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65A" w:rsidRDefault="00CD73D0" w:rsidP="00CB465A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  <w:lang w:val="pl-PL"/>
        </w:rPr>
      </w:pPr>
      <w:r w:rsidRPr="00CB465A">
        <w:rPr>
          <w:rFonts w:ascii="Verdana" w:hAnsi="Verdana"/>
          <w:color w:val="auto"/>
          <w:sz w:val="22"/>
          <w:szCs w:val="22"/>
          <w:lang w:val="pl-PL"/>
        </w:rPr>
        <w:t>UCHWAŁA NR 5/NWZ/2017</w:t>
      </w:r>
    </w:p>
    <w:p w:rsidR="00CB465A" w:rsidRDefault="00CD73D0" w:rsidP="00CB465A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  <w:lang w:val="pl-PL"/>
        </w:rPr>
      </w:pPr>
      <w:r w:rsidRPr="00CB465A">
        <w:rPr>
          <w:rFonts w:ascii="Verdana" w:hAnsi="Verdana"/>
          <w:color w:val="auto"/>
          <w:sz w:val="22"/>
          <w:szCs w:val="22"/>
          <w:lang w:val="pl-PL"/>
        </w:rPr>
        <w:t xml:space="preserve">Nadzwyczajnego Walnego Zgromadzenia </w:t>
      </w:r>
    </w:p>
    <w:p w:rsidR="00CB465A" w:rsidRDefault="00CB465A" w:rsidP="00CB465A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  <w:lang w:val="pl-PL"/>
        </w:rPr>
      </w:pPr>
      <w:r>
        <w:rPr>
          <w:rFonts w:ascii="Verdana" w:hAnsi="Verdana"/>
          <w:color w:val="auto"/>
          <w:sz w:val="22"/>
          <w:szCs w:val="22"/>
          <w:lang w:val="pl-PL"/>
        </w:rPr>
        <w:t>s</w:t>
      </w:r>
      <w:r w:rsidR="00CD73D0" w:rsidRPr="00CB465A">
        <w:rPr>
          <w:rFonts w:ascii="Verdana" w:hAnsi="Verdana"/>
          <w:color w:val="auto"/>
          <w:sz w:val="22"/>
          <w:szCs w:val="22"/>
          <w:lang w:val="pl-PL"/>
        </w:rPr>
        <w:t xml:space="preserve">półki </w:t>
      </w:r>
      <w:r>
        <w:rPr>
          <w:rFonts w:ascii="Verdana" w:hAnsi="Verdana"/>
          <w:color w:val="auto"/>
          <w:sz w:val="22"/>
          <w:szCs w:val="22"/>
          <w:lang w:val="pl-PL"/>
        </w:rPr>
        <w:t>p</w:t>
      </w:r>
      <w:r w:rsidR="00CD73D0" w:rsidRPr="00CB465A">
        <w:rPr>
          <w:rFonts w:ascii="Verdana" w:hAnsi="Verdana"/>
          <w:color w:val="auto"/>
          <w:sz w:val="22"/>
          <w:szCs w:val="22"/>
          <w:lang w:val="pl-PL"/>
        </w:rPr>
        <w:t xml:space="preserve">od </w:t>
      </w:r>
      <w:r>
        <w:rPr>
          <w:rFonts w:ascii="Verdana" w:hAnsi="Verdana"/>
          <w:color w:val="auto"/>
          <w:sz w:val="22"/>
          <w:szCs w:val="22"/>
          <w:lang w:val="pl-PL"/>
        </w:rPr>
        <w:t>f</w:t>
      </w:r>
      <w:r w:rsidR="00CD73D0" w:rsidRPr="00CB465A">
        <w:rPr>
          <w:rFonts w:ascii="Verdana" w:hAnsi="Verdana"/>
          <w:color w:val="auto"/>
          <w:sz w:val="22"/>
          <w:szCs w:val="22"/>
          <w:lang w:val="pl-PL"/>
        </w:rPr>
        <w:t xml:space="preserve">irmą </w:t>
      </w:r>
    </w:p>
    <w:p w:rsidR="00CB465A" w:rsidRDefault="00CD73D0" w:rsidP="00CB465A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  <w:lang w:val="pl-PL"/>
        </w:rPr>
      </w:pPr>
      <w:r w:rsidRPr="00CB465A">
        <w:rPr>
          <w:rFonts w:ascii="Verdana" w:hAnsi="Verdana"/>
          <w:color w:val="auto"/>
          <w:sz w:val="22"/>
          <w:szCs w:val="22"/>
          <w:lang w:val="pl-PL"/>
        </w:rPr>
        <w:t xml:space="preserve">Wrocławski Klub Sportowy „Śląsk Wrocław" Spółka Akcyjna </w:t>
      </w:r>
    </w:p>
    <w:p w:rsidR="00CB465A" w:rsidRDefault="00CD73D0" w:rsidP="00CB465A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  <w:lang w:val="pl-PL"/>
        </w:rPr>
      </w:pPr>
      <w:r w:rsidRPr="00CB465A">
        <w:rPr>
          <w:rFonts w:ascii="Verdana" w:hAnsi="Verdana"/>
          <w:color w:val="auto"/>
          <w:sz w:val="22"/>
          <w:szCs w:val="22"/>
          <w:lang w:val="pl-PL"/>
        </w:rPr>
        <w:t>z dnia 19 października 2017roku</w:t>
      </w:r>
    </w:p>
    <w:p w:rsidR="00792F07" w:rsidRPr="00CB465A" w:rsidRDefault="00CD73D0" w:rsidP="00CB465A">
      <w:pPr>
        <w:spacing w:before="100" w:beforeAutospacing="1" w:after="100" w:afterAutospacing="1"/>
        <w:rPr>
          <w:rFonts w:ascii="Verdana" w:hAnsi="Verdana"/>
          <w:i/>
          <w:lang w:val="pl-PL"/>
        </w:rPr>
      </w:pPr>
      <w:r w:rsidRPr="00CB465A">
        <w:rPr>
          <w:rFonts w:ascii="Verdana" w:hAnsi="Verdana"/>
          <w:i/>
          <w:lang w:val="pl-PL"/>
        </w:rPr>
        <w:t>w sprawie zasad kształtowania wynagrodzeń Członków</w:t>
      </w:r>
      <w:r w:rsidRPr="00CB465A">
        <w:rPr>
          <w:rFonts w:ascii="Verdana" w:hAnsi="Verdana"/>
          <w:i/>
          <w:spacing w:val="59"/>
          <w:lang w:val="pl-PL"/>
        </w:rPr>
        <w:t xml:space="preserve"> </w:t>
      </w:r>
      <w:r w:rsidRPr="00CB465A">
        <w:rPr>
          <w:rFonts w:ascii="Verdana" w:hAnsi="Verdana"/>
          <w:i/>
          <w:lang w:val="pl-PL"/>
        </w:rPr>
        <w:t>Zarządu</w:t>
      </w:r>
    </w:p>
    <w:p w:rsidR="00792F07" w:rsidRPr="00CB465A" w:rsidRDefault="00CD73D0" w:rsidP="00CB465A">
      <w:pPr>
        <w:pStyle w:val="Tekstpodstawowy"/>
        <w:spacing w:before="197" w:line="360" w:lineRule="auto"/>
        <w:ind w:right="-63"/>
        <w:jc w:val="left"/>
        <w:rPr>
          <w:rFonts w:ascii="Verdana" w:hAnsi="Verdana"/>
          <w:sz w:val="22"/>
          <w:szCs w:val="22"/>
          <w:lang w:val="pl-PL"/>
        </w:rPr>
      </w:pPr>
      <w:r w:rsidRPr="00CB465A">
        <w:rPr>
          <w:rFonts w:ascii="Verdana" w:hAnsi="Verdana"/>
          <w:w w:val="105"/>
          <w:sz w:val="22"/>
          <w:szCs w:val="22"/>
          <w:lang w:val="pl-PL"/>
        </w:rPr>
        <w:t xml:space="preserve">Działając na podstawie art. 2 ust. 2 </w:t>
      </w:r>
      <w:proofErr w:type="spellStart"/>
      <w:r w:rsidRPr="00CB465A">
        <w:rPr>
          <w:rFonts w:ascii="Verdana" w:hAnsi="Verdana"/>
          <w:w w:val="105"/>
          <w:sz w:val="22"/>
          <w:szCs w:val="22"/>
          <w:lang w:val="pl-PL"/>
        </w:rPr>
        <w:t>pkt</w:t>
      </w:r>
      <w:proofErr w:type="spellEnd"/>
      <w:r w:rsidRPr="00CB465A">
        <w:rPr>
          <w:rFonts w:ascii="Verdana" w:hAnsi="Verdana"/>
          <w:w w:val="105"/>
          <w:sz w:val="22"/>
          <w:szCs w:val="22"/>
          <w:lang w:val="pl-PL"/>
        </w:rPr>
        <w:t xml:space="preserve"> 1, art. 4, art. 5, art. 6, art. 7 ustawy z dnia</w:t>
      </w:r>
      <w:r w:rsidR="00CB465A">
        <w:rPr>
          <w:rFonts w:ascii="Verdana" w:hAnsi="Verdana"/>
          <w:w w:val="105"/>
          <w:sz w:val="22"/>
          <w:szCs w:val="22"/>
          <w:lang w:val="pl-PL"/>
        </w:rPr>
        <w:t xml:space="preserve"> </w:t>
      </w:r>
      <w:r w:rsidRPr="00CB465A">
        <w:rPr>
          <w:rFonts w:ascii="Verdana" w:hAnsi="Verdana"/>
          <w:sz w:val="22"/>
          <w:szCs w:val="22"/>
          <w:lang w:val="pl-PL"/>
        </w:rPr>
        <w:t>9 czerwca 2016 r. o zasadach kształtowania wynagrodzeń osób kierujących niektórymi spółkami (Dz. U. z 2016 r. poz. 1202 ze zm.), Nadzwyczajne Walne Zgromadzenie  uchwala, co następuje:</w:t>
      </w:r>
    </w:p>
    <w:p w:rsidR="00792F07" w:rsidRPr="00CB465A" w:rsidRDefault="00CD73D0" w:rsidP="00CB465A">
      <w:pPr>
        <w:pStyle w:val="Tekstpodstawowy"/>
        <w:spacing w:before="188" w:line="360" w:lineRule="auto"/>
        <w:ind w:right="-63"/>
        <w:jc w:val="left"/>
        <w:rPr>
          <w:rFonts w:ascii="Verdana" w:hAnsi="Verdana"/>
          <w:sz w:val="22"/>
          <w:szCs w:val="22"/>
          <w:lang w:val="pl-PL"/>
        </w:rPr>
      </w:pPr>
      <w:r w:rsidRPr="00CB465A">
        <w:rPr>
          <w:rFonts w:ascii="Verdana" w:hAnsi="Verdana"/>
          <w:sz w:val="22"/>
          <w:szCs w:val="22"/>
          <w:lang w:val="pl-PL"/>
        </w:rPr>
        <w:t>§ 1</w:t>
      </w:r>
    </w:p>
    <w:p w:rsidR="00CB465A" w:rsidRDefault="00CD73D0" w:rsidP="00CB465A">
      <w:pPr>
        <w:pStyle w:val="Akapitzlist"/>
        <w:numPr>
          <w:ilvl w:val="0"/>
          <w:numId w:val="4"/>
        </w:numPr>
        <w:tabs>
          <w:tab w:val="left" w:pos="284"/>
        </w:tabs>
        <w:spacing w:before="10" w:line="360" w:lineRule="auto"/>
        <w:ind w:left="0" w:right="-63" w:firstLine="0"/>
        <w:jc w:val="left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 xml:space="preserve"> Z Członkami Zarządu Spółki zawierana jest umowa o świadczenie usług zarządzania na czas pełnienia funkcji (,,Umowa"), z obowiązkiem osobistego świadczenia, bez względu na to, czy działa on w zakresie prowadzonej działalności </w:t>
      </w:r>
      <w:r w:rsidRPr="00CB465A">
        <w:rPr>
          <w:rFonts w:ascii="Verdana" w:hAnsi="Verdana"/>
          <w:spacing w:val="4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gospodarczej</w:t>
      </w:r>
      <w:r w:rsidR="00CB465A">
        <w:rPr>
          <w:rFonts w:ascii="Verdana" w:hAnsi="Verdana"/>
          <w:lang w:val="pl-PL"/>
        </w:rPr>
        <w:t>.</w:t>
      </w:r>
    </w:p>
    <w:p w:rsidR="00792F07" w:rsidRPr="00CB465A" w:rsidRDefault="004E1C46" w:rsidP="00CB465A">
      <w:pPr>
        <w:pStyle w:val="Akapitzlist"/>
        <w:numPr>
          <w:ilvl w:val="0"/>
          <w:numId w:val="4"/>
        </w:numPr>
        <w:tabs>
          <w:tab w:val="left" w:pos="284"/>
        </w:tabs>
        <w:spacing w:before="10" w:line="360" w:lineRule="auto"/>
        <w:ind w:left="0" w:right="-63" w:firstLine="0"/>
        <w:jc w:val="left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 xml:space="preserve"> Treść Umowy określa Rada Nadzorcza na warunkach wskazanych</w:t>
      </w:r>
      <w:r w:rsidR="00CD73D0" w:rsidRPr="00CB465A">
        <w:rPr>
          <w:rFonts w:ascii="Verdana" w:hAnsi="Verdana"/>
          <w:lang w:val="pl-PL"/>
        </w:rPr>
        <w:t xml:space="preserve"> w Ustawie z dnia 9 czerwca 2016 r. o zasa</w:t>
      </w:r>
      <w:r w:rsidRPr="00CB465A">
        <w:rPr>
          <w:rFonts w:ascii="Verdana" w:hAnsi="Verdana"/>
          <w:lang w:val="pl-PL"/>
        </w:rPr>
        <w:t>dach kształtowania wynagrodzeń</w:t>
      </w:r>
      <w:r w:rsidR="00CD73D0" w:rsidRPr="00CB465A">
        <w:rPr>
          <w:rFonts w:ascii="Verdana" w:hAnsi="Verdana"/>
          <w:lang w:val="pl-PL"/>
        </w:rPr>
        <w:t xml:space="preserve"> osób kierujących niektórymi spółkami (Dz. U. z 2016 r. </w:t>
      </w:r>
      <w:r w:rsidRPr="00CB465A">
        <w:rPr>
          <w:rFonts w:ascii="Verdana" w:hAnsi="Verdana"/>
          <w:lang w:val="pl-PL"/>
        </w:rPr>
        <w:t xml:space="preserve">poz. 1202 ze </w:t>
      </w:r>
      <w:r w:rsidR="00CD73D0" w:rsidRPr="00CB465A">
        <w:rPr>
          <w:rFonts w:ascii="Verdana" w:hAnsi="Verdana"/>
          <w:lang w:val="pl-PL"/>
        </w:rPr>
        <w:t>zm.) (,,Ustawa") oraz zgodnie z postanowieniami niniejszej uchwały.</w:t>
      </w:r>
    </w:p>
    <w:p w:rsidR="00CB465A" w:rsidRDefault="00CD73D0" w:rsidP="00CB465A">
      <w:pPr>
        <w:spacing w:before="120" w:after="120" w:line="360" w:lineRule="auto"/>
        <w:ind w:right="-62"/>
        <w:rPr>
          <w:rFonts w:ascii="Verdana" w:hAnsi="Verdana"/>
          <w:lang w:val="pl-PL"/>
        </w:rPr>
      </w:pPr>
      <w:r w:rsidRPr="00CB465A">
        <w:rPr>
          <w:rFonts w:ascii="Verdana" w:hAnsi="Verdana"/>
          <w:w w:val="105"/>
          <w:lang w:val="pl-PL"/>
        </w:rPr>
        <w:t>§ 2</w:t>
      </w:r>
    </w:p>
    <w:p w:rsidR="00792F07" w:rsidRPr="00CB465A" w:rsidRDefault="004E1C46" w:rsidP="00CB465A">
      <w:pPr>
        <w:spacing w:before="120" w:after="120" w:line="360" w:lineRule="auto"/>
        <w:ind w:right="-62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>Wynagrodzenie</w:t>
      </w:r>
      <w:r w:rsidR="00CD73D0" w:rsidRPr="00CB465A">
        <w:rPr>
          <w:rFonts w:ascii="Verdana" w:hAnsi="Verdana"/>
          <w:lang w:val="pl-PL"/>
        </w:rPr>
        <w:t xml:space="preserve"> całkowite Członków Zarządu składa się</w:t>
      </w:r>
      <w:r w:rsidR="00CD73D0" w:rsidRPr="00CB465A">
        <w:rPr>
          <w:rFonts w:ascii="Verdana" w:hAnsi="Verdana"/>
          <w:spacing w:val="20"/>
          <w:lang w:val="pl-PL"/>
        </w:rPr>
        <w:t xml:space="preserve"> </w:t>
      </w:r>
      <w:r w:rsidR="00CD73D0" w:rsidRPr="00CB465A">
        <w:rPr>
          <w:rFonts w:ascii="Verdana" w:hAnsi="Verdana"/>
          <w:lang w:val="pl-PL"/>
        </w:rPr>
        <w:t>z:</w:t>
      </w:r>
    </w:p>
    <w:p w:rsidR="00792F07" w:rsidRPr="00CB465A" w:rsidRDefault="00CD73D0" w:rsidP="00CB465A">
      <w:pPr>
        <w:pStyle w:val="Akapitzlist"/>
        <w:numPr>
          <w:ilvl w:val="0"/>
          <w:numId w:val="3"/>
        </w:numPr>
        <w:tabs>
          <w:tab w:val="left" w:pos="709"/>
        </w:tabs>
        <w:spacing w:line="360" w:lineRule="auto"/>
        <w:ind w:left="0" w:right="-63" w:firstLine="284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>części stałej, stanowiącej wynagrodzenie miesięczne p</w:t>
      </w:r>
      <w:r w:rsidR="004E1C46" w:rsidRPr="00CB465A">
        <w:rPr>
          <w:rFonts w:ascii="Verdana" w:hAnsi="Verdana"/>
          <w:lang w:val="pl-PL"/>
        </w:rPr>
        <w:t>odstawowe, określonej kwotowo, zwane dalej</w:t>
      </w:r>
      <w:r w:rsidRPr="00CB465A">
        <w:rPr>
          <w:rFonts w:ascii="Verdana" w:hAnsi="Verdana"/>
          <w:lang w:val="pl-PL"/>
        </w:rPr>
        <w:t xml:space="preserve"> „Wynagrodzeniem</w:t>
      </w:r>
      <w:r w:rsidRPr="00CB465A">
        <w:rPr>
          <w:rFonts w:ascii="Verdana" w:hAnsi="Verdana"/>
          <w:spacing w:val="-41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podstawowym",</w:t>
      </w:r>
    </w:p>
    <w:p w:rsidR="00792F07" w:rsidRPr="00CB465A" w:rsidRDefault="00CD73D0" w:rsidP="00CB465A">
      <w:pPr>
        <w:pStyle w:val="Akapitzlist"/>
        <w:numPr>
          <w:ilvl w:val="0"/>
          <w:numId w:val="3"/>
        </w:numPr>
        <w:tabs>
          <w:tab w:val="left" w:pos="709"/>
        </w:tabs>
        <w:spacing w:before="0" w:line="360" w:lineRule="auto"/>
        <w:ind w:left="0" w:right="-63" w:firstLine="284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>części zmiennej, stanowiącej wynagrodzenie uzupełn</w:t>
      </w:r>
      <w:r w:rsidR="004E1C46" w:rsidRPr="00CB465A">
        <w:rPr>
          <w:rFonts w:ascii="Verdana" w:hAnsi="Verdana"/>
          <w:lang w:val="pl-PL"/>
        </w:rPr>
        <w:t>iające za rok obrotowy Spółki -</w:t>
      </w:r>
      <w:r w:rsidRPr="00CB465A">
        <w:rPr>
          <w:rFonts w:ascii="Verdana" w:hAnsi="Verdana"/>
          <w:lang w:val="pl-PL"/>
        </w:rPr>
        <w:t xml:space="preserve"> zwane dalej „Wynagrodzeniem  uzupełniającym".</w:t>
      </w:r>
    </w:p>
    <w:p w:rsidR="00792F07" w:rsidRPr="00CB465A" w:rsidRDefault="00CD73D0" w:rsidP="00CB465A">
      <w:pPr>
        <w:spacing w:before="22" w:line="360" w:lineRule="auto"/>
        <w:ind w:right="-63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>§ 3</w:t>
      </w:r>
    </w:p>
    <w:p w:rsidR="00792F07" w:rsidRPr="00CB465A" w:rsidRDefault="00CD73D0" w:rsidP="00CB465A">
      <w:pPr>
        <w:pStyle w:val="Tekstpodstawowy"/>
        <w:spacing w:before="6" w:line="360" w:lineRule="auto"/>
        <w:ind w:right="-63" w:firstLine="2"/>
        <w:jc w:val="left"/>
        <w:rPr>
          <w:rFonts w:ascii="Verdana" w:hAnsi="Verdana"/>
          <w:sz w:val="22"/>
          <w:szCs w:val="22"/>
          <w:lang w:val="pl-PL"/>
        </w:rPr>
      </w:pPr>
      <w:r w:rsidRPr="00CB465A">
        <w:rPr>
          <w:rFonts w:ascii="Verdana" w:hAnsi="Verdana"/>
          <w:sz w:val="22"/>
          <w:szCs w:val="22"/>
          <w:lang w:val="pl-PL"/>
        </w:rPr>
        <w:t>Wynagrodzenie podstawowe dla Członków Zarządu wynosi nie więcej niż 17</w:t>
      </w:r>
      <w:r w:rsidR="00CB465A">
        <w:rPr>
          <w:rFonts w:ascii="Verdana" w:hAnsi="Verdana"/>
          <w:sz w:val="22"/>
          <w:szCs w:val="22"/>
          <w:lang w:val="pl-PL"/>
        </w:rPr>
        <w:t xml:space="preserve"> </w:t>
      </w:r>
      <w:r w:rsidRPr="00CB465A">
        <w:rPr>
          <w:rFonts w:ascii="Verdana" w:hAnsi="Verdana"/>
          <w:sz w:val="22"/>
          <w:szCs w:val="22"/>
          <w:lang w:val="pl-PL"/>
        </w:rPr>
        <w:t>615,12 zł (siedemnaście tysięcy sześćset piętnaście złotych dwanaście groszy) brutto miesięcznie.</w:t>
      </w:r>
    </w:p>
    <w:p w:rsidR="00792F07" w:rsidRPr="00CB465A" w:rsidRDefault="00CD73D0" w:rsidP="00CB465A">
      <w:pPr>
        <w:spacing w:line="360" w:lineRule="auto"/>
        <w:ind w:right="-63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>§4</w:t>
      </w:r>
    </w:p>
    <w:p w:rsidR="00792F07" w:rsidRPr="00CB465A" w:rsidRDefault="00CD73D0" w:rsidP="00CB465A">
      <w:pPr>
        <w:pStyle w:val="Akapitzlist"/>
        <w:numPr>
          <w:ilvl w:val="0"/>
          <w:numId w:val="2"/>
        </w:numPr>
        <w:tabs>
          <w:tab w:val="left" w:pos="567"/>
        </w:tabs>
        <w:spacing w:before="17" w:line="360" w:lineRule="auto"/>
        <w:ind w:left="0" w:right="-63" w:firstLine="8"/>
        <w:jc w:val="left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>Wynagrodzenie  uzupełniające  uzależnione  jest  od  poziomu  realizacji celów</w:t>
      </w:r>
      <w:r w:rsidR="00CB465A" w:rsidRPr="00CB465A">
        <w:rPr>
          <w:rFonts w:ascii="Verdana" w:hAnsi="Verdana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zarządczych i nie może przekroczyć 20% Wynagrodzenia podstawowego przysługującego w poprzednim roku obrotowym z zastrzeżeniem ust. 2.</w:t>
      </w:r>
    </w:p>
    <w:p w:rsidR="00792F07" w:rsidRPr="00CB465A" w:rsidRDefault="00CD73D0" w:rsidP="00CB465A">
      <w:pPr>
        <w:pStyle w:val="Akapitzlist"/>
        <w:numPr>
          <w:ilvl w:val="0"/>
          <w:numId w:val="2"/>
        </w:numPr>
        <w:tabs>
          <w:tab w:val="left" w:pos="565"/>
        </w:tabs>
        <w:spacing w:before="0" w:line="360" w:lineRule="auto"/>
        <w:ind w:left="0" w:right="-63" w:firstLine="0"/>
        <w:jc w:val="left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 xml:space="preserve">Wynagrodzenie uzupełniające za rok 2017 nie może przekroczyć 20% sumy miesięcznych wynagrodzeń podstawowych Członków Zarządu w roku obrotowym </w:t>
      </w:r>
      <w:r w:rsidRPr="00CB465A">
        <w:rPr>
          <w:rFonts w:ascii="Verdana" w:hAnsi="Verdana"/>
          <w:lang w:val="pl-PL"/>
        </w:rPr>
        <w:lastRenderedPageBreak/>
        <w:t>2017.</w:t>
      </w:r>
    </w:p>
    <w:p w:rsidR="00792F07" w:rsidRPr="00CB465A" w:rsidRDefault="00CD73D0" w:rsidP="00355DFD">
      <w:pPr>
        <w:pStyle w:val="Akapitzlist"/>
        <w:numPr>
          <w:ilvl w:val="0"/>
          <w:numId w:val="2"/>
        </w:numPr>
        <w:tabs>
          <w:tab w:val="left" w:pos="551"/>
        </w:tabs>
        <w:spacing w:before="7" w:line="360" w:lineRule="auto"/>
        <w:ind w:left="0" w:right="-63" w:firstLine="0"/>
        <w:jc w:val="left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>Wynagrodzenie uzupełniające może być wypłacone</w:t>
      </w:r>
      <w:r w:rsidRPr="00CB465A">
        <w:rPr>
          <w:rFonts w:ascii="Verdana" w:hAnsi="Verdana"/>
          <w:spacing w:val="61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po:</w:t>
      </w:r>
    </w:p>
    <w:p w:rsidR="00792F07" w:rsidRPr="00CB465A" w:rsidRDefault="00CD73D0" w:rsidP="00355DFD">
      <w:pPr>
        <w:pStyle w:val="Akapitzlist"/>
        <w:numPr>
          <w:ilvl w:val="1"/>
          <w:numId w:val="2"/>
        </w:numPr>
        <w:tabs>
          <w:tab w:val="left" w:pos="830"/>
          <w:tab w:val="left" w:pos="2529"/>
          <w:tab w:val="left" w:pos="4188"/>
          <w:tab w:val="left" w:pos="5296"/>
          <w:tab w:val="left" w:pos="5700"/>
          <w:tab w:val="left" w:pos="7182"/>
          <w:tab w:val="left" w:pos="8123"/>
        </w:tabs>
        <w:spacing w:before="11" w:line="360" w:lineRule="auto"/>
        <w:ind w:left="284" w:right="-63" w:firstLine="0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>zatwierdzeniu</w:t>
      </w:r>
      <w:r w:rsidRPr="00CB465A">
        <w:rPr>
          <w:rFonts w:ascii="Verdana" w:hAnsi="Verdana"/>
          <w:lang w:val="pl-PL"/>
        </w:rPr>
        <w:tab/>
        <w:t>sprawozdania</w:t>
      </w:r>
      <w:r w:rsidRPr="00CB465A">
        <w:rPr>
          <w:rFonts w:ascii="Verdana" w:hAnsi="Verdana"/>
          <w:lang w:val="pl-PL"/>
        </w:rPr>
        <w:tab/>
        <w:t>Zarządu</w:t>
      </w:r>
      <w:r w:rsidRPr="00CB465A">
        <w:rPr>
          <w:rFonts w:ascii="Verdana" w:hAnsi="Verdana"/>
          <w:lang w:val="pl-PL"/>
        </w:rPr>
        <w:tab/>
        <w:t>z</w:t>
      </w:r>
      <w:r w:rsidRPr="00CB465A">
        <w:rPr>
          <w:rFonts w:ascii="Verdana" w:hAnsi="Verdana"/>
          <w:lang w:val="pl-PL"/>
        </w:rPr>
        <w:tab/>
        <w:t>działalności</w:t>
      </w:r>
      <w:r w:rsidRPr="00CB465A">
        <w:rPr>
          <w:rFonts w:ascii="Verdana" w:hAnsi="Verdana"/>
          <w:lang w:val="pl-PL"/>
        </w:rPr>
        <w:tab/>
        <w:t>Spółki</w:t>
      </w:r>
      <w:r w:rsidRPr="00CB465A">
        <w:rPr>
          <w:rFonts w:ascii="Verdana" w:hAnsi="Verdana"/>
          <w:lang w:val="pl-PL"/>
        </w:rPr>
        <w:tab/>
        <w:t>oraz sprawozdania finansowego Spółki za ubiegły rok</w:t>
      </w:r>
      <w:r w:rsidRPr="00CB465A">
        <w:rPr>
          <w:rFonts w:ascii="Verdana" w:hAnsi="Verdana"/>
          <w:spacing w:val="39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obrotowy,</w:t>
      </w:r>
    </w:p>
    <w:p w:rsidR="00792F07" w:rsidRPr="00CB465A" w:rsidRDefault="00CD73D0" w:rsidP="00355DFD">
      <w:pPr>
        <w:pStyle w:val="Akapitzlist"/>
        <w:numPr>
          <w:ilvl w:val="1"/>
          <w:numId w:val="2"/>
        </w:numPr>
        <w:tabs>
          <w:tab w:val="left" w:pos="821"/>
          <w:tab w:val="left" w:pos="2054"/>
          <w:tab w:val="left" w:pos="5809"/>
        </w:tabs>
        <w:spacing w:before="0" w:line="360" w:lineRule="auto"/>
        <w:ind w:left="284" w:right="-63" w:firstLine="0"/>
        <w:rPr>
          <w:rFonts w:ascii="Verdana" w:hAnsi="Verdana"/>
          <w:lang w:val="pl-PL"/>
        </w:rPr>
      </w:pPr>
      <w:r w:rsidRPr="00CB465A">
        <w:rPr>
          <w:rFonts w:ascii="Verdana" w:hAnsi="Verdana"/>
          <w:w w:val="105"/>
          <w:lang w:val="pl-PL"/>
        </w:rPr>
        <w:t>udzieleniu</w:t>
      </w:r>
      <w:r w:rsidRPr="00CB465A">
        <w:rPr>
          <w:rFonts w:ascii="Verdana" w:hAnsi="Verdana"/>
          <w:w w:val="105"/>
          <w:lang w:val="pl-PL"/>
        </w:rPr>
        <w:tab/>
        <w:t>Członkom</w:t>
      </w:r>
      <w:r w:rsidRPr="00CB465A">
        <w:rPr>
          <w:rFonts w:ascii="Verdana" w:hAnsi="Verdana"/>
          <w:spacing w:val="65"/>
          <w:w w:val="105"/>
          <w:lang w:val="pl-PL"/>
        </w:rPr>
        <w:t xml:space="preserve"> </w:t>
      </w:r>
      <w:r w:rsidRPr="00CB465A">
        <w:rPr>
          <w:rFonts w:ascii="Verdana" w:hAnsi="Verdana"/>
          <w:w w:val="105"/>
          <w:lang w:val="pl-PL"/>
        </w:rPr>
        <w:t>Zarządu</w:t>
      </w:r>
      <w:r w:rsidRPr="00CB465A">
        <w:rPr>
          <w:rFonts w:ascii="Verdana" w:hAnsi="Verdana"/>
          <w:spacing w:val="60"/>
          <w:w w:val="105"/>
          <w:lang w:val="pl-PL"/>
        </w:rPr>
        <w:t xml:space="preserve"> </w:t>
      </w:r>
      <w:r w:rsidR="004E1C46" w:rsidRPr="00CB465A">
        <w:rPr>
          <w:rFonts w:ascii="Verdana" w:hAnsi="Verdana"/>
          <w:w w:val="105"/>
          <w:lang w:val="pl-PL"/>
        </w:rPr>
        <w:t>absolutorium</w:t>
      </w:r>
      <w:r w:rsidR="004E1C46" w:rsidRPr="00CB465A">
        <w:rPr>
          <w:rFonts w:ascii="Verdana" w:hAnsi="Verdana"/>
          <w:w w:val="105"/>
          <w:lang w:val="pl-PL"/>
        </w:rPr>
        <w:tab/>
        <w:t xml:space="preserve">z </w:t>
      </w:r>
      <w:r w:rsidRPr="00CB465A">
        <w:rPr>
          <w:rFonts w:ascii="Verdana" w:hAnsi="Verdana"/>
          <w:w w:val="105"/>
          <w:lang w:val="pl-PL"/>
        </w:rPr>
        <w:t>wykonania</w:t>
      </w:r>
      <w:r w:rsidRPr="00CB465A">
        <w:rPr>
          <w:rFonts w:ascii="Verdana" w:hAnsi="Verdana"/>
          <w:spacing w:val="39"/>
          <w:w w:val="105"/>
          <w:lang w:val="pl-PL"/>
        </w:rPr>
        <w:t xml:space="preserve"> </w:t>
      </w:r>
      <w:r w:rsidRPr="00CB465A">
        <w:rPr>
          <w:rFonts w:ascii="Verdana" w:hAnsi="Verdana"/>
          <w:w w:val="105"/>
          <w:lang w:val="pl-PL"/>
        </w:rPr>
        <w:t>przez nich</w:t>
      </w:r>
      <w:r w:rsidRPr="00CB465A">
        <w:rPr>
          <w:rFonts w:ascii="Verdana" w:hAnsi="Verdana"/>
          <w:w w:val="101"/>
          <w:lang w:val="pl-PL"/>
        </w:rPr>
        <w:t xml:space="preserve"> </w:t>
      </w:r>
      <w:r w:rsidRPr="00CB465A">
        <w:rPr>
          <w:rFonts w:ascii="Verdana" w:hAnsi="Verdana"/>
          <w:w w:val="99"/>
          <w:lang w:val="pl-PL"/>
        </w:rPr>
        <w:t>obowiązków</w:t>
      </w:r>
      <w:r w:rsidRPr="00CB465A">
        <w:rPr>
          <w:rFonts w:ascii="Verdana" w:hAnsi="Verdana"/>
          <w:spacing w:val="11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przez</w:t>
      </w:r>
      <w:r w:rsidRPr="00CB465A">
        <w:rPr>
          <w:rFonts w:ascii="Verdana" w:hAnsi="Verdana"/>
          <w:spacing w:val="-2"/>
          <w:lang w:val="pl-PL"/>
        </w:rPr>
        <w:t xml:space="preserve"> </w:t>
      </w:r>
      <w:r w:rsidRPr="00CB465A">
        <w:rPr>
          <w:rFonts w:ascii="Verdana" w:hAnsi="Verdana"/>
          <w:w w:val="99"/>
          <w:lang w:val="pl-PL"/>
        </w:rPr>
        <w:t>Zwyczajne</w:t>
      </w:r>
      <w:r w:rsidRPr="00CB465A">
        <w:rPr>
          <w:rFonts w:ascii="Verdana" w:hAnsi="Verdana"/>
          <w:spacing w:val="22"/>
          <w:lang w:val="pl-PL"/>
        </w:rPr>
        <w:t xml:space="preserve"> </w:t>
      </w:r>
      <w:r w:rsidRPr="00CB465A">
        <w:rPr>
          <w:rFonts w:ascii="Verdana" w:hAnsi="Verdana"/>
          <w:w w:val="97"/>
          <w:lang w:val="pl-PL"/>
        </w:rPr>
        <w:t>Walne</w:t>
      </w:r>
      <w:r w:rsidRPr="00CB465A">
        <w:rPr>
          <w:rFonts w:ascii="Verdana" w:hAnsi="Verdana"/>
          <w:spacing w:val="1"/>
          <w:lang w:val="pl-PL"/>
        </w:rPr>
        <w:t xml:space="preserve"> </w:t>
      </w:r>
      <w:r w:rsidRPr="00CB465A">
        <w:rPr>
          <w:rFonts w:ascii="Verdana" w:hAnsi="Verdana"/>
          <w:w w:val="97"/>
          <w:lang w:val="pl-PL"/>
        </w:rPr>
        <w:t>Z</w:t>
      </w:r>
      <w:r w:rsidRPr="00CB465A">
        <w:rPr>
          <w:rFonts w:ascii="Verdana" w:hAnsi="Verdana"/>
          <w:spacing w:val="9"/>
          <w:w w:val="97"/>
          <w:lang w:val="pl-PL"/>
        </w:rPr>
        <w:t>g</w:t>
      </w:r>
      <w:r w:rsidRPr="00CB465A">
        <w:rPr>
          <w:rFonts w:ascii="Verdana" w:hAnsi="Verdana"/>
          <w:w w:val="103"/>
          <w:lang w:val="pl-PL"/>
        </w:rPr>
        <w:t>romadzenie,</w:t>
      </w:r>
    </w:p>
    <w:p w:rsidR="00792F07" w:rsidRPr="00CB465A" w:rsidRDefault="004E1C46" w:rsidP="00355DFD">
      <w:pPr>
        <w:pStyle w:val="Tekstpodstawowy"/>
        <w:tabs>
          <w:tab w:val="left" w:pos="2669"/>
          <w:tab w:val="left" w:pos="4136"/>
          <w:tab w:val="left" w:pos="8006"/>
        </w:tabs>
        <w:spacing w:line="360" w:lineRule="auto"/>
        <w:ind w:left="284" w:right="-63"/>
        <w:jc w:val="left"/>
        <w:rPr>
          <w:rFonts w:ascii="Verdana" w:hAnsi="Verdana"/>
          <w:sz w:val="22"/>
          <w:szCs w:val="22"/>
          <w:lang w:val="pl-PL"/>
        </w:rPr>
      </w:pPr>
      <w:r w:rsidRPr="00CB465A">
        <w:rPr>
          <w:rFonts w:ascii="Verdana" w:hAnsi="Verdana"/>
          <w:sz w:val="22"/>
          <w:szCs w:val="22"/>
          <w:lang w:val="pl-PL"/>
        </w:rPr>
        <w:t>-pod warunkiem</w:t>
      </w:r>
      <w:r w:rsidRPr="00CB465A">
        <w:rPr>
          <w:rFonts w:ascii="Verdana" w:hAnsi="Verdana"/>
          <w:sz w:val="22"/>
          <w:szCs w:val="22"/>
          <w:lang w:val="pl-PL"/>
        </w:rPr>
        <w:tab/>
        <w:t>stwierdzenia</w:t>
      </w:r>
      <w:r w:rsidRPr="00CB465A">
        <w:rPr>
          <w:rFonts w:ascii="Verdana" w:hAnsi="Verdana"/>
          <w:sz w:val="22"/>
          <w:szCs w:val="22"/>
          <w:lang w:val="pl-PL"/>
        </w:rPr>
        <w:tab/>
        <w:t>przez Radę</w:t>
      </w:r>
      <w:r w:rsidR="00CD73D0" w:rsidRPr="00CB465A">
        <w:rPr>
          <w:rFonts w:ascii="Verdana" w:hAnsi="Verdana"/>
          <w:spacing w:val="25"/>
          <w:sz w:val="22"/>
          <w:szCs w:val="22"/>
          <w:lang w:val="pl-PL"/>
        </w:rPr>
        <w:t xml:space="preserve"> </w:t>
      </w:r>
      <w:proofErr w:type="spellStart"/>
      <w:r w:rsidR="00CD73D0" w:rsidRPr="00CB465A">
        <w:rPr>
          <w:rFonts w:ascii="Verdana" w:hAnsi="Verdana"/>
          <w:spacing w:val="-4"/>
          <w:sz w:val="22"/>
          <w:szCs w:val="22"/>
          <w:lang w:val="pl-PL"/>
        </w:rPr>
        <w:t>Nadzorczą·</w:t>
      </w:r>
      <w:r w:rsidR="00CD73D0" w:rsidRPr="00CB465A">
        <w:rPr>
          <w:rFonts w:ascii="Verdana" w:hAnsi="Verdana"/>
          <w:sz w:val="22"/>
          <w:szCs w:val="22"/>
          <w:lang w:val="pl-PL"/>
        </w:rPr>
        <w:t>realizacji</w:t>
      </w:r>
      <w:proofErr w:type="spellEnd"/>
      <w:r w:rsidR="00355DFD">
        <w:rPr>
          <w:rFonts w:ascii="Verdana" w:hAnsi="Verdana"/>
          <w:sz w:val="22"/>
          <w:szCs w:val="22"/>
          <w:lang w:val="pl-PL"/>
        </w:rPr>
        <w:t xml:space="preserve"> </w:t>
      </w:r>
      <w:r w:rsidR="00CD73D0" w:rsidRPr="00CB465A">
        <w:rPr>
          <w:rFonts w:ascii="Verdana" w:hAnsi="Verdana"/>
          <w:sz w:val="22"/>
          <w:szCs w:val="22"/>
          <w:lang w:val="pl-PL"/>
        </w:rPr>
        <w:t>przez Członków Zarządu celów zarządczych i określeniu należnej kwoty</w:t>
      </w:r>
      <w:r w:rsidR="00CD73D0" w:rsidRPr="00CB465A">
        <w:rPr>
          <w:rFonts w:ascii="Verdana" w:hAnsi="Verdana"/>
          <w:spacing w:val="12"/>
          <w:sz w:val="22"/>
          <w:szCs w:val="22"/>
          <w:lang w:val="pl-PL"/>
        </w:rPr>
        <w:t xml:space="preserve"> </w:t>
      </w:r>
      <w:r w:rsidR="00CD73D0" w:rsidRPr="00CB465A">
        <w:rPr>
          <w:rFonts w:ascii="Verdana" w:hAnsi="Verdana"/>
          <w:sz w:val="22"/>
          <w:szCs w:val="22"/>
          <w:lang w:val="pl-PL"/>
        </w:rPr>
        <w:t>wypłaty.</w:t>
      </w:r>
    </w:p>
    <w:p w:rsidR="00792F07" w:rsidRPr="00CB465A" w:rsidRDefault="00CD73D0" w:rsidP="00355DFD">
      <w:pPr>
        <w:pStyle w:val="Akapitzlist"/>
        <w:numPr>
          <w:ilvl w:val="0"/>
          <w:numId w:val="2"/>
        </w:numPr>
        <w:tabs>
          <w:tab w:val="left" w:pos="537"/>
        </w:tabs>
        <w:spacing w:before="14" w:line="360" w:lineRule="auto"/>
        <w:ind w:left="0" w:right="-63" w:firstLine="0"/>
        <w:jc w:val="left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>W przypadku sprawowania mandatu przez Członka Zarządu tylko przez część danego roku obrotowego, wysokość Wynagrodzenia uzupełniającego przysługującego za ten rok jest ustalana proporcjonalnie do okresu pełnienia funkcji przez Członka Zarządu w tym</w:t>
      </w:r>
      <w:r w:rsidRPr="00CB465A">
        <w:rPr>
          <w:rFonts w:ascii="Verdana" w:hAnsi="Verdana"/>
          <w:spacing w:val="50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roku.</w:t>
      </w:r>
    </w:p>
    <w:p w:rsidR="00792F07" w:rsidRPr="00CB465A" w:rsidRDefault="00CD73D0" w:rsidP="00355DFD">
      <w:pPr>
        <w:pStyle w:val="Akapitzlist"/>
        <w:numPr>
          <w:ilvl w:val="0"/>
          <w:numId w:val="2"/>
        </w:numPr>
        <w:tabs>
          <w:tab w:val="left" w:pos="530"/>
        </w:tabs>
        <w:spacing w:before="2" w:line="360" w:lineRule="auto"/>
        <w:ind w:left="0" w:right="-63" w:firstLine="0"/>
        <w:jc w:val="left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>Wygaśnięcie mandatu Członka Zarządu w trakcie albo po upływie roku obrotowego ocenianego pod względem wykonania celów zarządczych nie powoduje utraty prawa do Wynagrodzenia</w:t>
      </w:r>
      <w:r w:rsidRPr="00CB465A">
        <w:rPr>
          <w:rFonts w:ascii="Verdana" w:hAnsi="Verdana"/>
          <w:spacing w:val="59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uzupełniającego.</w:t>
      </w:r>
    </w:p>
    <w:p w:rsidR="00792F07" w:rsidRPr="00C932BC" w:rsidRDefault="00CD73D0" w:rsidP="00355DFD">
      <w:pPr>
        <w:spacing w:before="71" w:line="360" w:lineRule="auto"/>
        <w:ind w:right="-63" w:firstLine="80"/>
        <w:rPr>
          <w:rFonts w:ascii="Verdana" w:hAnsi="Verdana"/>
          <w:sz w:val="20"/>
          <w:szCs w:val="20"/>
          <w:lang w:val="pl-PL"/>
        </w:rPr>
      </w:pPr>
      <w:r w:rsidRPr="00C932BC">
        <w:rPr>
          <w:rFonts w:ascii="Verdana" w:hAnsi="Verdana"/>
          <w:i/>
          <w:sz w:val="20"/>
          <w:szCs w:val="20"/>
          <w:lang w:val="pl-PL"/>
        </w:rPr>
        <w:t>Do publikacji w BIP, wyłączenia jawności -informacji o celach zarządczych,</w:t>
      </w:r>
      <w:r w:rsidR="00355DFD" w:rsidRPr="00C932BC">
        <w:rPr>
          <w:rFonts w:ascii="Verdana" w:hAnsi="Verdana"/>
          <w:i/>
          <w:sz w:val="20"/>
          <w:szCs w:val="20"/>
          <w:lang w:val="pl-PL"/>
        </w:rPr>
        <w:t xml:space="preserve"> </w:t>
      </w:r>
      <w:r w:rsidRPr="00C932BC">
        <w:rPr>
          <w:rFonts w:ascii="Verdana" w:hAnsi="Verdana"/>
          <w:i/>
          <w:sz w:val="20"/>
          <w:szCs w:val="20"/>
          <w:lang w:val="pl-PL"/>
        </w:rPr>
        <w:t>wagach tych celów, a także kryteriach ich realizacji i rozliczania dokonan</w:t>
      </w:r>
      <w:r w:rsidR="00355DFD" w:rsidRPr="00C932BC">
        <w:rPr>
          <w:rFonts w:ascii="Verdana" w:hAnsi="Verdana"/>
          <w:i/>
          <w:sz w:val="20"/>
          <w:szCs w:val="20"/>
          <w:lang w:val="pl-PL"/>
        </w:rPr>
        <w:t>o</w:t>
      </w:r>
      <w:r w:rsidRPr="00C932BC">
        <w:rPr>
          <w:rFonts w:ascii="Verdana" w:hAnsi="Verdana"/>
          <w:i/>
          <w:sz w:val="20"/>
          <w:szCs w:val="20"/>
          <w:lang w:val="pl-PL"/>
        </w:rPr>
        <w:t xml:space="preserve"> na po</w:t>
      </w:r>
      <w:r w:rsidR="00355DFD" w:rsidRPr="00C932BC">
        <w:rPr>
          <w:rFonts w:ascii="Verdana" w:hAnsi="Verdana"/>
          <w:i/>
          <w:sz w:val="20"/>
          <w:szCs w:val="20"/>
          <w:lang w:val="pl-PL"/>
        </w:rPr>
        <w:t>d</w:t>
      </w:r>
      <w:r w:rsidRPr="00C932BC">
        <w:rPr>
          <w:rFonts w:ascii="Verdana" w:hAnsi="Verdana"/>
          <w:i/>
          <w:sz w:val="20"/>
          <w:szCs w:val="20"/>
          <w:lang w:val="pl-PL"/>
        </w:rPr>
        <w:t>staw</w:t>
      </w:r>
      <w:r w:rsidR="00355DFD" w:rsidRPr="00C932BC">
        <w:rPr>
          <w:rFonts w:ascii="Verdana" w:hAnsi="Verdana"/>
          <w:i/>
          <w:sz w:val="20"/>
          <w:szCs w:val="20"/>
          <w:lang w:val="pl-PL"/>
        </w:rPr>
        <w:t>i</w:t>
      </w:r>
      <w:r w:rsidRPr="00C932BC">
        <w:rPr>
          <w:rFonts w:ascii="Verdana" w:hAnsi="Verdana"/>
          <w:i/>
          <w:sz w:val="20"/>
          <w:szCs w:val="20"/>
          <w:lang w:val="pl-PL"/>
        </w:rPr>
        <w:t xml:space="preserve">e art. </w:t>
      </w:r>
      <w:r w:rsidRPr="00C932BC">
        <w:rPr>
          <w:rFonts w:ascii="Verdana" w:hAnsi="Verdana"/>
          <w:spacing w:val="4"/>
          <w:w w:val="70"/>
          <w:sz w:val="20"/>
          <w:szCs w:val="20"/>
          <w:lang w:val="pl-PL"/>
        </w:rPr>
        <w:t>_</w:t>
      </w:r>
      <w:r w:rsidRPr="00C932BC">
        <w:rPr>
          <w:rFonts w:ascii="Verdana" w:hAnsi="Verdana"/>
          <w:i/>
          <w:spacing w:val="4"/>
          <w:w w:val="70"/>
          <w:sz w:val="20"/>
          <w:szCs w:val="20"/>
          <w:lang w:val="pl-PL"/>
        </w:rPr>
        <w:t>11</w:t>
      </w:r>
      <w:r w:rsidR="00355DFD" w:rsidRPr="00C932BC">
        <w:rPr>
          <w:rFonts w:ascii="Verdana" w:hAnsi="Verdana"/>
          <w:i/>
          <w:spacing w:val="4"/>
          <w:w w:val="70"/>
          <w:sz w:val="20"/>
          <w:szCs w:val="20"/>
          <w:lang w:val="pl-PL"/>
        </w:rPr>
        <w:t xml:space="preserve"> u</w:t>
      </w:r>
      <w:r w:rsidRPr="00C932BC">
        <w:rPr>
          <w:rFonts w:ascii="Verdana" w:hAnsi="Verdana"/>
          <w:i/>
          <w:sz w:val="20"/>
          <w:szCs w:val="20"/>
          <w:lang w:val="pl-PL"/>
        </w:rPr>
        <w:t>st.</w:t>
      </w:r>
      <w:r w:rsidRPr="00C932BC">
        <w:rPr>
          <w:rFonts w:ascii="Verdana" w:hAnsi="Verdana"/>
          <w:i/>
          <w:spacing w:val="52"/>
          <w:sz w:val="20"/>
          <w:szCs w:val="20"/>
          <w:lang w:val="pl-PL"/>
        </w:rPr>
        <w:t xml:space="preserve"> </w:t>
      </w:r>
      <w:r w:rsidRPr="00C932BC">
        <w:rPr>
          <w:rFonts w:ascii="Verdana" w:hAnsi="Verdana"/>
          <w:i/>
          <w:w w:val="70"/>
          <w:sz w:val="20"/>
          <w:szCs w:val="20"/>
          <w:lang w:val="pl-PL"/>
        </w:rPr>
        <w:t xml:space="preserve">_1 </w:t>
      </w:r>
      <w:r w:rsidRPr="00C932BC">
        <w:rPr>
          <w:rFonts w:ascii="Verdana" w:hAnsi="Verdana"/>
          <w:i/>
          <w:sz w:val="20"/>
          <w:szCs w:val="20"/>
          <w:lang w:val="pl-PL"/>
        </w:rPr>
        <w:t>u</w:t>
      </w:r>
      <w:r w:rsidR="00355DFD" w:rsidRPr="00C932BC">
        <w:rPr>
          <w:rFonts w:ascii="Verdana" w:hAnsi="Verdana"/>
          <w:i/>
          <w:sz w:val="20"/>
          <w:szCs w:val="20"/>
          <w:lang w:val="pl-PL"/>
        </w:rPr>
        <w:t>s</w:t>
      </w:r>
      <w:r w:rsidRPr="00C932BC">
        <w:rPr>
          <w:rFonts w:ascii="Verdana" w:hAnsi="Verdana"/>
          <w:i/>
          <w:spacing w:val="-6"/>
          <w:sz w:val="20"/>
          <w:szCs w:val="20"/>
          <w:lang w:val="pl-PL"/>
        </w:rPr>
        <w:t>tawy</w:t>
      </w:r>
      <w:r w:rsidR="00355DFD" w:rsidRPr="00C932BC">
        <w:rPr>
          <w:rFonts w:ascii="Verdana" w:hAnsi="Verdana"/>
          <w:i/>
          <w:spacing w:val="-6"/>
          <w:sz w:val="20"/>
          <w:szCs w:val="20"/>
          <w:lang w:val="pl-PL"/>
        </w:rPr>
        <w:t xml:space="preserve"> </w:t>
      </w:r>
      <w:r w:rsidRPr="00C932BC">
        <w:rPr>
          <w:rFonts w:ascii="Verdana" w:hAnsi="Verdana"/>
          <w:i/>
          <w:spacing w:val="-6"/>
          <w:sz w:val="20"/>
          <w:szCs w:val="20"/>
          <w:lang w:val="pl-PL"/>
        </w:rPr>
        <w:t xml:space="preserve">z </w:t>
      </w:r>
      <w:r w:rsidRPr="00C932BC">
        <w:rPr>
          <w:rFonts w:ascii="Verdana" w:hAnsi="Verdana"/>
          <w:i/>
          <w:sz w:val="20"/>
          <w:szCs w:val="20"/>
          <w:lang w:val="pl-PL"/>
        </w:rPr>
        <w:t>d</w:t>
      </w:r>
      <w:r w:rsidR="00355DFD" w:rsidRPr="00C932BC">
        <w:rPr>
          <w:rFonts w:ascii="Verdana" w:hAnsi="Verdana"/>
          <w:i/>
          <w:sz w:val="20"/>
          <w:szCs w:val="20"/>
          <w:lang w:val="pl-PL"/>
        </w:rPr>
        <w:t>ni</w:t>
      </w:r>
      <w:r w:rsidRPr="00C932BC">
        <w:rPr>
          <w:rFonts w:ascii="Verdana" w:hAnsi="Verdana"/>
          <w:i/>
          <w:sz w:val="20"/>
          <w:szCs w:val="20"/>
          <w:lang w:val="pl-PL"/>
        </w:rPr>
        <w:t>a</w:t>
      </w:r>
      <w:r w:rsidR="00355DFD" w:rsidRPr="00C932BC">
        <w:rPr>
          <w:rFonts w:ascii="Verdana" w:hAnsi="Verdana"/>
          <w:i/>
          <w:sz w:val="20"/>
          <w:szCs w:val="20"/>
          <w:lang w:val="pl-PL"/>
        </w:rPr>
        <w:t xml:space="preserve"> </w:t>
      </w:r>
      <w:r w:rsidRPr="00C932BC">
        <w:rPr>
          <w:rFonts w:ascii="Verdana" w:hAnsi="Verdana"/>
          <w:sz w:val="20"/>
          <w:szCs w:val="20"/>
          <w:lang w:val="pl-PL"/>
        </w:rPr>
        <w:t xml:space="preserve">9 </w:t>
      </w:r>
      <w:r w:rsidRPr="00C932BC">
        <w:rPr>
          <w:rFonts w:ascii="Verdana" w:hAnsi="Verdana"/>
          <w:i/>
          <w:sz w:val="20"/>
          <w:szCs w:val="20"/>
          <w:lang w:val="pl-PL"/>
        </w:rPr>
        <w:t xml:space="preserve">czerwca 2016 </w:t>
      </w:r>
      <w:r w:rsidR="00355DFD" w:rsidRPr="00C932BC">
        <w:rPr>
          <w:rFonts w:ascii="Verdana" w:hAnsi="Verdana"/>
          <w:i/>
          <w:sz w:val="20"/>
          <w:szCs w:val="20"/>
          <w:lang w:val="pl-PL"/>
        </w:rPr>
        <w:t>o</w:t>
      </w:r>
      <w:r w:rsidRPr="00C932BC">
        <w:rPr>
          <w:rFonts w:ascii="Verdana" w:hAnsi="Verdana"/>
          <w:i/>
          <w:sz w:val="20"/>
          <w:szCs w:val="20"/>
          <w:lang w:val="pl-PL"/>
        </w:rPr>
        <w:t xml:space="preserve"> zasadach kształtowania wynagrodze</w:t>
      </w:r>
      <w:r w:rsidR="00355DFD" w:rsidRPr="00C932BC">
        <w:rPr>
          <w:rFonts w:ascii="Verdana" w:hAnsi="Verdana"/>
          <w:i/>
          <w:sz w:val="20"/>
          <w:szCs w:val="20"/>
          <w:lang w:val="pl-PL"/>
        </w:rPr>
        <w:t>ń</w:t>
      </w:r>
      <w:r w:rsidRPr="00C932BC">
        <w:rPr>
          <w:rFonts w:ascii="Verdana" w:hAnsi="Verdana"/>
          <w:i/>
          <w:sz w:val="20"/>
          <w:szCs w:val="20"/>
          <w:lang w:val="pl-PL"/>
        </w:rPr>
        <w:t xml:space="preserve"> </w:t>
      </w:r>
      <w:r w:rsidR="00355DFD" w:rsidRPr="00C932BC">
        <w:rPr>
          <w:rFonts w:ascii="Verdana" w:hAnsi="Verdana"/>
          <w:i/>
          <w:sz w:val="20"/>
          <w:szCs w:val="20"/>
          <w:lang w:val="pl-PL"/>
        </w:rPr>
        <w:t>osób</w:t>
      </w:r>
      <w:r w:rsidRPr="00C932BC">
        <w:rPr>
          <w:rFonts w:ascii="Verdana" w:hAnsi="Verdana"/>
          <w:i/>
          <w:sz w:val="20"/>
          <w:szCs w:val="20"/>
          <w:lang w:val="pl-PL"/>
        </w:rPr>
        <w:t xml:space="preserve"> k</w:t>
      </w:r>
      <w:r w:rsidR="00355DFD" w:rsidRPr="00C932BC">
        <w:rPr>
          <w:rFonts w:ascii="Verdana" w:hAnsi="Verdana"/>
          <w:i/>
          <w:sz w:val="20"/>
          <w:szCs w:val="20"/>
          <w:lang w:val="pl-PL"/>
        </w:rPr>
        <w:t>i</w:t>
      </w:r>
      <w:r w:rsidRPr="00C932BC">
        <w:rPr>
          <w:rFonts w:ascii="Verdana" w:hAnsi="Verdana"/>
          <w:i/>
          <w:sz w:val="20"/>
          <w:szCs w:val="20"/>
          <w:lang w:val="pl-PL"/>
        </w:rPr>
        <w:t>eru</w:t>
      </w:r>
      <w:r w:rsidR="00355DFD" w:rsidRPr="00C932BC">
        <w:rPr>
          <w:rFonts w:ascii="Verdana" w:hAnsi="Verdana"/>
          <w:i/>
          <w:sz w:val="20"/>
          <w:szCs w:val="20"/>
          <w:lang w:val="pl-PL"/>
        </w:rPr>
        <w:t>j</w:t>
      </w:r>
      <w:r w:rsidRPr="00C932BC">
        <w:rPr>
          <w:rFonts w:ascii="Verdana" w:hAnsi="Verdana"/>
          <w:i/>
          <w:sz w:val="20"/>
          <w:szCs w:val="20"/>
          <w:lang w:val="pl-PL"/>
        </w:rPr>
        <w:t xml:space="preserve">ących </w:t>
      </w:r>
      <w:r w:rsidR="00355DFD" w:rsidRPr="00C932BC">
        <w:rPr>
          <w:rFonts w:ascii="Verdana" w:hAnsi="Verdana"/>
          <w:i/>
          <w:sz w:val="20"/>
          <w:szCs w:val="20"/>
          <w:lang w:val="pl-PL"/>
        </w:rPr>
        <w:t>niektórymi</w:t>
      </w:r>
      <w:r w:rsidRPr="00C932BC">
        <w:rPr>
          <w:rFonts w:ascii="Verdana" w:hAnsi="Verdana"/>
          <w:i/>
          <w:sz w:val="20"/>
          <w:szCs w:val="20"/>
          <w:lang w:val="pl-PL"/>
        </w:rPr>
        <w:t xml:space="preserve"> sp</w:t>
      </w:r>
      <w:r w:rsidR="00355DFD" w:rsidRPr="00C932BC">
        <w:rPr>
          <w:rFonts w:ascii="Verdana" w:hAnsi="Verdana"/>
          <w:i/>
          <w:sz w:val="20"/>
          <w:szCs w:val="20"/>
          <w:lang w:val="pl-PL"/>
        </w:rPr>
        <w:t>ółkami</w:t>
      </w:r>
      <w:r w:rsidRPr="00C932BC">
        <w:rPr>
          <w:rFonts w:ascii="Verdana" w:hAnsi="Verdana"/>
          <w:i/>
          <w:sz w:val="20"/>
          <w:szCs w:val="20"/>
          <w:lang w:val="pl-PL"/>
        </w:rPr>
        <w:t xml:space="preserve"> (</w:t>
      </w:r>
      <w:proofErr w:type="spellStart"/>
      <w:r w:rsidRPr="00C932BC">
        <w:rPr>
          <w:rFonts w:ascii="Verdana" w:hAnsi="Verdana"/>
          <w:i/>
          <w:sz w:val="20"/>
          <w:szCs w:val="20"/>
          <w:lang w:val="pl-PL"/>
        </w:rPr>
        <w:t>Dz.U.z</w:t>
      </w:r>
      <w:proofErr w:type="spellEnd"/>
      <w:r w:rsidRPr="00C932BC">
        <w:rPr>
          <w:rFonts w:ascii="Verdana" w:hAnsi="Verdana"/>
          <w:i/>
          <w:sz w:val="20"/>
          <w:szCs w:val="20"/>
          <w:lang w:val="pl-PL"/>
        </w:rPr>
        <w:t xml:space="preserve"> 2016 r. poz. 1202 z</w:t>
      </w:r>
      <w:r w:rsidRPr="00C932BC">
        <w:rPr>
          <w:rFonts w:ascii="Verdana" w:hAnsi="Verdana"/>
          <w:i/>
          <w:spacing w:val="29"/>
          <w:sz w:val="20"/>
          <w:szCs w:val="20"/>
          <w:lang w:val="pl-PL"/>
        </w:rPr>
        <w:t xml:space="preserve"> </w:t>
      </w:r>
      <w:proofErr w:type="spellStart"/>
      <w:r w:rsidRPr="00C932BC">
        <w:rPr>
          <w:rFonts w:ascii="Verdana" w:hAnsi="Verdana"/>
          <w:i/>
          <w:sz w:val="20"/>
          <w:szCs w:val="20"/>
          <w:lang w:val="pl-PL"/>
        </w:rPr>
        <w:t>późn</w:t>
      </w:r>
      <w:proofErr w:type="spellEnd"/>
      <w:r w:rsidRPr="00C932BC">
        <w:rPr>
          <w:rFonts w:ascii="Verdana" w:hAnsi="Verdana"/>
          <w:i/>
          <w:sz w:val="20"/>
          <w:szCs w:val="20"/>
          <w:lang w:val="pl-PL"/>
        </w:rPr>
        <w:t>.</w:t>
      </w:r>
      <w:r w:rsidRPr="00C932BC">
        <w:rPr>
          <w:rFonts w:ascii="Verdana" w:hAnsi="Verdana"/>
          <w:i/>
          <w:spacing w:val="16"/>
          <w:sz w:val="20"/>
          <w:szCs w:val="20"/>
          <w:lang w:val="pl-PL"/>
        </w:rPr>
        <w:t xml:space="preserve"> </w:t>
      </w:r>
      <w:r w:rsidRPr="00C932BC">
        <w:rPr>
          <w:rFonts w:ascii="Verdana" w:hAnsi="Verdana"/>
          <w:i/>
          <w:sz w:val="20"/>
          <w:szCs w:val="20"/>
          <w:lang w:val="pl-PL"/>
        </w:rPr>
        <w:t>zm.)</w:t>
      </w:r>
      <w:r w:rsidR="00355DFD" w:rsidRPr="00C932BC">
        <w:rPr>
          <w:rFonts w:ascii="Verdana" w:hAnsi="Verdana"/>
          <w:i/>
          <w:sz w:val="20"/>
          <w:szCs w:val="20"/>
          <w:lang w:val="pl-PL"/>
        </w:rPr>
        <w:t>.</w:t>
      </w:r>
      <w:r w:rsidRPr="00C932BC">
        <w:rPr>
          <w:rFonts w:ascii="Verdana" w:hAnsi="Verdana"/>
          <w:i/>
          <w:sz w:val="20"/>
          <w:szCs w:val="20"/>
          <w:lang w:val="pl-PL"/>
        </w:rPr>
        <w:t xml:space="preserve"> Wyłączenia dokonała Pani Magdalena Wojtyła-Lankamer. w Biurze Nadzoru </w:t>
      </w:r>
      <w:r w:rsidR="00355DFD" w:rsidRPr="00C932BC">
        <w:rPr>
          <w:rFonts w:ascii="Verdana" w:hAnsi="Verdana"/>
          <w:i/>
          <w:sz w:val="20"/>
          <w:szCs w:val="20"/>
          <w:lang w:val="pl-PL"/>
        </w:rPr>
        <w:t>Właścicielskiego</w:t>
      </w:r>
      <w:r w:rsidRPr="00C932BC">
        <w:rPr>
          <w:rFonts w:ascii="Verdana" w:hAnsi="Verdana"/>
          <w:i/>
          <w:spacing w:val="39"/>
          <w:sz w:val="20"/>
          <w:szCs w:val="20"/>
          <w:lang w:val="pl-PL"/>
        </w:rPr>
        <w:t xml:space="preserve"> </w:t>
      </w:r>
      <w:r w:rsidRPr="00C932BC">
        <w:rPr>
          <w:rFonts w:ascii="Verdana" w:hAnsi="Verdana"/>
          <w:i/>
          <w:sz w:val="20"/>
          <w:szCs w:val="20"/>
          <w:lang w:val="pl-PL"/>
        </w:rPr>
        <w:t>Urzę</w:t>
      </w:r>
      <w:r w:rsidR="00355DFD" w:rsidRPr="00C932BC">
        <w:rPr>
          <w:rFonts w:ascii="Verdana" w:hAnsi="Verdana"/>
          <w:i/>
          <w:sz w:val="20"/>
          <w:szCs w:val="20"/>
          <w:lang w:val="pl-PL"/>
        </w:rPr>
        <w:t>d</w:t>
      </w:r>
      <w:r w:rsidRPr="00C932BC">
        <w:rPr>
          <w:rFonts w:ascii="Verdana" w:hAnsi="Verdana"/>
          <w:i/>
          <w:sz w:val="20"/>
          <w:szCs w:val="20"/>
          <w:lang w:val="pl-PL"/>
        </w:rPr>
        <w:t>u</w:t>
      </w:r>
      <w:r w:rsidR="00355DFD" w:rsidRPr="00C932BC">
        <w:rPr>
          <w:rFonts w:ascii="Verdana" w:hAnsi="Verdana"/>
          <w:i/>
          <w:sz w:val="20"/>
          <w:szCs w:val="20"/>
          <w:lang w:val="pl-PL"/>
        </w:rPr>
        <w:t xml:space="preserve"> </w:t>
      </w:r>
      <w:r w:rsidRPr="00C932BC">
        <w:rPr>
          <w:rFonts w:ascii="Verdana" w:hAnsi="Verdana"/>
          <w:i/>
          <w:sz w:val="20"/>
          <w:szCs w:val="20"/>
          <w:lang w:val="pl-PL"/>
        </w:rPr>
        <w:t>Miejskiego</w:t>
      </w:r>
      <w:r w:rsidRPr="00C932BC">
        <w:rPr>
          <w:rFonts w:ascii="Verdana" w:hAnsi="Verdana"/>
          <w:i/>
          <w:spacing w:val="28"/>
          <w:sz w:val="20"/>
          <w:szCs w:val="20"/>
          <w:lang w:val="pl-PL"/>
        </w:rPr>
        <w:t xml:space="preserve"> </w:t>
      </w:r>
      <w:r w:rsidRPr="00C932BC">
        <w:rPr>
          <w:rFonts w:ascii="Verdana" w:hAnsi="Verdana"/>
          <w:i/>
          <w:sz w:val="20"/>
          <w:szCs w:val="20"/>
          <w:lang w:val="pl-PL"/>
        </w:rPr>
        <w:t>Wrocławia.</w:t>
      </w:r>
    </w:p>
    <w:p w:rsidR="00792F07" w:rsidRPr="00CB465A" w:rsidRDefault="00CD73D0" w:rsidP="00C932BC">
      <w:pPr>
        <w:pStyle w:val="Tekstpodstawowy"/>
        <w:spacing w:before="38" w:line="360" w:lineRule="auto"/>
        <w:ind w:right="-63"/>
        <w:jc w:val="left"/>
        <w:rPr>
          <w:rFonts w:ascii="Verdana" w:hAnsi="Verdana"/>
          <w:sz w:val="22"/>
          <w:szCs w:val="22"/>
          <w:lang w:val="pl-PL"/>
        </w:rPr>
      </w:pPr>
      <w:r w:rsidRPr="00CB465A">
        <w:rPr>
          <w:rFonts w:ascii="Verdana" w:hAnsi="Verdana"/>
          <w:sz w:val="22"/>
          <w:szCs w:val="22"/>
          <w:lang w:val="pl-PL"/>
        </w:rPr>
        <w:t>2. Upoważnia się Radę Nadzorczą do ustalenia wag celów zarządczych oraz obiekt</w:t>
      </w:r>
      <w:r w:rsidR="004E1C46" w:rsidRPr="00CB465A">
        <w:rPr>
          <w:rFonts w:ascii="Verdana" w:hAnsi="Verdana"/>
          <w:sz w:val="22"/>
          <w:szCs w:val="22"/>
          <w:lang w:val="pl-PL"/>
        </w:rPr>
        <w:t>ywnych i mierzalnych kryteriów ich realizacji i rozliczenia</w:t>
      </w:r>
      <w:r w:rsidRPr="00CB465A">
        <w:rPr>
          <w:rFonts w:ascii="Verdana" w:hAnsi="Verdana"/>
          <w:sz w:val="22"/>
          <w:szCs w:val="22"/>
          <w:lang w:val="pl-PL"/>
        </w:rPr>
        <w:t xml:space="preserve"> </w:t>
      </w:r>
      <w:r w:rsidR="004E1C46" w:rsidRPr="00CB465A">
        <w:rPr>
          <w:rFonts w:ascii="Verdana" w:hAnsi="Verdana"/>
          <w:sz w:val="22"/>
          <w:szCs w:val="22"/>
          <w:lang w:val="pl-PL"/>
        </w:rPr>
        <w:t>w terminie do końca pierwszego</w:t>
      </w:r>
      <w:r w:rsidRPr="00CB465A">
        <w:rPr>
          <w:rFonts w:ascii="Verdana" w:hAnsi="Verdana"/>
          <w:sz w:val="22"/>
          <w:szCs w:val="22"/>
          <w:lang w:val="pl-PL"/>
        </w:rPr>
        <w:t xml:space="preserve"> kwartału ro</w:t>
      </w:r>
      <w:r w:rsidR="004E1C46" w:rsidRPr="00CB465A">
        <w:rPr>
          <w:rFonts w:ascii="Verdana" w:hAnsi="Verdana"/>
          <w:sz w:val="22"/>
          <w:szCs w:val="22"/>
          <w:lang w:val="pl-PL"/>
        </w:rPr>
        <w:t>ku obrotowego, na który cele</w:t>
      </w:r>
      <w:r w:rsidRPr="00CB465A">
        <w:rPr>
          <w:rFonts w:ascii="Verdana" w:hAnsi="Verdana"/>
          <w:sz w:val="22"/>
          <w:szCs w:val="22"/>
          <w:lang w:val="pl-PL"/>
        </w:rPr>
        <w:t xml:space="preserve"> są ustalane, z zastrzeżeniem roku 2017, w którym w/w ustalenia nastąpią niezwłocznie po ukształtowaniu w Spółce zasad wynagradzania zgodnie z  Ustawą.</w:t>
      </w:r>
    </w:p>
    <w:p w:rsidR="00792F07" w:rsidRPr="00CB465A" w:rsidRDefault="00CD73D0" w:rsidP="00CB465A">
      <w:pPr>
        <w:spacing w:before="2" w:line="360" w:lineRule="auto"/>
        <w:ind w:right="-63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>§ 6</w:t>
      </w:r>
    </w:p>
    <w:p w:rsidR="00792F07" w:rsidRPr="00CB465A" w:rsidRDefault="00CD73D0" w:rsidP="00C932BC">
      <w:pPr>
        <w:pStyle w:val="Akapitzlist"/>
        <w:tabs>
          <w:tab w:val="left" w:pos="377"/>
        </w:tabs>
        <w:spacing w:line="360" w:lineRule="auto"/>
        <w:ind w:left="0" w:right="-63" w:firstLine="0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>Umowa powinna zawierać w szczególności następujące</w:t>
      </w:r>
      <w:r w:rsidRPr="00CB465A">
        <w:rPr>
          <w:rFonts w:ascii="Verdana" w:hAnsi="Verdana"/>
          <w:spacing w:val="6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zapisy:</w:t>
      </w:r>
    </w:p>
    <w:p w:rsidR="00792F07" w:rsidRPr="00CB465A" w:rsidRDefault="00CD73D0" w:rsidP="00C932BC">
      <w:pPr>
        <w:pStyle w:val="Akapitzlist"/>
        <w:numPr>
          <w:ilvl w:val="1"/>
          <w:numId w:val="1"/>
        </w:numPr>
        <w:tabs>
          <w:tab w:val="left" w:pos="721"/>
        </w:tabs>
        <w:spacing w:before="11" w:line="360" w:lineRule="auto"/>
        <w:ind w:left="0" w:right="-63" w:firstLine="0"/>
        <w:jc w:val="left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>Członek Zarządu zobowiązuje się nie pobierać w</w:t>
      </w:r>
      <w:r w:rsidR="00C932BC">
        <w:rPr>
          <w:rFonts w:ascii="Verdana" w:hAnsi="Verdana"/>
          <w:lang w:val="pl-PL"/>
        </w:rPr>
        <w:t>ynagrodzenia z tytułu pełnienia</w:t>
      </w:r>
      <w:r w:rsidRPr="00CB465A">
        <w:rPr>
          <w:rFonts w:ascii="Verdana" w:hAnsi="Verdana"/>
          <w:lang w:val="pl-PL"/>
        </w:rPr>
        <w:t xml:space="preserve"> funkcji członka organu w podmiotach zależnych od Spółki w ramach grupy kapitałowej w rozumieniu art. 4 </w:t>
      </w:r>
      <w:proofErr w:type="spellStart"/>
      <w:r w:rsidRPr="00CB465A">
        <w:rPr>
          <w:rFonts w:ascii="Verdana" w:hAnsi="Verdana"/>
          <w:lang w:val="pl-PL"/>
        </w:rPr>
        <w:t>pkt</w:t>
      </w:r>
      <w:proofErr w:type="spellEnd"/>
      <w:r w:rsidRPr="00CB465A">
        <w:rPr>
          <w:rFonts w:ascii="Verdana" w:hAnsi="Verdana"/>
          <w:lang w:val="pl-PL"/>
        </w:rPr>
        <w:t xml:space="preserve"> 14 ustawy z dnia 16 lutego 2007 r. o ochronie konkurencji i konsumentów (Dz. U. z 2017r., poz. 229);</w:t>
      </w:r>
    </w:p>
    <w:p w:rsidR="00792F07" w:rsidRPr="00CB465A" w:rsidRDefault="00CD73D0" w:rsidP="00C932BC">
      <w:pPr>
        <w:pStyle w:val="Akapitzlist"/>
        <w:numPr>
          <w:ilvl w:val="1"/>
          <w:numId w:val="1"/>
        </w:numPr>
        <w:tabs>
          <w:tab w:val="left" w:pos="721"/>
        </w:tabs>
        <w:spacing w:before="2" w:line="360" w:lineRule="auto"/>
        <w:ind w:left="0" w:right="-63" w:firstLine="0"/>
        <w:jc w:val="left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>Członek Zarządu jest zobowiązany do informowania Spółki w terminie co najmniej z 14-dniowym wyprzedzeniem o planowanym zamiarze pełnienia funkcji w organie spółki handlowej innej niż Spółka oraz o nabyciu w takiej spółce handlowej udziału/ów lub</w:t>
      </w:r>
      <w:r w:rsidRPr="00CB465A">
        <w:rPr>
          <w:rFonts w:ascii="Verdana" w:hAnsi="Verdana"/>
          <w:spacing w:val="39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akcji;</w:t>
      </w:r>
    </w:p>
    <w:p w:rsidR="00792F07" w:rsidRPr="00CB465A" w:rsidRDefault="00CD73D0" w:rsidP="00C932BC">
      <w:pPr>
        <w:pStyle w:val="Akapitzlist"/>
        <w:numPr>
          <w:ilvl w:val="1"/>
          <w:numId w:val="1"/>
        </w:numPr>
        <w:tabs>
          <w:tab w:val="left" w:pos="714"/>
        </w:tabs>
        <w:spacing w:before="5" w:line="360" w:lineRule="auto"/>
        <w:ind w:left="0" w:right="-63" w:firstLine="0"/>
        <w:jc w:val="left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 xml:space="preserve">Członek Zarządu zobowiązuje się, że w okresie obowiązywania Umowy - bez zgody Rady Nadzorczej Spółki - nie będzie świadczył jakichkolwiek usług, ani </w:t>
      </w:r>
      <w:r w:rsidRPr="00CB465A">
        <w:rPr>
          <w:rFonts w:ascii="Verdana" w:hAnsi="Verdana"/>
          <w:lang w:val="pl-PL"/>
        </w:rPr>
        <w:lastRenderedPageBreak/>
        <w:t>też pracy lub wykonywał na rzecz podmiotu innego niż Spółka bezpośrednio. lub pośrednio jakichkolwiek czynności faktycznych lub prawnych;</w:t>
      </w:r>
    </w:p>
    <w:p w:rsidR="00792F07" w:rsidRPr="00CB465A" w:rsidRDefault="00CD73D0" w:rsidP="00C932BC">
      <w:pPr>
        <w:pStyle w:val="Akapitzlist"/>
        <w:numPr>
          <w:ilvl w:val="1"/>
          <w:numId w:val="1"/>
        </w:numPr>
        <w:tabs>
          <w:tab w:val="left" w:pos="707"/>
        </w:tabs>
        <w:spacing w:before="12" w:line="360" w:lineRule="auto"/>
        <w:ind w:left="0" w:right="-63" w:firstLine="0"/>
        <w:jc w:val="left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>Członek Zarządu nie może bez zgody Rady Nadzorczej zajmować</w:t>
      </w:r>
      <w:r w:rsidRPr="00CB465A">
        <w:rPr>
          <w:rFonts w:ascii="Verdana" w:hAnsi="Verdana"/>
          <w:spacing w:val="17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się</w:t>
      </w:r>
    </w:p>
    <w:p w:rsidR="00792F07" w:rsidRPr="00CB465A" w:rsidRDefault="00CD73D0" w:rsidP="00CB465A">
      <w:pPr>
        <w:pStyle w:val="Tekstpodstawowy"/>
        <w:spacing w:before="193" w:line="360" w:lineRule="auto"/>
        <w:ind w:right="-63" w:firstLine="15"/>
        <w:jc w:val="left"/>
        <w:rPr>
          <w:rFonts w:ascii="Verdana" w:hAnsi="Verdana"/>
          <w:sz w:val="22"/>
          <w:szCs w:val="22"/>
          <w:lang w:val="pl-PL"/>
        </w:rPr>
      </w:pPr>
      <w:r w:rsidRPr="00CB465A">
        <w:rPr>
          <w:rFonts w:ascii="Verdana" w:hAnsi="Verdana"/>
          <w:sz w:val="22"/>
          <w:szCs w:val="22"/>
          <w:lang w:val="pl-PL"/>
        </w:rPr>
        <w:t>interesami konkurencyjnymi w spółce konkurencyjnej jako wspólnik spółki cywilnej, spółki osobowej lub jako członek organu spółki kapitałowej bądź uczestniczyć w innej konkurencyjnej osobie prawnej jako członek</w:t>
      </w:r>
      <w:r w:rsidR="00C932BC">
        <w:rPr>
          <w:rFonts w:ascii="Verdana" w:hAnsi="Verdana"/>
          <w:sz w:val="22"/>
          <w:szCs w:val="22"/>
          <w:lang w:val="pl-PL"/>
        </w:rPr>
        <w:t xml:space="preserve"> jej </w:t>
      </w:r>
      <w:r w:rsidRPr="00CB465A">
        <w:rPr>
          <w:rFonts w:ascii="Verdana" w:hAnsi="Verdana"/>
          <w:sz w:val="22"/>
          <w:szCs w:val="22"/>
          <w:lang w:val="pl-PL"/>
        </w:rPr>
        <w:t>organu. Zakaz obejmuje także udział w konkurencyjnej spółce kapitałowej w przypadku posiadania w niej przez Członka Zarządu co najmniej 10% (dziesięć procent) udziałów lub akcji tej spółki bądź prawa do powołania co najmniej jednego Członka</w:t>
      </w:r>
      <w:r w:rsidRPr="00CB465A">
        <w:rPr>
          <w:rFonts w:ascii="Verdana" w:hAnsi="Verdana"/>
          <w:spacing w:val="28"/>
          <w:sz w:val="22"/>
          <w:szCs w:val="22"/>
          <w:lang w:val="pl-PL"/>
        </w:rPr>
        <w:t xml:space="preserve"> </w:t>
      </w:r>
      <w:r w:rsidRPr="00CB465A">
        <w:rPr>
          <w:rFonts w:ascii="Verdana" w:hAnsi="Verdana"/>
          <w:sz w:val="22"/>
          <w:szCs w:val="22"/>
          <w:lang w:val="pl-PL"/>
        </w:rPr>
        <w:t>Zarządu;</w:t>
      </w:r>
    </w:p>
    <w:p w:rsidR="00792F07" w:rsidRPr="00CB465A" w:rsidRDefault="00CD73D0" w:rsidP="00C932BC">
      <w:pPr>
        <w:pStyle w:val="Akapitzlist"/>
        <w:numPr>
          <w:ilvl w:val="1"/>
          <w:numId w:val="1"/>
        </w:numPr>
        <w:tabs>
          <w:tab w:val="left" w:pos="709"/>
        </w:tabs>
        <w:spacing w:before="8" w:line="360" w:lineRule="auto"/>
        <w:ind w:left="0" w:right="-63" w:firstLine="0"/>
        <w:jc w:val="left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 xml:space="preserve">Każda ze Stron jest uprawniona do wypowiedzenia Umowy z zachowaniem trzymiesięcznego okresu </w:t>
      </w:r>
      <w:r w:rsidR="00C932BC">
        <w:rPr>
          <w:rFonts w:ascii="Verdana" w:hAnsi="Verdana"/>
          <w:lang w:val="pl-PL"/>
        </w:rPr>
        <w:t>w</w:t>
      </w:r>
      <w:r w:rsidRPr="00CB465A">
        <w:rPr>
          <w:rFonts w:ascii="Verdana" w:hAnsi="Verdana"/>
          <w:lang w:val="pl-PL"/>
        </w:rPr>
        <w:t>ypowiedzenia, ze skutkiem na koniec miesiąca kalendarzowego;</w:t>
      </w:r>
    </w:p>
    <w:p w:rsidR="00792F07" w:rsidRPr="00CB465A" w:rsidRDefault="00CD73D0" w:rsidP="00C932BC">
      <w:pPr>
        <w:pStyle w:val="Akapitzlist"/>
        <w:numPr>
          <w:ilvl w:val="1"/>
          <w:numId w:val="1"/>
        </w:numPr>
        <w:spacing w:line="360" w:lineRule="auto"/>
        <w:ind w:left="0" w:right="-63" w:firstLine="0"/>
        <w:jc w:val="left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>Każda ze Stron jest uprawniona do wypowiedzenia Umowy bez zachowania okresu wypowiedzenia (ze skutkiem natychmiastowym) w przypadku naruszenia istotnego postanowienia Umowy przez drugą Stronę (ważne powody);</w:t>
      </w:r>
    </w:p>
    <w:p w:rsidR="00792F07" w:rsidRPr="00CB465A" w:rsidRDefault="00CD73D0" w:rsidP="00C932BC">
      <w:pPr>
        <w:pStyle w:val="Akapitzlist"/>
        <w:numPr>
          <w:ilvl w:val="1"/>
          <w:numId w:val="1"/>
        </w:numPr>
        <w:tabs>
          <w:tab w:val="left" w:pos="709"/>
        </w:tabs>
        <w:spacing w:before="8" w:line="360" w:lineRule="auto"/>
        <w:ind w:left="0" w:right="-63" w:firstLine="0"/>
        <w:jc w:val="left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>W przypadku rozwiązania albo wypowiedzenia Umowy przez Spółkę z innych przyczyn niż naruszenie przez Członka Zarządu podstawowych obowiązków wynikających z Umowy, przysługuje mu odprawa w wysokości odpowiadającej trzykrotności  Wynagrodzenia  Podstawowego  pod warunkiem pełnienia przez niego funkcji w zarządzie Spółki przez okres co najmniej 12 miesięcy przed wygaśnięciem Umowy;</w:t>
      </w:r>
    </w:p>
    <w:p w:rsidR="00792F07" w:rsidRPr="00CB465A" w:rsidRDefault="00CD73D0" w:rsidP="00C932BC">
      <w:pPr>
        <w:pStyle w:val="Akapitzlist"/>
        <w:numPr>
          <w:ilvl w:val="1"/>
          <w:numId w:val="1"/>
        </w:numPr>
        <w:spacing w:before="3" w:line="360" w:lineRule="auto"/>
        <w:ind w:left="0" w:right="-63" w:firstLine="0"/>
        <w:jc w:val="left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 xml:space="preserve">Odprawa, o której mowa w </w:t>
      </w:r>
      <w:proofErr w:type="spellStart"/>
      <w:r w:rsidRPr="00CB465A">
        <w:rPr>
          <w:rFonts w:ascii="Verdana" w:hAnsi="Verdana"/>
          <w:lang w:val="pl-PL"/>
        </w:rPr>
        <w:t>pkt</w:t>
      </w:r>
      <w:proofErr w:type="spellEnd"/>
      <w:r w:rsidRPr="00CB465A">
        <w:rPr>
          <w:rFonts w:ascii="Verdana" w:hAnsi="Verdana"/>
          <w:lang w:val="pl-PL"/>
        </w:rPr>
        <w:t xml:space="preserve"> 7) nie przysługuje w przypadku  zmiany funkcji pełnionej przez Członka Zarządu w składzie Zarządu albo powołania go na kolejną kadencję </w:t>
      </w:r>
      <w:r w:rsidRPr="00CB465A">
        <w:rPr>
          <w:rFonts w:ascii="Verdana" w:hAnsi="Verdana"/>
          <w:spacing w:val="31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Zarządu;</w:t>
      </w:r>
    </w:p>
    <w:p w:rsidR="00792F07" w:rsidRPr="00CB465A" w:rsidRDefault="00CD73D0" w:rsidP="00C932BC">
      <w:pPr>
        <w:pStyle w:val="Akapitzlist"/>
        <w:numPr>
          <w:ilvl w:val="1"/>
          <w:numId w:val="1"/>
        </w:numPr>
        <w:tabs>
          <w:tab w:val="left" w:pos="709"/>
        </w:tabs>
        <w:spacing w:before="10" w:line="360" w:lineRule="auto"/>
        <w:ind w:left="0" w:right="-63" w:firstLine="0"/>
        <w:jc w:val="left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>W przypadku wygaśnięcia mandatu, w szczególności na skutek śmierci, odwołania lub rezygnacji, Umowa wygasa z ostatnim dniem pełnienia funkcji bez okresu wypowiedzenia i konieczności dokonywania dodatkowych czynności;</w:t>
      </w:r>
    </w:p>
    <w:p w:rsidR="00792F07" w:rsidRPr="00CB465A" w:rsidRDefault="00CD73D0" w:rsidP="00C932BC">
      <w:pPr>
        <w:pStyle w:val="Akapitzlist"/>
        <w:numPr>
          <w:ilvl w:val="1"/>
          <w:numId w:val="1"/>
        </w:numPr>
        <w:tabs>
          <w:tab w:val="left" w:pos="709"/>
        </w:tabs>
        <w:spacing w:before="3" w:line="360" w:lineRule="auto"/>
        <w:ind w:left="0" w:right="-63" w:firstLine="0"/>
        <w:jc w:val="left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>Umowa powinna określać zasady wykorzystania przez Członka Zarządu płatnych przerw w świadczeniu usług, w wymiarze nie przekraczającym 30 (trzydzieści) dni roboczych lub w ilości dni określonych proporcjonalnie do okresu trwania Umowy - w przypadku, jeśli Umowa trwa krócej niż pełny rok.</w:t>
      </w:r>
    </w:p>
    <w:p w:rsidR="00792F07" w:rsidRPr="00CB465A" w:rsidRDefault="00CD73D0" w:rsidP="00C932BC">
      <w:pPr>
        <w:pStyle w:val="Akapitzlist"/>
        <w:numPr>
          <w:ilvl w:val="0"/>
          <w:numId w:val="1"/>
        </w:numPr>
        <w:tabs>
          <w:tab w:val="left" w:pos="567"/>
          <w:tab w:val="left" w:pos="3154"/>
          <w:tab w:val="left" w:pos="4048"/>
          <w:tab w:val="left" w:pos="4419"/>
          <w:tab w:val="left" w:pos="5497"/>
          <w:tab w:val="left" w:pos="5640"/>
          <w:tab w:val="left" w:pos="6038"/>
          <w:tab w:val="left" w:pos="6512"/>
          <w:tab w:val="left" w:pos="7161"/>
          <w:tab w:val="left" w:pos="8201"/>
          <w:tab w:val="left" w:pos="8982"/>
          <w:tab w:val="left" w:pos="9088"/>
          <w:tab w:val="left" w:pos="9377"/>
        </w:tabs>
        <w:spacing w:before="3" w:line="360" w:lineRule="auto"/>
        <w:ind w:left="0" w:right="-63" w:firstLine="0"/>
        <w:jc w:val="left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>Upoważnia się Radę Nadzorczą do uszczegółowienia warunków Umowy przy, uwzględnieniu</w:t>
      </w:r>
      <w:r w:rsidR="00C932BC">
        <w:rPr>
          <w:rFonts w:ascii="Verdana" w:hAnsi="Verdana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przepisów</w:t>
      </w:r>
      <w:r w:rsidR="00C932BC">
        <w:rPr>
          <w:rFonts w:ascii="Verdana" w:hAnsi="Verdana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Ustawy,</w:t>
      </w:r>
      <w:r w:rsidR="00C932BC">
        <w:rPr>
          <w:rFonts w:ascii="Verdana" w:hAnsi="Verdana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interesu</w:t>
      </w:r>
      <w:r w:rsidR="00C932BC">
        <w:rPr>
          <w:rFonts w:ascii="Verdana" w:hAnsi="Verdana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strategicznego</w:t>
      </w:r>
      <w:r w:rsidR="00C932BC">
        <w:rPr>
          <w:rFonts w:ascii="Verdana" w:hAnsi="Verdana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Spółki</w:t>
      </w:r>
      <w:r w:rsidR="00C932BC">
        <w:rPr>
          <w:rFonts w:ascii="Verdana" w:hAnsi="Verdana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i</w:t>
      </w:r>
      <w:r w:rsidR="00C932BC">
        <w:rPr>
          <w:rFonts w:ascii="Verdana" w:hAnsi="Verdana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jej charakteru,</w:t>
      </w:r>
      <w:r w:rsidR="00C932BC">
        <w:rPr>
          <w:rFonts w:ascii="Verdana" w:hAnsi="Verdana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interesu</w:t>
      </w:r>
      <w:r w:rsidR="00C932BC">
        <w:rPr>
          <w:rFonts w:ascii="Verdana" w:hAnsi="Verdana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publicznego</w:t>
      </w:r>
      <w:r w:rsidR="00C932BC">
        <w:rPr>
          <w:rFonts w:ascii="Verdana" w:hAnsi="Verdana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i</w:t>
      </w:r>
      <w:r w:rsidR="00C932BC">
        <w:rPr>
          <w:rFonts w:ascii="Verdana" w:hAnsi="Verdana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polityki</w:t>
      </w:r>
      <w:r w:rsidR="00C932BC">
        <w:rPr>
          <w:rFonts w:ascii="Verdana" w:hAnsi="Verdana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właścicielskiej</w:t>
      </w:r>
      <w:r w:rsidR="00C932BC">
        <w:rPr>
          <w:rFonts w:ascii="Verdana" w:hAnsi="Verdana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wobec nadzorowanych Spółek.</w:t>
      </w:r>
    </w:p>
    <w:p w:rsidR="00792F07" w:rsidRPr="00CB465A" w:rsidRDefault="00CD73D0" w:rsidP="007A6082">
      <w:pPr>
        <w:pStyle w:val="Akapitzlist"/>
        <w:numPr>
          <w:ilvl w:val="0"/>
          <w:numId w:val="1"/>
        </w:numPr>
        <w:tabs>
          <w:tab w:val="left" w:pos="567"/>
        </w:tabs>
        <w:spacing w:before="0" w:line="360" w:lineRule="auto"/>
        <w:ind w:left="0" w:right="-63" w:firstLine="0"/>
        <w:jc w:val="left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 xml:space="preserve">Rada Nadzorcza określi w Umowie zakres i zasady udostępniania Członkowi </w:t>
      </w:r>
      <w:r w:rsidRPr="00CB465A">
        <w:rPr>
          <w:rFonts w:ascii="Verdana" w:hAnsi="Verdana"/>
          <w:lang w:val="pl-PL"/>
        </w:rPr>
        <w:lastRenderedPageBreak/>
        <w:t>Zarządu urządzeń technicznych oraz zasobów stanowiących mienie Spółki niezbędnych do wykonywania</w:t>
      </w:r>
      <w:r w:rsidRPr="00CB465A">
        <w:rPr>
          <w:rFonts w:ascii="Verdana" w:hAnsi="Verdana"/>
          <w:spacing w:val="50"/>
          <w:lang w:val="pl-PL"/>
        </w:rPr>
        <w:t xml:space="preserve"> </w:t>
      </w:r>
      <w:r w:rsidRPr="00CB465A">
        <w:rPr>
          <w:rFonts w:ascii="Verdana" w:hAnsi="Verdana"/>
          <w:lang w:val="pl-PL"/>
        </w:rPr>
        <w:t>funkcji.</w:t>
      </w:r>
    </w:p>
    <w:p w:rsidR="00792F07" w:rsidRPr="00CB465A" w:rsidRDefault="00CD73D0" w:rsidP="007A6082">
      <w:pPr>
        <w:pStyle w:val="Akapitzlist"/>
        <w:numPr>
          <w:ilvl w:val="0"/>
          <w:numId w:val="1"/>
        </w:numPr>
        <w:tabs>
          <w:tab w:val="left" w:pos="567"/>
        </w:tabs>
        <w:spacing w:before="3" w:line="360" w:lineRule="auto"/>
        <w:ind w:left="0" w:right="-63" w:firstLine="0"/>
        <w:jc w:val="left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>Nie ustanawia się zakazu konkurencji z Członkiem Zarządu po ustaniu pełnienia funkcji.</w:t>
      </w:r>
    </w:p>
    <w:p w:rsidR="00792F07" w:rsidRPr="00CB465A" w:rsidRDefault="00CD73D0" w:rsidP="00CB465A">
      <w:pPr>
        <w:pStyle w:val="Tekstpodstawowy"/>
        <w:spacing w:before="5" w:line="360" w:lineRule="auto"/>
        <w:ind w:right="-63"/>
        <w:jc w:val="left"/>
        <w:rPr>
          <w:rFonts w:ascii="Verdana" w:hAnsi="Verdana"/>
          <w:sz w:val="22"/>
          <w:szCs w:val="22"/>
          <w:lang w:val="pl-PL"/>
        </w:rPr>
      </w:pPr>
      <w:r w:rsidRPr="00CB465A">
        <w:rPr>
          <w:rFonts w:ascii="Verdana" w:hAnsi="Verdana"/>
          <w:sz w:val="22"/>
          <w:szCs w:val="22"/>
          <w:lang w:val="pl-PL"/>
        </w:rPr>
        <w:t>§ 7</w:t>
      </w:r>
    </w:p>
    <w:p w:rsidR="00792F07" w:rsidRPr="00CB465A" w:rsidRDefault="00CD73D0" w:rsidP="00CB465A">
      <w:pPr>
        <w:pStyle w:val="Tekstpodstawowy"/>
        <w:spacing w:before="5" w:line="360" w:lineRule="auto"/>
        <w:ind w:right="-63" w:firstLine="1"/>
        <w:jc w:val="left"/>
        <w:rPr>
          <w:rFonts w:ascii="Verdana" w:hAnsi="Verdana"/>
          <w:sz w:val="22"/>
          <w:szCs w:val="22"/>
          <w:lang w:val="pl-PL"/>
        </w:rPr>
      </w:pPr>
      <w:r w:rsidRPr="00CB465A">
        <w:rPr>
          <w:rFonts w:ascii="Verdana" w:hAnsi="Verdana"/>
          <w:sz w:val="22"/>
          <w:szCs w:val="22"/>
          <w:lang w:val="pl-PL"/>
        </w:rPr>
        <w:t>Tracą moc wszystkie dotychczasowe uregulowania ustalające wynagrodzenie dla Członka Zarządu Spółki.</w:t>
      </w:r>
    </w:p>
    <w:p w:rsidR="00792F07" w:rsidRPr="00CB465A" w:rsidRDefault="00CD73D0" w:rsidP="00CB465A">
      <w:pPr>
        <w:spacing w:line="360" w:lineRule="auto"/>
        <w:ind w:right="-63"/>
        <w:rPr>
          <w:rFonts w:ascii="Verdana" w:hAnsi="Verdana"/>
          <w:lang w:val="pl-PL"/>
        </w:rPr>
      </w:pPr>
      <w:r w:rsidRPr="00CB465A">
        <w:rPr>
          <w:rFonts w:ascii="Verdana" w:hAnsi="Verdana"/>
          <w:lang w:val="pl-PL"/>
        </w:rPr>
        <w:t>§ 8</w:t>
      </w:r>
    </w:p>
    <w:p w:rsidR="00792F07" w:rsidRDefault="00CD73D0" w:rsidP="00CB465A">
      <w:pPr>
        <w:pStyle w:val="Tekstpodstawowy"/>
        <w:spacing w:before="3" w:line="360" w:lineRule="auto"/>
        <w:ind w:right="-63"/>
        <w:jc w:val="left"/>
        <w:rPr>
          <w:rFonts w:ascii="Verdana" w:hAnsi="Verdana"/>
          <w:sz w:val="22"/>
          <w:szCs w:val="22"/>
          <w:lang w:val="pl-PL"/>
        </w:rPr>
      </w:pPr>
      <w:r w:rsidRPr="00CB465A">
        <w:rPr>
          <w:rFonts w:ascii="Verdana" w:hAnsi="Verdana"/>
          <w:sz w:val="22"/>
          <w:szCs w:val="22"/>
          <w:lang w:val="pl-PL"/>
        </w:rPr>
        <w:t>Uchwała wchodzi w życie z dniem podpisania.</w:t>
      </w:r>
    </w:p>
    <w:p w:rsidR="007A6082" w:rsidRDefault="007A6082" w:rsidP="00B35B06">
      <w:pPr>
        <w:pStyle w:val="Tekstpodstawowy"/>
        <w:spacing w:before="100" w:beforeAutospacing="1" w:line="360" w:lineRule="auto"/>
        <w:ind w:right="-62"/>
        <w:jc w:val="left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  <w:t>dokument podpisała:</w:t>
      </w:r>
    </w:p>
    <w:p w:rsidR="007A6082" w:rsidRPr="00CA7348" w:rsidRDefault="0027343B" w:rsidP="00B35B06">
      <w:pPr>
        <w:pStyle w:val="Tekstpodstawowy"/>
        <w:spacing w:line="360" w:lineRule="auto"/>
        <w:ind w:right="-62"/>
        <w:jc w:val="left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lang w:val="pl-PL"/>
        </w:rPr>
        <w:t>Przewodnicząca</w:t>
      </w:r>
      <w:r w:rsidRPr="00B31537">
        <w:rPr>
          <w:rFonts w:ascii="Verdana" w:hAnsi="Verdana"/>
          <w:lang w:val="pl-PL"/>
        </w:rPr>
        <w:t xml:space="preserve"> </w:t>
      </w:r>
      <w:r w:rsidRPr="00B31537">
        <w:rPr>
          <w:rFonts w:ascii="Verdana" w:hAnsi="Verdana"/>
          <w:w w:val="105"/>
          <w:lang w:val="pl-PL"/>
        </w:rPr>
        <w:t xml:space="preserve">Nadzwyczajnego Walnego Zgromadzenia </w:t>
      </w:r>
      <w:r w:rsidR="00CA7348" w:rsidRPr="00CA7348">
        <w:rPr>
          <w:rFonts w:ascii="Verdana" w:hAnsi="Verdana"/>
          <w:sz w:val="22"/>
          <w:szCs w:val="22"/>
          <w:lang w:val="pl-PL"/>
        </w:rPr>
        <w:t xml:space="preserve">Ewa </w:t>
      </w:r>
      <w:proofErr w:type="spellStart"/>
      <w:r w:rsidR="00CA7348" w:rsidRPr="00CA7348">
        <w:rPr>
          <w:rFonts w:ascii="Verdana" w:hAnsi="Verdana"/>
          <w:sz w:val="22"/>
          <w:szCs w:val="22"/>
          <w:lang w:val="pl-PL"/>
        </w:rPr>
        <w:t>Kazubek-Pipiek</w:t>
      </w:r>
      <w:proofErr w:type="spellEnd"/>
    </w:p>
    <w:sectPr w:rsidR="007A6082" w:rsidRPr="00CA7348" w:rsidSect="007A6082">
      <w:pgSz w:w="11760" w:h="16820"/>
      <w:pgMar w:top="500" w:right="1400" w:bottom="851" w:left="14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E4455"/>
    <w:multiLevelType w:val="hybridMultilevel"/>
    <w:tmpl w:val="3D486650"/>
    <w:lvl w:ilvl="0" w:tplc="29342D2A">
      <w:start w:val="1"/>
      <w:numFmt w:val="decimal"/>
      <w:lvlText w:val="%1."/>
      <w:lvlJc w:val="left"/>
      <w:pPr>
        <w:ind w:left="1431" w:hanging="269"/>
        <w:jc w:val="right"/>
      </w:pPr>
      <w:rPr>
        <w:rFonts w:hint="default"/>
        <w:w w:val="107"/>
      </w:rPr>
    </w:lvl>
    <w:lvl w:ilvl="1" w:tplc="640803FA">
      <w:start w:val="1"/>
      <w:numFmt w:val="decimal"/>
      <w:lvlText w:val="%2)"/>
      <w:lvlJc w:val="left"/>
      <w:pPr>
        <w:ind w:left="714" w:hanging="343"/>
        <w:jc w:val="right"/>
      </w:pPr>
      <w:rPr>
        <w:rFonts w:ascii="Verdana" w:eastAsia="Times New Roman" w:hAnsi="Verdana" w:cs="Times New Roman" w:hint="default"/>
        <w:w w:val="102"/>
        <w:sz w:val="22"/>
        <w:szCs w:val="22"/>
      </w:rPr>
    </w:lvl>
    <w:lvl w:ilvl="2" w:tplc="55A29A60">
      <w:numFmt w:val="bullet"/>
      <w:lvlText w:val="•"/>
      <w:lvlJc w:val="left"/>
      <w:pPr>
        <w:ind w:left="2394" w:hanging="343"/>
      </w:pPr>
      <w:rPr>
        <w:rFonts w:hint="default"/>
      </w:rPr>
    </w:lvl>
    <w:lvl w:ilvl="3" w:tplc="EA267016">
      <w:numFmt w:val="bullet"/>
      <w:lvlText w:val="•"/>
      <w:lvlJc w:val="left"/>
      <w:pPr>
        <w:ind w:left="3348" w:hanging="343"/>
      </w:pPr>
      <w:rPr>
        <w:rFonts w:hint="default"/>
      </w:rPr>
    </w:lvl>
    <w:lvl w:ilvl="4" w:tplc="6D1EA954">
      <w:numFmt w:val="bullet"/>
      <w:lvlText w:val="•"/>
      <w:lvlJc w:val="left"/>
      <w:pPr>
        <w:ind w:left="4303" w:hanging="343"/>
      </w:pPr>
      <w:rPr>
        <w:rFonts w:hint="default"/>
      </w:rPr>
    </w:lvl>
    <w:lvl w:ilvl="5" w:tplc="6488481E">
      <w:numFmt w:val="bullet"/>
      <w:lvlText w:val="•"/>
      <w:lvlJc w:val="left"/>
      <w:pPr>
        <w:ind w:left="5257" w:hanging="343"/>
      </w:pPr>
      <w:rPr>
        <w:rFonts w:hint="default"/>
      </w:rPr>
    </w:lvl>
    <w:lvl w:ilvl="6" w:tplc="2744AE16">
      <w:numFmt w:val="bullet"/>
      <w:lvlText w:val="•"/>
      <w:lvlJc w:val="left"/>
      <w:pPr>
        <w:ind w:left="6212" w:hanging="343"/>
      </w:pPr>
      <w:rPr>
        <w:rFonts w:hint="default"/>
      </w:rPr>
    </w:lvl>
    <w:lvl w:ilvl="7" w:tplc="117ADB4A">
      <w:numFmt w:val="bullet"/>
      <w:lvlText w:val="•"/>
      <w:lvlJc w:val="left"/>
      <w:pPr>
        <w:ind w:left="7166" w:hanging="343"/>
      </w:pPr>
      <w:rPr>
        <w:rFonts w:hint="default"/>
      </w:rPr>
    </w:lvl>
    <w:lvl w:ilvl="8" w:tplc="5C6025AE">
      <w:numFmt w:val="bullet"/>
      <w:lvlText w:val="•"/>
      <w:lvlJc w:val="left"/>
      <w:pPr>
        <w:ind w:left="8121" w:hanging="343"/>
      </w:pPr>
      <w:rPr>
        <w:rFonts w:hint="default"/>
      </w:rPr>
    </w:lvl>
  </w:abstractNum>
  <w:abstractNum w:abstractNumId="1">
    <w:nsid w:val="65BE67B4"/>
    <w:multiLevelType w:val="hybridMultilevel"/>
    <w:tmpl w:val="849480AA"/>
    <w:lvl w:ilvl="0" w:tplc="686A1F5E">
      <w:start w:val="1"/>
      <w:numFmt w:val="decimal"/>
      <w:lvlText w:val="%1)"/>
      <w:lvlJc w:val="left"/>
      <w:pPr>
        <w:ind w:left="1423" w:hanging="275"/>
        <w:jc w:val="left"/>
      </w:pPr>
      <w:rPr>
        <w:rFonts w:ascii="Times New Roman" w:eastAsia="Times New Roman" w:hAnsi="Times New Roman" w:cs="Times New Roman" w:hint="default"/>
        <w:w w:val="103"/>
        <w:sz w:val="25"/>
        <w:szCs w:val="25"/>
      </w:rPr>
    </w:lvl>
    <w:lvl w:ilvl="1" w:tplc="B360003C">
      <w:numFmt w:val="bullet"/>
      <w:lvlText w:val="•"/>
      <w:lvlJc w:val="left"/>
      <w:pPr>
        <w:ind w:left="2251" w:hanging="275"/>
      </w:pPr>
      <w:rPr>
        <w:rFonts w:hint="default"/>
      </w:rPr>
    </w:lvl>
    <w:lvl w:ilvl="2" w:tplc="7C66E0F6">
      <w:numFmt w:val="bullet"/>
      <w:lvlText w:val="•"/>
      <w:lvlJc w:val="left"/>
      <w:pPr>
        <w:ind w:left="3082" w:hanging="275"/>
      </w:pPr>
      <w:rPr>
        <w:rFonts w:hint="default"/>
      </w:rPr>
    </w:lvl>
    <w:lvl w:ilvl="3" w:tplc="F594B264">
      <w:numFmt w:val="bullet"/>
      <w:lvlText w:val="•"/>
      <w:lvlJc w:val="left"/>
      <w:pPr>
        <w:ind w:left="3913" w:hanging="275"/>
      </w:pPr>
      <w:rPr>
        <w:rFonts w:hint="default"/>
      </w:rPr>
    </w:lvl>
    <w:lvl w:ilvl="4" w:tplc="34203942">
      <w:numFmt w:val="bullet"/>
      <w:lvlText w:val="•"/>
      <w:lvlJc w:val="left"/>
      <w:pPr>
        <w:ind w:left="4744" w:hanging="275"/>
      </w:pPr>
      <w:rPr>
        <w:rFonts w:hint="default"/>
      </w:rPr>
    </w:lvl>
    <w:lvl w:ilvl="5" w:tplc="F08CB8A4">
      <w:numFmt w:val="bullet"/>
      <w:lvlText w:val="•"/>
      <w:lvlJc w:val="left"/>
      <w:pPr>
        <w:ind w:left="5575" w:hanging="275"/>
      </w:pPr>
      <w:rPr>
        <w:rFonts w:hint="default"/>
      </w:rPr>
    </w:lvl>
    <w:lvl w:ilvl="6" w:tplc="FFC48700">
      <w:numFmt w:val="bullet"/>
      <w:lvlText w:val="•"/>
      <w:lvlJc w:val="left"/>
      <w:pPr>
        <w:ind w:left="6406" w:hanging="275"/>
      </w:pPr>
      <w:rPr>
        <w:rFonts w:hint="default"/>
      </w:rPr>
    </w:lvl>
    <w:lvl w:ilvl="7" w:tplc="9BB26B46">
      <w:numFmt w:val="bullet"/>
      <w:lvlText w:val="•"/>
      <w:lvlJc w:val="left"/>
      <w:pPr>
        <w:ind w:left="7237" w:hanging="275"/>
      </w:pPr>
      <w:rPr>
        <w:rFonts w:hint="default"/>
      </w:rPr>
    </w:lvl>
    <w:lvl w:ilvl="8" w:tplc="C680A0A2">
      <w:numFmt w:val="bullet"/>
      <w:lvlText w:val="•"/>
      <w:lvlJc w:val="left"/>
      <w:pPr>
        <w:ind w:left="8068" w:hanging="275"/>
      </w:pPr>
      <w:rPr>
        <w:rFonts w:hint="default"/>
      </w:rPr>
    </w:lvl>
  </w:abstractNum>
  <w:abstractNum w:abstractNumId="2">
    <w:nsid w:val="7E8A4C58"/>
    <w:multiLevelType w:val="hybridMultilevel"/>
    <w:tmpl w:val="FE606E34"/>
    <w:lvl w:ilvl="0" w:tplc="62FE245C">
      <w:start w:val="1"/>
      <w:numFmt w:val="decimal"/>
      <w:lvlText w:val="%1."/>
      <w:lvlJc w:val="left"/>
      <w:pPr>
        <w:ind w:left="552" w:hanging="346"/>
        <w:jc w:val="right"/>
      </w:pPr>
      <w:rPr>
        <w:rFonts w:hint="default"/>
        <w:w w:val="108"/>
      </w:rPr>
    </w:lvl>
    <w:lvl w:ilvl="1" w:tplc="3412EAE4">
      <w:start w:val="1"/>
      <w:numFmt w:val="decimal"/>
      <w:lvlText w:val="%2)"/>
      <w:lvlJc w:val="left"/>
      <w:pPr>
        <w:ind w:left="822" w:hanging="341"/>
        <w:jc w:val="left"/>
      </w:pPr>
      <w:rPr>
        <w:rFonts w:ascii="Times New Roman" w:eastAsia="Times New Roman" w:hAnsi="Times New Roman" w:cs="Times New Roman" w:hint="default"/>
        <w:w w:val="98"/>
        <w:sz w:val="25"/>
        <w:szCs w:val="25"/>
      </w:rPr>
    </w:lvl>
    <w:lvl w:ilvl="2" w:tplc="E4401654">
      <w:numFmt w:val="bullet"/>
      <w:lvlText w:val="•"/>
      <w:lvlJc w:val="left"/>
      <w:pPr>
        <w:ind w:left="1743" w:hanging="341"/>
      </w:pPr>
      <w:rPr>
        <w:rFonts w:hint="default"/>
      </w:rPr>
    </w:lvl>
    <w:lvl w:ilvl="3" w:tplc="F732F800">
      <w:numFmt w:val="bullet"/>
      <w:lvlText w:val="•"/>
      <w:lvlJc w:val="left"/>
      <w:pPr>
        <w:ind w:left="2666" w:hanging="341"/>
      </w:pPr>
      <w:rPr>
        <w:rFonts w:hint="default"/>
      </w:rPr>
    </w:lvl>
    <w:lvl w:ilvl="4" w:tplc="9B6624D0">
      <w:numFmt w:val="bullet"/>
      <w:lvlText w:val="•"/>
      <w:lvlJc w:val="left"/>
      <w:pPr>
        <w:ind w:left="3590" w:hanging="341"/>
      </w:pPr>
      <w:rPr>
        <w:rFonts w:hint="default"/>
      </w:rPr>
    </w:lvl>
    <w:lvl w:ilvl="5" w:tplc="826832D8">
      <w:numFmt w:val="bullet"/>
      <w:lvlText w:val="•"/>
      <w:lvlJc w:val="left"/>
      <w:pPr>
        <w:ind w:left="4513" w:hanging="341"/>
      </w:pPr>
      <w:rPr>
        <w:rFonts w:hint="default"/>
      </w:rPr>
    </w:lvl>
    <w:lvl w:ilvl="6" w:tplc="151C214A">
      <w:numFmt w:val="bullet"/>
      <w:lvlText w:val="•"/>
      <w:lvlJc w:val="left"/>
      <w:pPr>
        <w:ind w:left="5436" w:hanging="341"/>
      </w:pPr>
      <w:rPr>
        <w:rFonts w:hint="default"/>
      </w:rPr>
    </w:lvl>
    <w:lvl w:ilvl="7" w:tplc="77D005F0">
      <w:numFmt w:val="bullet"/>
      <w:lvlText w:val="•"/>
      <w:lvlJc w:val="left"/>
      <w:pPr>
        <w:ind w:left="6360" w:hanging="341"/>
      </w:pPr>
      <w:rPr>
        <w:rFonts w:hint="default"/>
      </w:rPr>
    </w:lvl>
    <w:lvl w:ilvl="8" w:tplc="328A5352">
      <w:numFmt w:val="bullet"/>
      <w:lvlText w:val="•"/>
      <w:lvlJc w:val="left"/>
      <w:pPr>
        <w:ind w:left="7283" w:hanging="341"/>
      </w:pPr>
      <w:rPr>
        <w:rFonts w:hint="default"/>
      </w:rPr>
    </w:lvl>
  </w:abstractNum>
  <w:abstractNum w:abstractNumId="3">
    <w:nsid w:val="7FD31740"/>
    <w:multiLevelType w:val="hybridMultilevel"/>
    <w:tmpl w:val="8F2288BC"/>
    <w:lvl w:ilvl="0" w:tplc="2DEC3AE8">
      <w:start w:val="1"/>
      <w:numFmt w:val="decimal"/>
      <w:lvlText w:val="%1."/>
      <w:lvlJc w:val="center"/>
      <w:pPr>
        <w:ind w:left="1434" w:hanging="242"/>
      </w:pPr>
      <w:rPr>
        <w:rFonts w:ascii="Verdana" w:hAnsi="Verdana" w:hint="default"/>
        <w:w w:val="100"/>
        <w:sz w:val="22"/>
        <w:szCs w:val="22"/>
      </w:rPr>
    </w:lvl>
    <w:lvl w:ilvl="1" w:tplc="4350C640">
      <w:numFmt w:val="bullet"/>
      <w:lvlText w:val="•"/>
      <w:lvlJc w:val="left"/>
      <w:pPr>
        <w:ind w:left="1440" w:hanging="242"/>
      </w:pPr>
      <w:rPr>
        <w:rFonts w:hint="default"/>
      </w:rPr>
    </w:lvl>
    <w:lvl w:ilvl="2" w:tplc="224C3078">
      <w:numFmt w:val="bullet"/>
      <w:lvlText w:val="•"/>
      <w:lvlJc w:val="left"/>
      <w:pPr>
        <w:ind w:left="2361" w:hanging="242"/>
      </w:pPr>
      <w:rPr>
        <w:rFonts w:hint="default"/>
      </w:rPr>
    </w:lvl>
    <w:lvl w:ilvl="3" w:tplc="F2AEAE16">
      <w:numFmt w:val="bullet"/>
      <w:lvlText w:val="•"/>
      <w:lvlJc w:val="left"/>
      <w:pPr>
        <w:ind w:left="3282" w:hanging="242"/>
      </w:pPr>
      <w:rPr>
        <w:rFonts w:hint="default"/>
      </w:rPr>
    </w:lvl>
    <w:lvl w:ilvl="4" w:tplc="12E4F8B2">
      <w:numFmt w:val="bullet"/>
      <w:lvlText w:val="•"/>
      <w:lvlJc w:val="left"/>
      <w:pPr>
        <w:ind w:left="4203" w:hanging="242"/>
      </w:pPr>
      <w:rPr>
        <w:rFonts w:hint="default"/>
      </w:rPr>
    </w:lvl>
    <w:lvl w:ilvl="5" w:tplc="5D6213A2">
      <w:numFmt w:val="bullet"/>
      <w:lvlText w:val="•"/>
      <w:lvlJc w:val="left"/>
      <w:pPr>
        <w:ind w:left="5124" w:hanging="242"/>
      </w:pPr>
      <w:rPr>
        <w:rFonts w:hint="default"/>
      </w:rPr>
    </w:lvl>
    <w:lvl w:ilvl="6" w:tplc="7F18214A">
      <w:numFmt w:val="bullet"/>
      <w:lvlText w:val="•"/>
      <w:lvlJc w:val="left"/>
      <w:pPr>
        <w:ind w:left="6045" w:hanging="242"/>
      </w:pPr>
      <w:rPr>
        <w:rFonts w:hint="default"/>
      </w:rPr>
    </w:lvl>
    <w:lvl w:ilvl="7" w:tplc="884C2CF2">
      <w:numFmt w:val="bullet"/>
      <w:lvlText w:val="•"/>
      <w:lvlJc w:val="left"/>
      <w:pPr>
        <w:ind w:left="6966" w:hanging="242"/>
      </w:pPr>
      <w:rPr>
        <w:rFonts w:hint="default"/>
      </w:rPr>
    </w:lvl>
    <w:lvl w:ilvl="8" w:tplc="8766C892">
      <w:numFmt w:val="bullet"/>
      <w:lvlText w:val="•"/>
      <w:lvlJc w:val="left"/>
      <w:pPr>
        <w:ind w:left="7888" w:hanging="242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792F07"/>
    <w:rsid w:val="0027343B"/>
    <w:rsid w:val="00273B5B"/>
    <w:rsid w:val="00355DFD"/>
    <w:rsid w:val="00462B54"/>
    <w:rsid w:val="004E1C46"/>
    <w:rsid w:val="00792F07"/>
    <w:rsid w:val="007A6082"/>
    <w:rsid w:val="00B35B06"/>
    <w:rsid w:val="00BA6FD8"/>
    <w:rsid w:val="00BA786F"/>
    <w:rsid w:val="00C932BC"/>
    <w:rsid w:val="00CA7348"/>
    <w:rsid w:val="00CB465A"/>
    <w:rsid w:val="00CD73D0"/>
    <w:rsid w:val="00FC0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92F0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46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2F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92F07"/>
    <w:pPr>
      <w:jc w:val="both"/>
    </w:pPr>
    <w:rPr>
      <w:sz w:val="25"/>
      <w:szCs w:val="25"/>
    </w:rPr>
  </w:style>
  <w:style w:type="paragraph" w:customStyle="1" w:styleId="Heading1">
    <w:name w:val="Heading 1"/>
    <w:basedOn w:val="Normalny"/>
    <w:uiPriority w:val="1"/>
    <w:qFormat/>
    <w:rsid w:val="00792F07"/>
    <w:pPr>
      <w:ind w:left="1138"/>
      <w:jc w:val="center"/>
      <w:outlineLvl w:val="1"/>
    </w:pPr>
    <w:rPr>
      <w:b/>
      <w:bCs/>
      <w:sz w:val="25"/>
      <w:szCs w:val="25"/>
    </w:rPr>
  </w:style>
  <w:style w:type="paragraph" w:styleId="Akapitzlist">
    <w:name w:val="List Paragraph"/>
    <w:basedOn w:val="Normalny"/>
    <w:uiPriority w:val="1"/>
    <w:qFormat/>
    <w:rsid w:val="00792F07"/>
    <w:pPr>
      <w:spacing w:before="4"/>
      <w:ind w:left="552" w:hanging="340"/>
      <w:jc w:val="both"/>
    </w:pPr>
  </w:style>
  <w:style w:type="paragraph" w:customStyle="1" w:styleId="TableParagraph">
    <w:name w:val="Table Paragraph"/>
    <w:basedOn w:val="Normalny"/>
    <w:uiPriority w:val="1"/>
    <w:qFormat/>
    <w:rsid w:val="00792F07"/>
  </w:style>
  <w:style w:type="character" w:customStyle="1" w:styleId="Nagwek1Znak">
    <w:name w:val="Nagłówek 1 Znak"/>
    <w:basedOn w:val="Domylnaczcionkaakapitu"/>
    <w:link w:val="Nagwek1"/>
    <w:uiPriority w:val="9"/>
    <w:rsid w:val="00CB46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1014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umelja04</cp:lastModifiedBy>
  <cp:revision>6</cp:revision>
  <dcterms:created xsi:type="dcterms:W3CDTF">2021-03-22T10:14:00Z</dcterms:created>
  <dcterms:modified xsi:type="dcterms:W3CDTF">2021-04-20T12:37:00Z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2017-11-14T00:00:00Z</vt:filetime>
  </property>
  <property fmtid="{D5CDD505-2E9C-101B-9397-08002B2CF9AE}" pid="3" name="Creator">
    <vt:lpwstr>KMBT_361</vt:lpwstr>
  </property>
  <property fmtid="{D5CDD505-2E9C-101B-9397-08002B2CF9AE}" pid="4" name="LastSaved">
    <vt:filetime>2021-03-22T00:00:00Z</vt:filetime>
  </property>
</Properties>
</file>