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A7" w:rsidRPr="00AD0EF8" w:rsidRDefault="00BD08A7" w:rsidP="00AD0EF8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AD0EF8">
        <w:rPr>
          <w:rFonts w:ascii="Verdana" w:hAnsi="Verdana"/>
          <w:color w:val="auto"/>
          <w:sz w:val="22"/>
          <w:szCs w:val="22"/>
        </w:rPr>
        <w:t>Uchwała nr 3/19</w:t>
      </w:r>
    </w:p>
    <w:p w:rsidR="00BD08A7" w:rsidRPr="00AD0EF8" w:rsidRDefault="00BD08A7" w:rsidP="00AD0EF8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AD0EF8">
        <w:rPr>
          <w:rFonts w:ascii="Verdana" w:hAnsi="Verdana"/>
          <w:color w:val="auto"/>
          <w:sz w:val="22"/>
          <w:szCs w:val="22"/>
        </w:rPr>
        <w:t>Nadzwyczajnego Zgromadzenia Wspólników spółki</w:t>
      </w:r>
    </w:p>
    <w:p w:rsidR="00BD08A7" w:rsidRPr="00AD0EF8" w:rsidRDefault="00BD08A7" w:rsidP="00AD0EF8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AD0EF8">
        <w:rPr>
          <w:rFonts w:ascii="Verdana" w:hAnsi="Verdana"/>
          <w:color w:val="auto"/>
          <w:sz w:val="22"/>
          <w:szCs w:val="22"/>
        </w:rPr>
        <w:t>Wrocławskie Inwestycje Spółka z ograniczoną odpowiedzialnością</w:t>
      </w:r>
    </w:p>
    <w:p w:rsidR="00BD08A7" w:rsidRPr="00AD0EF8" w:rsidRDefault="0046454F" w:rsidP="00AD0EF8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AD0EF8">
        <w:rPr>
          <w:rFonts w:ascii="Verdana" w:hAnsi="Verdana"/>
          <w:color w:val="auto"/>
          <w:sz w:val="22"/>
          <w:szCs w:val="22"/>
        </w:rPr>
        <w:t>z dnia 13</w:t>
      </w:r>
      <w:r w:rsidR="00BD08A7" w:rsidRPr="00AD0EF8">
        <w:rPr>
          <w:rFonts w:ascii="Verdana" w:hAnsi="Verdana"/>
          <w:color w:val="auto"/>
          <w:sz w:val="22"/>
          <w:szCs w:val="22"/>
        </w:rPr>
        <w:t xml:space="preserve"> maja 2019 roku</w:t>
      </w:r>
    </w:p>
    <w:p w:rsidR="00BD08A7" w:rsidRPr="00AD0EF8" w:rsidRDefault="00BD08A7" w:rsidP="00AD0EF8">
      <w:pPr>
        <w:spacing w:before="100" w:beforeAutospacing="1" w:after="100" w:afterAutospacing="1" w:line="360" w:lineRule="auto"/>
        <w:rPr>
          <w:rFonts w:ascii="Verdana" w:hAnsi="Verdana"/>
          <w:sz w:val="22"/>
          <w:szCs w:val="22"/>
        </w:rPr>
      </w:pPr>
      <w:r w:rsidRPr="00AD0EF8">
        <w:rPr>
          <w:rFonts w:ascii="Verdana" w:hAnsi="Verdana"/>
          <w:b/>
          <w:bCs/>
          <w:sz w:val="22"/>
          <w:szCs w:val="22"/>
        </w:rPr>
        <w:t xml:space="preserve">zmieniająca uchwałę nr 16/17 Zwyczajnego Zgromadzenia Wspólników spółki </w:t>
      </w:r>
      <w:r w:rsidRPr="00AD0EF8">
        <w:rPr>
          <w:rFonts w:ascii="Verdana" w:hAnsi="Verdana"/>
          <w:b/>
          <w:sz w:val="22"/>
          <w:szCs w:val="22"/>
        </w:rPr>
        <w:t xml:space="preserve">Wrocławskie Inwestycje Spółka z ograniczoną odpowiedzialnością z dnia 19 czerwca 2017 roku </w:t>
      </w:r>
      <w:r w:rsidRPr="00AD0EF8">
        <w:rPr>
          <w:rFonts w:ascii="Verdana" w:hAnsi="Verdana"/>
          <w:b/>
          <w:bCs/>
          <w:sz w:val="22"/>
          <w:szCs w:val="22"/>
        </w:rPr>
        <w:t xml:space="preserve">w sprawie zasad kształtowania wynagrodzenia Członków Zarządu spółki Wrocławskie Inwestycje Spółka z ograniczoną odpowiedzialnością </w:t>
      </w:r>
    </w:p>
    <w:p w:rsidR="00BD08A7" w:rsidRPr="00AD0EF8" w:rsidRDefault="00BD08A7" w:rsidP="00AD0EF8">
      <w:pPr>
        <w:spacing w:line="360" w:lineRule="auto"/>
        <w:rPr>
          <w:rFonts w:ascii="Verdana" w:hAnsi="Verdana"/>
          <w:sz w:val="22"/>
          <w:szCs w:val="22"/>
        </w:rPr>
      </w:pPr>
      <w:r w:rsidRPr="00AD0EF8">
        <w:rPr>
          <w:rFonts w:ascii="Verdana" w:hAnsi="Verdana"/>
          <w:sz w:val="22"/>
          <w:szCs w:val="22"/>
        </w:rPr>
        <w:t xml:space="preserve">Działając na podstawie art. 2 ust. 2 </w:t>
      </w:r>
      <w:proofErr w:type="spellStart"/>
      <w:r w:rsidRPr="00AD0EF8">
        <w:rPr>
          <w:rFonts w:ascii="Verdana" w:hAnsi="Verdana"/>
          <w:sz w:val="22"/>
          <w:szCs w:val="22"/>
        </w:rPr>
        <w:t>pkt</w:t>
      </w:r>
      <w:proofErr w:type="spellEnd"/>
      <w:r w:rsidRPr="00AD0EF8">
        <w:rPr>
          <w:rFonts w:ascii="Verdana" w:hAnsi="Verdana"/>
          <w:sz w:val="22"/>
          <w:szCs w:val="22"/>
        </w:rPr>
        <w:t xml:space="preserve"> 1, art. 4 - 7 ustawy z dnia 9 czerwca 2016 r. o zasadach kształtowania wynagrodzeń osób kierujących niektórymi spółkami (</w:t>
      </w:r>
      <w:proofErr w:type="spellStart"/>
      <w:r w:rsidRPr="00AD0EF8">
        <w:rPr>
          <w:rFonts w:ascii="Verdana" w:hAnsi="Verdana"/>
          <w:sz w:val="22"/>
          <w:szCs w:val="22"/>
        </w:rPr>
        <w:t>Dz.U</w:t>
      </w:r>
      <w:proofErr w:type="spellEnd"/>
      <w:r w:rsidRPr="00AD0EF8">
        <w:rPr>
          <w:rFonts w:ascii="Verdana" w:hAnsi="Verdana"/>
          <w:sz w:val="22"/>
          <w:szCs w:val="22"/>
        </w:rPr>
        <w:t>. z 2017r. poz. 2190 ze zm.), oraz § 17 ust.1 pkt. 21) umowy spółki z ograniczona odpowiedzialnością z dnia 2 października 2007 r. (</w:t>
      </w:r>
      <w:r w:rsidRPr="00AD0EF8">
        <w:rPr>
          <w:rFonts w:ascii="Verdana" w:eastAsia="Verdana" w:hAnsi="Verdana"/>
          <w:color w:val="000000"/>
          <w:sz w:val="22"/>
          <w:szCs w:val="22"/>
        </w:rPr>
        <w:t>w brzmieniu tekstu jednolitego z dnia 28 lipca 2017 r. – akt notarialny Repertorium A numer 2160/2017</w:t>
      </w:r>
      <w:r w:rsidRPr="00AD0EF8">
        <w:rPr>
          <w:rFonts w:ascii="Verdana" w:hAnsi="Verdana"/>
          <w:sz w:val="22"/>
          <w:szCs w:val="22"/>
        </w:rPr>
        <w:t>)</w:t>
      </w:r>
      <w:r w:rsidRPr="00AD0EF8">
        <w:rPr>
          <w:rFonts w:ascii="Verdana" w:eastAsia="Verdana" w:hAnsi="Verdana"/>
          <w:color w:val="000000"/>
          <w:sz w:val="22"/>
          <w:szCs w:val="22"/>
        </w:rPr>
        <w:t>,</w:t>
      </w:r>
      <w:r w:rsidRPr="00AD0EF8">
        <w:rPr>
          <w:rFonts w:ascii="Verdana" w:hAnsi="Verdana"/>
          <w:sz w:val="22"/>
          <w:szCs w:val="22"/>
        </w:rPr>
        <w:t xml:space="preserve"> Zgromadzenie Wspólników uchwala, co następuje:</w:t>
      </w:r>
    </w:p>
    <w:p w:rsidR="00BD08A7" w:rsidRPr="00AD0EF8" w:rsidRDefault="00BD08A7" w:rsidP="00AD0EF8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AD0EF8">
        <w:rPr>
          <w:rFonts w:ascii="Verdana" w:hAnsi="Verdana"/>
          <w:bCs/>
          <w:sz w:val="22"/>
          <w:szCs w:val="22"/>
        </w:rPr>
        <w:t>§ 1</w:t>
      </w:r>
    </w:p>
    <w:p w:rsidR="00BD08A7" w:rsidRPr="00AD0EF8" w:rsidRDefault="00BD08A7" w:rsidP="00AD0EF8">
      <w:pPr>
        <w:spacing w:line="360" w:lineRule="auto"/>
        <w:rPr>
          <w:rFonts w:ascii="Verdana" w:hAnsi="Verdana"/>
          <w:sz w:val="22"/>
          <w:szCs w:val="22"/>
        </w:rPr>
      </w:pPr>
      <w:r w:rsidRPr="00AD0EF8">
        <w:rPr>
          <w:rFonts w:ascii="Verdana" w:hAnsi="Verdana"/>
          <w:sz w:val="22"/>
          <w:szCs w:val="22"/>
        </w:rPr>
        <w:t xml:space="preserve">W uchwale </w:t>
      </w:r>
      <w:r w:rsidRPr="00AD0EF8">
        <w:rPr>
          <w:rFonts w:ascii="Verdana" w:hAnsi="Verdana"/>
          <w:bCs/>
          <w:sz w:val="22"/>
          <w:szCs w:val="22"/>
        </w:rPr>
        <w:t xml:space="preserve">nr 16/17 Zwyczajnego Zgromadzenia Wspólników spółki </w:t>
      </w:r>
      <w:r w:rsidRPr="00AD0EF8">
        <w:rPr>
          <w:rFonts w:ascii="Verdana" w:hAnsi="Verdana"/>
          <w:sz w:val="22"/>
          <w:szCs w:val="22"/>
        </w:rPr>
        <w:t xml:space="preserve">Wrocławskie Inwestycje Spółka z ograniczoną odpowiedzialnością z dnia 19 czerwca 2017 roku </w:t>
      </w:r>
      <w:r w:rsidRPr="00AD0EF8">
        <w:rPr>
          <w:rFonts w:ascii="Verdana" w:hAnsi="Verdana"/>
          <w:bCs/>
          <w:sz w:val="22"/>
          <w:szCs w:val="22"/>
        </w:rPr>
        <w:t>w sprawie zasad kształtowania wynagrodzenia Członków Zarządu spółki Wrocławskie Inwestycje Spółka z ograniczoną odpowiedzialnością (</w:t>
      </w:r>
      <w:r w:rsidRPr="00AD0EF8">
        <w:rPr>
          <w:rFonts w:ascii="Verdana" w:hAnsi="Verdana"/>
          <w:sz w:val="22"/>
          <w:szCs w:val="22"/>
        </w:rPr>
        <w:t>zmienionej uchwałą nr 1/18 z dnia 22 marca 2018 roku, uchwałą nr 13/18 z dnia 16 listopada 2018 roku oraz uchwałą nr2/19 z dnia 15 kwietnia 2019roku), wprowadza się w § 6 w ust. 1 pkt. 7) następującą zmianę:</w:t>
      </w:r>
    </w:p>
    <w:p w:rsidR="00BD08A7" w:rsidRPr="00AD0EF8" w:rsidRDefault="00AD0EF8" w:rsidP="00AD0EF8">
      <w:pPr>
        <w:spacing w:after="120" w:line="360" w:lineRule="auto"/>
        <w:ind w:firstLine="708"/>
        <w:rPr>
          <w:rFonts w:ascii="Verdana" w:hAnsi="Verdana"/>
          <w:bCs/>
          <w:sz w:val="22"/>
          <w:szCs w:val="22"/>
        </w:rPr>
      </w:pPr>
      <w:r w:rsidRPr="00AD0EF8">
        <w:rPr>
          <w:rFonts w:ascii="Verdana" w:hAnsi="Verdana"/>
          <w:sz w:val="22"/>
          <w:szCs w:val="22"/>
        </w:rPr>
        <w:t xml:space="preserve"> </w:t>
      </w:r>
      <w:r w:rsidR="00BD08A7" w:rsidRPr="00AD0EF8">
        <w:rPr>
          <w:rFonts w:ascii="Verdana" w:hAnsi="Verdana"/>
          <w:sz w:val="22"/>
          <w:szCs w:val="22"/>
        </w:rPr>
        <w:t xml:space="preserve">„7) </w:t>
      </w:r>
      <w:r w:rsidR="00BD08A7" w:rsidRPr="00AD0EF8">
        <w:rPr>
          <w:rFonts w:ascii="Verdana" w:hAnsi="Verdana"/>
          <w:bCs/>
          <w:sz w:val="22"/>
          <w:szCs w:val="22"/>
        </w:rPr>
        <w:t>W przypadku rozwiązania albo wypowiedzenia Umowy przez Spółkę z innych przyczyn niż naruszenie przez Członka Zarządu podstawowych obowiązków wynikających z Umowy, Rada Nadzorcza przyznaje odprawę w wysokości nie wyższej niż dwukrotność Wynagrodzenia podstawowego, pod warunkiem pełnienia przez niego funkcji w Zarządzie Spółki przez okres co najmniej 12 miesięcy przed rozwiązaniem Umowy.”</w:t>
      </w:r>
    </w:p>
    <w:p w:rsidR="00BD08A7" w:rsidRPr="00AD0EF8" w:rsidRDefault="00BD08A7" w:rsidP="00AD0EF8">
      <w:pPr>
        <w:tabs>
          <w:tab w:val="left" w:pos="426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AD0EF8">
        <w:rPr>
          <w:rFonts w:ascii="Verdana" w:hAnsi="Verdana"/>
          <w:bCs/>
          <w:sz w:val="22"/>
          <w:szCs w:val="22"/>
        </w:rPr>
        <w:t>§ 2</w:t>
      </w:r>
    </w:p>
    <w:p w:rsidR="00BD08A7" w:rsidRPr="00AD0EF8" w:rsidRDefault="00BD08A7" w:rsidP="00AD0EF8">
      <w:pPr>
        <w:spacing w:line="360" w:lineRule="auto"/>
        <w:rPr>
          <w:rFonts w:ascii="Verdana" w:hAnsi="Verdana"/>
          <w:sz w:val="22"/>
          <w:szCs w:val="22"/>
        </w:rPr>
      </w:pPr>
      <w:r w:rsidRPr="00AD0EF8">
        <w:rPr>
          <w:rFonts w:ascii="Verdana" w:hAnsi="Verdana"/>
          <w:sz w:val="22"/>
          <w:szCs w:val="22"/>
        </w:rPr>
        <w:t xml:space="preserve">Uchwała wchodzi w życie z dniem podpisania. </w:t>
      </w:r>
    </w:p>
    <w:p w:rsidR="00BD08A7" w:rsidRPr="00AD0EF8" w:rsidRDefault="00AD0EF8" w:rsidP="00AD0EF8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AD0EF8">
        <w:rPr>
          <w:rFonts w:ascii="Verdana" w:hAnsi="Verdana"/>
          <w:sz w:val="22"/>
          <w:szCs w:val="22"/>
        </w:rPr>
        <w:lastRenderedPageBreak/>
        <w:t>dokument podpisał:</w:t>
      </w:r>
    </w:p>
    <w:p w:rsidR="0064477E" w:rsidRPr="00AD0EF8" w:rsidRDefault="00BD08A7" w:rsidP="00AD0EF8">
      <w:pPr>
        <w:spacing w:line="360" w:lineRule="auto"/>
        <w:rPr>
          <w:rFonts w:ascii="Verdana" w:hAnsi="Verdana"/>
        </w:rPr>
      </w:pPr>
      <w:r w:rsidRPr="00AD0EF8">
        <w:rPr>
          <w:rFonts w:ascii="Verdana" w:hAnsi="Verdana"/>
          <w:sz w:val="22"/>
          <w:szCs w:val="22"/>
        </w:rPr>
        <w:t>Przewodniczący Zgromadzenia Wspólników Jacek Sutryk</w:t>
      </w:r>
    </w:p>
    <w:sectPr w:rsidR="0064477E" w:rsidRPr="00AD0EF8" w:rsidSect="00182F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4B8A"/>
    <w:multiLevelType w:val="hybridMultilevel"/>
    <w:tmpl w:val="E67CB832"/>
    <w:lvl w:ilvl="0" w:tplc="06D4512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32526"/>
    <w:multiLevelType w:val="hybridMultilevel"/>
    <w:tmpl w:val="B1047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08A7"/>
    <w:rsid w:val="00082C04"/>
    <w:rsid w:val="000E34AF"/>
    <w:rsid w:val="00182FDC"/>
    <w:rsid w:val="00281F9D"/>
    <w:rsid w:val="003D2E02"/>
    <w:rsid w:val="0046454F"/>
    <w:rsid w:val="00473781"/>
    <w:rsid w:val="00483679"/>
    <w:rsid w:val="0064477E"/>
    <w:rsid w:val="00AD0EF8"/>
    <w:rsid w:val="00BD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8A7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0EF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EF8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umkawe02</dc:creator>
  <cp:lastModifiedBy>umelja04</cp:lastModifiedBy>
  <cp:revision>5</cp:revision>
  <cp:lastPrinted>2019-05-08T09:20:00Z</cp:lastPrinted>
  <dcterms:created xsi:type="dcterms:W3CDTF">2019-05-08T09:32:00Z</dcterms:created>
  <dcterms:modified xsi:type="dcterms:W3CDTF">2021-04-01T12:19:00Z</dcterms:modified>
</cp:coreProperties>
</file>