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FD" w:rsidRPr="00955599" w:rsidRDefault="00995412" w:rsidP="00955599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Uchwała nr </w:t>
      </w:r>
      <w:r w:rsidR="00955599" w:rsidRPr="00955599">
        <w:rPr>
          <w:rFonts w:ascii="Verdana" w:hAnsi="Verdana"/>
          <w:sz w:val="20"/>
          <w:szCs w:val="20"/>
        </w:rPr>
        <w:t>15</w:t>
      </w:r>
      <w:r w:rsidRPr="00955599">
        <w:rPr>
          <w:rFonts w:ascii="Verdana" w:hAnsi="Verdana"/>
          <w:sz w:val="20"/>
          <w:szCs w:val="20"/>
        </w:rPr>
        <w:t>/ZWZ/</w:t>
      </w:r>
      <w:r w:rsidR="00955599" w:rsidRPr="00955599">
        <w:rPr>
          <w:rFonts w:ascii="Verdana" w:hAnsi="Verdana"/>
          <w:sz w:val="20"/>
          <w:szCs w:val="20"/>
        </w:rPr>
        <w:t>20</w:t>
      </w:r>
      <w:r w:rsidRPr="00955599">
        <w:rPr>
          <w:rFonts w:ascii="Verdana" w:hAnsi="Verdana"/>
          <w:sz w:val="20"/>
          <w:szCs w:val="20"/>
        </w:rPr>
        <w:t>17</w:t>
      </w:r>
    </w:p>
    <w:p w:rsidR="00330EFD" w:rsidRPr="00955599" w:rsidRDefault="00330EFD" w:rsidP="00955599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Zwyczajnego </w:t>
      </w:r>
      <w:r w:rsidR="00995412" w:rsidRPr="00955599">
        <w:rPr>
          <w:rFonts w:ascii="Verdana" w:hAnsi="Verdana"/>
          <w:sz w:val="20"/>
          <w:szCs w:val="20"/>
        </w:rPr>
        <w:t>Walnego Zgromadzenia</w:t>
      </w:r>
      <w:r w:rsidRPr="00955599">
        <w:rPr>
          <w:rFonts w:ascii="Verdana" w:hAnsi="Verdana"/>
          <w:sz w:val="20"/>
          <w:szCs w:val="20"/>
        </w:rPr>
        <w:t xml:space="preserve"> </w:t>
      </w:r>
    </w:p>
    <w:p w:rsidR="00330EFD" w:rsidRPr="00955599" w:rsidRDefault="00995412" w:rsidP="00955599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Agencji Rozwoju Aglomeracji Wrocławskiej Spółka Akcyjna</w:t>
      </w:r>
    </w:p>
    <w:p w:rsidR="00330EFD" w:rsidRPr="00955599" w:rsidRDefault="00330EFD" w:rsidP="00955599">
      <w:pPr>
        <w:pStyle w:val="Nagwek1"/>
        <w:spacing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z dnia </w:t>
      </w:r>
      <w:r w:rsidR="00995412" w:rsidRPr="00955599">
        <w:rPr>
          <w:rFonts w:ascii="Verdana" w:hAnsi="Verdana"/>
          <w:sz w:val="20"/>
          <w:szCs w:val="20"/>
        </w:rPr>
        <w:t xml:space="preserve">28 </w:t>
      </w:r>
      <w:r w:rsidRPr="00955599">
        <w:rPr>
          <w:rFonts w:ascii="Verdana" w:hAnsi="Verdana"/>
          <w:sz w:val="20"/>
          <w:szCs w:val="20"/>
        </w:rPr>
        <w:t xml:space="preserve">czerwca 2017 roku </w:t>
      </w:r>
    </w:p>
    <w:p w:rsidR="00775C88" w:rsidRPr="00955599" w:rsidRDefault="00B37300" w:rsidP="00955599">
      <w:pPr>
        <w:spacing w:before="100" w:beforeAutospacing="1" w:after="100" w:afterAutospacing="1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b/>
          <w:bCs/>
          <w:sz w:val="20"/>
          <w:szCs w:val="20"/>
        </w:rPr>
        <w:t xml:space="preserve">w sprawie </w:t>
      </w:r>
      <w:r w:rsidR="00775C88" w:rsidRPr="00955599">
        <w:rPr>
          <w:rFonts w:ascii="Verdana" w:hAnsi="Verdana"/>
          <w:b/>
          <w:bCs/>
          <w:sz w:val="20"/>
          <w:szCs w:val="20"/>
        </w:rPr>
        <w:t>zasad kształtowania wynagrodze</w:t>
      </w:r>
      <w:r w:rsidR="00C35B3D" w:rsidRPr="00955599">
        <w:rPr>
          <w:rFonts w:ascii="Verdana" w:hAnsi="Verdana"/>
          <w:b/>
          <w:bCs/>
          <w:sz w:val="20"/>
          <w:szCs w:val="20"/>
        </w:rPr>
        <w:t xml:space="preserve">nia </w:t>
      </w:r>
      <w:r w:rsidR="00913C0F" w:rsidRPr="00955599">
        <w:rPr>
          <w:rFonts w:ascii="Verdana" w:hAnsi="Verdana"/>
          <w:b/>
          <w:bCs/>
          <w:sz w:val="20"/>
          <w:szCs w:val="20"/>
        </w:rPr>
        <w:t>Członków</w:t>
      </w:r>
      <w:r w:rsidR="00775C88" w:rsidRPr="00955599">
        <w:rPr>
          <w:rFonts w:ascii="Verdana" w:hAnsi="Verdana"/>
          <w:b/>
          <w:bCs/>
          <w:sz w:val="20"/>
          <w:szCs w:val="20"/>
        </w:rPr>
        <w:t xml:space="preserve"> Zarządu </w:t>
      </w:r>
      <w:r w:rsidR="00913C0F" w:rsidRPr="00955599">
        <w:rPr>
          <w:rFonts w:ascii="Verdana" w:hAnsi="Verdana"/>
          <w:b/>
          <w:bCs/>
          <w:sz w:val="20"/>
          <w:szCs w:val="20"/>
        </w:rPr>
        <w:t xml:space="preserve">spółki </w:t>
      </w:r>
      <w:r w:rsidR="00995412" w:rsidRPr="00955599">
        <w:rPr>
          <w:rFonts w:ascii="Verdana" w:hAnsi="Verdana"/>
          <w:b/>
          <w:bCs/>
          <w:sz w:val="20"/>
          <w:szCs w:val="20"/>
        </w:rPr>
        <w:t>Agencja Rozwoju Aglomeracji Wrocławskiej S. A.</w:t>
      </w:r>
      <w:r w:rsidR="00F717AC" w:rsidRPr="00955599">
        <w:rPr>
          <w:rFonts w:ascii="Verdana" w:hAnsi="Verdana"/>
          <w:b/>
          <w:bCs/>
          <w:sz w:val="20"/>
          <w:szCs w:val="20"/>
        </w:rPr>
        <w:t xml:space="preserve"> </w:t>
      </w:r>
      <w:r w:rsidR="00955599" w:rsidRPr="00955599">
        <w:rPr>
          <w:rFonts w:ascii="Verdana" w:hAnsi="Verdana"/>
          <w:b/>
          <w:bCs/>
          <w:sz w:val="20"/>
          <w:szCs w:val="20"/>
        </w:rPr>
        <w:t>z siedzibą we Wrocławiu</w:t>
      </w:r>
    </w:p>
    <w:p w:rsidR="00775C88" w:rsidRPr="00955599" w:rsidRDefault="007B342A" w:rsidP="00955599">
      <w:pPr>
        <w:spacing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Działając n</w:t>
      </w:r>
      <w:r w:rsidR="00775C88" w:rsidRPr="00955599">
        <w:rPr>
          <w:rFonts w:ascii="Verdana" w:hAnsi="Verdana"/>
          <w:sz w:val="20"/>
          <w:szCs w:val="20"/>
        </w:rPr>
        <w:t>a podstawie</w:t>
      </w:r>
      <w:r w:rsidR="003F0E48" w:rsidRPr="00955599">
        <w:rPr>
          <w:rFonts w:ascii="Verdana" w:hAnsi="Verdana"/>
          <w:sz w:val="20"/>
          <w:szCs w:val="20"/>
        </w:rPr>
        <w:t xml:space="preserve"> </w:t>
      </w:r>
      <w:r w:rsidR="00775C88" w:rsidRPr="00955599">
        <w:rPr>
          <w:rFonts w:ascii="Verdana" w:hAnsi="Verdana"/>
          <w:sz w:val="20"/>
          <w:szCs w:val="20"/>
        </w:rPr>
        <w:t xml:space="preserve"> art. </w:t>
      </w:r>
      <w:r w:rsidR="00EC1FDB" w:rsidRPr="00955599">
        <w:rPr>
          <w:rFonts w:ascii="Verdana" w:hAnsi="Verdana"/>
          <w:sz w:val="20"/>
          <w:szCs w:val="20"/>
        </w:rPr>
        <w:t xml:space="preserve">2 ust. 2 </w:t>
      </w:r>
      <w:proofErr w:type="spellStart"/>
      <w:r w:rsidR="00EC1FDB" w:rsidRPr="00955599">
        <w:rPr>
          <w:rFonts w:ascii="Verdana" w:hAnsi="Verdana"/>
          <w:sz w:val="20"/>
          <w:szCs w:val="20"/>
        </w:rPr>
        <w:t>pkt</w:t>
      </w:r>
      <w:proofErr w:type="spellEnd"/>
      <w:r w:rsidR="00EC1FDB" w:rsidRPr="00955599">
        <w:rPr>
          <w:rFonts w:ascii="Verdana" w:hAnsi="Verdana"/>
          <w:sz w:val="20"/>
          <w:szCs w:val="20"/>
        </w:rPr>
        <w:t xml:space="preserve"> 1, a</w:t>
      </w:r>
      <w:r w:rsidR="007A7493" w:rsidRPr="00955599">
        <w:rPr>
          <w:rFonts w:ascii="Verdana" w:hAnsi="Verdana"/>
          <w:sz w:val="20"/>
          <w:szCs w:val="20"/>
        </w:rPr>
        <w:t xml:space="preserve">rt. 4, art. 5, art. 6, art. 7 </w:t>
      </w:r>
      <w:r w:rsidR="00775C88" w:rsidRPr="00955599">
        <w:rPr>
          <w:rFonts w:ascii="Verdana" w:hAnsi="Verdana"/>
          <w:sz w:val="20"/>
          <w:szCs w:val="20"/>
        </w:rPr>
        <w:t>ustaw</w:t>
      </w:r>
      <w:r w:rsidR="00EC1FDB" w:rsidRPr="00955599">
        <w:rPr>
          <w:rFonts w:ascii="Verdana" w:hAnsi="Verdana"/>
          <w:sz w:val="20"/>
          <w:szCs w:val="20"/>
        </w:rPr>
        <w:t>y</w:t>
      </w:r>
      <w:r w:rsidR="00775C88" w:rsidRPr="00955599">
        <w:rPr>
          <w:rFonts w:ascii="Verdana" w:hAnsi="Verdana"/>
          <w:sz w:val="20"/>
          <w:szCs w:val="20"/>
        </w:rPr>
        <w:t xml:space="preserve"> z dnia</w:t>
      </w:r>
      <w:r w:rsidR="003A3AF6" w:rsidRPr="00955599">
        <w:rPr>
          <w:rFonts w:ascii="Verdana" w:hAnsi="Verdana"/>
          <w:sz w:val="20"/>
          <w:szCs w:val="20"/>
        </w:rPr>
        <w:t xml:space="preserve"> </w:t>
      </w:r>
      <w:r w:rsidR="00775C88" w:rsidRPr="00955599">
        <w:rPr>
          <w:rFonts w:ascii="Verdana" w:hAnsi="Verdana"/>
          <w:sz w:val="20"/>
          <w:szCs w:val="20"/>
        </w:rPr>
        <w:t xml:space="preserve">9 </w:t>
      </w:r>
      <w:r w:rsidR="00A52922" w:rsidRPr="00955599">
        <w:rPr>
          <w:rFonts w:ascii="Verdana" w:hAnsi="Verdana"/>
          <w:sz w:val="20"/>
          <w:szCs w:val="20"/>
        </w:rPr>
        <w:t>czerwca</w:t>
      </w:r>
      <w:r w:rsidR="00775C88" w:rsidRPr="00955599">
        <w:rPr>
          <w:rFonts w:ascii="Verdana" w:hAnsi="Verdana"/>
          <w:sz w:val="20"/>
          <w:szCs w:val="20"/>
        </w:rPr>
        <w:t xml:space="preserve"> 2016 r. o zasadach kształtowania wynagrodzeń osób kierujących niektórymi spółkami (Dz.</w:t>
      </w:r>
      <w:r w:rsidR="008E0F70" w:rsidRPr="00955599">
        <w:rPr>
          <w:rFonts w:ascii="Verdana" w:hAnsi="Verdana"/>
          <w:sz w:val="20"/>
          <w:szCs w:val="20"/>
        </w:rPr>
        <w:t xml:space="preserve"> </w:t>
      </w:r>
      <w:r w:rsidR="00775C88" w:rsidRPr="00955599">
        <w:rPr>
          <w:rFonts w:ascii="Verdana" w:hAnsi="Verdana"/>
          <w:sz w:val="20"/>
          <w:szCs w:val="20"/>
        </w:rPr>
        <w:t>U.</w:t>
      </w:r>
      <w:r w:rsidR="00577296" w:rsidRPr="00955599">
        <w:rPr>
          <w:rFonts w:ascii="Verdana" w:hAnsi="Verdana"/>
          <w:sz w:val="20"/>
          <w:szCs w:val="20"/>
        </w:rPr>
        <w:t xml:space="preserve"> z </w:t>
      </w:r>
      <w:r w:rsidR="00775C88" w:rsidRPr="00955599">
        <w:rPr>
          <w:rFonts w:ascii="Verdana" w:hAnsi="Verdana"/>
          <w:sz w:val="20"/>
          <w:szCs w:val="20"/>
        </w:rPr>
        <w:t>2016 r. poz. 1202</w:t>
      </w:r>
      <w:r w:rsidR="00577296" w:rsidRPr="00955599">
        <w:rPr>
          <w:rFonts w:ascii="Verdana" w:hAnsi="Verdana"/>
          <w:sz w:val="20"/>
          <w:szCs w:val="20"/>
        </w:rPr>
        <w:t xml:space="preserve"> i 2260</w:t>
      </w:r>
      <w:r w:rsidR="00775C88" w:rsidRPr="00955599">
        <w:rPr>
          <w:rFonts w:ascii="Verdana" w:hAnsi="Verdana"/>
          <w:sz w:val="20"/>
          <w:szCs w:val="20"/>
        </w:rPr>
        <w:t>)</w:t>
      </w:r>
      <w:r w:rsidR="004E05DD" w:rsidRPr="00955599">
        <w:rPr>
          <w:rFonts w:ascii="Verdana" w:hAnsi="Verdana"/>
          <w:sz w:val="20"/>
          <w:szCs w:val="20"/>
        </w:rPr>
        <w:t xml:space="preserve"> oraz § 33 </w:t>
      </w:r>
      <w:proofErr w:type="spellStart"/>
      <w:r w:rsidR="004E05DD" w:rsidRPr="00955599">
        <w:rPr>
          <w:rFonts w:ascii="Verdana" w:hAnsi="Verdana"/>
          <w:sz w:val="20"/>
          <w:szCs w:val="20"/>
        </w:rPr>
        <w:t>pkt</w:t>
      </w:r>
      <w:proofErr w:type="spellEnd"/>
      <w:r w:rsidR="004E05DD" w:rsidRPr="00955599">
        <w:rPr>
          <w:rFonts w:ascii="Verdana" w:hAnsi="Verdana"/>
          <w:sz w:val="20"/>
          <w:szCs w:val="20"/>
        </w:rPr>
        <w:t xml:space="preserve"> 6) Statutu Spółki ARAW S. A. (w brzmieniu tekstu jednolitego przyjętego uchwałą Nr 3/2017 Rady Nadzorczej ARAW S. A. z dnia 2 czerwca 2017 r.),</w:t>
      </w:r>
      <w:r w:rsidR="00775C88" w:rsidRPr="00955599">
        <w:rPr>
          <w:rFonts w:ascii="Verdana" w:hAnsi="Verdana"/>
          <w:sz w:val="20"/>
          <w:szCs w:val="20"/>
        </w:rPr>
        <w:t xml:space="preserve"> </w:t>
      </w:r>
      <w:r w:rsidR="00073F0F" w:rsidRPr="00955599">
        <w:rPr>
          <w:rFonts w:ascii="Verdana" w:hAnsi="Verdana"/>
          <w:sz w:val="20"/>
          <w:szCs w:val="20"/>
        </w:rPr>
        <w:t>Walne Zgromadzenie spółki Agencja Rozwoju Aglomeracji Wrocławskiej Spółka Akcyjna z siedzibą we Wrocławiu</w:t>
      </w:r>
      <w:r w:rsidR="00577296" w:rsidRPr="00955599">
        <w:rPr>
          <w:rFonts w:ascii="Verdana" w:hAnsi="Verdana"/>
          <w:sz w:val="20"/>
          <w:szCs w:val="20"/>
        </w:rPr>
        <w:t xml:space="preserve"> </w:t>
      </w:r>
      <w:r w:rsidR="00775C88" w:rsidRPr="00955599">
        <w:rPr>
          <w:rFonts w:ascii="Verdana" w:hAnsi="Verdana"/>
          <w:sz w:val="20"/>
          <w:szCs w:val="20"/>
        </w:rPr>
        <w:t>uchwala, co następuje:</w:t>
      </w:r>
    </w:p>
    <w:p w:rsidR="00A54671" w:rsidRPr="00955599" w:rsidRDefault="00A54671" w:rsidP="00955599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§ 1</w:t>
      </w:r>
    </w:p>
    <w:p w:rsidR="00A54671" w:rsidRPr="00955599" w:rsidRDefault="00A54671" w:rsidP="00955599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Z </w:t>
      </w:r>
      <w:r w:rsidR="00913C0F" w:rsidRPr="00955599">
        <w:rPr>
          <w:rFonts w:ascii="Verdana" w:hAnsi="Verdana"/>
          <w:bCs/>
          <w:sz w:val="20"/>
          <w:szCs w:val="20"/>
        </w:rPr>
        <w:t>Członkami</w:t>
      </w:r>
      <w:r w:rsidRPr="00955599">
        <w:rPr>
          <w:rFonts w:ascii="Verdana" w:hAnsi="Verdana"/>
          <w:bCs/>
          <w:sz w:val="20"/>
          <w:szCs w:val="20"/>
        </w:rPr>
        <w:t xml:space="preserve">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A54671" w:rsidRPr="00955599" w:rsidRDefault="00A54671" w:rsidP="00955599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Treść Umowy określa Rada Nadzorcza na warunkach wskazanych w U</w:t>
      </w:r>
      <w:r w:rsidRPr="00955599">
        <w:rPr>
          <w:rFonts w:ascii="Verdana" w:hAnsi="Verdana"/>
          <w:sz w:val="20"/>
          <w:szCs w:val="20"/>
        </w:rPr>
        <w:t>stawie z dnia</w:t>
      </w:r>
      <w:r w:rsidR="003A3AF6" w:rsidRPr="00955599">
        <w:rPr>
          <w:rFonts w:ascii="Verdana" w:hAnsi="Verdana"/>
          <w:sz w:val="20"/>
          <w:szCs w:val="20"/>
        </w:rPr>
        <w:t xml:space="preserve"> </w:t>
      </w:r>
      <w:r w:rsidRPr="00955599">
        <w:rPr>
          <w:rFonts w:ascii="Verdana" w:hAnsi="Verdana"/>
          <w:sz w:val="20"/>
          <w:szCs w:val="20"/>
        </w:rPr>
        <w:t>9 czerwca 2016 r. o zasadach kształtowania wynagrodzeń osób kierujących niektórymi spółkami (</w:t>
      </w:r>
      <w:proofErr w:type="spellStart"/>
      <w:r w:rsidRPr="00955599">
        <w:rPr>
          <w:rFonts w:ascii="Verdana" w:hAnsi="Verdana"/>
          <w:sz w:val="20"/>
          <w:szCs w:val="20"/>
        </w:rPr>
        <w:t>Dz.U</w:t>
      </w:r>
      <w:proofErr w:type="spellEnd"/>
      <w:r w:rsidRPr="00955599">
        <w:rPr>
          <w:rFonts w:ascii="Verdana" w:hAnsi="Verdana"/>
          <w:sz w:val="20"/>
          <w:szCs w:val="20"/>
        </w:rPr>
        <w:t>. z 2016 r. poz. 1202 i 2260) („Ustawa”)</w:t>
      </w:r>
      <w:r w:rsidRPr="00955599">
        <w:rPr>
          <w:rFonts w:ascii="Verdana" w:hAnsi="Verdana"/>
          <w:bCs/>
          <w:sz w:val="20"/>
          <w:szCs w:val="20"/>
        </w:rPr>
        <w:t xml:space="preserve"> </w:t>
      </w:r>
      <w:r w:rsidRPr="00955599">
        <w:rPr>
          <w:rFonts w:ascii="Verdana" w:hAnsi="Verdana"/>
          <w:sz w:val="20"/>
          <w:szCs w:val="20"/>
        </w:rPr>
        <w:t>oraz</w:t>
      </w:r>
      <w:r w:rsidRPr="00955599">
        <w:rPr>
          <w:rFonts w:ascii="Verdana" w:hAnsi="Verdana"/>
          <w:bCs/>
          <w:sz w:val="20"/>
          <w:szCs w:val="20"/>
        </w:rPr>
        <w:t xml:space="preserve"> zgodnie</w:t>
      </w:r>
      <w:r w:rsidR="003A3AF6" w:rsidRPr="00955599">
        <w:rPr>
          <w:rFonts w:ascii="Verdana" w:hAnsi="Verdana"/>
          <w:bCs/>
          <w:sz w:val="20"/>
          <w:szCs w:val="20"/>
        </w:rPr>
        <w:t xml:space="preserve"> </w:t>
      </w:r>
      <w:r w:rsidRPr="00955599">
        <w:rPr>
          <w:rFonts w:ascii="Verdana" w:hAnsi="Verdana"/>
          <w:bCs/>
          <w:sz w:val="20"/>
          <w:szCs w:val="20"/>
        </w:rPr>
        <w:t>z postanowieniami niniejszej uchwały.</w:t>
      </w:r>
    </w:p>
    <w:p w:rsidR="007B342A" w:rsidRPr="00955599" w:rsidRDefault="007B342A" w:rsidP="00955599">
      <w:pPr>
        <w:tabs>
          <w:tab w:val="left" w:pos="426"/>
        </w:tabs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§ </w:t>
      </w:r>
      <w:r w:rsidR="00A54671" w:rsidRPr="00955599">
        <w:rPr>
          <w:rFonts w:ascii="Verdana" w:hAnsi="Verdana"/>
          <w:bCs/>
          <w:sz w:val="20"/>
          <w:szCs w:val="20"/>
        </w:rPr>
        <w:t>2</w:t>
      </w:r>
    </w:p>
    <w:p w:rsidR="00913C0F" w:rsidRPr="00955599" w:rsidRDefault="00913C0F" w:rsidP="00955599">
      <w:pPr>
        <w:spacing w:after="120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Wynagrodzenie całkowite Członków Zarządu składa się z: </w:t>
      </w:r>
    </w:p>
    <w:p w:rsidR="00913C0F" w:rsidRPr="00955599" w:rsidRDefault="00913C0F" w:rsidP="00955599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części stałej, stanowiącej wynagrodzenie miesięczne podstawowe, określone kwotowo, zwane dalej „Wynagrodzeniem podstawowym”,</w:t>
      </w:r>
    </w:p>
    <w:p w:rsidR="00913C0F" w:rsidRPr="00955599" w:rsidRDefault="00913C0F" w:rsidP="00955599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części zmiennej, stanowiącej wynagrodzenie uzupełniające za rok obrotowy Spółki – zwane dalej „Wynagrodzeniem uzupełniającym”.</w:t>
      </w:r>
    </w:p>
    <w:p w:rsidR="007A7493" w:rsidRPr="00955599" w:rsidRDefault="007A7493" w:rsidP="00955599">
      <w:pPr>
        <w:tabs>
          <w:tab w:val="left" w:pos="426"/>
        </w:tabs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§ </w:t>
      </w:r>
      <w:r w:rsidR="00A54671" w:rsidRPr="00955599">
        <w:rPr>
          <w:rFonts w:ascii="Verdana" w:hAnsi="Verdana"/>
          <w:bCs/>
          <w:sz w:val="20"/>
          <w:szCs w:val="20"/>
        </w:rPr>
        <w:t>3</w:t>
      </w:r>
    </w:p>
    <w:p w:rsidR="00B25346" w:rsidRPr="00955599" w:rsidRDefault="00913C0F" w:rsidP="00955599">
      <w:pPr>
        <w:spacing w:after="120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Wynagrodzenie podstawowe dla</w:t>
      </w:r>
      <w:r w:rsidR="00B25346" w:rsidRPr="00955599">
        <w:rPr>
          <w:rFonts w:ascii="Verdana" w:hAnsi="Verdana"/>
          <w:sz w:val="20"/>
          <w:szCs w:val="20"/>
        </w:rPr>
        <w:t>:</w:t>
      </w:r>
    </w:p>
    <w:p w:rsidR="00B25346" w:rsidRPr="00955599" w:rsidRDefault="00B25346" w:rsidP="00955599">
      <w:pPr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1)</w:t>
      </w:r>
      <w:r w:rsidR="00913C0F" w:rsidRPr="00955599">
        <w:rPr>
          <w:rFonts w:ascii="Verdana" w:hAnsi="Verdana"/>
          <w:sz w:val="20"/>
          <w:szCs w:val="20"/>
        </w:rPr>
        <w:t xml:space="preserve"> </w:t>
      </w:r>
      <w:r w:rsidRPr="00955599">
        <w:rPr>
          <w:rFonts w:ascii="Verdana" w:hAnsi="Verdana"/>
          <w:sz w:val="20"/>
          <w:szCs w:val="20"/>
        </w:rPr>
        <w:t>Prezesa</w:t>
      </w:r>
      <w:r w:rsidR="00913C0F" w:rsidRPr="00955599">
        <w:rPr>
          <w:rFonts w:ascii="Verdana" w:hAnsi="Verdana"/>
          <w:sz w:val="20"/>
          <w:szCs w:val="20"/>
        </w:rPr>
        <w:t xml:space="preserve"> Zarządu wynosi nie więcej niż </w:t>
      </w:r>
      <w:r w:rsidR="00955599" w:rsidRPr="00955599">
        <w:rPr>
          <w:rFonts w:ascii="Verdana" w:hAnsi="Verdana"/>
          <w:sz w:val="20"/>
          <w:szCs w:val="20"/>
        </w:rPr>
        <w:t>26 000,00</w:t>
      </w:r>
      <w:r w:rsidR="00913C0F" w:rsidRPr="00955599">
        <w:rPr>
          <w:rFonts w:ascii="Verdana" w:hAnsi="Verdana"/>
          <w:sz w:val="20"/>
          <w:szCs w:val="20"/>
        </w:rPr>
        <w:t xml:space="preserve"> zł (słownie: </w:t>
      </w:r>
      <w:r w:rsidR="00955599" w:rsidRPr="00955599">
        <w:rPr>
          <w:rFonts w:ascii="Verdana" w:hAnsi="Verdana"/>
          <w:sz w:val="20"/>
          <w:szCs w:val="20"/>
        </w:rPr>
        <w:t xml:space="preserve">dwadzieścia sześć tysięcy </w:t>
      </w:r>
      <w:r w:rsidRPr="00955599">
        <w:rPr>
          <w:rFonts w:ascii="Verdana" w:hAnsi="Verdana"/>
          <w:sz w:val="20"/>
          <w:szCs w:val="20"/>
        </w:rPr>
        <w:t>złotych) miesięcznie;</w:t>
      </w:r>
    </w:p>
    <w:p w:rsidR="00B25346" w:rsidRPr="00955599" w:rsidRDefault="00B25346" w:rsidP="00955599">
      <w:pPr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2) Wiceprezesa Zarządu wynosi nie więcej niż </w:t>
      </w:r>
      <w:r w:rsidR="00955599" w:rsidRPr="00955599">
        <w:rPr>
          <w:rFonts w:ascii="Verdana" w:hAnsi="Verdana"/>
          <w:sz w:val="20"/>
          <w:szCs w:val="20"/>
        </w:rPr>
        <w:t>24 000,00</w:t>
      </w:r>
      <w:r w:rsidRPr="00955599">
        <w:rPr>
          <w:rFonts w:ascii="Verdana" w:hAnsi="Verdana"/>
          <w:sz w:val="20"/>
          <w:szCs w:val="20"/>
        </w:rPr>
        <w:t xml:space="preserve"> zł (słownie: </w:t>
      </w:r>
      <w:r w:rsidR="00955599" w:rsidRPr="00955599">
        <w:rPr>
          <w:rFonts w:ascii="Verdana" w:hAnsi="Verdana"/>
          <w:sz w:val="20"/>
          <w:szCs w:val="20"/>
        </w:rPr>
        <w:t xml:space="preserve">dwadzieścia cztery tysiące </w:t>
      </w:r>
      <w:r w:rsidRPr="00955599">
        <w:rPr>
          <w:rFonts w:ascii="Verdana" w:hAnsi="Verdana"/>
          <w:sz w:val="20"/>
          <w:szCs w:val="20"/>
        </w:rPr>
        <w:t>złotych) miesięcznie.</w:t>
      </w:r>
    </w:p>
    <w:p w:rsidR="002C259A" w:rsidRPr="00955599" w:rsidRDefault="002C259A" w:rsidP="00955599">
      <w:pPr>
        <w:tabs>
          <w:tab w:val="left" w:pos="426"/>
        </w:tabs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§ </w:t>
      </w:r>
      <w:r w:rsidR="00063592" w:rsidRPr="00955599">
        <w:rPr>
          <w:rFonts w:ascii="Verdana" w:hAnsi="Verdana"/>
          <w:bCs/>
          <w:sz w:val="20"/>
          <w:szCs w:val="20"/>
        </w:rPr>
        <w:t>4</w:t>
      </w:r>
    </w:p>
    <w:p w:rsidR="00E835BA" w:rsidRPr="00955599" w:rsidRDefault="00613062" w:rsidP="00955599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lastRenderedPageBreak/>
        <w:t xml:space="preserve">Wynagrodzenie </w:t>
      </w:r>
      <w:r w:rsidR="00225602" w:rsidRPr="00955599">
        <w:rPr>
          <w:rFonts w:ascii="Verdana" w:hAnsi="Verdana"/>
          <w:sz w:val="20"/>
          <w:szCs w:val="20"/>
        </w:rPr>
        <w:t>u</w:t>
      </w:r>
      <w:r w:rsidR="000730AB" w:rsidRPr="00955599">
        <w:rPr>
          <w:rFonts w:ascii="Verdana" w:hAnsi="Verdana"/>
          <w:sz w:val="20"/>
          <w:szCs w:val="20"/>
        </w:rPr>
        <w:t>zupełniające</w:t>
      </w:r>
      <w:r w:rsidRPr="00955599">
        <w:rPr>
          <w:rFonts w:ascii="Verdana" w:hAnsi="Verdana"/>
          <w:sz w:val="20"/>
          <w:szCs w:val="20"/>
        </w:rPr>
        <w:t xml:space="preserve"> uzależni</w:t>
      </w:r>
      <w:r w:rsidR="000C29ED" w:rsidRPr="00955599">
        <w:rPr>
          <w:rFonts w:ascii="Verdana" w:hAnsi="Verdana"/>
          <w:sz w:val="20"/>
          <w:szCs w:val="20"/>
        </w:rPr>
        <w:t>one jest od poziomu realizacji c</w:t>
      </w:r>
      <w:r w:rsidRPr="00955599">
        <w:rPr>
          <w:rFonts w:ascii="Verdana" w:hAnsi="Verdana"/>
          <w:sz w:val="20"/>
          <w:szCs w:val="20"/>
        </w:rPr>
        <w:t>elów zarządczych</w:t>
      </w:r>
      <w:r w:rsidR="00E835BA" w:rsidRPr="00955599">
        <w:rPr>
          <w:rFonts w:ascii="Verdana" w:hAnsi="Verdana"/>
          <w:sz w:val="20"/>
          <w:szCs w:val="20"/>
        </w:rPr>
        <w:t xml:space="preserve"> </w:t>
      </w:r>
      <w:r w:rsidR="00FB49EE" w:rsidRPr="00955599">
        <w:rPr>
          <w:rFonts w:ascii="Verdana" w:hAnsi="Verdana"/>
          <w:sz w:val="20"/>
          <w:szCs w:val="20"/>
        </w:rPr>
        <w:t>przez poszczególnych Członków Zarządu</w:t>
      </w:r>
      <w:r w:rsidR="00F064E5" w:rsidRPr="00955599">
        <w:rPr>
          <w:rFonts w:ascii="Verdana" w:hAnsi="Verdana"/>
          <w:sz w:val="20"/>
          <w:szCs w:val="20"/>
        </w:rPr>
        <w:t>, zwanych dalej „Celami zarządczymi”, o których mowa w §</w:t>
      </w:r>
      <w:r w:rsidR="00FB514A" w:rsidRPr="00955599">
        <w:rPr>
          <w:rFonts w:ascii="Verdana" w:hAnsi="Verdana"/>
          <w:sz w:val="20"/>
          <w:szCs w:val="20"/>
        </w:rPr>
        <w:t xml:space="preserve"> 5 </w:t>
      </w:r>
      <w:r w:rsidR="00E835BA" w:rsidRPr="00955599">
        <w:rPr>
          <w:rFonts w:ascii="Verdana" w:hAnsi="Verdana"/>
          <w:sz w:val="20"/>
          <w:szCs w:val="20"/>
        </w:rPr>
        <w:t xml:space="preserve">i nie może przekroczyć </w:t>
      </w:r>
      <w:r w:rsidR="00031D00" w:rsidRPr="00955599">
        <w:rPr>
          <w:rFonts w:ascii="Verdana" w:hAnsi="Verdana"/>
          <w:sz w:val="20"/>
          <w:szCs w:val="20"/>
        </w:rPr>
        <w:t xml:space="preserve">25 </w:t>
      </w:r>
      <w:r w:rsidR="00E835BA" w:rsidRPr="00955599">
        <w:rPr>
          <w:rFonts w:ascii="Verdana" w:hAnsi="Verdana"/>
          <w:sz w:val="20"/>
          <w:szCs w:val="20"/>
        </w:rPr>
        <w:t xml:space="preserve">% </w:t>
      </w:r>
      <w:r w:rsidR="00FB514A" w:rsidRPr="00955599">
        <w:rPr>
          <w:rFonts w:ascii="Verdana" w:hAnsi="Verdana"/>
          <w:sz w:val="20"/>
          <w:szCs w:val="20"/>
        </w:rPr>
        <w:t>sumy miesięcznych Wynagrodzeń Podstawowych</w:t>
      </w:r>
      <w:r w:rsidR="00E835BA" w:rsidRPr="00955599">
        <w:rPr>
          <w:rFonts w:ascii="Verdana" w:hAnsi="Verdana"/>
          <w:sz w:val="20"/>
          <w:szCs w:val="20"/>
        </w:rPr>
        <w:t xml:space="preserve"> </w:t>
      </w:r>
      <w:r w:rsidR="00FB514A" w:rsidRPr="00955599">
        <w:rPr>
          <w:rFonts w:ascii="Verdana" w:hAnsi="Verdana"/>
          <w:sz w:val="20"/>
          <w:szCs w:val="20"/>
        </w:rPr>
        <w:t>przysługujących</w:t>
      </w:r>
      <w:r w:rsidR="00F6767F" w:rsidRPr="00955599">
        <w:rPr>
          <w:rFonts w:ascii="Verdana" w:hAnsi="Verdana"/>
          <w:sz w:val="20"/>
          <w:szCs w:val="20"/>
        </w:rPr>
        <w:t xml:space="preserve"> </w:t>
      </w:r>
      <w:r w:rsidR="00E835BA" w:rsidRPr="00955599">
        <w:rPr>
          <w:rFonts w:ascii="Verdana" w:hAnsi="Verdana"/>
          <w:sz w:val="20"/>
          <w:szCs w:val="20"/>
        </w:rPr>
        <w:t>w poprzednim roku obrotowym</w:t>
      </w:r>
      <w:r w:rsidR="00E3732D" w:rsidRPr="00955599">
        <w:rPr>
          <w:rFonts w:ascii="Verdana" w:hAnsi="Verdana"/>
          <w:sz w:val="20"/>
          <w:szCs w:val="20"/>
        </w:rPr>
        <w:t xml:space="preserve"> z </w:t>
      </w:r>
      <w:r w:rsidR="00542E68" w:rsidRPr="00955599">
        <w:rPr>
          <w:rFonts w:ascii="Verdana" w:hAnsi="Verdana"/>
          <w:sz w:val="20"/>
          <w:szCs w:val="20"/>
        </w:rPr>
        <w:t>zastrzeżeniem ust. 2.</w:t>
      </w:r>
    </w:p>
    <w:p w:rsidR="00A50FB5" w:rsidRPr="00955599" w:rsidRDefault="00A50FB5" w:rsidP="00955599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Wynagrodzenie uzupełniające za rok 2017 nie może przekroczyć </w:t>
      </w:r>
      <w:r w:rsidR="00031D00" w:rsidRPr="00955599">
        <w:rPr>
          <w:rFonts w:ascii="Verdana" w:hAnsi="Verdana"/>
          <w:sz w:val="20"/>
          <w:szCs w:val="20"/>
        </w:rPr>
        <w:t xml:space="preserve">25 </w:t>
      </w:r>
      <w:r w:rsidRPr="00955599">
        <w:rPr>
          <w:rFonts w:ascii="Verdana" w:hAnsi="Verdana"/>
          <w:sz w:val="20"/>
          <w:szCs w:val="20"/>
        </w:rPr>
        <w:t xml:space="preserve">% sumy miesięcznych wynagrodzeń </w:t>
      </w:r>
      <w:r w:rsidR="00BF33F2" w:rsidRPr="00955599">
        <w:rPr>
          <w:rFonts w:ascii="Verdana" w:hAnsi="Verdana"/>
          <w:sz w:val="20"/>
          <w:szCs w:val="20"/>
        </w:rPr>
        <w:t>Członka</w:t>
      </w:r>
      <w:r w:rsidRPr="00955599">
        <w:rPr>
          <w:rFonts w:ascii="Verdana" w:hAnsi="Verdana"/>
          <w:sz w:val="20"/>
          <w:szCs w:val="20"/>
        </w:rPr>
        <w:t xml:space="preserve"> Zarządu w roku obrotowym 2017.</w:t>
      </w:r>
    </w:p>
    <w:p w:rsidR="00676A97" w:rsidRPr="00955599" w:rsidRDefault="00E835BA" w:rsidP="00955599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Wynagrodzenie uzupełniające </w:t>
      </w:r>
      <w:r w:rsidR="00063592" w:rsidRPr="00955599">
        <w:rPr>
          <w:rFonts w:ascii="Verdana" w:hAnsi="Verdana"/>
          <w:sz w:val="20"/>
          <w:szCs w:val="20"/>
        </w:rPr>
        <w:t>może być wypłacone</w:t>
      </w:r>
      <w:r w:rsidR="0052569D" w:rsidRPr="00955599">
        <w:rPr>
          <w:rFonts w:ascii="Verdana" w:hAnsi="Verdana"/>
          <w:sz w:val="20"/>
          <w:szCs w:val="20"/>
        </w:rPr>
        <w:t xml:space="preserve"> po:</w:t>
      </w:r>
    </w:p>
    <w:p w:rsidR="00676A97" w:rsidRPr="00955599" w:rsidRDefault="007B5A41" w:rsidP="00955599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zatwierdzeniu sprawozdania </w:t>
      </w:r>
      <w:r w:rsidR="00E80E91" w:rsidRPr="00955599">
        <w:rPr>
          <w:rFonts w:ascii="Verdana" w:hAnsi="Verdana"/>
          <w:sz w:val="20"/>
          <w:szCs w:val="20"/>
        </w:rPr>
        <w:t>Z</w:t>
      </w:r>
      <w:r w:rsidRPr="00955599">
        <w:rPr>
          <w:rFonts w:ascii="Verdana" w:hAnsi="Verdana"/>
          <w:sz w:val="20"/>
          <w:szCs w:val="20"/>
        </w:rPr>
        <w:t xml:space="preserve">arządu z działalności </w:t>
      </w:r>
      <w:r w:rsidR="00E835BA" w:rsidRPr="00955599">
        <w:rPr>
          <w:rFonts w:ascii="Verdana" w:hAnsi="Verdana"/>
          <w:sz w:val="20"/>
          <w:szCs w:val="20"/>
        </w:rPr>
        <w:t>S</w:t>
      </w:r>
      <w:r w:rsidRPr="00955599">
        <w:rPr>
          <w:rFonts w:ascii="Verdana" w:hAnsi="Verdana"/>
          <w:sz w:val="20"/>
          <w:szCs w:val="20"/>
        </w:rPr>
        <w:t xml:space="preserve">półki oraz sprawozdania finansowego </w:t>
      </w:r>
      <w:r w:rsidR="00E835BA" w:rsidRPr="00955599">
        <w:rPr>
          <w:rFonts w:ascii="Verdana" w:hAnsi="Verdana"/>
          <w:sz w:val="20"/>
          <w:szCs w:val="20"/>
        </w:rPr>
        <w:t>S</w:t>
      </w:r>
      <w:r w:rsidRPr="00955599">
        <w:rPr>
          <w:rFonts w:ascii="Verdana" w:hAnsi="Verdana"/>
          <w:sz w:val="20"/>
          <w:szCs w:val="20"/>
        </w:rPr>
        <w:t>pó</w:t>
      </w:r>
      <w:r w:rsidR="00E835BA" w:rsidRPr="00955599">
        <w:rPr>
          <w:rFonts w:ascii="Verdana" w:hAnsi="Verdana"/>
          <w:sz w:val="20"/>
          <w:szCs w:val="20"/>
        </w:rPr>
        <w:t>łki za ubiegły rok obrotowy,</w:t>
      </w:r>
      <w:r w:rsidRPr="00955599">
        <w:rPr>
          <w:rFonts w:ascii="Verdana" w:hAnsi="Verdana"/>
          <w:sz w:val="20"/>
          <w:szCs w:val="20"/>
        </w:rPr>
        <w:t xml:space="preserve"> </w:t>
      </w:r>
    </w:p>
    <w:p w:rsidR="007B5A41" w:rsidRPr="00955599" w:rsidRDefault="007B5A41" w:rsidP="00955599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udzieleniu </w:t>
      </w:r>
      <w:r w:rsidR="00E80E91" w:rsidRPr="00955599">
        <w:rPr>
          <w:rFonts w:ascii="Verdana" w:hAnsi="Verdana"/>
          <w:sz w:val="20"/>
          <w:szCs w:val="20"/>
        </w:rPr>
        <w:t>C</w:t>
      </w:r>
      <w:r w:rsidRPr="00955599">
        <w:rPr>
          <w:rFonts w:ascii="Verdana" w:hAnsi="Verdana"/>
          <w:sz w:val="20"/>
          <w:szCs w:val="20"/>
        </w:rPr>
        <w:t xml:space="preserve">złonkowi </w:t>
      </w:r>
      <w:r w:rsidR="00527237" w:rsidRPr="00955599">
        <w:rPr>
          <w:rFonts w:ascii="Verdana" w:hAnsi="Verdana"/>
          <w:sz w:val="20"/>
          <w:szCs w:val="20"/>
        </w:rPr>
        <w:t>Z</w:t>
      </w:r>
      <w:r w:rsidR="000730AB" w:rsidRPr="00955599">
        <w:rPr>
          <w:rFonts w:ascii="Verdana" w:hAnsi="Verdana"/>
          <w:sz w:val="20"/>
          <w:szCs w:val="20"/>
        </w:rPr>
        <w:t>arządu</w:t>
      </w:r>
      <w:r w:rsidRPr="00955599">
        <w:rPr>
          <w:rFonts w:ascii="Verdana" w:hAnsi="Verdana"/>
          <w:sz w:val="20"/>
          <w:szCs w:val="20"/>
        </w:rPr>
        <w:t xml:space="preserve"> absolutorium z wykonania przez niego obowiązkó</w:t>
      </w:r>
      <w:r w:rsidR="00676A97" w:rsidRPr="00955599">
        <w:rPr>
          <w:rFonts w:ascii="Verdana" w:hAnsi="Verdana"/>
          <w:sz w:val="20"/>
          <w:szCs w:val="20"/>
        </w:rPr>
        <w:t>w przez Zw</w:t>
      </w:r>
      <w:r w:rsidR="0052569D" w:rsidRPr="00955599">
        <w:rPr>
          <w:rFonts w:ascii="Verdana" w:hAnsi="Verdana"/>
          <w:sz w:val="20"/>
          <w:szCs w:val="20"/>
        </w:rPr>
        <w:t xml:space="preserve">yczajne </w:t>
      </w:r>
      <w:r w:rsidR="00825ED2" w:rsidRPr="00955599">
        <w:rPr>
          <w:rFonts w:ascii="Verdana" w:hAnsi="Verdana"/>
          <w:sz w:val="20"/>
          <w:szCs w:val="20"/>
        </w:rPr>
        <w:t>Walne Zgromadzenie</w:t>
      </w:r>
      <w:r w:rsidR="0052569D" w:rsidRPr="00955599">
        <w:rPr>
          <w:rFonts w:ascii="Verdana" w:hAnsi="Verdana"/>
          <w:sz w:val="20"/>
          <w:szCs w:val="20"/>
        </w:rPr>
        <w:t>,</w:t>
      </w:r>
    </w:p>
    <w:p w:rsidR="0052569D" w:rsidRPr="00955599" w:rsidRDefault="0052569D" w:rsidP="00955599">
      <w:pPr>
        <w:spacing w:after="120" w:line="360" w:lineRule="auto"/>
        <w:ind w:left="360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- pod warunkiem stwierdzenia przez Radę Nadzorczą re</w:t>
      </w:r>
      <w:r w:rsidR="00825ED2" w:rsidRPr="00955599">
        <w:rPr>
          <w:rFonts w:ascii="Verdana" w:hAnsi="Verdana"/>
          <w:sz w:val="20"/>
          <w:szCs w:val="20"/>
        </w:rPr>
        <w:t>alizacji przez Członka Z</w:t>
      </w:r>
      <w:r w:rsidR="000C29ED" w:rsidRPr="00955599">
        <w:rPr>
          <w:rFonts w:ascii="Verdana" w:hAnsi="Verdana"/>
          <w:sz w:val="20"/>
          <w:szCs w:val="20"/>
        </w:rPr>
        <w:t>arządu c</w:t>
      </w:r>
      <w:r w:rsidRPr="00955599">
        <w:rPr>
          <w:rFonts w:ascii="Verdana" w:hAnsi="Verdana"/>
          <w:sz w:val="20"/>
          <w:szCs w:val="20"/>
        </w:rPr>
        <w:t>elów zarządczych i określeniu należnej kwoty wypłaty.</w:t>
      </w:r>
    </w:p>
    <w:p w:rsidR="00F05E70" w:rsidRPr="00955599" w:rsidRDefault="00F05E70" w:rsidP="00955599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W przypadku sprawowania mandatu przez </w:t>
      </w:r>
      <w:r w:rsidR="009724CF" w:rsidRPr="00955599">
        <w:rPr>
          <w:rFonts w:ascii="Verdana" w:hAnsi="Verdana"/>
          <w:sz w:val="20"/>
          <w:szCs w:val="20"/>
        </w:rPr>
        <w:t>Członka</w:t>
      </w:r>
      <w:r w:rsidRPr="00955599">
        <w:rPr>
          <w:rFonts w:ascii="Verdana" w:hAnsi="Verdana"/>
          <w:sz w:val="20"/>
          <w:szCs w:val="20"/>
        </w:rPr>
        <w:t xml:space="preserve"> </w:t>
      </w:r>
      <w:r w:rsidR="00AF7634" w:rsidRPr="00955599">
        <w:rPr>
          <w:rFonts w:ascii="Verdana" w:hAnsi="Verdana"/>
          <w:sz w:val="20"/>
          <w:szCs w:val="20"/>
        </w:rPr>
        <w:t>Z</w:t>
      </w:r>
      <w:r w:rsidRPr="00955599">
        <w:rPr>
          <w:rFonts w:ascii="Verdana" w:hAnsi="Verdana"/>
          <w:sz w:val="20"/>
          <w:szCs w:val="20"/>
        </w:rPr>
        <w:t xml:space="preserve">arządu tylko przez część danego roku obrotowego, wysokość Wynagrodzenia uzupełniającego przysługującego za ten rok jest ustalana proporcjonalnie do okresu pełnienia funkcji przez </w:t>
      </w:r>
      <w:r w:rsidR="009724CF" w:rsidRPr="00955599">
        <w:rPr>
          <w:rFonts w:ascii="Verdana" w:hAnsi="Verdana"/>
          <w:sz w:val="20"/>
          <w:szCs w:val="20"/>
        </w:rPr>
        <w:t>Członka</w:t>
      </w:r>
      <w:r w:rsidRPr="00955599">
        <w:rPr>
          <w:rFonts w:ascii="Verdana" w:hAnsi="Verdana"/>
          <w:sz w:val="20"/>
          <w:szCs w:val="20"/>
        </w:rPr>
        <w:t xml:space="preserve"> Zarządu w tym roku.</w:t>
      </w:r>
    </w:p>
    <w:p w:rsidR="00AF7634" w:rsidRPr="00955599" w:rsidRDefault="00AF7634" w:rsidP="00955599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Wygaśnięcie mandatu </w:t>
      </w:r>
      <w:r w:rsidR="009724CF" w:rsidRPr="00955599">
        <w:rPr>
          <w:rFonts w:ascii="Verdana" w:hAnsi="Verdana"/>
          <w:sz w:val="20"/>
          <w:szCs w:val="20"/>
        </w:rPr>
        <w:t xml:space="preserve">Członka </w:t>
      </w:r>
      <w:r w:rsidRPr="00955599">
        <w:rPr>
          <w:rFonts w:ascii="Verdana" w:hAnsi="Verdana"/>
          <w:sz w:val="20"/>
          <w:szCs w:val="20"/>
        </w:rPr>
        <w:t>Zarządu w trakcie albo po upływie roku obrotowego ocenianego pod względem wykon</w:t>
      </w:r>
      <w:r w:rsidR="000C29ED" w:rsidRPr="00955599">
        <w:rPr>
          <w:rFonts w:ascii="Verdana" w:hAnsi="Verdana"/>
          <w:sz w:val="20"/>
          <w:szCs w:val="20"/>
        </w:rPr>
        <w:t>ania c</w:t>
      </w:r>
      <w:r w:rsidRPr="00955599">
        <w:rPr>
          <w:rFonts w:ascii="Verdana" w:hAnsi="Verdana"/>
          <w:sz w:val="20"/>
          <w:szCs w:val="20"/>
        </w:rPr>
        <w:t xml:space="preserve">elów zarządczych nie powoduje utraty prawa do Wynagrodzenia uzupełniającego. </w:t>
      </w:r>
    </w:p>
    <w:p w:rsidR="00C57357" w:rsidRPr="00955599" w:rsidRDefault="004062A1" w:rsidP="00955599">
      <w:pPr>
        <w:spacing w:after="120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§ </w:t>
      </w:r>
      <w:r w:rsidR="00F56811" w:rsidRPr="00955599">
        <w:rPr>
          <w:rFonts w:ascii="Verdana" w:hAnsi="Verdana"/>
          <w:sz w:val="20"/>
          <w:szCs w:val="20"/>
        </w:rPr>
        <w:t>5</w:t>
      </w:r>
    </w:p>
    <w:p w:rsidR="00294C49" w:rsidRPr="00955599" w:rsidRDefault="00613062" w:rsidP="00955599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Ustala się </w:t>
      </w:r>
      <w:r w:rsidR="000C29ED" w:rsidRPr="00955599">
        <w:rPr>
          <w:rFonts w:ascii="Verdana" w:hAnsi="Verdana"/>
          <w:sz w:val="20"/>
          <w:szCs w:val="20"/>
        </w:rPr>
        <w:t>c</w:t>
      </w:r>
      <w:r w:rsidR="00FF725F" w:rsidRPr="00955599">
        <w:rPr>
          <w:rFonts w:ascii="Verdana" w:hAnsi="Verdana"/>
          <w:sz w:val="20"/>
          <w:szCs w:val="20"/>
        </w:rPr>
        <w:t>ele zarządcze</w:t>
      </w:r>
      <w:r w:rsidR="008F4318" w:rsidRPr="00955599">
        <w:rPr>
          <w:rFonts w:ascii="Verdana" w:hAnsi="Verdana"/>
          <w:sz w:val="20"/>
          <w:szCs w:val="20"/>
        </w:rPr>
        <w:t xml:space="preserve"> stanowiące w szczególności</w:t>
      </w:r>
      <w:r w:rsidR="00063592" w:rsidRPr="00955599">
        <w:rPr>
          <w:rFonts w:ascii="Verdana" w:hAnsi="Verdana"/>
          <w:sz w:val="20"/>
          <w:szCs w:val="20"/>
        </w:rPr>
        <w:t xml:space="preserve"> o</w:t>
      </w:r>
      <w:r w:rsidR="008F4318" w:rsidRPr="00955599">
        <w:rPr>
          <w:rFonts w:ascii="Verdana" w:hAnsi="Verdana"/>
          <w:sz w:val="20"/>
          <w:szCs w:val="20"/>
        </w:rPr>
        <w:t xml:space="preserve">: </w:t>
      </w:r>
    </w:p>
    <w:p w:rsidR="00955599" w:rsidRPr="00955599" w:rsidRDefault="00955599" w:rsidP="00955599">
      <w:pPr>
        <w:spacing w:line="360" w:lineRule="auto"/>
        <w:rPr>
          <w:rStyle w:val="s1"/>
          <w:rFonts w:ascii="Verdana" w:eastAsia="Times New Roman" w:hAnsi="Verdana" w:cs="Calibri"/>
          <w:i/>
          <w:sz w:val="20"/>
          <w:szCs w:val="20"/>
        </w:rPr>
      </w:pPr>
      <w:r w:rsidRPr="00955599">
        <w:rPr>
          <w:rStyle w:val="s1"/>
          <w:rFonts w:ascii="Verdana" w:eastAsia="Times New Roman" w:hAnsi="Verdana" w:cs="Calibri"/>
          <w:i/>
          <w:sz w:val="20"/>
          <w:szCs w:val="20"/>
        </w:rPr>
        <w:t xml:space="preserve">Do publikacji w BIP, wyłączenia jawności informacji o celach zarządczych, wagach tych celów, a także kryteriach ich realizacji i rozliczania dokonano, na podstawie art. 11 ust. 1 ustawy z dnia 9 czerwca 2016 r. o zasadach kształtowania wynagrodzeń osób kierujących niektórymi spółkami (Dz. U. z 2016 r. poz. 1202 z </w:t>
      </w:r>
      <w:proofErr w:type="spellStart"/>
      <w:r w:rsidRPr="00955599">
        <w:rPr>
          <w:rStyle w:val="s1"/>
          <w:rFonts w:ascii="Verdana" w:eastAsia="Times New Roman" w:hAnsi="Verdana" w:cs="Calibri"/>
          <w:i/>
          <w:sz w:val="20"/>
          <w:szCs w:val="20"/>
        </w:rPr>
        <w:t>późn</w:t>
      </w:r>
      <w:proofErr w:type="spellEnd"/>
      <w:r w:rsidRPr="00955599">
        <w:rPr>
          <w:rStyle w:val="s1"/>
          <w:rFonts w:ascii="Verdana" w:eastAsia="Times New Roman" w:hAnsi="Verdana" w:cs="Calibri"/>
          <w:i/>
          <w:sz w:val="20"/>
          <w:szCs w:val="20"/>
        </w:rPr>
        <w:t>. zm.).</w:t>
      </w:r>
    </w:p>
    <w:p w:rsidR="00955599" w:rsidRPr="00955599" w:rsidRDefault="00955599" w:rsidP="00955599">
      <w:pPr>
        <w:spacing w:line="360" w:lineRule="auto"/>
        <w:rPr>
          <w:rFonts w:ascii="Verdana" w:eastAsia="Times New Roman" w:hAnsi="Verdana" w:cs="Calibri"/>
          <w:i/>
          <w:sz w:val="20"/>
          <w:szCs w:val="20"/>
        </w:rPr>
      </w:pPr>
      <w:r w:rsidRPr="00955599">
        <w:rPr>
          <w:rStyle w:val="s1"/>
          <w:rFonts w:ascii="Verdana" w:eastAsia="Times New Roman" w:hAnsi="Verdana" w:cs="Calibri"/>
          <w:i/>
          <w:sz w:val="20"/>
          <w:szCs w:val="20"/>
        </w:rPr>
        <w:t>Wyłączenia dokonała Pani Agnieszka Chwałek, S</w:t>
      </w:r>
      <w:r>
        <w:rPr>
          <w:rStyle w:val="s1"/>
          <w:rFonts w:ascii="Verdana" w:eastAsia="Times New Roman" w:hAnsi="Verdana" w:cs="Calibri"/>
          <w:i/>
          <w:sz w:val="20"/>
          <w:szCs w:val="20"/>
        </w:rPr>
        <w:t>t</w:t>
      </w:r>
      <w:r w:rsidRPr="00955599">
        <w:rPr>
          <w:rStyle w:val="s1"/>
          <w:rFonts w:ascii="Verdana" w:eastAsia="Times New Roman" w:hAnsi="Verdana" w:cs="Calibri"/>
          <w:i/>
          <w:sz w:val="20"/>
          <w:szCs w:val="20"/>
        </w:rPr>
        <w:t xml:space="preserve">arszy Specjalista w Biurze Nadzoru Właścicielskiego Urzędu Miejskiego Wrocławia. </w:t>
      </w:r>
    </w:p>
    <w:p w:rsidR="00BF55E7" w:rsidRPr="00955599" w:rsidRDefault="00613062" w:rsidP="00955599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Upoważnia się Radę </w:t>
      </w:r>
      <w:r w:rsidR="00E80E91" w:rsidRPr="00955599">
        <w:rPr>
          <w:rFonts w:ascii="Verdana" w:hAnsi="Verdana"/>
          <w:sz w:val="20"/>
          <w:szCs w:val="20"/>
        </w:rPr>
        <w:t>N</w:t>
      </w:r>
      <w:r w:rsidRPr="00955599">
        <w:rPr>
          <w:rFonts w:ascii="Verdana" w:hAnsi="Verdana"/>
          <w:sz w:val="20"/>
          <w:szCs w:val="20"/>
        </w:rPr>
        <w:t xml:space="preserve">adzorczą do </w:t>
      </w:r>
      <w:r w:rsidR="00BF55E7" w:rsidRPr="00955599">
        <w:rPr>
          <w:rFonts w:ascii="Verdana" w:hAnsi="Verdana"/>
          <w:sz w:val="20"/>
          <w:szCs w:val="20"/>
        </w:rPr>
        <w:t xml:space="preserve">ustalenia </w:t>
      </w:r>
      <w:r w:rsidRPr="00955599">
        <w:rPr>
          <w:rFonts w:ascii="Verdana" w:hAnsi="Verdana"/>
          <w:sz w:val="20"/>
          <w:szCs w:val="20"/>
        </w:rPr>
        <w:t>szczegółow</w:t>
      </w:r>
      <w:r w:rsidR="0096135A" w:rsidRPr="00955599">
        <w:rPr>
          <w:rFonts w:ascii="Verdana" w:hAnsi="Verdana"/>
          <w:sz w:val="20"/>
          <w:szCs w:val="20"/>
        </w:rPr>
        <w:t>ych C</w:t>
      </w:r>
      <w:r w:rsidR="00BF55E7" w:rsidRPr="00955599">
        <w:rPr>
          <w:rFonts w:ascii="Verdana" w:hAnsi="Verdana"/>
          <w:sz w:val="20"/>
          <w:szCs w:val="20"/>
        </w:rPr>
        <w:t>elów zarządczych</w:t>
      </w:r>
      <w:r w:rsidR="00E835BA" w:rsidRPr="00955599">
        <w:rPr>
          <w:rFonts w:ascii="Verdana" w:hAnsi="Verdana"/>
          <w:sz w:val="20"/>
          <w:szCs w:val="20"/>
        </w:rPr>
        <w:t xml:space="preserve">, </w:t>
      </w:r>
      <w:r w:rsidR="00BF55E7" w:rsidRPr="00955599">
        <w:rPr>
          <w:rFonts w:ascii="Verdana" w:hAnsi="Verdana"/>
          <w:sz w:val="20"/>
          <w:szCs w:val="20"/>
        </w:rPr>
        <w:t xml:space="preserve">Wag </w:t>
      </w:r>
      <w:r w:rsidR="00AA517A" w:rsidRPr="00955599">
        <w:rPr>
          <w:rFonts w:ascii="Verdana" w:hAnsi="Verdana"/>
          <w:sz w:val="20"/>
          <w:szCs w:val="20"/>
        </w:rPr>
        <w:t>tych</w:t>
      </w:r>
      <w:r w:rsidR="000C29ED" w:rsidRPr="00955599">
        <w:rPr>
          <w:rFonts w:ascii="Verdana" w:hAnsi="Verdana"/>
          <w:sz w:val="20"/>
          <w:szCs w:val="20"/>
        </w:rPr>
        <w:t xml:space="preserve"> c</w:t>
      </w:r>
      <w:r w:rsidR="00BF55E7" w:rsidRPr="00955599">
        <w:rPr>
          <w:rFonts w:ascii="Verdana" w:hAnsi="Verdana"/>
          <w:sz w:val="20"/>
          <w:szCs w:val="20"/>
        </w:rPr>
        <w:t xml:space="preserve">elów oraz obiektywnych i mierzalnych kryteriów (wskaźników) ich realizacji </w:t>
      </w:r>
      <w:r w:rsidR="0096135A" w:rsidRPr="00955599">
        <w:rPr>
          <w:rFonts w:ascii="Verdana" w:hAnsi="Verdana"/>
          <w:sz w:val="20"/>
          <w:szCs w:val="20"/>
        </w:rPr>
        <w:t xml:space="preserve">i rozliczenia, </w:t>
      </w:r>
      <w:r w:rsidR="00DC4ECE" w:rsidRPr="00955599">
        <w:rPr>
          <w:rFonts w:ascii="Verdana" w:hAnsi="Verdana"/>
          <w:sz w:val="20"/>
          <w:szCs w:val="20"/>
        </w:rPr>
        <w:t>w terminie do końca pierwszego kwartału roku obrotowego, na który cele są ustalane</w:t>
      </w:r>
      <w:r w:rsidR="0096135A" w:rsidRPr="00955599">
        <w:rPr>
          <w:rFonts w:ascii="Verdana" w:hAnsi="Verdana"/>
          <w:sz w:val="20"/>
          <w:szCs w:val="20"/>
        </w:rPr>
        <w:t>, z zastrzeżeniem roku 2017, w którym w/w ustalenia nastąpią niezwłocznie po ukształtowaniu w Spółce zasad wynagradzania zgodnie z Ustawą.</w:t>
      </w:r>
    </w:p>
    <w:p w:rsidR="0096135A" w:rsidRPr="00955599" w:rsidRDefault="0096135A" w:rsidP="00955599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Upoważnia się </w:t>
      </w:r>
      <w:r w:rsidR="007963D9" w:rsidRPr="00955599">
        <w:rPr>
          <w:rFonts w:ascii="Verdana" w:hAnsi="Verdana"/>
          <w:sz w:val="20"/>
          <w:szCs w:val="20"/>
        </w:rPr>
        <w:t xml:space="preserve">Radę nadzorczą do rozliczenia realizacji Celów zarządczych przez </w:t>
      </w:r>
      <w:r w:rsidR="007963D9" w:rsidRPr="00955599">
        <w:rPr>
          <w:rFonts w:ascii="Verdana" w:hAnsi="Verdana"/>
          <w:sz w:val="20"/>
          <w:szCs w:val="20"/>
        </w:rPr>
        <w:lastRenderedPageBreak/>
        <w:t xml:space="preserve">poszczególnych Członków Zarządu i ustalenia należnego im wynagrodzenia Uzupełniającego w danym roku obrotowym do dnia </w:t>
      </w:r>
      <w:r w:rsidR="00FF3633" w:rsidRPr="00955599">
        <w:rPr>
          <w:rFonts w:ascii="Verdana" w:hAnsi="Verdana"/>
          <w:sz w:val="20"/>
          <w:szCs w:val="20"/>
        </w:rPr>
        <w:t>30 czerwca</w:t>
      </w:r>
      <w:r w:rsidR="007963D9" w:rsidRPr="00955599">
        <w:rPr>
          <w:rFonts w:ascii="Verdana" w:hAnsi="Verdana"/>
          <w:sz w:val="20"/>
          <w:szCs w:val="20"/>
        </w:rPr>
        <w:t xml:space="preserve"> następnego roku.</w:t>
      </w:r>
    </w:p>
    <w:p w:rsidR="00737AB9" w:rsidRPr="00955599" w:rsidRDefault="004062A1" w:rsidP="00955599">
      <w:pPr>
        <w:tabs>
          <w:tab w:val="left" w:pos="426"/>
        </w:tabs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§ </w:t>
      </w:r>
      <w:r w:rsidR="00F56811" w:rsidRPr="00955599">
        <w:rPr>
          <w:rFonts w:ascii="Verdana" w:hAnsi="Verdana"/>
          <w:bCs/>
          <w:sz w:val="20"/>
          <w:szCs w:val="20"/>
        </w:rPr>
        <w:t>6</w:t>
      </w:r>
    </w:p>
    <w:p w:rsidR="00E355FE" w:rsidRPr="00955599" w:rsidRDefault="00B2559F" w:rsidP="00955599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Umowa</w:t>
      </w:r>
      <w:r w:rsidR="0052569D" w:rsidRPr="00955599">
        <w:rPr>
          <w:rFonts w:ascii="Verdana" w:hAnsi="Verdana"/>
          <w:sz w:val="20"/>
          <w:szCs w:val="20"/>
        </w:rPr>
        <w:t xml:space="preserve"> </w:t>
      </w:r>
      <w:r w:rsidR="00AF7634" w:rsidRPr="00955599">
        <w:rPr>
          <w:rFonts w:ascii="Verdana" w:hAnsi="Verdana"/>
          <w:sz w:val="20"/>
          <w:szCs w:val="20"/>
        </w:rPr>
        <w:t xml:space="preserve">powinna </w:t>
      </w:r>
      <w:r w:rsidRPr="00955599">
        <w:rPr>
          <w:rFonts w:ascii="Verdana" w:hAnsi="Verdana"/>
          <w:sz w:val="20"/>
          <w:szCs w:val="20"/>
        </w:rPr>
        <w:t>zawiera</w:t>
      </w:r>
      <w:r w:rsidR="00AF7634" w:rsidRPr="00955599">
        <w:rPr>
          <w:rFonts w:ascii="Verdana" w:hAnsi="Verdana"/>
          <w:sz w:val="20"/>
          <w:szCs w:val="20"/>
        </w:rPr>
        <w:t>ć</w:t>
      </w:r>
      <w:r w:rsidR="00613062" w:rsidRPr="00955599">
        <w:rPr>
          <w:rFonts w:ascii="Verdana" w:hAnsi="Verdana"/>
          <w:sz w:val="20"/>
          <w:szCs w:val="20"/>
        </w:rPr>
        <w:t xml:space="preserve"> </w:t>
      </w:r>
      <w:r w:rsidR="0039064C" w:rsidRPr="00955599">
        <w:rPr>
          <w:rFonts w:ascii="Verdana" w:hAnsi="Verdana"/>
          <w:sz w:val="20"/>
          <w:szCs w:val="20"/>
        </w:rPr>
        <w:t xml:space="preserve">w szczególności </w:t>
      </w:r>
      <w:r w:rsidR="00613062" w:rsidRPr="00955599">
        <w:rPr>
          <w:rFonts w:ascii="Verdana" w:hAnsi="Verdana"/>
          <w:sz w:val="20"/>
          <w:szCs w:val="20"/>
        </w:rPr>
        <w:t xml:space="preserve">następujące zapisy: </w:t>
      </w:r>
    </w:p>
    <w:p w:rsidR="00E355FE" w:rsidRPr="00955599" w:rsidRDefault="009724CF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 w:cs="Book Antiqua"/>
          <w:sz w:val="20"/>
          <w:szCs w:val="20"/>
        </w:rPr>
        <w:t>Członek</w:t>
      </w:r>
      <w:r w:rsidR="007F4C48" w:rsidRPr="00955599">
        <w:rPr>
          <w:rFonts w:ascii="Verdana" w:hAnsi="Verdana" w:cs="Book Antiqua"/>
          <w:sz w:val="20"/>
          <w:szCs w:val="20"/>
        </w:rPr>
        <w:t xml:space="preserve"> Zarządu </w:t>
      </w:r>
      <w:r w:rsidR="0088182D" w:rsidRPr="00955599">
        <w:rPr>
          <w:rFonts w:ascii="Verdana" w:hAnsi="Verdana" w:cs="Book Antiqua"/>
          <w:sz w:val="20"/>
          <w:szCs w:val="20"/>
        </w:rPr>
        <w:t>zobowiązuje się nie pobierać wynagrodzenia</w:t>
      </w:r>
      <w:r w:rsidR="007F4C48" w:rsidRPr="00955599">
        <w:rPr>
          <w:rFonts w:ascii="Verdana" w:hAnsi="Verdana" w:cs="Book Antiqua"/>
          <w:sz w:val="20"/>
          <w:szCs w:val="20"/>
        </w:rPr>
        <w:t xml:space="preserve"> </w:t>
      </w:r>
      <w:r w:rsidR="0088182D" w:rsidRPr="00955599">
        <w:rPr>
          <w:rFonts w:ascii="Verdana" w:hAnsi="Verdana" w:cs="Book Antiqua"/>
          <w:sz w:val="20"/>
          <w:szCs w:val="20"/>
        </w:rPr>
        <w:t xml:space="preserve">z tytułu pełnienia funkcji członka organu w podmiotach zależnych od Spółki w ramach grupy kapitałowej w rozumieniu art. 4 </w:t>
      </w:r>
      <w:proofErr w:type="spellStart"/>
      <w:r w:rsidR="0088182D" w:rsidRPr="00955599">
        <w:rPr>
          <w:rFonts w:ascii="Verdana" w:hAnsi="Verdana" w:cs="Book Antiqua"/>
          <w:sz w:val="20"/>
          <w:szCs w:val="20"/>
        </w:rPr>
        <w:t>pkt</w:t>
      </w:r>
      <w:proofErr w:type="spellEnd"/>
      <w:r w:rsidR="0088182D" w:rsidRPr="00955599">
        <w:rPr>
          <w:rFonts w:ascii="Verdana" w:hAnsi="Verdana" w:cs="Book Antiqua"/>
          <w:sz w:val="20"/>
          <w:szCs w:val="20"/>
        </w:rPr>
        <w:t xml:space="preserve"> 14 ustawy z dnia 16 lutego 2007 r. o ochronie konkurencji i konsumentów (Dz. U. z 201</w:t>
      </w:r>
      <w:r w:rsidR="00F6767F" w:rsidRPr="00955599">
        <w:rPr>
          <w:rFonts w:ascii="Verdana" w:hAnsi="Verdana" w:cs="Book Antiqua"/>
          <w:sz w:val="20"/>
          <w:szCs w:val="20"/>
        </w:rPr>
        <w:t>7r., poz. 229</w:t>
      </w:r>
      <w:r w:rsidR="0088182D" w:rsidRPr="00955599">
        <w:rPr>
          <w:rFonts w:ascii="Verdana" w:hAnsi="Verdana" w:cs="Book Antiqua"/>
          <w:sz w:val="20"/>
          <w:szCs w:val="20"/>
        </w:rPr>
        <w:t>).</w:t>
      </w:r>
    </w:p>
    <w:p w:rsidR="00E355FE" w:rsidRPr="00955599" w:rsidRDefault="009724CF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 w:cs="Book Antiqua"/>
          <w:sz w:val="20"/>
          <w:szCs w:val="20"/>
        </w:rPr>
        <w:t>Członek</w:t>
      </w:r>
      <w:r w:rsidR="007F4C48" w:rsidRPr="00955599">
        <w:rPr>
          <w:rFonts w:ascii="Verdana" w:hAnsi="Verdana" w:cs="Book Antiqua"/>
          <w:sz w:val="20"/>
          <w:szCs w:val="20"/>
        </w:rPr>
        <w:t xml:space="preserve"> Zarządu </w:t>
      </w:r>
      <w:r w:rsidR="0088182D" w:rsidRPr="00955599">
        <w:rPr>
          <w:rFonts w:ascii="Verdana" w:hAnsi="Verdana" w:cs="Book Antiqua"/>
          <w:sz w:val="20"/>
          <w:szCs w:val="20"/>
        </w:rPr>
        <w:t>jest zobowiązany do informowania Spółki</w:t>
      </w:r>
      <w:r w:rsidR="007F4C48" w:rsidRPr="00955599">
        <w:rPr>
          <w:rFonts w:ascii="Verdana" w:hAnsi="Verdana" w:cs="Book Antiqua"/>
          <w:sz w:val="20"/>
          <w:szCs w:val="20"/>
        </w:rPr>
        <w:t xml:space="preserve"> </w:t>
      </w:r>
      <w:r w:rsidR="0088182D" w:rsidRPr="00955599">
        <w:rPr>
          <w:rFonts w:ascii="Verdana" w:hAnsi="Verdana" w:cs="Book Antiqua"/>
          <w:sz w:val="20"/>
          <w:szCs w:val="20"/>
        </w:rPr>
        <w:t>w terminie co najmniej z 14-dniowym wyprzedzeniem o planowanym zamiarze pełnienia funkcji w organie spółki handlowej innej niż Spółka oraz o nabyciu w takiej spółce handlowej udziału/ów lub akcji.</w:t>
      </w:r>
    </w:p>
    <w:p w:rsidR="00BE3123" w:rsidRPr="00955599" w:rsidRDefault="009724CF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 w:cs="Book Antiqua"/>
          <w:sz w:val="20"/>
          <w:szCs w:val="20"/>
        </w:rPr>
        <w:t>Członek</w:t>
      </w:r>
      <w:r w:rsidR="007F4C48" w:rsidRPr="00955599">
        <w:rPr>
          <w:rFonts w:ascii="Verdana" w:hAnsi="Verdana" w:cs="Book Antiqua"/>
          <w:sz w:val="20"/>
          <w:szCs w:val="20"/>
        </w:rPr>
        <w:t xml:space="preserve"> Zarządu </w:t>
      </w:r>
      <w:r w:rsidR="0088182D" w:rsidRPr="00955599">
        <w:rPr>
          <w:rFonts w:ascii="Verdana" w:hAnsi="Verdana" w:cs="Book Antiqua"/>
          <w:sz w:val="20"/>
          <w:szCs w:val="20"/>
        </w:rPr>
        <w:t xml:space="preserve">zobowiązuje się, że </w:t>
      </w:r>
      <w:r w:rsidR="004B6892" w:rsidRPr="00955599">
        <w:rPr>
          <w:rFonts w:ascii="Verdana" w:hAnsi="Verdana" w:cs="Book Antiqua"/>
          <w:sz w:val="20"/>
          <w:szCs w:val="20"/>
        </w:rPr>
        <w:t>wszystkie czynności związane ze świadczeniem Usług będą przez niego wykonywane w sposób wykluczający konflikt interesów Członka Zarządu z interesem Spółki, który mógłby mieć wpływ na jego bezstronność (obowiązek lojalności wobec Spółki)</w:t>
      </w:r>
      <w:r w:rsidR="0088182D" w:rsidRPr="00955599">
        <w:rPr>
          <w:rFonts w:ascii="Verdana" w:hAnsi="Verdana" w:cs="Book Antiqua"/>
          <w:sz w:val="20"/>
          <w:szCs w:val="20"/>
        </w:rPr>
        <w:t>.</w:t>
      </w:r>
    </w:p>
    <w:p w:rsidR="00BE3123" w:rsidRPr="00955599" w:rsidRDefault="009724CF" w:rsidP="00955599">
      <w:pPr>
        <w:numPr>
          <w:ilvl w:val="0"/>
          <w:numId w:val="26"/>
        </w:numPr>
        <w:spacing w:after="240" w:line="360" w:lineRule="auto"/>
        <w:ind w:left="714" w:hanging="357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 w:cs="Book Antiqua"/>
          <w:sz w:val="20"/>
          <w:szCs w:val="20"/>
        </w:rPr>
        <w:t>Członek</w:t>
      </w:r>
      <w:r w:rsidR="00E1669E" w:rsidRPr="00955599">
        <w:rPr>
          <w:rFonts w:ascii="Verdana" w:hAnsi="Verdana"/>
          <w:bCs/>
          <w:sz w:val="20"/>
          <w:szCs w:val="20"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</w:t>
      </w:r>
      <w:r w:rsidR="0046282D" w:rsidRPr="00955599">
        <w:rPr>
          <w:rFonts w:ascii="Verdana" w:hAnsi="Verdana"/>
          <w:bCs/>
          <w:sz w:val="20"/>
          <w:szCs w:val="20"/>
        </w:rPr>
        <w:t xml:space="preserve">  </w:t>
      </w:r>
      <w:r w:rsidR="00672D16" w:rsidRPr="00955599">
        <w:rPr>
          <w:rFonts w:ascii="Verdana" w:hAnsi="Verdana"/>
          <w:bCs/>
          <w:sz w:val="20"/>
          <w:szCs w:val="20"/>
        </w:rPr>
        <w:t xml:space="preserve">konkurencyjnej osobie prawnej jako członek jej organu. Zakaz obejmuje także </w:t>
      </w:r>
      <w:r w:rsidR="00E1669E" w:rsidRPr="00955599">
        <w:rPr>
          <w:rFonts w:ascii="Verdana" w:hAnsi="Verdana"/>
          <w:bCs/>
          <w:sz w:val="20"/>
          <w:szCs w:val="20"/>
        </w:rPr>
        <w:t xml:space="preserve">udział w konkurencyjnej spółce kapitałowej w przypadku posiadania w niej przez </w:t>
      </w:r>
      <w:r w:rsidRPr="00955599">
        <w:rPr>
          <w:rFonts w:ascii="Verdana" w:hAnsi="Verdana" w:cs="Book Antiqua"/>
          <w:sz w:val="20"/>
          <w:szCs w:val="20"/>
        </w:rPr>
        <w:t>Człon</w:t>
      </w:r>
      <w:r w:rsidR="00672D16" w:rsidRPr="00955599">
        <w:rPr>
          <w:rFonts w:ascii="Verdana" w:hAnsi="Verdana" w:cs="Book Antiqua"/>
          <w:sz w:val="20"/>
          <w:szCs w:val="20"/>
        </w:rPr>
        <w:t>ka</w:t>
      </w:r>
      <w:r w:rsidR="00E1669E" w:rsidRPr="00955599">
        <w:rPr>
          <w:rFonts w:ascii="Verdana" w:hAnsi="Verdana"/>
          <w:bCs/>
          <w:sz w:val="20"/>
          <w:szCs w:val="20"/>
        </w:rPr>
        <w:t xml:space="preserve"> Zarządu co najmniej 10% (dziesięć procent) udziałów lub akcji tej spółki bądź prawa do powołania co najmniej jednego Członka Zarządu. </w:t>
      </w:r>
    </w:p>
    <w:p w:rsidR="00BE3123" w:rsidRPr="00955599" w:rsidRDefault="00BE3123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Każda ze Stron jest uprawniona do wypowiedzenia Umowy z zachowaniem trzymiesięcznego okresu wypowiedzenia, ze skutkiem na koniec miesiąca kalendarzowego. </w:t>
      </w:r>
    </w:p>
    <w:p w:rsidR="00BE3123" w:rsidRPr="00955599" w:rsidRDefault="00BE3123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BE3123" w:rsidRPr="00955599" w:rsidRDefault="00BE3123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W przypadku rozwiązania albo wypowiedzenia </w:t>
      </w:r>
      <w:r w:rsidR="00F56811" w:rsidRPr="00955599">
        <w:rPr>
          <w:rFonts w:ascii="Verdana" w:hAnsi="Verdana"/>
          <w:bCs/>
          <w:sz w:val="20"/>
          <w:szCs w:val="20"/>
        </w:rPr>
        <w:t>U</w:t>
      </w:r>
      <w:r w:rsidRPr="00955599">
        <w:rPr>
          <w:rFonts w:ascii="Verdana" w:hAnsi="Verdana"/>
          <w:bCs/>
          <w:sz w:val="20"/>
          <w:szCs w:val="20"/>
        </w:rPr>
        <w:t xml:space="preserve">mowy przez Spółkę z innych przyczyn niż naruszenie przez </w:t>
      </w:r>
      <w:r w:rsidR="00B03ED9" w:rsidRPr="00955599">
        <w:rPr>
          <w:rFonts w:ascii="Verdana" w:hAnsi="Verdana" w:cs="Book Antiqua"/>
          <w:sz w:val="20"/>
          <w:szCs w:val="20"/>
        </w:rPr>
        <w:t>Członka</w:t>
      </w:r>
      <w:r w:rsidRPr="00955599">
        <w:rPr>
          <w:rFonts w:ascii="Verdana" w:hAnsi="Verdana"/>
          <w:bCs/>
          <w:sz w:val="20"/>
          <w:szCs w:val="20"/>
        </w:rPr>
        <w:t xml:space="preserve"> Zarządu podstawowych obowiązków wynikających z Umowy, przysługuje mu odprawa w wysokości odpowiadającej trzykrotności Wynagrodzenia Podstawowego</w:t>
      </w:r>
      <w:r w:rsidR="00B03ED9" w:rsidRPr="00955599">
        <w:rPr>
          <w:rFonts w:ascii="Verdana" w:hAnsi="Verdana"/>
          <w:bCs/>
          <w:sz w:val="20"/>
          <w:szCs w:val="20"/>
        </w:rPr>
        <w:t>,</w:t>
      </w:r>
      <w:r w:rsidR="00F8718A" w:rsidRPr="00955599">
        <w:rPr>
          <w:rFonts w:ascii="Verdana" w:hAnsi="Verdana"/>
          <w:bCs/>
          <w:sz w:val="20"/>
          <w:szCs w:val="20"/>
        </w:rPr>
        <w:t xml:space="preserve"> pod w</w:t>
      </w:r>
      <w:r w:rsidRPr="00955599">
        <w:rPr>
          <w:rFonts w:ascii="Verdana" w:hAnsi="Verdana"/>
          <w:bCs/>
          <w:sz w:val="20"/>
          <w:szCs w:val="20"/>
        </w:rPr>
        <w:t>a</w:t>
      </w:r>
      <w:r w:rsidR="00F6767F" w:rsidRPr="00955599">
        <w:rPr>
          <w:rFonts w:ascii="Verdana" w:hAnsi="Verdana"/>
          <w:bCs/>
          <w:sz w:val="20"/>
          <w:szCs w:val="20"/>
        </w:rPr>
        <w:t xml:space="preserve">runkiem </w:t>
      </w:r>
      <w:r w:rsidRPr="00955599">
        <w:rPr>
          <w:rFonts w:ascii="Verdana" w:hAnsi="Verdana"/>
          <w:bCs/>
          <w:sz w:val="20"/>
          <w:szCs w:val="20"/>
        </w:rPr>
        <w:t xml:space="preserve">pełnienie przez </w:t>
      </w:r>
      <w:r w:rsidR="00F8718A" w:rsidRPr="00955599">
        <w:rPr>
          <w:rFonts w:ascii="Verdana" w:hAnsi="Verdana"/>
          <w:bCs/>
          <w:sz w:val="20"/>
          <w:szCs w:val="20"/>
        </w:rPr>
        <w:t>niego</w:t>
      </w:r>
      <w:r w:rsidRPr="00955599">
        <w:rPr>
          <w:rFonts w:ascii="Verdana" w:hAnsi="Verdana"/>
          <w:bCs/>
          <w:sz w:val="20"/>
          <w:szCs w:val="20"/>
        </w:rPr>
        <w:t xml:space="preserve"> funkcji w zarządzie Spółki przez okres co najmniej 12 miesięcy przed wygaśnięciem Umowy.</w:t>
      </w:r>
      <w:r w:rsidR="00B03ED9" w:rsidRPr="00955599">
        <w:rPr>
          <w:rFonts w:ascii="Verdana" w:hAnsi="Verdana"/>
          <w:bCs/>
          <w:color w:val="FF0000"/>
          <w:sz w:val="20"/>
          <w:szCs w:val="20"/>
        </w:rPr>
        <w:t xml:space="preserve"> </w:t>
      </w:r>
    </w:p>
    <w:p w:rsidR="0069509B" w:rsidRPr="00955599" w:rsidRDefault="0069509B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lastRenderedPageBreak/>
        <w:t xml:space="preserve">Odprawa, o której mowa w </w:t>
      </w:r>
      <w:proofErr w:type="spellStart"/>
      <w:r w:rsidRPr="00955599">
        <w:rPr>
          <w:rFonts w:ascii="Verdana" w:hAnsi="Verdana"/>
          <w:bCs/>
          <w:sz w:val="20"/>
          <w:szCs w:val="20"/>
        </w:rPr>
        <w:t>pkt</w:t>
      </w:r>
      <w:proofErr w:type="spellEnd"/>
      <w:r w:rsidRPr="00955599">
        <w:rPr>
          <w:rFonts w:ascii="Verdana" w:hAnsi="Verdana"/>
          <w:bCs/>
          <w:sz w:val="20"/>
          <w:szCs w:val="20"/>
        </w:rPr>
        <w:t xml:space="preserve"> 7) nie przysługuje w przypadku zmiany funkcji pełnionej przez Prezesa Zarządu w składzie Zarządu albo powołania go na kolejną kadencję Zarządu.</w:t>
      </w:r>
    </w:p>
    <w:p w:rsidR="0069509B" w:rsidRPr="00955599" w:rsidRDefault="0069509B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W przypadku wygaśnięcia mandatu, w szczególności na skutek śmierci, odwołania lub rezygnacji, Umowa wygasa z ostatnim dn</w:t>
      </w:r>
      <w:r w:rsidR="00542E68" w:rsidRPr="00955599">
        <w:rPr>
          <w:rFonts w:ascii="Verdana" w:hAnsi="Verdana"/>
          <w:bCs/>
          <w:sz w:val="20"/>
          <w:szCs w:val="20"/>
        </w:rPr>
        <w:t>iem pełnienia funkcji bez okresu</w:t>
      </w:r>
      <w:r w:rsidRPr="00955599">
        <w:rPr>
          <w:rFonts w:ascii="Verdana" w:hAnsi="Verdana"/>
          <w:bCs/>
          <w:sz w:val="20"/>
          <w:szCs w:val="20"/>
        </w:rPr>
        <w:t xml:space="preserve"> wypowiedzenia i konieczności dokonywania dodatkowych czynności.</w:t>
      </w:r>
    </w:p>
    <w:p w:rsidR="00542E68" w:rsidRPr="00955599" w:rsidRDefault="004E4B71" w:rsidP="00955599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przypadku, jeśli Umowa trwa krócej niż pełny rok</w:t>
      </w:r>
      <w:r w:rsidR="00542E68" w:rsidRPr="00955599">
        <w:rPr>
          <w:rFonts w:ascii="Verdana" w:hAnsi="Verdana"/>
          <w:bCs/>
          <w:sz w:val="20"/>
          <w:szCs w:val="20"/>
        </w:rPr>
        <w:t>.</w:t>
      </w:r>
    </w:p>
    <w:p w:rsidR="0039064C" w:rsidRPr="00955599" w:rsidRDefault="00913C0F" w:rsidP="00955599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Upoważnia się Radę Nadzorczą do uszczegółowienia warunków Umowy przy uwzględnieniu przepisów Ustawy, interesu strategicznego Spółki i jej charakteru, interesu publicznego i polityki właścicielskiej wobec nadzorowanych Spółek</w:t>
      </w:r>
      <w:r w:rsidR="00F70CF0" w:rsidRPr="00955599">
        <w:rPr>
          <w:rFonts w:ascii="Verdana" w:hAnsi="Verdana"/>
          <w:bCs/>
          <w:sz w:val="20"/>
          <w:szCs w:val="20"/>
        </w:rPr>
        <w:t>.</w:t>
      </w:r>
    </w:p>
    <w:p w:rsidR="00BE3123" w:rsidRPr="00955599" w:rsidRDefault="00A50FB5" w:rsidP="00955599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Rada Nadzorcza określi w Umowie zakres </w:t>
      </w:r>
      <w:r w:rsidR="00BE3123" w:rsidRPr="00955599">
        <w:rPr>
          <w:rFonts w:ascii="Verdana" w:hAnsi="Verdana"/>
          <w:bCs/>
          <w:sz w:val="20"/>
          <w:szCs w:val="20"/>
        </w:rPr>
        <w:t xml:space="preserve">i zasady udostępniania </w:t>
      </w:r>
      <w:r w:rsidR="009724CF" w:rsidRPr="00955599">
        <w:rPr>
          <w:rFonts w:ascii="Verdana" w:hAnsi="Verdana" w:cs="Book Antiqua"/>
          <w:sz w:val="20"/>
          <w:szCs w:val="20"/>
        </w:rPr>
        <w:t>Członkom</w:t>
      </w:r>
      <w:r w:rsidR="00342772" w:rsidRPr="00955599">
        <w:rPr>
          <w:rFonts w:ascii="Verdana" w:hAnsi="Verdana"/>
          <w:bCs/>
          <w:sz w:val="20"/>
          <w:szCs w:val="20"/>
        </w:rPr>
        <w:t xml:space="preserve"> </w:t>
      </w:r>
      <w:r w:rsidR="00BE3123" w:rsidRPr="00955599">
        <w:rPr>
          <w:rFonts w:ascii="Verdana" w:hAnsi="Verdana"/>
          <w:bCs/>
          <w:sz w:val="20"/>
          <w:szCs w:val="20"/>
        </w:rPr>
        <w:t xml:space="preserve">Zarządu </w:t>
      </w:r>
      <w:r w:rsidRPr="00955599">
        <w:rPr>
          <w:rFonts w:ascii="Verdana" w:hAnsi="Verdana"/>
          <w:bCs/>
          <w:sz w:val="20"/>
          <w:szCs w:val="20"/>
        </w:rPr>
        <w:t>urządzeń technicznych oraz zasobów stanowiących mienie Spółki niezbędnych do wykonywania funkcji.</w:t>
      </w:r>
    </w:p>
    <w:p w:rsidR="00342772" w:rsidRPr="00955599" w:rsidRDefault="00D920F5" w:rsidP="00955599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 xml:space="preserve">Nie ustanawia się zakazu konkurencji </w:t>
      </w:r>
      <w:r w:rsidR="00DC1A35" w:rsidRPr="00955599">
        <w:rPr>
          <w:rFonts w:ascii="Verdana" w:hAnsi="Verdana"/>
          <w:bCs/>
          <w:sz w:val="20"/>
          <w:szCs w:val="20"/>
        </w:rPr>
        <w:t xml:space="preserve">z </w:t>
      </w:r>
      <w:r w:rsidR="009724CF" w:rsidRPr="00955599">
        <w:rPr>
          <w:rFonts w:ascii="Verdana" w:hAnsi="Verdana"/>
          <w:bCs/>
          <w:sz w:val="20"/>
          <w:szCs w:val="20"/>
        </w:rPr>
        <w:t>Członkami</w:t>
      </w:r>
      <w:r w:rsidR="00DC1A35" w:rsidRPr="00955599">
        <w:rPr>
          <w:rFonts w:ascii="Verdana" w:hAnsi="Verdana"/>
          <w:bCs/>
          <w:sz w:val="20"/>
          <w:szCs w:val="20"/>
        </w:rPr>
        <w:t xml:space="preserve"> Zarządu </w:t>
      </w:r>
      <w:r w:rsidRPr="00955599">
        <w:rPr>
          <w:rFonts w:ascii="Verdana" w:hAnsi="Verdana"/>
          <w:bCs/>
          <w:sz w:val="20"/>
          <w:szCs w:val="20"/>
        </w:rPr>
        <w:t>po ustaniu pełnienia funkcji</w:t>
      </w:r>
      <w:r w:rsidR="00342772" w:rsidRPr="00955599">
        <w:rPr>
          <w:rFonts w:ascii="Verdana" w:hAnsi="Verdana"/>
          <w:bCs/>
          <w:sz w:val="20"/>
          <w:szCs w:val="20"/>
        </w:rPr>
        <w:t>.</w:t>
      </w:r>
    </w:p>
    <w:p w:rsidR="00C71DFD" w:rsidRPr="00955599" w:rsidRDefault="00C71DFD" w:rsidP="00955599">
      <w:pPr>
        <w:tabs>
          <w:tab w:val="left" w:pos="426"/>
        </w:tabs>
        <w:spacing w:after="120" w:line="360" w:lineRule="auto"/>
        <w:ind w:hanging="720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§</w:t>
      </w:r>
      <w:r w:rsidR="00417414" w:rsidRPr="00955599">
        <w:rPr>
          <w:rFonts w:ascii="Verdana" w:hAnsi="Verdana"/>
          <w:bCs/>
          <w:sz w:val="20"/>
          <w:szCs w:val="20"/>
        </w:rPr>
        <w:t xml:space="preserve"> </w:t>
      </w:r>
      <w:r w:rsidR="00F56811" w:rsidRPr="00955599">
        <w:rPr>
          <w:rFonts w:ascii="Verdana" w:hAnsi="Verdana"/>
          <w:bCs/>
          <w:sz w:val="20"/>
          <w:szCs w:val="20"/>
        </w:rPr>
        <w:t>7</w:t>
      </w:r>
    </w:p>
    <w:p w:rsidR="00775C88" w:rsidRPr="00955599" w:rsidRDefault="00775C88" w:rsidP="00955599">
      <w:pPr>
        <w:spacing w:after="120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Tracą moc wszystkie dotychczasowe uregulowania ustalające wynagrodzenie dla </w:t>
      </w:r>
      <w:r w:rsidR="00D81FC9" w:rsidRPr="00955599">
        <w:rPr>
          <w:rFonts w:ascii="Verdana" w:hAnsi="Verdana"/>
          <w:sz w:val="20"/>
          <w:szCs w:val="20"/>
        </w:rPr>
        <w:t xml:space="preserve">Prezesa </w:t>
      </w:r>
      <w:r w:rsidRPr="00955599">
        <w:rPr>
          <w:rFonts w:ascii="Verdana" w:hAnsi="Verdana"/>
          <w:sz w:val="20"/>
          <w:szCs w:val="20"/>
        </w:rPr>
        <w:t>Zarządu Spółki.</w:t>
      </w:r>
    </w:p>
    <w:p w:rsidR="00775C88" w:rsidRPr="00955599" w:rsidRDefault="004062A1" w:rsidP="00955599">
      <w:pPr>
        <w:tabs>
          <w:tab w:val="left" w:pos="426"/>
        </w:tabs>
        <w:spacing w:after="120" w:line="360" w:lineRule="auto"/>
        <w:ind w:hanging="720"/>
        <w:rPr>
          <w:rFonts w:ascii="Verdana" w:hAnsi="Verdana"/>
          <w:bCs/>
          <w:sz w:val="20"/>
          <w:szCs w:val="20"/>
        </w:rPr>
      </w:pPr>
      <w:r w:rsidRPr="00955599">
        <w:rPr>
          <w:rFonts w:ascii="Verdana" w:hAnsi="Verdana"/>
          <w:bCs/>
          <w:sz w:val="20"/>
          <w:szCs w:val="20"/>
        </w:rPr>
        <w:t>§</w:t>
      </w:r>
      <w:r w:rsidR="00C71DFD" w:rsidRPr="00955599">
        <w:rPr>
          <w:rFonts w:ascii="Verdana" w:hAnsi="Verdana"/>
          <w:bCs/>
          <w:sz w:val="20"/>
          <w:szCs w:val="20"/>
        </w:rPr>
        <w:t xml:space="preserve"> </w:t>
      </w:r>
      <w:r w:rsidR="00A50FB5" w:rsidRPr="00955599">
        <w:rPr>
          <w:rFonts w:ascii="Verdana" w:hAnsi="Verdana"/>
          <w:bCs/>
          <w:sz w:val="20"/>
          <w:szCs w:val="20"/>
        </w:rPr>
        <w:t>8</w:t>
      </w:r>
    </w:p>
    <w:p w:rsidR="00775C88" w:rsidRPr="00955599" w:rsidRDefault="00775C88" w:rsidP="00955599">
      <w:pPr>
        <w:spacing w:after="120" w:line="360" w:lineRule="auto"/>
        <w:ind w:left="510" w:hanging="510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 xml:space="preserve">Uchwała wchodzi w życie z dniem </w:t>
      </w:r>
      <w:r w:rsidR="004F4DEC" w:rsidRPr="00955599">
        <w:rPr>
          <w:rFonts w:ascii="Verdana" w:hAnsi="Verdana"/>
          <w:sz w:val="20"/>
          <w:szCs w:val="20"/>
        </w:rPr>
        <w:t>podpisania.</w:t>
      </w:r>
    </w:p>
    <w:p w:rsidR="00775C88" w:rsidRPr="00955599" w:rsidRDefault="00955599" w:rsidP="00955599">
      <w:pPr>
        <w:spacing w:before="100" w:beforeAutospacing="1" w:line="360" w:lineRule="auto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dokument podpisał:</w:t>
      </w:r>
    </w:p>
    <w:p w:rsidR="00662672" w:rsidRPr="00955599" w:rsidRDefault="00662672" w:rsidP="00955599">
      <w:pPr>
        <w:pStyle w:val="Tekstpodstawowywcity"/>
        <w:spacing w:after="0" w:line="360" w:lineRule="auto"/>
        <w:ind w:left="0"/>
        <w:rPr>
          <w:rFonts w:ascii="Verdana" w:hAnsi="Verdana"/>
          <w:sz w:val="20"/>
          <w:szCs w:val="20"/>
        </w:rPr>
      </w:pPr>
      <w:r w:rsidRPr="00955599">
        <w:rPr>
          <w:rFonts w:ascii="Verdana" w:hAnsi="Verdana"/>
          <w:sz w:val="20"/>
          <w:szCs w:val="20"/>
        </w:rPr>
        <w:t>Przewodniczący</w:t>
      </w:r>
      <w:r w:rsidR="00955599" w:rsidRPr="00955599">
        <w:rPr>
          <w:rFonts w:ascii="Verdana" w:hAnsi="Verdana"/>
          <w:sz w:val="20"/>
          <w:szCs w:val="20"/>
        </w:rPr>
        <w:t xml:space="preserve"> </w:t>
      </w:r>
      <w:r w:rsidR="00AC1CA9">
        <w:rPr>
          <w:rFonts w:ascii="Verdana" w:hAnsi="Verdana"/>
          <w:sz w:val="20"/>
          <w:szCs w:val="20"/>
        </w:rPr>
        <w:t xml:space="preserve">Walnego </w:t>
      </w:r>
      <w:r w:rsidRPr="00955599">
        <w:rPr>
          <w:rFonts w:ascii="Verdana" w:hAnsi="Verdana"/>
          <w:sz w:val="20"/>
          <w:szCs w:val="20"/>
        </w:rPr>
        <w:t xml:space="preserve">Zgromadzenia </w:t>
      </w:r>
      <w:r w:rsidR="00955599" w:rsidRPr="00955599">
        <w:rPr>
          <w:rFonts w:ascii="Verdana" w:hAnsi="Verdana"/>
          <w:sz w:val="20"/>
          <w:szCs w:val="20"/>
        </w:rPr>
        <w:t>Wojciech Adamski</w:t>
      </w:r>
    </w:p>
    <w:sectPr w:rsidR="00662672" w:rsidRPr="00955599" w:rsidSect="00BB664D">
      <w:pgSz w:w="11906" w:h="16838"/>
      <w:pgMar w:top="1134" w:right="1416" w:bottom="1560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3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6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22"/>
  </w:num>
  <w:num w:numId="6">
    <w:abstractNumId w:val="16"/>
  </w:num>
  <w:num w:numId="7">
    <w:abstractNumId w:val="18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26"/>
  </w:num>
  <w:num w:numId="14">
    <w:abstractNumId w:val="14"/>
  </w:num>
  <w:num w:numId="15">
    <w:abstractNumId w:val="11"/>
  </w:num>
  <w:num w:numId="16">
    <w:abstractNumId w:val="23"/>
  </w:num>
  <w:num w:numId="17">
    <w:abstractNumId w:val="19"/>
  </w:num>
  <w:num w:numId="18">
    <w:abstractNumId w:val="24"/>
  </w:num>
  <w:num w:numId="19">
    <w:abstractNumId w:val="8"/>
  </w:num>
  <w:num w:numId="20">
    <w:abstractNumId w:val="13"/>
  </w:num>
  <w:num w:numId="21">
    <w:abstractNumId w:val="4"/>
  </w:num>
  <w:num w:numId="22">
    <w:abstractNumId w:val="5"/>
  </w:num>
  <w:num w:numId="23">
    <w:abstractNumId w:val="25"/>
  </w:num>
  <w:num w:numId="24">
    <w:abstractNumId w:val="12"/>
  </w:num>
  <w:num w:numId="25">
    <w:abstractNumId w:val="21"/>
  </w:num>
  <w:num w:numId="26">
    <w:abstractNumId w:val="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20E32"/>
    <w:rsid w:val="00022274"/>
    <w:rsid w:val="00031D00"/>
    <w:rsid w:val="00046FF3"/>
    <w:rsid w:val="000525F7"/>
    <w:rsid w:val="00063592"/>
    <w:rsid w:val="000704C0"/>
    <w:rsid w:val="000730AB"/>
    <w:rsid w:val="00073F0F"/>
    <w:rsid w:val="000773B5"/>
    <w:rsid w:val="000973A3"/>
    <w:rsid w:val="000A1772"/>
    <w:rsid w:val="000B496F"/>
    <w:rsid w:val="000C29ED"/>
    <w:rsid w:val="000D0C6C"/>
    <w:rsid w:val="000D67F3"/>
    <w:rsid w:val="001040F0"/>
    <w:rsid w:val="00120DBE"/>
    <w:rsid w:val="0014199C"/>
    <w:rsid w:val="001506D6"/>
    <w:rsid w:val="0016034E"/>
    <w:rsid w:val="00165290"/>
    <w:rsid w:val="001C0FE0"/>
    <w:rsid w:val="001C36A4"/>
    <w:rsid w:val="001D0A9A"/>
    <w:rsid w:val="001D6FD8"/>
    <w:rsid w:val="001E1B2C"/>
    <w:rsid w:val="001E61B2"/>
    <w:rsid w:val="001F1412"/>
    <w:rsid w:val="001F2D33"/>
    <w:rsid w:val="001F63D0"/>
    <w:rsid w:val="002122AE"/>
    <w:rsid w:val="00225602"/>
    <w:rsid w:val="002403A4"/>
    <w:rsid w:val="0025261B"/>
    <w:rsid w:val="00266370"/>
    <w:rsid w:val="00275059"/>
    <w:rsid w:val="00280E3C"/>
    <w:rsid w:val="002873F0"/>
    <w:rsid w:val="00294C49"/>
    <w:rsid w:val="002B39E0"/>
    <w:rsid w:val="002C259A"/>
    <w:rsid w:val="002D5786"/>
    <w:rsid w:val="002E3376"/>
    <w:rsid w:val="0030312E"/>
    <w:rsid w:val="00305405"/>
    <w:rsid w:val="003128AA"/>
    <w:rsid w:val="00323409"/>
    <w:rsid w:val="00330EFD"/>
    <w:rsid w:val="0033396B"/>
    <w:rsid w:val="00333F10"/>
    <w:rsid w:val="00340F03"/>
    <w:rsid w:val="00342772"/>
    <w:rsid w:val="00343173"/>
    <w:rsid w:val="0039064C"/>
    <w:rsid w:val="00393CA8"/>
    <w:rsid w:val="003956C0"/>
    <w:rsid w:val="00396999"/>
    <w:rsid w:val="003A1335"/>
    <w:rsid w:val="003A3AF6"/>
    <w:rsid w:val="003B4573"/>
    <w:rsid w:val="003C2568"/>
    <w:rsid w:val="003D48FA"/>
    <w:rsid w:val="003E1C92"/>
    <w:rsid w:val="003F0E48"/>
    <w:rsid w:val="003F1831"/>
    <w:rsid w:val="004062A1"/>
    <w:rsid w:val="00417414"/>
    <w:rsid w:val="00442D24"/>
    <w:rsid w:val="00444638"/>
    <w:rsid w:val="00445DAC"/>
    <w:rsid w:val="00446699"/>
    <w:rsid w:val="00451BB3"/>
    <w:rsid w:val="0046282D"/>
    <w:rsid w:val="0048068F"/>
    <w:rsid w:val="00485B00"/>
    <w:rsid w:val="004B2097"/>
    <w:rsid w:val="004B6892"/>
    <w:rsid w:val="004C0DC9"/>
    <w:rsid w:val="004C7C70"/>
    <w:rsid w:val="004D56B0"/>
    <w:rsid w:val="004E05DD"/>
    <w:rsid w:val="004E4B71"/>
    <w:rsid w:val="004F4DEC"/>
    <w:rsid w:val="00500972"/>
    <w:rsid w:val="00520192"/>
    <w:rsid w:val="0052418E"/>
    <w:rsid w:val="00525658"/>
    <w:rsid w:val="0052569D"/>
    <w:rsid w:val="00527237"/>
    <w:rsid w:val="00542E68"/>
    <w:rsid w:val="00550184"/>
    <w:rsid w:val="005673A8"/>
    <w:rsid w:val="00577296"/>
    <w:rsid w:val="005A6BD9"/>
    <w:rsid w:val="005D1408"/>
    <w:rsid w:val="005E3DF8"/>
    <w:rsid w:val="005E4133"/>
    <w:rsid w:val="00602CD8"/>
    <w:rsid w:val="00605BA8"/>
    <w:rsid w:val="00613062"/>
    <w:rsid w:val="0062414F"/>
    <w:rsid w:val="00657C93"/>
    <w:rsid w:val="00662672"/>
    <w:rsid w:val="00663217"/>
    <w:rsid w:val="00672D16"/>
    <w:rsid w:val="00676A97"/>
    <w:rsid w:val="0069509B"/>
    <w:rsid w:val="006C101A"/>
    <w:rsid w:val="006C7BA9"/>
    <w:rsid w:val="006D698A"/>
    <w:rsid w:val="006E751D"/>
    <w:rsid w:val="006F0755"/>
    <w:rsid w:val="006F40C0"/>
    <w:rsid w:val="00705A7C"/>
    <w:rsid w:val="00707326"/>
    <w:rsid w:val="00713231"/>
    <w:rsid w:val="0071427D"/>
    <w:rsid w:val="00715702"/>
    <w:rsid w:val="00737AB9"/>
    <w:rsid w:val="007523E0"/>
    <w:rsid w:val="00760CFD"/>
    <w:rsid w:val="00773C64"/>
    <w:rsid w:val="00775C88"/>
    <w:rsid w:val="00793B14"/>
    <w:rsid w:val="007963D9"/>
    <w:rsid w:val="007A14D3"/>
    <w:rsid w:val="007A7493"/>
    <w:rsid w:val="007B342A"/>
    <w:rsid w:val="007B5A41"/>
    <w:rsid w:val="007C2BB8"/>
    <w:rsid w:val="007E3A24"/>
    <w:rsid w:val="007F4C48"/>
    <w:rsid w:val="00813AD8"/>
    <w:rsid w:val="00815563"/>
    <w:rsid w:val="00825ED2"/>
    <w:rsid w:val="00836007"/>
    <w:rsid w:val="008557EA"/>
    <w:rsid w:val="008724F0"/>
    <w:rsid w:val="0088182D"/>
    <w:rsid w:val="008850F1"/>
    <w:rsid w:val="008970D0"/>
    <w:rsid w:val="008A23DB"/>
    <w:rsid w:val="008B19A3"/>
    <w:rsid w:val="008E0F70"/>
    <w:rsid w:val="008F4318"/>
    <w:rsid w:val="00913C0F"/>
    <w:rsid w:val="009430EE"/>
    <w:rsid w:val="00947985"/>
    <w:rsid w:val="00955599"/>
    <w:rsid w:val="0096135A"/>
    <w:rsid w:val="009724CF"/>
    <w:rsid w:val="00995412"/>
    <w:rsid w:val="00997B24"/>
    <w:rsid w:val="00997C74"/>
    <w:rsid w:val="009C0BE0"/>
    <w:rsid w:val="009E1565"/>
    <w:rsid w:val="009E1B46"/>
    <w:rsid w:val="00A178B2"/>
    <w:rsid w:val="00A23265"/>
    <w:rsid w:val="00A26DD6"/>
    <w:rsid w:val="00A47DAE"/>
    <w:rsid w:val="00A50FB5"/>
    <w:rsid w:val="00A52922"/>
    <w:rsid w:val="00A53BFD"/>
    <w:rsid w:val="00A54671"/>
    <w:rsid w:val="00A54D29"/>
    <w:rsid w:val="00A8627B"/>
    <w:rsid w:val="00AA517A"/>
    <w:rsid w:val="00AC1CA9"/>
    <w:rsid w:val="00AC5FC3"/>
    <w:rsid w:val="00AF7634"/>
    <w:rsid w:val="00B03ED9"/>
    <w:rsid w:val="00B25346"/>
    <w:rsid w:val="00B2559F"/>
    <w:rsid w:val="00B306E1"/>
    <w:rsid w:val="00B31FF4"/>
    <w:rsid w:val="00B37300"/>
    <w:rsid w:val="00B4058A"/>
    <w:rsid w:val="00B4103B"/>
    <w:rsid w:val="00B95CCB"/>
    <w:rsid w:val="00BA7E3D"/>
    <w:rsid w:val="00BB4E8D"/>
    <w:rsid w:val="00BB664D"/>
    <w:rsid w:val="00BC4AB2"/>
    <w:rsid w:val="00BE3123"/>
    <w:rsid w:val="00BF33F2"/>
    <w:rsid w:val="00BF55E7"/>
    <w:rsid w:val="00BF6D71"/>
    <w:rsid w:val="00C03BCA"/>
    <w:rsid w:val="00C07233"/>
    <w:rsid w:val="00C22F03"/>
    <w:rsid w:val="00C31838"/>
    <w:rsid w:val="00C35B3D"/>
    <w:rsid w:val="00C40B97"/>
    <w:rsid w:val="00C43BCA"/>
    <w:rsid w:val="00C57357"/>
    <w:rsid w:val="00C71DFD"/>
    <w:rsid w:val="00CB5A88"/>
    <w:rsid w:val="00CC7BED"/>
    <w:rsid w:val="00CD70E8"/>
    <w:rsid w:val="00D12316"/>
    <w:rsid w:val="00D24E3E"/>
    <w:rsid w:val="00D36D73"/>
    <w:rsid w:val="00D51AFC"/>
    <w:rsid w:val="00D53FAD"/>
    <w:rsid w:val="00D54B79"/>
    <w:rsid w:val="00D677F6"/>
    <w:rsid w:val="00D80B7E"/>
    <w:rsid w:val="00D81FC9"/>
    <w:rsid w:val="00D91EF6"/>
    <w:rsid w:val="00D920F5"/>
    <w:rsid w:val="00DB4D70"/>
    <w:rsid w:val="00DC1A35"/>
    <w:rsid w:val="00DC4ECE"/>
    <w:rsid w:val="00DF1345"/>
    <w:rsid w:val="00E01895"/>
    <w:rsid w:val="00E13754"/>
    <w:rsid w:val="00E1669E"/>
    <w:rsid w:val="00E3189A"/>
    <w:rsid w:val="00E355FE"/>
    <w:rsid w:val="00E36916"/>
    <w:rsid w:val="00E3732D"/>
    <w:rsid w:val="00E37F6B"/>
    <w:rsid w:val="00E44253"/>
    <w:rsid w:val="00E61403"/>
    <w:rsid w:val="00E630E2"/>
    <w:rsid w:val="00E72761"/>
    <w:rsid w:val="00E735A5"/>
    <w:rsid w:val="00E73D01"/>
    <w:rsid w:val="00E80E91"/>
    <w:rsid w:val="00E835BA"/>
    <w:rsid w:val="00E92831"/>
    <w:rsid w:val="00E9564C"/>
    <w:rsid w:val="00EB798D"/>
    <w:rsid w:val="00EC1FDB"/>
    <w:rsid w:val="00EC2174"/>
    <w:rsid w:val="00EC2B68"/>
    <w:rsid w:val="00ED454E"/>
    <w:rsid w:val="00EF4604"/>
    <w:rsid w:val="00EF6E9F"/>
    <w:rsid w:val="00F05E70"/>
    <w:rsid w:val="00F064E5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B23E2"/>
    <w:rsid w:val="00FB49EE"/>
    <w:rsid w:val="00FB514A"/>
    <w:rsid w:val="00FC305C"/>
    <w:rsid w:val="00FD57AD"/>
    <w:rsid w:val="00FF3633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3A4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403A4"/>
  </w:style>
  <w:style w:type="character" w:styleId="Hipercze">
    <w:name w:val="Hyperlink"/>
    <w:rsid w:val="002403A4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2403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403A4"/>
    <w:pPr>
      <w:spacing w:after="140" w:line="288" w:lineRule="auto"/>
    </w:pPr>
  </w:style>
  <w:style w:type="paragraph" w:styleId="Lista">
    <w:name w:val="List"/>
    <w:basedOn w:val="Tekstpodstawowy"/>
    <w:rsid w:val="002403A4"/>
  </w:style>
  <w:style w:type="paragraph" w:styleId="Legenda">
    <w:name w:val="caption"/>
    <w:basedOn w:val="Normalny"/>
    <w:qFormat/>
    <w:rsid w:val="002403A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403A4"/>
    <w:pPr>
      <w:suppressLineNumbers/>
    </w:pPr>
  </w:style>
  <w:style w:type="paragraph" w:customStyle="1" w:styleId="Zawartotabeli">
    <w:name w:val="Zawartość tabeli"/>
    <w:basedOn w:val="Normalny"/>
    <w:rsid w:val="002403A4"/>
  </w:style>
  <w:style w:type="paragraph" w:customStyle="1" w:styleId="Nagwektabeli">
    <w:name w:val="Nagłówek tabeli"/>
    <w:basedOn w:val="Zawartotabeli"/>
    <w:rsid w:val="002403A4"/>
  </w:style>
  <w:style w:type="paragraph" w:styleId="Akapitzlist">
    <w:name w:val="List Paragraph"/>
    <w:basedOn w:val="Normalny"/>
    <w:uiPriority w:val="99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s1">
    <w:name w:val="s1"/>
    <w:rsid w:val="00955599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92333-C16E-4EC8-8AB7-16EAA49F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31</cp:revision>
  <cp:lastPrinted>2017-06-27T08:08:00Z</cp:lastPrinted>
  <dcterms:created xsi:type="dcterms:W3CDTF">2017-06-26T05:25:00Z</dcterms:created>
  <dcterms:modified xsi:type="dcterms:W3CDTF">2021-03-15T13:33:00Z</dcterms:modified>
</cp:coreProperties>
</file>