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9A" w:rsidRPr="000C3C99" w:rsidRDefault="00227C9A" w:rsidP="000C3C9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0C3C99">
        <w:rPr>
          <w:rFonts w:ascii="Verdana" w:hAnsi="Verdana"/>
          <w:color w:val="auto"/>
          <w:sz w:val="22"/>
          <w:szCs w:val="22"/>
        </w:rPr>
        <w:t>UCHWAŁA NR 11/ZWZ/2018</w:t>
      </w:r>
    </w:p>
    <w:p w:rsidR="00C36F65" w:rsidRPr="000C3C99" w:rsidRDefault="00227C9A" w:rsidP="000C3C9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0C3C99">
        <w:rPr>
          <w:rFonts w:ascii="Verdana" w:hAnsi="Verdana"/>
          <w:color w:val="auto"/>
          <w:sz w:val="22"/>
          <w:szCs w:val="22"/>
        </w:rPr>
        <w:t>Zwyczajnego Walnego Zgromadzenia spółki pod firmą</w:t>
      </w:r>
    </w:p>
    <w:p w:rsidR="00C36F65" w:rsidRPr="000C3C99" w:rsidRDefault="00227C9A" w:rsidP="000C3C9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0C3C99">
        <w:rPr>
          <w:rFonts w:ascii="Verdana" w:hAnsi="Verdana"/>
          <w:color w:val="auto"/>
          <w:sz w:val="22"/>
          <w:szCs w:val="22"/>
        </w:rPr>
        <w:t>Wrocławski Park Wodny Spółka Akcyjna</w:t>
      </w:r>
    </w:p>
    <w:p w:rsidR="00227C9A" w:rsidRPr="000C3C99" w:rsidRDefault="00227C9A" w:rsidP="000C3C99">
      <w:pPr>
        <w:pStyle w:val="Nagwek1"/>
        <w:spacing w:line="360" w:lineRule="auto"/>
        <w:contextualSpacing/>
        <w:jc w:val="center"/>
        <w:rPr>
          <w:rFonts w:ascii="Verdana" w:hAnsi="Verdana"/>
          <w:color w:val="auto"/>
          <w:sz w:val="22"/>
          <w:szCs w:val="22"/>
        </w:rPr>
      </w:pPr>
      <w:r w:rsidRPr="000C3C99">
        <w:rPr>
          <w:rFonts w:ascii="Verdana" w:hAnsi="Verdana"/>
          <w:color w:val="auto"/>
          <w:sz w:val="22"/>
          <w:szCs w:val="22"/>
        </w:rPr>
        <w:t>z dnia 28 marca 2018 roku</w:t>
      </w:r>
    </w:p>
    <w:p w:rsidR="00227C9A" w:rsidRPr="000C3C99" w:rsidRDefault="00227C9A" w:rsidP="000C3C99">
      <w:pPr>
        <w:pStyle w:val="NormalnyWeb"/>
        <w:tabs>
          <w:tab w:val="left" w:pos="1800"/>
        </w:tabs>
        <w:spacing w:before="100" w:beforeAutospacing="1" w:after="60" w:line="360" w:lineRule="auto"/>
        <w:rPr>
          <w:rFonts w:ascii="Verdana" w:eastAsia="Calibri" w:hAnsi="Verdana"/>
          <w:b/>
          <w:bCs/>
          <w:iCs/>
          <w:sz w:val="22"/>
          <w:szCs w:val="22"/>
          <w:lang w:eastAsia="en-US"/>
        </w:rPr>
      </w:pPr>
      <w:r w:rsidRPr="000C3C99">
        <w:rPr>
          <w:rFonts w:ascii="Verdana" w:eastAsia="Calibri" w:hAnsi="Verdana"/>
          <w:b/>
          <w:bCs/>
          <w:iCs/>
          <w:sz w:val="22"/>
          <w:szCs w:val="22"/>
          <w:lang w:eastAsia="en-US"/>
        </w:rPr>
        <w:t xml:space="preserve">w sprawie zmiany uchwały nr 11/ZWZ/2017 Zwyczajnego Walnego Zgromadzenia z dnia 29 czerwca 2017 roku w sprawie zasad kształtowania wynagrodzeń Członków Zarządu </w:t>
      </w:r>
    </w:p>
    <w:p w:rsidR="00227C9A" w:rsidRPr="000C3C99" w:rsidRDefault="00227C9A" w:rsidP="000C3C99">
      <w:pPr>
        <w:spacing w:before="100" w:beforeAutospacing="1" w:line="360" w:lineRule="auto"/>
        <w:rPr>
          <w:rFonts w:ascii="Verdana" w:hAnsi="Verdana"/>
          <w:sz w:val="22"/>
          <w:szCs w:val="22"/>
        </w:rPr>
      </w:pPr>
      <w:r w:rsidRPr="000C3C99">
        <w:rPr>
          <w:rFonts w:ascii="Verdana" w:hAnsi="Verdana"/>
          <w:sz w:val="22"/>
          <w:szCs w:val="22"/>
        </w:rPr>
        <w:t xml:space="preserve">Działając na podstawie § 33 </w:t>
      </w:r>
      <w:proofErr w:type="spellStart"/>
      <w:r w:rsidRPr="000C3C99">
        <w:rPr>
          <w:rFonts w:ascii="Verdana" w:hAnsi="Verdana"/>
          <w:sz w:val="22"/>
          <w:szCs w:val="22"/>
        </w:rPr>
        <w:t>pkt</w:t>
      </w:r>
      <w:proofErr w:type="spellEnd"/>
      <w:r w:rsidRPr="000C3C99">
        <w:rPr>
          <w:rFonts w:ascii="Verdana" w:hAnsi="Verdana"/>
          <w:sz w:val="22"/>
          <w:szCs w:val="22"/>
        </w:rPr>
        <w:t xml:space="preserve"> 6) Statutu Spółki Wrocławski Park Wodny Spółka Akcyjna (</w:t>
      </w:r>
      <w:r w:rsidRPr="000C3C99">
        <w:rPr>
          <w:rFonts w:ascii="Verdana" w:hAnsi="Verdana"/>
          <w:color w:val="040308"/>
          <w:sz w:val="22"/>
          <w:szCs w:val="22"/>
        </w:rPr>
        <w:t>w brzmieniu tekstu jednolitego z dnia 28 marca 2017r., uchwała NWZ nr 4/NWZ/2017, akt not. Rep. A nr 925/2017</w:t>
      </w:r>
      <w:r w:rsidRPr="000C3C99">
        <w:rPr>
          <w:rFonts w:ascii="Verdana" w:hAnsi="Verdana"/>
          <w:sz w:val="22"/>
          <w:szCs w:val="22"/>
        </w:rPr>
        <w:t>) w związku z art. 4 – art. 7 ustawy z dnia 9 czerwca 2016 r. o zasadach kształtowania wynagrodzeń osób kierujących niektórymi spółkami (Dz. U. z 2017 r. poz. 2190)</w:t>
      </w:r>
      <w:r w:rsidRPr="000C3C99">
        <w:rPr>
          <w:rFonts w:ascii="Verdana" w:hAnsi="Verdana"/>
          <w:bCs/>
          <w:sz w:val="22"/>
          <w:szCs w:val="22"/>
        </w:rPr>
        <w:t>,</w:t>
      </w:r>
      <w:r w:rsidRPr="000C3C99">
        <w:rPr>
          <w:rFonts w:ascii="Verdana" w:hAnsi="Verdana"/>
          <w:sz w:val="22"/>
          <w:szCs w:val="22"/>
        </w:rPr>
        <w:t xml:space="preserve"> Zwyczajne Walne Zgromadzenie Wrocławskiego Parku Wodnego Spółka Akc</w:t>
      </w:r>
      <w:r w:rsidR="00C36F65" w:rsidRPr="000C3C99">
        <w:rPr>
          <w:rFonts w:ascii="Verdana" w:hAnsi="Verdana"/>
          <w:sz w:val="22"/>
          <w:szCs w:val="22"/>
        </w:rPr>
        <w:t>yjna uchwala, co następuje:</w:t>
      </w:r>
    </w:p>
    <w:p w:rsidR="00227C9A" w:rsidRPr="000C3C99" w:rsidRDefault="00227C9A" w:rsidP="000C3C99">
      <w:pPr>
        <w:tabs>
          <w:tab w:val="left" w:pos="426"/>
        </w:tabs>
        <w:spacing w:before="100" w:beforeAutospacing="1" w:line="360" w:lineRule="auto"/>
        <w:rPr>
          <w:rFonts w:ascii="Verdana" w:hAnsi="Verdana"/>
          <w:bCs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>§ 1</w:t>
      </w:r>
    </w:p>
    <w:p w:rsidR="00227C9A" w:rsidRPr="000C3C99" w:rsidRDefault="00227C9A" w:rsidP="000C3C99">
      <w:pPr>
        <w:widowControl w:val="0"/>
        <w:tabs>
          <w:tab w:val="left" w:pos="0"/>
        </w:tabs>
        <w:suppressAutoHyphens/>
        <w:spacing w:line="360" w:lineRule="auto"/>
        <w:rPr>
          <w:rFonts w:ascii="Verdana" w:hAnsi="Verdana"/>
          <w:bCs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>W uchwale nr 11/ZWZ/2017 Zwyczajnego Walnego Zgromadzenia z dnia 29 czerwca 2017 roku w sprawie zasad kształtowania wynagrodzenia Członków Zarządu Wrocławskiego Parku Wodnego Spółka Akcyjna, wprowadza się następującą zmianę:</w:t>
      </w:r>
    </w:p>
    <w:p w:rsidR="00227C9A" w:rsidRPr="000C3C99" w:rsidRDefault="00227C9A" w:rsidP="000C3C99">
      <w:pPr>
        <w:widowControl w:val="0"/>
        <w:tabs>
          <w:tab w:val="left" w:pos="0"/>
        </w:tabs>
        <w:suppressAutoHyphens/>
        <w:spacing w:before="100" w:beforeAutospacing="1" w:after="100" w:afterAutospacing="1" w:line="360" w:lineRule="auto"/>
        <w:rPr>
          <w:rFonts w:ascii="Verdana" w:hAnsi="Verdana"/>
          <w:bCs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>- po § 5 dodaje się §5</w:t>
      </w:r>
      <w:r w:rsidRPr="000C3C99">
        <w:rPr>
          <w:rFonts w:ascii="Verdana" w:hAnsi="Verdana"/>
          <w:bCs/>
          <w:sz w:val="22"/>
          <w:szCs w:val="22"/>
          <w:vertAlign w:val="superscript"/>
        </w:rPr>
        <w:t>1</w:t>
      </w:r>
      <w:r w:rsidRPr="000C3C99">
        <w:rPr>
          <w:rFonts w:ascii="Verdana" w:hAnsi="Verdana"/>
          <w:bCs/>
          <w:sz w:val="22"/>
          <w:szCs w:val="22"/>
        </w:rPr>
        <w:t xml:space="preserve"> o następującym brzmieniu:</w:t>
      </w:r>
    </w:p>
    <w:p w:rsidR="00227C9A" w:rsidRPr="000C3C99" w:rsidRDefault="00227C9A" w:rsidP="000C3C99">
      <w:pPr>
        <w:widowControl w:val="0"/>
        <w:tabs>
          <w:tab w:val="left" w:pos="0"/>
        </w:tabs>
        <w:suppressAutoHyphens/>
        <w:spacing w:line="360" w:lineRule="auto"/>
        <w:rPr>
          <w:rFonts w:ascii="Verdana" w:hAnsi="Verdana"/>
          <w:bCs/>
          <w:sz w:val="22"/>
          <w:szCs w:val="22"/>
          <w:vertAlign w:val="superscript"/>
        </w:rPr>
      </w:pPr>
      <w:r w:rsidRPr="000C3C99">
        <w:rPr>
          <w:rFonts w:ascii="Verdana" w:hAnsi="Verdana"/>
          <w:bCs/>
          <w:sz w:val="22"/>
          <w:szCs w:val="22"/>
        </w:rPr>
        <w:t>„§5</w:t>
      </w:r>
      <w:r w:rsidRPr="000C3C99">
        <w:rPr>
          <w:rFonts w:ascii="Verdana" w:hAnsi="Verdana"/>
          <w:bCs/>
          <w:sz w:val="22"/>
          <w:szCs w:val="22"/>
          <w:vertAlign w:val="superscript"/>
        </w:rPr>
        <w:t>1</w:t>
      </w:r>
    </w:p>
    <w:p w:rsidR="00227C9A" w:rsidRPr="000C3C99" w:rsidRDefault="00227C9A" w:rsidP="000C3C9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>Cele zarządcze na kolejne lata, począwszy od 2018 roku, ustalane będą w odrębnej uchwale Walnego Zgromadzenia.</w:t>
      </w:r>
    </w:p>
    <w:p w:rsidR="00227C9A" w:rsidRPr="000C3C99" w:rsidRDefault="00227C9A" w:rsidP="000C3C9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 xml:space="preserve">Upoważnia się Radę Nadzorczą do uszczegóławiania celów zarządczych, ustalania wag tych celów oraz ustalania obiektywnych i mierzalnych kryteriów ich realizacji i rozliczania, w terminie do końca pierwszego kwartału roku obrachunkowego, na który cele są ustalane”. </w:t>
      </w:r>
    </w:p>
    <w:p w:rsidR="00227C9A" w:rsidRPr="000C3C99" w:rsidRDefault="00227C9A" w:rsidP="000C3C99">
      <w:pPr>
        <w:tabs>
          <w:tab w:val="left" w:pos="426"/>
        </w:tabs>
        <w:spacing w:before="100" w:beforeAutospacing="1" w:line="360" w:lineRule="auto"/>
        <w:rPr>
          <w:rFonts w:ascii="Verdana" w:hAnsi="Verdana"/>
          <w:bCs/>
          <w:sz w:val="22"/>
          <w:szCs w:val="22"/>
        </w:rPr>
      </w:pPr>
      <w:r w:rsidRPr="000C3C99">
        <w:rPr>
          <w:rFonts w:ascii="Verdana" w:hAnsi="Verdana"/>
          <w:bCs/>
          <w:sz w:val="22"/>
          <w:szCs w:val="22"/>
        </w:rPr>
        <w:t>§ 2</w:t>
      </w:r>
    </w:p>
    <w:p w:rsidR="00227C9A" w:rsidRDefault="00227C9A" w:rsidP="000C3C99">
      <w:pPr>
        <w:spacing w:line="360" w:lineRule="auto"/>
        <w:rPr>
          <w:rFonts w:ascii="Verdana" w:hAnsi="Verdana"/>
          <w:sz w:val="22"/>
          <w:szCs w:val="22"/>
        </w:rPr>
      </w:pPr>
      <w:r w:rsidRPr="000C3C99">
        <w:rPr>
          <w:rFonts w:ascii="Verdana" w:hAnsi="Verdana"/>
          <w:sz w:val="22"/>
          <w:szCs w:val="22"/>
        </w:rPr>
        <w:t xml:space="preserve">Uchwała wchodzi w życie z dniem podpisania. </w:t>
      </w:r>
    </w:p>
    <w:p w:rsidR="000C3C99" w:rsidRDefault="000C3C99" w:rsidP="000C3C99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dokument podpisał</w:t>
      </w:r>
    </w:p>
    <w:p w:rsidR="00271FA3" w:rsidRPr="000C3C99" w:rsidRDefault="00271FA3" w:rsidP="000C3C99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Przewodniczący Zwyczajnego Walnego Zgromadzenia Wojciech Adamski </w:t>
      </w:r>
    </w:p>
    <w:sectPr w:rsidR="00271FA3" w:rsidRPr="000C3C99" w:rsidSect="005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912FE"/>
    <w:multiLevelType w:val="hybridMultilevel"/>
    <w:tmpl w:val="40205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C9A"/>
    <w:rsid w:val="000C3C99"/>
    <w:rsid w:val="00190C47"/>
    <w:rsid w:val="001A7634"/>
    <w:rsid w:val="00226EC5"/>
    <w:rsid w:val="00227C9A"/>
    <w:rsid w:val="00271FA3"/>
    <w:rsid w:val="00304233"/>
    <w:rsid w:val="00312338"/>
    <w:rsid w:val="00596030"/>
    <w:rsid w:val="008F1EF2"/>
    <w:rsid w:val="008F6F16"/>
    <w:rsid w:val="00C3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7C9A"/>
    <w:pPr>
      <w:suppressAutoHyphens/>
    </w:pPr>
    <w:rPr>
      <w:lang w:eastAsia="ar-SA"/>
    </w:rPr>
  </w:style>
  <w:style w:type="paragraph" w:customStyle="1" w:styleId="Styl">
    <w:name w:val="Styl"/>
    <w:uiPriority w:val="99"/>
    <w:rsid w:val="00227C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3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ummawo07</cp:lastModifiedBy>
  <cp:revision>2</cp:revision>
  <dcterms:created xsi:type="dcterms:W3CDTF">2021-02-09T12:28:00Z</dcterms:created>
  <dcterms:modified xsi:type="dcterms:W3CDTF">2021-02-09T12:28:00Z</dcterms:modified>
</cp:coreProperties>
</file>