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17" w:rsidRPr="00A04B75" w:rsidRDefault="00080117" w:rsidP="00A04B75">
      <w:pPr>
        <w:spacing w:line="360" w:lineRule="auto"/>
        <w:rPr>
          <w:rFonts w:ascii="Verdana" w:hAnsi="Verdana"/>
          <w:bCs/>
        </w:rPr>
      </w:pPr>
      <w:r w:rsidRPr="00A04B75">
        <w:rPr>
          <w:rFonts w:ascii="Verdana" w:hAnsi="Verdana"/>
          <w:b/>
          <w:bCs/>
        </w:rPr>
        <w:t>Uzasadnienie</w:t>
      </w:r>
      <w:r w:rsidRPr="00A04B75">
        <w:rPr>
          <w:rFonts w:ascii="Verdana" w:hAnsi="Verdana"/>
          <w:bCs/>
        </w:rPr>
        <w:t xml:space="preserve"> oddania głosu za uchwałą nr 1/21 Nadzwyczajnego Zgromadzenia Wspólników SPARTAN </w:t>
      </w:r>
      <w:r w:rsidR="00FD15A6" w:rsidRPr="00A04B75">
        <w:rPr>
          <w:rFonts w:ascii="Verdana" w:hAnsi="Verdana"/>
          <w:bCs/>
        </w:rPr>
        <w:t xml:space="preserve">Sp. z o.o. </w:t>
      </w:r>
      <w:r w:rsidRPr="00A04B75">
        <w:rPr>
          <w:rFonts w:ascii="Verdana" w:hAnsi="Verdana"/>
          <w:bCs/>
        </w:rPr>
        <w:t xml:space="preserve">Wrocławskiego Centrum Treningowego SPARTAN spółka z ograniczoną odpowiedzialnością </w:t>
      </w:r>
      <w:r w:rsidRPr="00A04B75">
        <w:rPr>
          <w:rFonts w:ascii="Verdana" w:hAnsi="Verdana"/>
        </w:rPr>
        <w:t xml:space="preserve">z dnia </w:t>
      </w:r>
      <w:r w:rsidR="007C0660" w:rsidRPr="00A04B75">
        <w:rPr>
          <w:rFonts w:ascii="Verdana" w:hAnsi="Verdana"/>
        </w:rPr>
        <w:t>25 stycznia</w:t>
      </w:r>
      <w:r w:rsidRPr="00A04B75">
        <w:rPr>
          <w:rFonts w:ascii="Verdana" w:hAnsi="Verdana"/>
        </w:rPr>
        <w:t xml:space="preserve"> 2021 roku </w:t>
      </w:r>
      <w:r w:rsidRPr="00A04B75">
        <w:rPr>
          <w:rFonts w:ascii="Verdana" w:hAnsi="Verdana"/>
          <w:bCs/>
        </w:rPr>
        <w:t xml:space="preserve">w sprawie zasad kształtowania wynagrodzenia Członków Zarządu. Uchwała </w:t>
      </w:r>
      <w:r w:rsidR="00773DBF" w:rsidRPr="00A04B75">
        <w:rPr>
          <w:rFonts w:ascii="Verdana" w:hAnsi="Verdana"/>
          <w:bCs/>
        </w:rPr>
        <w:t>ustala wysokość wynagrodzenia Prezesa Zarządu i Członków Zarządu</w:t>
      </w:r>
      <w:r w:rsidR="00252827" w:rsidRPr="00A04B75">
        <w:rPr>
          <w:rFonts w:ascii="Verdana" w:hAnsi="Verdana"/>
          <w:bCs/>
        </w:rPr>
        <w:t xml:space="preserve"> w wyższej wysokości niż określona zgodnie z art. 4 ust. 2 ustawy z dnia 9 czerwca 2016 r. o zasadach kształtowania wynagrodzeń osób kierujących niektórymi spółkami ( Dz. U. z 2020 r. poz. 1907  ze zm., dalej:</w:t>
      </w:r>
      <w:r w:rsidR="009E7393" w:rsidRPr="00A04B75">
        <w:rPr>
          <w:rFonts w:ascii="Verdana" w:hAnsi="Verdana"/>
          <w:bCs/>
        </w:rPr>
        <w:t xml:space="preserve"> U</w:t>
      </w:r>
      <w:r w:rsidR="00252827" w:rsidRPr="00A04B75">
        <w:rPr>
          <w:rFonts w:ascii="Verdana" w:hAnsi="Verdana"/>
          <w:bCs/>
        </w:rPr>
        <w:t>stawa).</w:t>
      </w:r>
    </w:p>
    <w:p w:rsidR="0043480A" w:rsidRPr="00A04B75" w:rsidRDefault="0043480A" w:rsidP="00A04B75">
      <w:pPr>
        <w:pStyle w:val="Tekstblokowy"/>
        <w:spacing w:line="360" w:lineRule="auto"/>
        <w:ind w:left="0" w:right="0"/>
        <w:rPr>
          <w:rFonts w:ascii="Verdana" w:eastAsia="Calibri" w:hAnsi="Verdana" w:cs="Times New Roman"/>
          <w:bCs/>
          <w:sz w:val="22"/>
          <w:szCs w:val="22"/>
          <w:lang w:eastAsia="en-US"/>
        </w:rPr>
      </w:pPr>
      <w:r w:rsidRPr="00A04B75">
        <w:rPr>
          <w:rFonts w:ascii="Verdana" w:eastAsia="Calibri" w:hAnsi="Verdana" w:cs="Times New Roman"/>
          <w:bCs/>
          <w:sz w:val="22"/>
          <w:szCs w:val="22"/>
          <w:lang w:eastAsia="en-US"/>
        </w:rPr>
        <w:t xml:space="preserve">Celem działania WCT Spartan sp. z o.o. jest wykonywanie powierzonych zadań z zakresu kultury fizycznej i turystyki, a w szczególności: </w:t>
      </w:r>
    </w:p>
    <w:p w:rsidR="0043480A" w:rsidRPr="00A04B75" w:rsidRDefault="0043480A" w:rsidP="00A04B75">
      <w:pPr>
        <w:pStyle w:val="Tekstblokowy"/>
        <w:numPr>
          <w:ilvl w:val="0"/>
          <w:numId w:val="1"/>
        </w:numPr>
        <w:spacing w:line="360" w:lineRule="auto"/>
        <w:ind w:left="900" w:right="0"/>
        <w:rPr>
          <w:rFonts w:ascii="Verdana" w:eastAsia="Calibri" w:hAnsi="Verdana" w:cs="Times New Roman"/>
          <w:bCs/>
          <w:sz w:val="22"/>
          <w:szCs w:val="22"/>
          <w:lang w:eastAsia="en-US"/>
        </w:rPr>
      </w:pPr>
      <w:r w:rsidRPr="00A04B75">
        <w:rPr>
          <w:rFonts w:ascii="Verdana" w:eastAsia="Calibri" w:hAnsi="Verdana" w:cs="Times New Roman"/>
          <w:bCs/>
          <w:sz w:val="22"/>
          <w:szCs w:val="22"/>
          <w:lang w:eastAsia="en-US"/>
        </w:rPr>
        <w:t>udostępnienie bazy sportowej i rekreacyjnej,</w:t>
      </w:r>
    </w:p>
    <w:p w:rsidR="0043480A" w:rsidRPr="00A04B75" w:rsidRDefault="0043480A" w:rsidP="00A04B75">
      <w:pPr>
        <w:pStyle w:val="Tekstblokowy"/>
        <w:numPr>
          <w:ilvl w:val="0"/>
          <w:numId w:val="1"/>
        </w:numPr>
        <w:spacing w:line="360" w:lineRule="auto"/>
        <w:ind w:left="900" w:right="0"/>
        <w:rPr>
          <w:rFonts w:ascii="Verdana" w:eastAsia="Calibri" w:hAnsi="Verdana" w:cs="Times New Roman"/>
          <w:bCs/>
          <w:sz w:val="22"/>
          <w:szCs w:val="22"/>
          <w:lang w:eastAsia="en-US"/>
        </w:rPr>
      </w:pPr>
      <w:r w:rsidRPr="00A04B75">
        <w:rPr>
          <w:rFonts w:ascii="Verdana" w:eastAsia="Calibri" w:hAnsi="Verdana" w:cs="Times New Roman"/>
          <w:bCs/>
          <w:sz w:val="22"/>
          <w:szCs w:val="22"/>
          <w:lang w:eastAsia="en-US"/>
        </w:rPr>
        <w:t>prowadzenie działalności służącej upowszechnieniu kultury fizycznej,</w:t>
      </w:r>
    </w:p>
    <w:p w:rsidR="0043480A" w:rsidRPr="00A04B75" w:rsidRDefault="0043480A" w:rsidP="00A04B75">
      <w:pPr>
        <w:pStyle w:val="Tekstblokowy"/>
        <w:numPr>
          <w:ilvl w:val="0"/>
          <w:numId w:val="1"/>
        </w:numPr>
        <w:spacing w:line="360" w:lineRule="auto"/>
        <w:ind w:left="900" w:right="0"/>
        <w:rPr>
          <w:rFonts w:ascii="Verdana" w:eastAsia="Calibri" w:hAnsi="Verdana" w:cs="Times New Roman"/>
          <w:bCs/>
          <w:sz w:val="22"/>
          <w:szCs w:val="22"/>
          <w:lang w:eastAsia="en-US"/>
        </w:rPr>
      </w:pPr>
      <w:r w:rsidRPr="00A04B75">
        <w:rPr>
          <w:rFonts w:ascii="Verdana" w:eastAsia="Calibri" w:hAnsi="Verdana" w:cs="Times New Roman"/>
          <w:bCs/>
          <w:sz w:val="22"/>
          <w:szCs w:val="22"/>
          <w:lang w:eastAsia="en-US"/>
        </w:rPr>
        <w:t>organizowanie imprez sportowych, rekreacyjnych i turystycznych,</w:t>
      </w:r>
    </w:p>
    <w:p w:rsidR="0043480A" w:rsidRPr="00A04B75" w:rsidRDefault="0043480A" w:rsidP="00A04B75">
      <w:pPr>
        <w:pStyle w:val="Tekstblokowy"/>
        <w:numPr>
          <w:ilvl w:val="0"/>
          <w:numId w:val="1"/>
        </w:numPr>
        <w:spacing w:line="360" w:lineRule="auto"/>
        <w:ind w:left="900" w:right="0"/>
        <w:rPr>
          <w:rFonts w:ascii="Verdana" w:eastAsia="Calibri" w:hAnsi="Verdana" w:cs="Times New Roman"/>
          <w:bCs/>
          <w:sz w:val="22"/>
          <w:szCs w:val="22"/>
          <w:lang w:eastAsia="en-US"/>
        </w:rPr>
      </w:pPr>
      <w:r w:rsidRPr="00A04B75">
        <w:rPr>
          <w:rFonts w:ascii="Verdana" w:eastAsia="Calibri" w:hAnsi="Verdana" w:cs="Times New Roman"/>
          <w:bCs/>
          <w:sz w:val="22"/>
          <w:szCs w:val="22"/>
          <w:lang w:eastAsia="en-US"/>
        </w:rPr>
        <w:t>organizowanie zajęć rekreacyjnych, sportowych i rehabilitacji ruchowej,</w:t>
      </w:r>
    </w:p>
    <w:p w:rsidR="0043480A" w:rsidRPr="00A04B75" w:rsidRDefault="0043480A" w:rsidP="00A04B75">
      <w:pPr>
        <w:pStyle w:val="Tekstblokowy"/>
        <w:numPr>
          <w:ilvl w:val="0"/>
          <w:numId w:val="1"/>
        </w:numPr>
        <w:spacing w:line="360" w:lineRule="auto"/>
        <w:ind w:left="900" w:right="0"/>
        <w:rPr>
          <w:rFonts w:ascii="Verdana" w:eastAsia="Calibri" w:hAnsi="Verdana" w:cs="Times New Roman"/>
          <w:bCs/>
          <w:sz w:val="22"/>
          <w:szCs w:val="22"/>
          <w:lang w:eastAsia="en-US"/>
        </w:rPr>
      </w:pPr>
      <w:r w:rsidRPr="00A04B75">
        <w:rPr>
          <w:rFonts w:ascii="Verdana" w:eastAsia="Calibri" w:hAnsi="Verdana" w:cs="Times New Roman"/>
          <w:bCs/>
          <w:sz w:val="22"/>
          <w:szCs w:val="22"/>
          <w:lang w:eastAsia="en-US"/>
        </w:rPr>
        <w:t>eksploatacji i konserwacji istniejącej bazy sportowej i rekreacyjnej oraz jej rozbudowy,</w:t>
      </w:r>
    </w:p>
    <w:p w:rsidR="0043480A" w:rsidRPr="00A04B75" w:rsidRDefault="0043480A" w:rsidP="00A04B75">
      <w:pPr>
        <w:pStyle w:val="Tekstblokowy"/>
        <w:numPr>
          <w:ilvl w:val="0"/>
          <w:numId w:val="1"/>
        </w:numPr>
        <w:spacing w:line="360" w:lineRule="auto"/>
        <w:ind w:left="900" w:right="0"/>
        <w:rPr>
          <w:rFonts w:ascii="Verdana" w:eastAsia="Calibri" w:hAnsi="Verdana" w:cs="Times New Roman"/>
          <w:bCs/>
          <w:sz w:val="22"/>
          <w:szCs w:val="22"/>
          <w:lang w:eastAsia="en-US"/>
        </w:rPr>
      </w:pPr>
      <w:r w:rsidRPr="00A04B75">
        <w:rPr>
          <w:rFonts w:ascii="Verdana" w:eastAsia="Calibri" w:hAnsi="Verdana" w:cs="Times New Roman"/>
          <w:bCs/>
          <w:sz w:val="22"/>
          <w:szCs w:val="22"/>
          <w:lang w:eastAsia="en-US"/>
        </w:rPr>
        <w:t>prowadzenia wypożyczalni sprzętu sportowego i turystycznego,</w:t>
      </w:r>
    </w:p>
    <w:p w:rsidR="0043480A" w:rsidRPr="00A04B75" w:rsidRDefault="0043480A" w:rsidP="00A04B75">
      <w:pPr>
        <w:pStyle w:val="Tekstblokowy"/>
        <w:numPr>
          <w:ilvl w:val="0"/>
          <w:numId w:val="1"/>
        </w:numPr>
        <w:spacing w:line="360" w:lineRule="auto"/>
        <w:ind w:left="900" w:right="0"/>
        <w:rPr>
          <w:rFonts w:ascii="Verdana" w:eastAsia="Calibri" w:hAnsi="Verdana" w:cs="Times New Roman"/>
          <w:bCs/>
          <w:sz w:val="22"/>
          <w:szCs w:val="22"/>
          <w:lang w:eastAsia="en-US"/>
        </w:rPr>
      </w:pPr>
      <w:r w:rsidRPr="00A04B75">
        <w:rPr>
          <w:rFonts w:ascii="Verdana" w:eastAsia="Calibri" w:hAnsi="Verdana" w:cs="Times New Roman"/>
          <w:bCs/>
          <w:sz w:val="22"/>
          <w:szCs w:val="22"/>
          <w:lang w:eastAsia="en-US"/>
        </w:rPr>
        <w:t>prowadzenie działalności hotelarsko-gastronomicznej,</w:t>
      </w:r>
    </w:p>
    <w:p w:rsidR="0043480A" w:rsidRPr="00A04B75" w:rsidRDefault="0043480A" w:rsidP="00A04B75">
      <w:pPr>
        <w:pStyle w:val="Tekstblokowy"/>
        <w:numPr>
          <w:ilvl w:val="0"/>
          <w:numId w:val="1"/>
        </w:numPr>
        <w:spacing w:line="360" w:lineRule="auto"/>
        <w:ind w:left="900" w:right="0"/>
        <w:rPr>
          <w:rFonts w:ascii="Verdana" w:eastAsia="Calibri" w:hAnsi="Verdana" w:cs="Times New Roman"/>
          <w:bCs/>
          <w:sz w:val="22"/>
          <w:szCs w:val="22"/>
          <w:lang w:eastAsia="en-US"/>
        </w:rPr>
      </w:pPr>
      <w:r w:rsidRPr="00A04B75">
        <w:rPr>
          <w:rFonts w:ascii="Verdana" w:eastAsia="Calibri" w:hAnsi="Verdana" w:cs="Times New Roman"/>
          <w:bCs/>
          <w:sz w:val="22"/>
          <w:szCs w:val="22"/>
          <w:lang w:eastAsia="en-US"/>
        </w:rPr>
        <w:t>prowadzenie działalności promocyjnej i reklamowej.</w:t>
      </w:r>
    </w:p>
    <w:p w:rsidR="002556D1" w:rsidRPr="00A04B75" w:rsidRDefault="0043480A" w:rsidP="00A04B75">
      <w:pPr>
        <w:pStyle w:val="Tekstpodstawowy3"/>
        <w:spacing w:after="0" w:line="360" w:lineRule="auto"/>
        <w:rPr>
          <w:rFonts w:ascii="Verdana" w:eastAsia="Calibri" w:hAnsi="Verdana" w:cs="Times New Roman"/>
          <w:bCs/>
          <w:color w:val="auto"/>
          <w:lang w:val="pl-PL"/>
        </w:rPr>
      </w:pPr>
      <w:r w:rsidRPr="00A04B75">
        <w:rPr>
          <w:rFonts w:ascii="Verdana" w:eastAsia="Calibri" w:hAnsi="Verdana" w:cs="Times New Roman"/>
          <w:bCs/>
          <w:color w:val="auto"/>
          <w:lang w:val="pl-PL" w:bidi="ar-SA"/>
        </w:rPr>
        <w:t>Spółka jest właścicielem czterech nieruchomości we Wrocławiu przy ulicach: Krajewskiego 2, Hallera 81, Spiskiej 1, Lubińskiej 53.</w:t>
      </w:r>
      <w:r w:rsidR="002556D1" w:rsidRPr="00A04B75">
        <w:rPr>
          <w:rFonts w:ascii="Verdana" w:eastAsia="Calibri" w:hAnsi="Verdana" w:cs="Times New Roman"/>
          <w:bCs/>
          <w:color w:val="auto"/>
          <w:lang w:val="pl-PL" w:bidi="ar-SA"/>
        </w:rPr>
        <w:t xml:space="preserve"> </w:t>
      </w:r>
      <w:r w:rsidRPr="00A04B75">
        <w:rPr>
          <w:rFonts w:ascii="Verdana" w:eastAsia="Calibri" w:hAnsi="Verdana" w:cs="Times New Roman"/>
          <w:bCs/>
          <w:color w:val="auto"/>
          <w:lang w:val="pl-PL" w:bidi="ar-SA"/>
        </w:rPr>
        <w:t xml:space="preserve">Ponadto Spartan użytkuje na podstawie umowy zawartej z Gminą Wrocław obiekty przy ul. Wejherowskiej 34, a od marca 2017 r. nowy kompleks sportowy składający się z krytej pływalni (w tym basenu 50 metrowego), sezonowego kąpieliska, strefy z saunami, nowoczesnej siłowni z salą fitness i gabinetu masażu. </w:t>
      </w:r>
    </w:p>
    <w:p w:rsidR="002556D1" w:rsidRPr="00A04B75" w:rsidRDefault="0043480A" w:rsidP="00A04B75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 New Roman"/>
          <w:bCs/>
        </w:rPr>
      </w:pPr>
      <w:r w:rsidRPr="00A04B75">
        <w:rPr>
          <w:rFonts w:ascii="Verdana" w:eastAsia="Calibri" w:hAnsi="Verdana" w:cs="Times New Roman"/>
          <w:bCs/>
        </w:rPr>
        <w:t xml:space="preserve">Spółka </w:t>
      </w:r>
      <w:r w:rsidR="002556D1" w:rsidRPr="00A04B75">
        <w:rPr>
          <w:rFonts w:ascii="Verdana" w:eastAsia="Calibri" w:hAnsi="Verdana" w:cs="Times New Roman"/>
          <w:bCs/>
        </w:rPr>
        <w:t xml:space="preserve">w najbliższym czasie </w:t>
      </w:r>
      <w:r w:rsidRPr="00A04B75">
        <w:rPr>
          <w:rFonts w:ascii="Verdana" w:eastAsia="Calibri" w:hAnsi="Verdana" w:cs="Times New Roman"/>
          <w:bCs/>
        </w:rPr>
        <w:t>ma za zadanie przeprowadz</w:t>
      </w:r>
      <w:r w:rsidR="002556D1" w:rsidRPr="00A04B75">
        <w:rPr>
          <w:rFonts w:ascii="Verdana" w:eastAsia="Calibri" w:hAnsi="Verdana" w:cs="Times New Roman"/>
          <w:bCs/>
        </w:rPr>
        <w:t xml:space="preserve">ić szereg </w:t>
      </w:r>
      <w:r w:rsidRPr="00A04B75">
        <w:rPr>
          <w:rFonts w:ascii="Verdana" w:eastAsia="Calibri" w:hAnsi="Verdana" w:cs="Times New Roman"/>
          <w:bCs/>
        </w:rPr>
        <w:t>działań inwestycyjnych, w tym</w:t>
      </w:r>
      <w:r w:rsidR="002556D1" w:rsidRPr="00A04B75">
        <w:rPr>
          <w:rFonts w:ascii="Verdana" w:eastAsia="Calibri" w:hAnsi="Verdana" w:cs="Times New Roman"/>
          <w:bCs/>
        </w:rPr>
        <w:t>:</w:t>
      </w:r>
    </w:p>
    <w:p w:rsidR="002556D1" w:rsidRPr="00A04B75" w:rsidRDefault="002556D1" w:rsidP="00A04B7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 New Roman"/>
          <w:bCs/>
        </w:rPr>
      </w:pPr>
      <w:r w:rsidRPr="00A04B75">
        <w:rPr>
          <w:rFonts w:ascii="Verdana" w:eastAsia="Calibri" w:hAnsi="Verdana" w:cs="Times New Roman"/>
          <w:bCs/>
        </w:rPr>
        <w:t xml:space="preserve">budowę </w:t>
      </w:r>
      <w:proofErr w:type="spellStart"/>
      <w:r w:rsidRPr="00A04B75">
        <w:rPr>
          <w:rFonts w:ascii="Verdana" w:eastAsia="Calibri" w:hAnsi="Verdana" w:cs="Times New Roman"/>
          <w:bCs/>
        </w:rPr>
        <w:t>skateparku</w:t>
      </w:r>
      <w:proofErr w:type="spellEnd"/>
      <w:r w:rsidRPr="00A04B75">
        <w:rPr>
          <w:rFonts w:ascii="Verdana" w:eastAsia="Calibri" w:hAnsi="Verdana" w:cs="Times New Roman"/>
          <w:bCs/>
        </w:rPr>
        <w:t>, budynku lodowiska/</w:t>
      </w:r>
      <w:proofErr w:type="spellStart"/>
      <w:r w:rsidRPr="00A04B75">
        <w:rPr>
          <w:rFonts w:ascii="Verdana" w:eastAsia="Calibri" w:hAnsi="Verdana" w:cs="Times New Roman"/>
          <w:bCs/>
        </w:rPr>
        <w:t>rolkowiska</w:t>
      </w:r>
      <w:proofErr w:type="spellEnd"/>
      <w:r w:rsidRPr="00A04B75">
        <w:rPr>
          <w:rFonts w:ascii="Verdana" w:eastAsia="Calibri" w:hAnsi="Verdana" w:cs="Times New Roman"/>
          <w:bCs/>
        </w:rPr>
        <w:t xml:space="preserve"> oraz budynku socjalnego  </w:t>
      </w:r>
      <w:r w:rsidR="0043480A" w:rsidRPr="00A04B75">
        <w:rPr>
          <w:rFonts w:ascii="Verdana" w:eastAsia="Calibri" w:hAnsi="Verdana" w:cs="Times New Roman"/>
          <w:bCs/>
        </w:rPr>
        <w:t>na terenie nieruchomości położonej prz</w:t>
      </w:r>
      <w:r w:rsidRPr="00A04B75">
        <w:rPr>
          <w:rFonts w:ascii="Verdana" w:eastAsia="Calibri" w:hAnsi="Verdana" w:cs="Times New Roman"/>
          <w:bCs/>
        </w:rPr>
        <w:t xml:space="preserve">y ul. </w:t>
      </w:r>
      <w:proofErr w:type="spellStart"/>
      <w:r w:rsidRPr="00A04B75">
        <w:rPr>
          <w:rFonts w:ascii="Verdana" w:eastAsia="Calibri" w:hAnsi="Verdana" w:cs="Times New Roman"/>
          <w:bCs/>
        </w:rPr>
        <w:t>Sukielnickiej</w:t>
      </w:r>
      <w:proofErr w:type="spellEnd"/>
      <w:r w:rsidRPr="00A04B75">
        <w:rPr>
          <w:rFonts w:ascii="Verdana" w:eastAsia="Calibri" w:hAnsi="Verdana" w:cs="Times New Roman"/>
          <w:bCs/>
        </w:rPr>
        <w:t xml:space="preserve"> w Wrocławiu,</w:t>
      </w:r>
    </w:p>
    <w:p w:rsidR="0043480A" w:rsidRPr="00A04B75" w:rsidRDefault="002556D1" w:rsidP="00A04B7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 New Roman"/>
          <w:bCs/>
        </w:rPr>
      </w:pPr>
      <w:r w:rsidRPr="00A04B75">
        <w:rPr>
          <w:rFonts w:ascii="Verdana" w:eastAsia="Calibri" w:hAnsi="Verdana" w:cs="Times New Roman"/>
          <w:bCs/>
        </w:rPr>
        <w:t xml:space="preserve">modernizację istniejącego boiska sztucznego oraz budowę hali pneumatycznej na terenie nieruchomości przy ul. Lubińskiej. </w:t>
      </w:r>
    </w:p>
    <w:p w:rsidR="009E7393" w:rsidRPr="00A04B75" w:rsidRDefault="00C1418A" w:rsidP="00A04B75">
      <w:pPr>
        <w:spacing w:line="360" w:lineRule="auto"/>
        <w:rPr>
          <w:rFonts w:ascii="Verdana" w:eastAsia="Calibri" w:hAnsi="Verdana" w:cs="Times New Roman"/>
          <w:bCs/>
        </w:rPr>
      </w:pPr>
      <w:r w:rsidRPr="00A04B75">
        <w:rPr>
          <w:rFonts w:ascii="Verdana" w:eastAsia="Calibri" w:hAnsi="Verdana" w:cs="Times New Roman"/>
          <w:bCs/>
        </w:rPr>
        <w:lastRenderedPageBreak/>
        <w:t xml:space="preserve">Planowane działania inwestycyjne w najbliższych latach przyczynią się do istotnego wzrostu wartości aktywów spółki. </w:t>
      </w:r>
      <w:r w:rsidR="009E7393" w:rsidRPr="00A04B75">
        <w:rPr>
          <w:rFonts w:ascii="Verdana" w:eastAsia="Calibri" w:hAnsi="Verdana" w:cs="Times New Roman"/>
          <w:bCs/>
        </w:rPr>
        <w:t xml:space="preserve">Suma aktywów spółki na koniec 2019 roku przekroczyła 37 mln zł. Po zrealizowaniu planowanych inwestycji suma aktywów spółki przekroczy 10 mln EUR, o których mowa w art. 4 ust. 2. </w:t>
      </w:r>
      <w:r w:rsidR="00860E95" w:rsidRPr="00A04B75">
        <w:rPr>
          <w:rFonts w:ascii="Verdana" w:eastAsia="Calibri" w:hAnsi="Verdana" w:cs="Times New Roman"/>
          <w:bCs/>
        </w:rPr>
        <w:t xml:space="preserve">Skuteczne przeprowadzenie wyżej opisanej działalności inwestycyjnej wymaga zatrudnienia przez Spółkę osób zarządzających, posiadających wysokie kwalifikacje zawodowe oraz wiedzę i doświadczenie. </w:t>
      </w:r>
      <w:r w:rsidR="009E7393" w:rsidRPr="00A04B75">
        <w:rPr>
          <w:rFonts w:ascii="Verdana" w:eastAsia="Calibri" w:hAnsi="Verdana" w:cs="Times New Roman"/>
          <w:bCs/>
        </w:rPr>
        <w:t xml:space="preserve"> </w:t>
      </w:r>
    </w:p>
    <w:p w:rsidR="00FD15A6" w:rsidRPr="00A04B75" w:rsidRDefault="009E7393" w:rsidP="00A04B75">
      <w:pPr>
        <w:spacing w:line="360" w:lineRule="auto"/>
        <w:rPr>
          <w:rFonts w:ascii="Verdana" w:eastAsia="Calibri" w:hAnsi="Verdana" w:cs="Times New Roman"/>
          <w:bCs/>
        </w:rPr>
      </w:pPr>
      <w:r w:rsidRPr="00A04B75">
        <w:rPr>
          <w:rFonts w:ascii="Verdana" w:eastAsia="Calibri" w:hAnsi="Verdana" w:cs="Times New Roman"/>
          <w:bCs/>
        </w:rPr>
        <w:t xml:space="preserve">Uwzględniając okoliczności wymienione w art. 4 ust. 3 Ustawy należy stwierdzić, że </w:t>
      </w:r>
      <w:r w:rsidR="00860E95" w:rsidRPr="00A04B75">
        <w:rPr>
          <w:rFonts w:ascii="Verdana" w:eastAsia="Calibri" w:hAnsi="Verdana" w:cs="Times New Roman"/>
          <w:bCs/>
        </w:rPr>
        <w:t xml:space="preserve">istnieją wyjątkowe okoliczności, które dają możliwość zastosowanie innej wysokości części stałej wynagrodzenia członków organu zarządzającego, o której mowa w art. 2 ust. 2 </w:t>
      </w:r>
      <w:proofErr w:type="spellStart"/>
      <w:r w:rsidR="00860E95" w:rsidRPr="00A04B75">
        <w:rPr>
          <w:rFonts w:ascii="Verdana" w:eastAsia="Calibri" w:hAnsi="Verdana" w:cs="Times New Roman"/>
          <w:bCs/>
        </w:rPr>
        <w:t>pkt</w:t>
      </w:r>
      <w:proofErr w:type="spellEnd"/>
      <w:r w:rsidR="00860E95" w:rsidRPr="00A04B75">
        <w:rPr>
          <w:rFonts w:ascii="Verdana" w:eastAsia="Calibri" w:hAnsi="Verdana" w:cs="Times New Roman"/>
          <w:bCs/>
        </w:rPr>
        <w:t xml:space="preserve"> </w:t>
      </w:r>
      <w:r w:rsidR="00A753E7" w:rsidRPr="00A04B75">
        <w:rPr>
          <w:rFonts w:ascii="Verdana" w:eastAsia="Calibri" w:hAnsi="Verdana" w:cs="Times New Roman"/>
          <w:bCs/>
        </w:rPr>
        <w:t xml:space="preserve">2 </w:t>
      </w:r>
      <w:r w:rsidR="00860E95" w:rsidRPr="00A04B75">
        <w:rPr>
          <w:rFonts w:ascii="Verdana" w:eastAsia="Calibri" w:hAnsi="Verdana" w:cs="Times New Roman"/>
          <w:bCs/>
        </w:rPr>
        <w:t xml:space="preserve">Ustawy. </w:t>
      </w:r>
    </w:p>
    <w:p w:rsidR="00A04B75" w:rsidRDefault="007C0660" w:rsidP="00A04B75">
      <w:pPr>
        <w:spacing w:after="0" w:afterAutospacing="0" w:line="360" w:lineRule="auto"/>
        <w:rPr>
          <w:rFonts w:ascii="Verdana" w:eastAsia="Calibri" w:hAnsi="Verdana" w:cs="Times New Roman"/>
          <w:bCs/>
        </w:rPr>
      </w:pPr>
      <w:r w:rsidRPr="00A04B75">
        <w:rPr>
          <w:rFonts w:ascii="Verdana" w:eastAsia="Calibri" w:hAnsi="Verdana" w:cs="Times New Roman"/>
          <w:bCs/>
        </w:rPr>
        <w:t xml:space="preserve">Dokument podpisał: </w:t>
      </w:r>
    </w:p>
    <w:p w:rsidR="007C0660" w:rsidRPr="00A04B75" w:rsidRDefault="00A04B75" w:rsidP="00A04B75">
      <w:pPr>
        <w:spacing w:before="0" w:beforeAutospacing="0" w:after="0" w:afterAutospacing="0" w:line="360" w:lineRule="auto"/>
        <w:rPr>
          <w:rFonts w:ascii="Verdana" w:hAnsi="Verdana"/>
        </w:rPr>
      </w:pPr>
      <w:r>
        <w:rPr>
          <w:rFonts w:ascii="Verdana" w:eastAsia="Calibri" w:hAnsi="Verdana" w:cs="Times New Roman"/>
          <w:bCs/>
        </w:rPr>
        <w:t xml:space="preserve">Prezydent Wrocławia </w:t>
      </w:r>
      <w:r w:rsidR="007C0660" w:rsidRPr="00A04B75">
        <w:rPr>
          <w:rFonts w:ascii="Verdana" w:eastAsia="Calibri" w:hAnsi="Verdana" w:cs="Times New Roman"/>
          <w:bCs/>
        </w:rPr>
        <w:t xml:space="preserve">Jacek </w:t>
      </w:r>
      <w:proofErr w:type="spellStart"/>
      <w:r w:rsidR="007C0660" w:rsidRPr="00A04B75">
        <w:rPr>
          <w:rFonts w:ascii="Verdana" w:eastAsia="Calibri" w:hAnsi="Verdana" w:cs="Times New Roman"/>
          <w:bCs/>
        </w:rPr>
        <w:t>Sutryk</w:t>
      </w:r>
      <w:proofErr w:type="spellEnd"/>
    </w:p>
    <w:sectPr w:rsidR="007C0660" w:rsidRPr="00A04B75" w:rsidSect="00A04B75">
      <w:pgSz w:w="11906" w:h="16838"/>
      <w:pgMar w:top="1418" w:right="1361" w:bottom="1418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445B0"/>
    <w:multiLevelType w:val="hybridMultilevel"/>
    <w:tmpl w:val="44527600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2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78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50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40" w:hanging="360"/>
      </w:pPr>
      <w:rPr>
        <w:rFonts w:ascii="Wingdings" w:hAnsi="Wingdings" w:cs="Times New Roman" w:hint="default"/>
      </w:rPr>
    </w:lvl>
  </w:abstractNum>
  <w:abstractNum w:abstractNumId="1">
    <w:nsid w:val="5C2A094E"/>
    <w:multiLevelType w:val="hybridMultilevel"/>
    <w:tmpl w:val="4978E94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D2F134B"/>
    <w:multiLevelType w:val="hybridMultilevel"/>
    <w:tmpl w:val="ABEE375C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31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47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15A6"/>
    <w:rsid w:val="00080117"/>
    <w:rsid w:val="000F05C1"/>
    <w:rsid w:val="00146964"/>
    <w:rsid w:val="00165DE3"/>
    <w:rsid w:val="001E6221"/>
    <w:rsid w:val="00252827"/>
    <w:rsid w:val="002556D1"/>
    <w:rsid w:val="00266058"/>
    <w:rsid w:val="0043480A"/>
    <w:rsid w:val="005D3273"/>
    <w:rsid w:val="00773DBF"/>
    <w:rsid w:val="007C0660"/>
    <w:rsid w:val="00860E95"/>
    <w:rsid w:val="008B3D56"/>
    <w:rsid w:val="008B7208"/>
    <w:rsid w:val="008B78A8"/>
    <w:rsid w:val="00927CB6"/>
    <w:rsid w:val="009E7393"/>
    <w:rsid w:val="00A04B75"/>
    <w:rsid w:val="00A753E7"/>
    <w:rsid w:val="00B03A1F"/>
    <w:rsid w:val="00C1418A"/>
    <w:rsid w:val="00EB79F7"/>
    <w:rsid w:val="00FD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5C1"/>
  </w:style>
  <w:style w:type="paragraph" w:styleId="Nagwek1">
    <w:name w:val="heading 1"/>
    <w:basedOn w:val="Normalny"/>
    <w:next w:val="Normalny"/>
    <w:link w:val="Nagwek1Znak"/>
    <w:qFormat/>
    <w:rsid w:val="00080117"/>
    <w:pPr>
      <w:keepNext/>
      <w:spacing w:before="0" w:beforeAutospacing="0" w:after="0" w:afterAutospacing="0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1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amkacytat">
    <w:name w:val="ramka_cytat"/>
    <w:basedOn w:val="Domylnaczcionkaakapitu"/>
    <w:rsid w:val="00FD15A6"/>
  </w:style>
  <w:style w:type="character" w:styleId="Hipercze">
    <w:name w:val="Hyperlink"/>
    <w:basedOn w:val="Domylnaczcionkaakapitu"/>
    <w:uiPriority w:val="99"/>
    <w:semiHidden/>
    <w:unhideWhenUsed/>
    <w:rsid w:val="008B7208"/>
    <w:rPr>
      <w:color w:val="0000FF"/>
      <w:u w:val="single"/>
    </w:rPr>
  </w:style>
  <w:style w:type="character" w:customStyle="1" w:styleId="alb">
    <w:name w:val="a_lb"/>
    <w:basedOn w:val="Domylnaczcionkaakapitu"/>
    <w:rsid w:val="005D3273"/>
  </w:style>
  <w:style w:type="paragraph" w:customStyle="1" w:styleId="text-justify">
    <w:name w:val="text-justify"/>
    <w:basedOn w:val="Normalny"/>
    <w:rsid w:val="005D32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80117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blokowy">
    <w:name w:val="Block Text"/>
    <w:basedOn w:val="Normalny"/>
    <w:semiHidden/>
    <w:rsid w:val="0043480A"/>
    <w:pPr>
      <w:spacing w:before="0" w:beforeAutospacing="0" w:after="0" w:afterAutospacing="0"/>
      <w:ind w:left="-540" w:right="-468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43480A"/>
    <w:pPr>
      <w:spacing w:before="0" w:beforeAutospacing="0" w:after="200" w:afterAutospacing="0" w:line="276" w:lineRule="auto"/>
    </w:pPr>
    <w:rPr>
      <w:rFonts w:ascii="Arial" w:eastAsia="Times New Roman" w:hAnsi="Arial" w:cs="Arial"/>
      <w:color w:val="0000FF"/>
      <w:lang w:val="en-US" w:bidi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3480A"/>
    <w:rPr>
      <w:rFonts w:ascii="Arial" w:eastAsia="Times New Roman" w:hAnsi="Arial" w:cs="Arial"/>
      <w:color w:val="0000FF"/>
      <w:lang w:val="en-US" w:bidi="en-US"/>
    </w:rPr>
  </w:style>
  <w:style w:type="paragraph" w:styleId="Akapitzlist">
    <w:name w:val="List Paragraph"/>
    <w:basedOn w:val="Normalny"/>
    <w:uiPriority w:val="34"/>
    <w:qFormat/>
    <w:rsid w:val="002556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umteni01</dc:creator>
  <cp:lastModifiedBy>umelja04</cp:lastModifiedBy>
  <cp:revision>5</cp:revision>
  <dcterms:created xsi:type="dcterms:W3CDTF">2021-01-26T08:50:00Z</dcterms:created>
  <dcterms:modified xsi:type="dcterms:W3CDTF">2021-02-23T13:04:00Z</dcterms:modified>
</cp:coreProperties>
</file>