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09" w:rsidRDefault="00482B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09" w:rsidRDefault="00482B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09" w:rsidRDefault="00482B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09" w:rsidRDefault="00482B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482B09" w:rsidRDefault="00482B09">
      <w:pPr>
        <w:jc w:val="both"/>
      </w:pPr>
    </w:p>
    <w:p w:rsidR="00482B09" w:rsidRDefault="00482B09">
      <w:pPr>
        <w:jc w:val="both"/>
      </w:pPr>
    </w:p>
    <w:p w:rsidR="00482B09" w:rsidRDefault="00482B09">
      <w:pPr>
        <w:jc w:val="center"/>
      </w:pPr>
      <w:r>
        <w:t>Na podstawie art. 49a ustawy z dnia 14 czerwca 1960 r. Kodeks postępowania administracyjnego (jednolity tekst: Dz. U. z 2020r., poz. 256 ze zm.)</w:t>
      </w:r>
    </w:p>
    <w:p w:rsidR="00482B09" w:rsidRDefault="00482B09">
      <w:pPr>
        <w:jc w:val="both"/>
      </w:pPr>
    </w:p>
    <w:p w:rsidR="00482B09" w:rsidRDefault="00482B0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482B09" w:rsidRDefault="00482B09">
      <w:pPr>
        <w:jc w:val="both"/>
      </w:pPr>
    </w:p>
    <w:p w:rsidR="00482B09" w:rsidRDefault="00482B09">
      <w:pPr>
        <w:numPr>
          <w:ilvl w:val="0"/>
          <w:numId w:val="45"/>
        </w:numPr>
        <w:ind w:left="426" w:hanging="426"/>
        <w:jc w:val="both"/>
      </w:pPr>
      <w:r>
        <w:t xml:space="preserve">że w dniu 18.02.2021 r. została wydana </w:t>
      </w:r>
      <w:r>
        <w:rPr>
          <w:b/>
          <w:bCs/>
        </w:rPr>
        <w:t>Decyzja</w:t>
      </w:r>
      <w:r>
        <w:t xml:space="preserve"> nr </w:t>
      </w:r>
      <w:bookmarkStart w:id="0" w:name="OLE_LINK1"/>
      <w:r>
        <w:rPr>
          <w:b/>
          <w:bCs/>
        </w:rPr>
        <w:t>566/20</w:t>
      </w:r>
      <w:bookmarkEnd w:id="0"/>
      <w:r>
        <w:rPr>
          <w:b/>
          <w:bCs/>
        </w:rPr>
        <w:t xml:space="preserve">21 </w:t>
      </w:r>
      <w:r>
        <w:t>umarzająca postępowanie dotyczące ustalenia warunków zabudowy dla zamierzenia inwestycyjnego pod nazwą:</w:t>
      </w:r>
    </w:p>
    <w:p w:rsidR="00482B09" w:rsidRDefault="00482B09">
      <w:pPr>
        <w:pStyle w:val="BodyText"/>
        <w:tabs>
          <w:tab w:val="left" w:pos="15309"/>
        </w:tabs>
        <w:spacing w:before="120"/>
        <w:jc w:val="both"/>
      </w:pPr>
    </w:p>
    <w:p w:rsidR="00482B09" w:rsidRDefault="00482B09">
      <w:pPr>
        <w:pStyle w:val="BodyText"/>
        <w:jc w:val="center"/>
      </w:pPr>
      <w:r>
        <w:t xml:space="preserve">”zmiana sposobu użytkowania części poddasza na cele mieszkalne w budynku mieszkalnym wielorodzinnym oraz zmiana geometrii </w:t>
      </w:r>
      <w:r>
        <w:br/>
        <w:t>części dachu poprzez wprowadzenie dwóch lukarn”</w:t>
      </w:r>
    </w:p>
    <w:p w:rsidR="00482B09" w:rsidRDefault="00482B09">
      <w:pPr>
        <w:pStyle w:val="14StanowiskoPodpisujacego"/>
        <w:jc w:val="center"/>
        <w:rPr>
          <w:sz w:val="20"/>
          <w:szCs w:val="20"/>
        </w:rPr>
      </w:pPr>
    </w:p>
    <w:p w:rsidR="00482B09" w:rsidRDefault="00482B09">
      <w:pPr>
        <w:jc w:val="both"/>
      </w:pPr>
      <w:r>
        <w:t>Wrocław</w:t>
      </w:r>
      <w:r>
        <w:rPr>
          <w:b/>
          <w:bCs/>
        </w:rPr>
        <w:t xml:space="preserve"> ul. Henrykowska 17 </w:t>
      </w:r>
      <w:r>
        <w:t>(oznaczenie geodezyjne - działka nr 29, AM-29, obręb Południe).</w:t>
      </w:r>
    </w:p>
    <w:p w:rsidR="00482B09" w:rsidRDefault="00482B09">
      <w:pPr>
        <w:pStyle w:val="BodyText"/>
        <w:jc w:val="center"/>
      </w:pPr>
    </w:p>
    <w:p w:rsidR="00482B09" w:rsidRDefault="00482B09">
      <w:pPr>
        <w:jc w:val="both"/>
      </w:pPr>
    </w:p>
    <w:p w:rsidR="00482B09" w:rsidRDefault="00482B09">
      <w:pPr>
        <w:ind w:firstLine="709"/>
        <w:jc w:val="both"/>
      </w:pPr>
      <w:bookmarkStart w:id="1" w:name="OLE_LINK8"/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18.02.2021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bookmarkEnd w:id="1"/>
    <w:p w:rsidR="00482B09" w:rsidRDefault="00482B09">
      <w:pPr>
        <w:jc w:val="both"/>
      </w:pPr>
    </w:p>
    <w:p w:rsidR="00482B09" w:rsidRDefault="00482B09">
      <w:pPr>
        <w:jc w:val="both"/>
      </w:pPr>
    </w:p>
    <w:p w:rsidR="00482B09" w:rsidRDefault="00482B09">
      <w:pPr>
        <w:ind w:firstLine="709"/>
        <w:jc w:val="both"/>
      </w:pPr>
      <w:bookmarkStart w:id="2" w:name="OLE_LINK3"/>
      <w:r>
        <w:t>Z treścią decyzji oraz aktami sprawy, strony postępowania mogą zapoznać się w Informacji Wydziału Architektury i Budownictwa Urzędu Miejskiego Wrocławia (pl. Nowy Targ 1-8, parter, pokój 1c (stanowiska 5, 6, 7,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2"/>
    <w:p w:rsidR="00482B09" w:rsidRDefault="00482B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482B09" w:rsidRDefault="00482B09">
      <w:pPr>
        <w:jc w:val="both"/>
      </w:pPr>
      <w:r>
        <w:t xml:space="preserve">                                                                                                                         Busza Wowrzeczka</w:t>
      </w:r>
    </w:p>
    <w:p w:rsidR="00482B09" w:rsidRDefault="00482B09">
      <w:pPr>
        <w:jc w:val="both"/>
      </w:pPr>
      <w:r>
        <w:t xml:space="preserve">                                                                                                                         Kierownik Zespołu</w:t>
      </w:r>
    </w:p>
    <w:p w:rsidR="00482B09" w:rsidRDefault="00482B09">
      <w:pPr>
        <w:jc w:val="both"/>
      </w:pPr>
      <w:r>
        <w:t xml:space="preserve">                                                                                                                         Lokalizacji Inwestycji</w:t>
      </w:r>
    </w:p>
    <w:p w:rsidR="00482B09" w:rsidRDefault="00482B09">
      <w:pPr>
        <w:jc w:val="both"/>
      </w:pPr>
    </w:p>
    <w:p w:rsidR="00482B09" w:rsidRDefault="00482B09">
      <w:pPr>
        <w:jc w:val="both"/>
        <w:rPr>
          <w:lang w:val="de-DE"/>
        </w:rPr>
      </w:pPr>
      <w:r>
        <w:rPr>
          <w:lang w:val="de-DE"/>
        </w:rPr>
        <w:t>_________________________________</w:t>
      </w:r>
    </w:p>
    <w:p w:rsidR="00482B09" w:rsidRDefault="00482B09">
      <w:pPr>
        <w:jc w:val="both"/>
      </w:pPr>
      <w:r>
        <w:rPr>
          <w:b/>
          <w:bCs/>
          <w:lang w:val="de-DE"/>
        </w:rPr>
        <w:t xml:space="preserve">D - nr kanc. </w:t>
      </w:r>
      <w:r>
        <w:rPr>
          <w:rFonts w:eastAsia="MS Mincho"/>
          <w:b/>
          <w:bCs/>
        </w:rPr>
        <w:t xml:space="preserve">26731/2020 </w:t>
      </w:r>
      <w:r>
        <w:rPr>
          <w:b/>
          <w:bCs/>
        </w:rPr>
        <w:t>- Henrykowska 17</w:t>
      </w:r>
    </w:p>
    <w:sectPr w:rsidR="00482B09" w:rsidSect="00482B09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B09" w:rsidRDefault="00482B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82B09" w:rsidRDefault="00482B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09" w:rsidRDefault="00482B09">
    <w:pPr>
      <w:pStyle w:val="Footer"/>
      <w:rPr>
        <w:rFonts w:ascii="Times New Roman" w:hAnsi="Times New Roman" w:cs="Times New Roman"/>
        <w:sz w:val="14"/>
        <w:szCs w:val="14"/>
      </w:rPr>
    </w:pPr>
  </w:p>
  <w:p w:rsidR="00482B09" w:rsidRDefault="00482B09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09" w:rsidRDefault="00482B09">
    <w:pPr>
      <w:pStyle w:val="Footer"/>
      <w:rPr>
        <w:rFonts w:ascii="Times New Roman" w:hAnsi="Times New Roman" w:cs="Times New Roman"/>
        <w:sz w:val="8"/>
        <w:szCs w:val="8"/>
      </w:rPr>
    </w:pPr>
  </w:p>
  <w:p w:rsidR="00482B09" w:rsidRDefault="00482B09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B09" w:rsidRDefault="00482B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82B09" w:rsidRDefault="00482B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B09"/>
    <w:rsid w:val="0048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B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B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B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B0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B0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B0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B0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B09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2B0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09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B0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2B0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2B0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2B0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82B0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82B0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2B0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ummaci04</dc:creator>
  <cp:keywords/>
  <dc:description/>
  <cp:lastModifiedBy>umdabi01</cp:lastModifiedBy>
  <cp:revision>4</cp:revision>
  <cp:lastPrinted>2021-02-17T08:52:00Z</cp:lastPrinted>
  <dcterms:created xsi:type="dcterms:W3CDTF">2021-02-17T08:52:00Z</dcterms:created>
  <dcterms:modified xsi:type="dcterms:W3CDTF">2021-02-18T10:24:00Z</dcterms:modified>
</cp:coreProperties>
</file>