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Default="004E54CF" w:rsidP="00064319">
      <w:pPr>
        <w:suppressAutoHyphens/>
        <w:spacing w:line="360" w:lineRule="auto"/>
        <w:rPr>
          <w:rFonts w:ascii="Verdana" w:hAnsi="Verdana"/>
          <w:sz w:val="22"/>
        </w:rPr>
      </w:pPr>
      <w:r w:rsidRPr="00285D99">
        <w:rPr>
          <w:rFonts w:ascii="Verdana" w:hAnsi="Verdana"/>
          <w:sz w:val="22"/>
        </w:rPr>
        <w:t>ZAW.1721.</w:t>
      </w:r>
      <w:r w:rsidR="00EF3001">
        <w:rPr>
          <w:rFonts w:ascii="Verdana" w:hAnsi="Verdana"/>
          <w:sz w:val="22"/>
        </w:rPr>
        <w:t>1</w:t>
      </w:r>
      <w:r w:rsidR="00187FA4" w:rsidRPr="00285D99">
        <w:rPr>
          <w:rFonts w:ascii="Verdana" w:hAnsi="Verdana"/>
          <w:sz w:val="22"/>
        </w:rPr>
        <w:t>.202</w:t>
      </w:r>
      <w:r w:rsidR="00B82F67">
        <w:rPr>
          <w:rFonts w:ascii="Verdana" w:hAnsi="Verdana"/>
          <w:sz w:val="22"/>
        </w:rPr>
        <w:t>1</w:t>
      </w:r>
    </w:p>
    <w:p w:rsidR="003F7EF4" w:rsidRPr="00285D99" w:rsidRDefault="00137E78" w:rsidP="00064319">
      <w:pPr>
        <w:suppressAutoHyphens/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00009384/2021/W</w:t>
      </w:r>
    </w:p>
    <w:p w:rsidR="003F7EF4" w:rsidRPr="00285D99" w:rsidRDefault="003F7EF4" w:rsidP="00064319">
      <w:pPr>
        <w:suppressAutoHyphens/>
        <w:spacing w:line="360" w:lineRule="auto"/>
        <w:rPr>
          <w:rFonts w:ascii="Verdana" w:hAnsi="Verdana"/>
          <w:sz w:val="22"/>
        </w:rPr>
      </w:pPr>
    </w:p>
    <w:p w:rsidR="003F7EF4" w:rsidRPr="00285D99" w:rsidRDefault="003F7EF4" w:rsidP="00064319">
      <w:pPr>
        <w:suppressAutoHyphens/>
        <w:spacing w:line="360" w:lineRule="auto"/>
        <w:rPr>
          <w:rFonts w:ascii="Verdana" w:hAnsi="Verdana"/>
          <w:sz w:val="22"/>
        </w:rPr>
      </w:pPr>
    </w:p>
    <w:p w:rsidR="003F7EF4" w:rsidRPr="00285D99" w:rsidRDefault="003F7EF4" w:rsidP="00064319">
      <w:pPr>
        <w:suppressAutoHyphens/>
        <w:spacing w:line="360" w:lineRule="auto"/>
        <w:rPr>
          <w:rFonts w:ascii="Verdana" w:hAnsi="Verdana"/>
          <w:b/>
          <w:i/>
          <w:sz w:val="22"/>
        </w:rPr>
      </w:pPr>
    </w:p>
    <w:p w:rsidR="003F7EF4" w:rsidRPr="00361921" w:rsidRDefault="003F7EF4" w:rsidP="00064319">
      <w:pPr>
        <w:pStyle w:val="Tytu"/>
        <w:pBdr>
          <w:bottom w:val="none" w:sz="0" w:space="0" w:color="auto"/>
        </w:pBdr>
        <w:suppressAutoHyphens/>
        <w:spacing w:line="360" w:lineRule="auto"/>
        <w:rPr>
          <w:rFonts w:ascii="Verdana" w:hAnsi="Verdana"/>
          <w:b/>
          <w:sz w:val="36"/>
          <w:szCs w:val="36"/>
        </w:rPr>
      </w:pPr>
    </w:p>
    <w:p w:rsidR="003F7EF4" w:rsidRPr="00F109B8" w:rsidRDefault="00B82F67" w:rsidP="00064319">
      <w:pPr>
        <w:pStyle w:val="Tytu"/>
        <w:pBdr>
          <w:bottom w:val="none" w:sz="0" w:space="0" w:color="auto"/>
        </w:pBdr>
        <w:suppressAutoHyphens/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SPRAWOZDANIE Z PROWADZENIA</w:t>
      </w:r>
      <w:r w:rsidR="003F7EF4" w:rsidRPr="00F109B8">
        <w:rPr>
          <w:rFonts w:ascii="Verdana" w:hAnsi="Verdana"/>
          <w:b/>
          <w:sz w:val="40"/>
          <w:szCs w:val="40"/>
        </w:rPr>
        <w:t xml:space="preserve"> AUDYTU</w:t>
      </w:r>
      <w:r w:rsidR="00F03A40" w:rsidRPr="00F109B8">
        <w:rPr>
          <w:rFonts w:ascii="Verdana" w:hAnsi="Verdana"/>
          <w:b/>
          <w:sz w:val="40"/>
          <w:szCs w:val="40"/>
        </w:rPr>
        <w:t xml:space="preserve"> WEWNĘTRZNEGO</w:t>
      </w:r>
    </w:p>
    <w:p w:rsidR="003F7EF4" w:rsidRPr="00F109B8" w:rsidRDefault="003F7EF4" w:rsidP="00064319">
      <w:pPr>
        <w:pStyle w:val="Tytu"/>
        <w:pBdr>
          <w:bottom w:val="none" w:sz="0" w:space="0" w:color="auto"/>
        </w:pBdr>
        <w:suppressAutoHyphens/>
        <w:spacing w:line="360" w:lineRule="auto"/>
        <w:jc w:val="center"/>
        <w:rPr>
          <w:rFonts w:ascii="Verdana" w:hAnsi="Verdana"/>
          <w:b/>
          <w:sz w:val="40"/>
          <w:szCs w:val="40"/>
        </w:rPr>
      </w:pPr>
    </w:p>
    <w:p w:rsidR="003F7EF4" w:rsidRPr="00F109B8" w:rsidRDefault="00B82F67" w:rsidP="00064319">
      <w:pPr>
        <w:pStyle w:val="Tytu"/>
        <w:pBdr>
          <w:bottom w:val="none" w:sz="0" w:space="0" w:color="auto"/>
        </w:pBdr>
        <w:suppressAutoHyphens/>
        <w:spacing w:line="36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w</w:t>
      </w:r>
      <w:r w:rsidR="003F7EF4" w:rsidRPr="00F109B8">
        <w:rPr>
          <w:rFonts w:ascii="Verdana" w:hAnsi="Verdana"/>
          <w:b/>
          <w:sz w:val="40"/>
          <w:szCs w:val="40"/>
        </w:rPr>
        <w:t xml:space="preserve"> 20</w:t>
      </w:r>
      <w:r w:rsidR="002E5880" w:rsidRPr="00F109B8">
        <w:rPr>
          <w:rFonts w:ascii="Verdana" w:hAnsi="Verdana"/>
          <w:b/>
          <w:sz w:val="40"/>
          <w:szCs w:val="40"/>
        </w:rPr>
        <w:t>2</w:t>
      </w:r>
      <w:r>
        <w:rPr>
          <w:rFonts w:ascii="Verdana" w:hAnsi="Verdana"/>
          <w:b/>
          <w:sz w:val="40"/>
          <w:szCs w:val="40"/>
        </w:rPr>
        <w:t>0 roku</w:t>
      </w:r>
    </w:p>
    <w:p w:rsidR="003F7EF4" w:rsidRPr="00361921" w:rsidRDefault="003F7EF4" w:rsidP="00064319">
      <w:pPr>
        <w:pStyle w:val="Tytu"/>
        <w:pBdr>
          <w:bottom w:val="none" w:sz="0" w:space="0" w:color="auto"/>
        </w:pBdr>
        <w:suppressAutoHyphens/>
        <w:spacing w:line="360" w:lineRule="auto"/>
        <w:rPr>
          <w:rStyle w:val="Tytuksiki"/>
          <w:rFonts w:ascii="Verdana" w:hAnsi="Verdana"/>
          <w:sz w:val="36"/>
          <w:szCs w:val="36"/>
        </w:rPr>
      </w:pPr>
    </w:p>
    <w:p w:rsidR="00285D99" w:rsidRPr="00361921" w:rsidRDefault="00285D99" w:rsidP="00064319">
      <w:pPr>
        <w:pStyle w:val="Tytu"/>
        <w:pBdr>
          <w:bottom w:val="none" w:sz="0" w:space="0" w:color="auto"/>
        </w:pBdr>
        <w:suppressAutoHyphens/>
        <w:spacing w:line="360" w:lineRule="auto"/>
        <w:rPr>
          <w:rFonts w:ascii="Verdana" w:hAnsi="Verdana"/>
          <w:b/>
          <w:sz w:val="36"/>
          <w:szCs w:val="36"/>
        </w:rPr>
      </w:pPr>
    </w:p>
    <w:p w:rsidR="00285D99" w:rsidRDefault="00285D99" w:rsidP="00064319">
      <w:pPr>
        <w:suppressAutoHyphens/>
        <w:spacing w:line="360" w:lineRule="auto"/>
      </w:pPr>
    </w:p>
    <w:p w:rsidR="00285D99" w:rsidRDefault="00285D99" w:rsidP="00064319">
      <w:pPr>
        <w:suppressAutoHyphens/>
        <w:spacing w:line="360" w:lineRule="auto"/>
      </w:pPr>
    </w:p>
    <w:p w:rsidR="00285D99" w:rsidRPr="00285D99" w:rsidRDefault="00285D99" w:rsidP="00064319">
      <w:pPr>
        <w:suppressAutoHyphens/>
        <w:spacing w:line="360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smallCaps/>
          <w:color w:val="auto"/>
          <w:spacing w:val="5"/>
          <w:sz w:val="24"/>
          <w:szCs w:val="24"/>
          <w:lang w:eastAsia="pl-PL"/>
        </w:rPr>
        <w:id w:val="23718784"/>
        <w:docPartObj>
          <w:docPartGallery w:val="Table of Contents"/>
          <w:docPartUnique/>
        </w:docPartObj>
      </w:sdtPr>
      <w:sdtContent>
        <w:p w:rsidR="00267E4E" w:rsidRPr="00285D99" w:rsidRDefault="00B5487C" w:rsidP="00064319">
          <w:pPr>
            <w:pStyle w:val="Nagwekspisutreci"/>
            <w:suppressAutoHyphens/>
            <w:spacing w:line="360" w:lineRule="auto"/>
            <w:rPr>
              <w:color w:val="auto"/>
            </w:rPr>
          </w:pPr>
          <w:r w:rsidRPr="00285D99">
            <w:rPr>
              <w:color w:val="auto"/>
              <w:sz w:val="32"/>
            </w:rPr>
            <w:t>Spis treści</w:t>
          </w:r>
        </w:p>
        <w:p w:rsidR="00ED7150" w:rsidRPr="00ED7150" w:rsidRDefault="00396735">
          <w:pPr>
            <w:pStyle w:val="Spistreci1"/>
            <w:tabs>
              <w:tab w:val="left" w:pos="440"/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r w:rsidRPr="00396735">
            <w:rPr>
              <w:sz w:val="28"/>
            </w:rPr>
            <w:fldChar w:fldCharType="begin"/>
          </w:r>
          <w:r w:rsidR="00267E4E" w:rsidRPr="00285D99">
            <w:rPr>
              <w:sz w:val="28"/>
            </w:rPr>
            <w:instrText xml:space="preserve"> TOC \o "1-3" \h \z \u </w:instrText>
          </w:r>
          <w:r w:rsidRPr="00396735">
            <w:rPr>
              <w:sz w:val="28"/>
            </w:rPr>
            <w:fldChar w:fldCharType="separate"/>
          </w:r>
          <w:hyperlink w:anchor="_Toc62209917" w:history="1">
            <w:r w:rsidR="00ED7150" w:rsidRPr="00ED7150">
              <w:rPr>
                <w:rStyle w:val="Hipercze"/>
                <w:rFonts w:cs="Verdana"/>
                <w:noProof/>
                <w:sz w:val="24"/>
              </w:rPr>
              <w:t>1.</w:t>
            </w:r>
            <w:r w:rsidR="00ED7150" w:rsidRPr="00ED7150">
              <w:rPr>
                <w:rFonts w:eastAsiaTheme="minorEastAsia" w:cstheme="minorBidi"/>
                <w:noProof/>
                <w:sz w:val="24"/>
              </w:rPr>
              <w:tab/>
            </w:r>
            <w:r w:rsidR="00ED7150" w:rsidRPr="00ED7150">
              <w:rPr>
                <w:rStyle w:val="Hipercze"/>
                <w:noProof/>
                <w:sz w:val="24"/>
              </w:rPr>
              <w:t>Wstęp</w:t>
            </w:r>
            <w:r w:rsidR="00ED7150" w:rsidRPr="00ED7150">
              <w:rPr>
                <w:noProof/>
                <w:webHidden/>
                <w:sz w:val="24"/>
              </w:rPr>
              <w:tab/>
            </w:r>
            <w:r w:rsidRPr="00ED7150">
              <w:rPr>
                <w:noProof/>
                <w:webHidden/>
                <w:sz w:val="24"/>
              </w:rPr>
              <w:fldChar w:fldCharType="begin"/>
            </w:r>
            <w:r w:rsidR="00ED7150" w:rsidRPr="00ED7150">
              <w:rPr>
                <w:noProof/>
                <w:webHidden/>
                <w:sz w:val="24"/>
              </w:rPr>
              <w:instrText xml:space="preserve"> PAGEREF _Toc62209917 \h </w:instrText>
            </w:r>
            <w:r w:rsidRPr="00ED7150">
              <w:rPr>
                <w:noProof/>
                <w:webHidden/>
                <w:sz w:val="24"/>
              </w:rPr>
            </w:r>
            <w:r w:rsidRPr="00ED7150">
              <w:rPr>
                <w:noProof/>
                <w:webHidden/>
                <w:sz w:val="24"/>
              </w:rPr>
              <w:fldChar w:fldCharType="separate"/>
            </w:r>
            <w:r w:rsidR="001C273F">
              <w:rPr>
                <w:noProof/>
                <w:webHidden/>
                <w:sz w:val="24"/>
              </w:rPr>
              <w:t>3</w:t>
            </w:r>
            <w:r w:rsidRPr="00ED7150">
              <w:rPr>
                <w:noProof/>
                <w:webHidden/>
                <w:sz w:val="24"/>
              </w:rPr>
              <w:fldChar w:fldCharType="end"/>
            </w:r>
          </w:hyperlink>
        </w:p>
        <w:p w:rsidR="00ED7150" w:rsidRPr="00ED7150" w:rsidRDefault="00396735">
          <w:pPr>
            <w:pStyle w:val="Spistreci1"/>
            <w:tabs>
              <w:tab w:val="left" w:pos="440"/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hyperlink w:anchor="_Toc62209918" w:history="1">
            <w:r w:rsidR="00ED7150" w:rsidRPr="00ED7150">
              <w:rPr>
                <w:rStyle w:val="Hipercze"/>
                <w:rFonts w:cs="Verdana"/>
                <w:noProof/>
                <w:sz w:val="24"/>
              </w:rPr>
              <w:t>2.</w:t>
            </w:r>
            <w:r w:rsidR="00ED7150" w:rsidRPr="00ED7150">
              <w:rPr>
                <w:rFonts w:eastAsiaTheme="minorEastAsia" w:cstheme="minorBidi"/>
                <w:noProof/>
                <w:sz w:val="24"/>
              </w:rPr>
              <w:tab/>
            </w:r>
            <w:r w:rsidR="00ED7150" w:rsidRPr="00ED7150">
              <w:rPr>
                <w:rStyle w:val="Hipercze"/>
                <w:noProof/>
                <w:sz w:val="24"/>
              </w:rPr>
              <w:t>Informacje o zadaniach audytowych, w tym zleconych, o których mowa w art. 292 ust. 1 pkt 1 i art 293 ust. 1 ustawy z dnia 27 sierpnia 2009 r. o finansach publicznych, monitorowaniu realizacji zaleceń oraz czynnościach sprawdzających wraz z odniesieniem do planu audytu na 2020 rok.</w:t>
            </w:r>
            <w:r w:rsidR="00ED7150" w:rsidRPr="00ED7150">
              <w:rPr>
                <w:noProof/>
                <w:webHidden/>
                <w:sz w:val="24"/>
              </w:rPr>
              <w:tab/>
            </w:r>
            <w:r w:rsidRPr="00ED7150">
              <w:rPr>
                <w:noProof/>
                <w:webHidden/>
                <w:sz w:val="24"/>
              </w:rPr>
              <w:fldChar w:fldCharType="begin"/>
            </w:r>
            <w:r w:rsidR="00ED7150" w:rsidRPr="00ED7150">
              <w:rPr>
                <w:noProof/>
                <w:webHidden/>
                <w:sz w:val="24"/>
              </w:rPr>
              <w:instrText xml:space="preserve"> PAGEREF _Toc62209918 \h </w:instrText>
            </w:r>
            <w:r w:rsidRPr="00ED7150">
              <w:rPr>
                <w:noProof/>
                <w:webHidden/>
                <w:sz w:val="24"/>
              </w:rPr>
            </w:r>
            <w:r w:rsidRPr="00ED7150">
              <w:rPr>
                <w:noProof/>
                <w:webHidden/>
                <w:sz w:val="24"/>
              </w:rPr>
              <w:fldChar w:fldCharType="separate"/>
            </w:r>
            <w:r w:rsidR="001C273F">
              <w:rPr>
                <w:noProof/>
                <w:webHidden/>
                <w:sz w:val="24"/>
              </w:rPr>
              <w:t>4</w:t>
            </w:r>
            <w:r w:rsidRPr="00ED7150">
              <w:rPr>
                <w:noProof/>
                <w:webHidden/>
                <w:sz w:val="24"/>
              </w:rPr>
              <w:fldChar w:fldCharType="end"/>
            </w:r>
          </w:hyperlink>
        </w:p>
        <w:p w:rsidR="00ED7150" w:rsidRPr="00ED7150" w:rsidRDefault="00396735">
          <w:pPr>
            <w:pStyle w:val="Spistreci2"/>
            <w:tabs>
              <w:tab w:val="left" w:pos="1100"/>
              <w:tab w:val="right" w:leader="dot" w:pos="14560"/>
            </w:tabs>
            <w:rPr>
              <w:rFonts w:ascii="Verdana" w:eastAsiaTheme="minorEastAsia" w:hAnsi="Verdana" w:cstheme="minorBidi"/>
              <w:noProof/>
            </w:rPr>
          </w:pPr>
          <w:hyperlink w:anchor="_Toc62209919" w:history="1">
            <w:r w:rsidR="00ED7150" w:rsidRPr="00ED7150">
              <w:rPr>
                <w:rStyle w:val="Hipercze"/>
                <w:rFonts w:ascii="Verdana" w:hAnsi="Verdana"/>
                <w:noProof/>
              </w:rPr>
              <w:t>2.1.</w:t>
            </w:r>
            <w:r w:rsidR="00ED7150" w:rsidRPr="00ED7150">
              <w:rPr>
                <w:rFonts w:ascii="Verdana" w:eastAsiaTheme="minorEastAsia" w:hAnsi="Verdana" w:cstheme="minorBidi"/>
                <w:noProof/>
              </w:rPr>
              <w:tab/>
            </w:r>
            <w:r w:rsidR="00ED7150" w:rsidRPr="00ED7150">
              <w:rPr>
                <w:rStyle w:val="Hipercze"/>
                <w:rFonts w:ascii="Verdana" w:hAnsi="Verdana"/>
                <w:noProof/>
              </w:rPr>
              <w:t>Zadania zapewniające</w:t>
            </w:r>
            <w:r w:rsidR="00ED7150" w:rsidRPr="00ED7150">
              <w:rPr>
                <w:rFonts w:ascii="Verdana" w:hAnsi="Verdana"/>
                <w:noProof/>
                <w:webHidden/>
              </w:rPr>
              <w:tab/>
            </w:r>
            <w:r w:rsidRPr="00ED7150">
              <w:rPr>
                <w:rFonts w:ascii="Verdana" w:hAnsi="Verdana"/>
                <w:noProof/>
                <w:webHidden/>
              </w:rPr>
              <w:fldChar w:fldCharType="begin"/>
            </w:r>
            <w:r w:rsidR="00ED7150" w:rsidRPr="00ED7150">
              <w:rPr>
                <w:rFonts w:ascii="Verdana" w:hAnsi="Verdana"/>
                <w:noProof/>
                <w:webHidden/>
              </w:rPr>
              <w:instrText xml:space="preserve"> PAGEREF _Toc62209919 \h </w:instrText>
            </w:r>
            <w:r w:rsidRPr="00ED7150">
              <w:rPr>
                <w:rFonts w:ascii="Verdana" w:hAnsi="Verdana"/>
                <w:noProof/>
                <w:webHidden/>
              </w:rPr>
            </w:r>
            <w:r w:rsidRPr="00ED7150">
              <w:rPr>
                <w:rFonts w:ascii="Verdana" w:hAnsi="Verdana"/>
                <w:noProof/>
                <w:webHidden/>
              </w:rPr>
              <w:fldChar w:fldCharType="separate"/>
            </w:r>
            <w:r w:rsidR="001C273F">
              <w:rPr>
                <w:rFonts w:ascii="Verdana" w:hAnsi="Verdana"/>
                <w:noProof/>
                <w:webHidden/>
              </w:rPr>
              <w:t>4</w:t>
            </w:r>
            <w:r w:rsidRPr="00ED715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ED7150" w:rsidRPr="00ED7150" w:rsidRDefault="00396735">
          <w:pPr>
            <w:pStyle w:val="Spistreci2"/>
            <w:tabs>
              <w:tab w:val="left" w:pos="1100"/>
              <w:tab w:val="right" w:leader="dot" w:pos="14560"/>
            </w:tabs>
            <w:rPr>
              <w:rFonts w:ascii="Verdana" w:eastAsiaTheme="minorEastAsia" w:hAnsi="Verdana" w:cstheme="minorBidi"/>
              <w:noProof/>
            </w:rPr>
          </w:pPr>
          <w:hyperlink w:anchor="_Toc62209920" w:history="1">
            <w:r w:rsidR="00ED7150" w:rsidRPr="00ED7150">
              <w:rPr>
                <w:rStyle w:val="Hipercze"/>
                <w:rFonts w:ascii="Verdana" w:hAnsi="Verdana"/>
                <w:noProof/>
              </w:rPr>
              <w:t>2.2.</w:t>
            </w:r>
            <w:r w:rsidR="00ED7150" w:rsidRPr="00ED7150">
              <w:rPr>
                <w:rFonts w:ascii="Verdana" w:eastAsiaTheme="minorEastAsia" w:hAnsi="Verdana" w:cstheme="minorBidi"/>
                <w:noProof/>
              </w:rPr>
              <w:tab/>
            </w:r>
            <w:r w:rsidR="00ED7150" w:rsidRPr="00ED7150">
              <w:rPr>
                <w:rStyle w:val="Hipercze"/>
                <w:rFonts w:ascii="Verdana" w:hAnsi="Verdana"/>
                <w:noProof/>
              </w:rPr>
              <w:t>Czynności doradcze</w:t>
            </w:r>
            <w:r w:rsidR="00ED7150" w:rsidRPr="00ED7150">
              <w:rPr>
                <w:rFonts w:ascii="Verdana" w:hAnsi="Verdana"/>
                <w:noProof/>
                <w:webHidden/>
              </w:rPr>
              <w:tab/>
            </w:r>
            <w:r w:rsidRPr="00ED7150">
              <w:rPr>
                <w:rFonts w:ascii="Verdana" w:hAnsi="Verdana"/>
                <w:noProof/>
                <w:webHidden/>
              </w:rPr>
              <w:fldChar w:fldCharType="begin"/>
            </w:r>
            <w:r w:rsidR="00ED7150" w:rsidRPr="00ED7150">
              <w:rPr>
                <w:rFonts w:ascii="Verdana" w:hAnsi="Verdana"/>
                <w:noProof/>
                <w:webHidden/>
              </w:rPr>
              <w:instrText xml:space="preserve"> PAGEREF _Toc62209920 \h </w:instrText>
            </w:r>
            <w:r w:rsidRPr="00ED7150">
              <w:rPr>
                <w:rFonts w:ascii="Verdana" w:hAnsi="Verdana"/>
                <w:noProof/>
                <w:webHidden/>
              </w:rPr>
            </w:r>
            <w:r w:rsidRPr="00ED7150">
              <w:rPr>
                <w:rFonts w:ascii="Verdana" w:hAnsi="Verdana"/>
                <w:noProof/>
                <w:webHidden/>
              </w:rPr>
              <w:fldChar w:fldCharType="separate"/>
            </w:r>
            <w:r w:rsidR="001C273F">
              <w:rPr>
                <w:rFonts w:ascii="Verdana" w:hAnsi="Verdana"/>
                <w:noProof/>
                <w:webHidden/>
              </w:rPr>
              <w:t>6</w:t>
            </w:r>
            <w:r w:rsidRPr="00ED715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ED7150" w:rsidRPr="00ED7150" w:rsidRDefault="00396735">
          <w:pPr>
            <w:pStyle w:val="Spistreci2"/>
            <w:tabs>
              <w:tab w:val="left" w:pos="1100"/>
              <w:tab w:val="right" w:leader="dot" w:pos="14560"/>
            </w:tabs>
            <w:rPr>
              <w:rFonts w:ascii="Verdana" w:eastAsiaTheme="minorEastAsia" w:hAnsi="Verdana" w:cstheme="minorBidi"/>
              <w:noProof/>
            </w:rPr>
          </w:pPr>
          <w:hyperlink w:anchor="_Toc62209921" w:history="1">
            <w:r w:rsidR="00ED7150" w:rsidRPr="00ED7150">
              <w:rPr>
                <w:rStyle w:val="Hipercze"/>
                <w:rFonts w:ascii="Verdana" w:hAnsi="Verdana"/>
                <w:noProof/>
              </w:rPr>
              <w:t>2.3.</w:t>
            </w:r>
            <w:r w:rsidR="00ED7150" w:rsidRPr="00ED7150">
              <w:rPr>
                <w:rFonts w:ascii="Verdana" w:eastAsiaTheme="minorEastAsia" w:hAnsi="Verdana" w:cstheme="minorBidi"/>
                <w:noProof/>
              </w:rPr>
              <w:tab/>
            </w:r>
            <w:r w:rsidR="00ED7150" w:rsidRPr="00ED7150">
              <w:rPr>
                <w:rStyle w:val="Hipercze"/>
                <w:rFonts w:ascii="Verdana" w:hAnsi="Verdana"/>
                <w:noProof/>
              </w:rPr>
              <w:t>Monitoring realizacji zaleceń i czynności sprawdzające</w:t>
            </w:r>
            <w:r w:rsidR="00ED7150" w:rsidRPr="00ED7150">
              <w:rPr>
                <w:rFonts w:ascii="Verdana" w:hAnsi="Verdana"/>
                <w:noProof/>
                <w:webHidden/>
              </w:rPr>
              <w:tab/>
            </w:r>
            <w:r w:rsidRPr="00ED7150">
              <w:rPr>
                <w:rFonts w:ascii="Verdana" w:hAnsi="Verdana"/>
                <w:noProof/>
                <w:webHidden/>
              </w:rPr>
              <w:fldChar w:fldCharType="begin"/>
            </w:r>
            <w:r w:rsidR="00ED7150" w:rsidRPr="00ED7150">
              <w:rPr>
                <w:rFonts w:ascii="Verdana" w:hAnsi="Verdana"/>
                <w:noProof/>
                <w:webHidden/>
              </w:rPr>
              <w:instrText xml:space="preserve"> PAGEREF _Toc62209921 \h </w:instrText>
            </w:r>
            <w:r w:rsidRPr="00ED7150">
              <w:rPr>
                <w:rFonts w:ascii="Verdana" w:hAnsi="Verdana"/>
                <w:noProof/>
                <w:webHidden/>
              </w:rPr>
            </w:r>
            <w:r w:rsidRPr="00ED7150">
              <w:rPr>
                <w:rFonts w:ascii="Verdana" w:hAnsi="Verdana"/>
                <w:noProof/>
                <w:webHidden/>
              </w:rPr>
              <w:fldChar w:fldCharType="separate"/>
            </w:r>
            <w:r w:rsidR="001C273F">
              <w:rPr>
                <w:rFonts w:ascii="Verdana" w:hAnsi="Verdana"/>
                <w:noProof/>
                <w:webHidden/>
              </w:rPr>
              <w:t>10</w:t>
            </w:r>
            <w:r w:rsidRPr="00ED715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ED7150" w:rsidRPr="00ED7150" w:rsidRDefault="00396735">
          <w:pPr>
            <w:pStyle w:val="Spistreci2"/>
            <w:tabs>
              <w:tab w:val="left" w:pos="1100"/>
              <w:tab w:val="right" w:leader="dot" w:pos="14560"/>
            </w:tabs>
            <w:rPr>
              <w:rFonts w:ascii="Verdana" w:eastAsiaTheme="minorEastAsia" w:hAnsi="Verdana" w:cstheme="minorBidi"/>
              <w:noProof/>
            </w:rPr>
          </w:pPr>
          <w:hyperlink w:anchor="_Toc62209922" w:history="1">
            <w:r w:rsidR="00ED7150" w:rsidRPr="00ED7150">
              <w:rPr>
                <w:rStyle w:val="Hipercze"/>
                <w:rFonts w:ascii="Verdana" w:hAnsi="Verdana"/>
                <w:noProof/>
              </w:rPr>
              <w:t>2.4.</w:t>
            </w:r>
            <w:r w:rsidR="00ED7150" w:rsidRPr="00ED7150">
              <w:rPr>
                <w:rFonts w:ascii="Verdana" w:eastAsiaTheme="minorEastAsia" w:hAnsi="Verdana" w:cstheme="minorBidi"/>
                <w:noProof/>
              </w:rPr>
              <w:tab/>
            </w:r>
            <w:r w:rsidR="00ED7150" w:rsidRPr="00ED7150">
              <w:rPr>
                <w:rStyle w:val="Hipercze"/>
                <w:rFonts w:ascii="Verdana" w:hAnsi="Verdana"/>
                <w:noProof/>
              </w:rPr>
              <w:t>Niezrealizowane planowe zadania audytowe</w:t>
            </w:r>
            <w:r w:rsidR="00ED7150" w:rsidRPr="00ED7150">
              <w:rPr>
                <w:rFonts w:ascii="Verdana" w:hAnsi="Verdana"/>
                <w:noProof/>
                <w:webHidden/>
              </w:rPr>
              <w:tab/>
            </w:r>
            <w:r w:rsidRPr="00ED7150">
              <w:rPr>
                <w:rFonts w:ascii="Verdana" w:hAnsi="Verdana"/>
                <w:noProof/>
                <w:webHidden/>
              </w:rPr>
              <w:fldChar w:fldCharType="begin"/>
            </w:r>
            <w:r w:rsidR="00ED7150" w:rsidRPr="00ED7150">
              <w:rPr>
                <w:rFonts w:ascii="Verdana" w:hAnsi="Verdana"/>
                <w:noProof/>
                <w:webHidden/>
              </w:rPr>
              <w:instrText xml:space="preserve"> PAGEREF _Toc62209922 \h </w:instrText>
            </w:r>
            <w:r w:rsidRPr="00ED7150">
              <w:rPr>
                <w:rFonts w:ascii="Verdana" w:hAnsi="Verdana"/>
                <w:noProof/>
                <w:webHidden/>
              </w:rPr>
            </w:r>
            <w:r w:rsidRPr="00ED7150">
              <w:rPr>
                <w:rFonts w:ascii="Verdana" w:hAnsi="Verdana"/>
                <w:noProof/>
                <w:webHidden/>
              </w:rPr>
              <w:fldChar w:fldCharType="separate"/>
            </w:r>
            <w:r w:rsidR="001C273F">
              <w:rPr>
                <w:rFonts w:ascii="Verdana" w:hAnsi="Verdana"/>
                <w:noProof/>
                <w:webHidden/>
              </w:rPr>
              <w:t>11</w:t>
            </w:r>
            <w:r w:rsidRPr="00ED7150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:rsidR="00ED7150" w:rsidRPr="00ED7150" w:rsidRDefault="00396735">
          <w:pPr>
            <w:pStyle w:val="Spistreci1"/>
            <w:tabs>
              <w:tab w:val="left" w:pos="440"/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hyperlink w:anchor="_Toc62209923" w:history="1">
            <w:r w:rsidR="00ED7150" w:rsidRPr="00ED7150">
              <w:rPr>
                <w:rStyle w:val="Hipercze"/>
                <w:rFonts w:cs="Verdana"/>
                <w:noProof/>
                <w:sz w:val="24"/>
              </w:rPr>
              <w:t>3.</w:t>
            </w:r>
            <w:r w:rsidR="00ED7150" w:rsidRPr="00ED7150">
              <w:rPr>
                <w:rFonts w:eastAsiaTheme="minorEastAsia" w:cstheme="minorBidi"/>
                <w:noProof/>
                <w:sz w:val="24"/>
              </w:rPr>
              <w:tab/>
            </w:r>
            <w:r w:rsidR="00ED7150" w:rsidRPr="00ED7150">
              <w:rPr>
                <w:rStyle w:val="Hipercze"/>
                <w:noProof/>
                <w:sz w:val="24"/>
              </w:rPr>
              <w:t>Analiza zasobów osobowych Zespołu ds. Audytu Wewnętrznego</w:t>
            </w:r>
            <w:r w:rsidR="00ED7150" w:rsidRPr="00ED7150">
              <w:rPr>
                <w:noProof/>
                <w:webHidden/>
                <w:sz w:val="24"/>
              </w:rPr>
              <w:tab/>
            </w:r>
            <w:r w:rsidRPr="00ED7150">
              <w:rPr>
                <w:noProof/>
                <w:webHidden/>
                <w:sz w:val="24"/>
              </w:rPr>
              <w:fldChar w:fldCharType="begin"/>
            </w:r>
            <w:r w:rsidR="00ED7150" w:rsidRPr="00ED7150">
              <w:rPr>
                <w:noProof/>
                <w:webHidden/>
                <w:sz w:val="24"/>
              </w:rPr>
              <w:instrText xml:space="preserve"> PAGEREF _Toc62209923 \h </w:instrText>
            </w:r>
            <w:r w:rsidRPr="00ED7150">
              <w:rPr>
                <w:noProof/>
                <w:webHidden/>
                <w:sz w:val="24"/>
              </w:rPr>
            </w:r>
            <w:r w:rsidRPr="00ED7150">
              <w:rPr>
                <w:noProof/>
                <w:webHidden/>
                <w:sz w:val="24"/>
              </w:rPr>
              <w:fldChar w:fldCharType="separate"/>
            </w:r>
            <w:r w:rsidR="001C273F">
              <w:rPr>
                <w:noProof/>
                <w:webHidden/>
                <w:sz w:val="24"/>
              </w:rPr>
              <w:t>11</w:t>
            </w:r>
            <w:r w:rsidRPr="00ED7150">
              <w:rPr>
                <w:noProof/>
                <w:webHidden/>
                <w:sz w:val="24"/>
              </w:rPr>
              <w:fldChar w:fldCharType="end"/>
            </w:r>
          </w:hyperlink>
        </w:p>
        <w:p w:rsidR="00ED7150" w:rsidRPr="00ED7150" w:rsidRDefault="00396735">
          <w:pPr>
            <w:pStyle w:val="Spistreci1"/>
            <w:tabs>
              <w:tab w:val="left" w:pos="440"/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hyperlink w:anchor="_Toc62209924" w:history="1">
            <w:r w:rsidR="00ED7150" w:rsidRPr="00ED7150">
              <w:rPr>
                <w:rStyle w:val="Hipercze"/>
                <w:rFonts w:cs="Verdana"/>
                <w:noProof/>
                <w:sz w:val="24"/>
              </w:rPr>
              <w:t>4.</w:t>
            </w:r>
            <w:r w:rsidR="00ED7150" w:rsidRPr="00ED7150">
              <w:rPr>
                <w:rFonts w:eastAsiaTheme="minorEastAsia" w:cstheme="minorBidi"/>
                <w:noProof/>
                <w:sz w:val="24"/>
              </w:rPr>
              <w:tab/>
            </w:r>
            <w:r w:rsidR="00ED7150" w:rsidRPr="00ED7150">
              <w:rPr>
                <w:rStyle w:val="Hipercze"/>
                <w:noProof/>
                <w:sz w:val="24"/>
              </w:rPr>
              <w:t>Istotne informacje dotyczące prowadzenia audytu  wewnętrznego w roku sprawozdawczym.</w:t>
            </w:r>
            <w:r w:rsidR="00ED7150" w:rsidRPr="00ED7150">
              <w:rPr>
                <w:noProof/>
                <w:webHidden/>
                <w:sz w:val="24"/>
              </w:rPr>
              <w:tab/>
            </w:r>
            <w:r w:rsidRPr="00ED7150">
              <w:rPr>
                <w:noProof/>
                <w:webHidden/>
                <w:sz w:val="24"/>
              </w:rPr>
              <w:fldChar w:fldCharType="begin"/>
            </w:r>
            <w:r w:rsidR="00ED7150" w:rsidRPr="00ED7150">
              <w:rPr>
                <w:noProof/>
                <w:webHidden/>
                <w:sz w:val="24"/>
              </w:rPr>
              <w:instrText xml:space="preserve"> PAGEREF _Toc62209924 \h </w:instrText>
            </w:r>
            <w:r w:rsidRPr="00ED7150">
              <w:rPr>
                <w:noProof/>
                <w:webHidden/>
                <w:sz w:val="24"/>
              </w:rPr>
            </w:r>
            <w:r w:rsidRPr="00ED7150">
              <w:rPr>
                <w:noProof/>
                <w:webHidden/>
                <w:sz w:val="24"/>
              </w:rPr>
              <w:fldChar w:fldCharType="separate"/>
            </w:r>
            <w:r w:rsidR="001C273F">
              <w:rPr>
                <w:noProof/>
                <w:webHidden/>
                <w:sz w:val="24"/>
              </w:rPr>
              <w:t>12</w:t>
            </w:r>
            <w:r w:rsidRPr="00ED7150">
              <w:rPr>
                <w:noProof/>
                <w:webHidden/>
                <w:sz w:val="24"/>
              </w:rPr>
              <w:fldChar w:fldCharType="end"/>
            </w:r>
          </w:hyperlink>
        </w:p>
        <w:p w:rsidR="00ED7150" w:rsidRPr="00ED7150" w:rsidRDefault="00396735">
          <w:pPr>
            <w:pStyle w:val="Spistreci1"/>
            <w:tabs>
              <w:tab w:val="left" w:pos="440"/>
              <w:tab w:val="right" w:leader="dot" w:pos="14560"/>
            </w:tabs>
            <w:rPr>
              <w:rFonts w:eastAsiaTheme="minorEastAsia" w:cstheme="minorBidi"/>
              <w:noProof/>
              <w:sz w:val="24"/>
            </w:rPr>
          </w:pPr>
          <w:hyperlink w:anchor="_Toc62209925" w:history="1">
            <w:r w:rsidR="00ED7150" w:rsidRPr="00ED7150">
              <w:rPr>
                <w:rStyle w:val="Hipercze"/>
                <w:rFonts w:cs="Verdana"/>
                <w:noProof/>
                <w:sz w:val="24"/>
              </w:rPr>
              <w:t>5.</w:t>
            </w:r>
            <w:r w:rsidR="00ED7150" w:rsidRPr="00ED7150">
              <w:rPr>
                <w:rFonts w:eastAsiaTheme="minorEastAsia" w:cstheme="minorBidi"/>
                <w:noProof/>
                <w:sz w:val="24"/>
              </w:rPr>
              <w:tab/>
            </w:r>
            <w:r w:rsidR="00ED7150" w:rsidRPr="00ED7150">
              <w:rPr>
                <w:rStyle w:val="Hipercze"/>
                <w:noProof/>
                <w:sz w:val="24"/>
              </w:rPr>
              <w:t>Potwierdzenie niezależności audytu wewnętrznego</w:t>
            </w:r>
            <w:r w:rsidR="00ED7150" w:rsidRPr="00ED7150">
              <w:rPr>
                <w:noProof/>
                <w:webHidden/>
                <w:sz w:val="24"/>
              </w:rPr>
              <w:tab/>
            </w:r>
            <w:r w:rsidRPr="00ED7150">
              <w:rPr>
                <w:noProof/>
                <w:webHidden/>
                <w:sz w:val="24"/>
              </w:rPr>
              <w:fldChar w:fldCharType="begin"/>
            </w:r>
            <w:r w:rsidR="00ED7150" w:rsidRPr="00ED7150">
              <w:rPr>
                <w:noProof/>
                <w:webHidden/>
                <w:sz w:val="24"/>
              </w:rPr>
              <w:instrText xml:space="preserve"> PAGEREF _Toc62209925 \h </w:instrText>
            </w:r>
            <w:r w:rsidRPr="00ED7150">
              <w:rPr>
                <w:noProof/>
                <w:webHidden/>
                <w:sz w:val="24"/>
              </w:rPr>
            </w:r>
            <w:r w:rsidRPr="00ED7150">
              <w:rPr>
                <w:noProof/>
                <w:webHidden/>
                <w:sz w:val="24"/>
              </w:rPr>
              <w:fldChar w:fldCharType="separate"/>
            </w:r>
            <w:r w:rsidR="001C273F">
              <w:rPr>
                <w:noProof/>
                <w:webHidden/>
                <w:sz w:val="24"/>
              </w:rPr>
              <w:t>13</w:t>
            </w:r>
            <w:r w:rsidRPr="00ED7150">
              <w:rPr>
                <w:noProof/>
                <w:webHidden/>
                <w:sz w:val="24"/>
              </w:rPr>
              <w:fldChar w:fldCharType="end"/>
            </w:r>
          </w:hyperlink>
        </w:p>
        <w:p w:rsidR="00267E4E" w:rsidRPr="00285D99" w:rsidRDefault="00396735" w:rsidP="00064319">
          <w:pPr>
            <w:suppressAutoHyphens/>
            <w:spacing w:line="360" w:lineRule="auto"/>
          </w:pPr>
          <w:r w:rsidRPr="00285D99">
            <w:rPr>
              <w:sz w:val="28"/>
            </w:rPr>
            <w:fldChar w:fldCharType="end"/>
          </w:r>
        </w:p>
      </w:sdtContent>
    </w:sdt>
    <w:p w:rsidR="003F7EF4" w:rsidRPr="0032787C" w:rsidRDefault="00B82F67" w:rsidP="00A84166">
      <w:pPr>
        <w:pStyle w:val="Nagwek1"/>
        <w:numPr>
          <w:ilvl w:val="0"/>
          <w:numId w:val="2"/>
        </w:numPr>
        <w:suppressAutoHyphens/>
        <w:spacing w:before="2520" w:after="240" w:line="360" w:lineRule="auto"/>
        <w:rPr>
          <w:rFonts w:ascii="Verdana" w:hAnsi="Verdana"/>
          <w:szCs w:val="32"/>
        </w:rPr>
      </w:pPr>
      <w:bookmarkStart w:id="0" w:name="_Toc62209917"/>
      <w:r w:rsidRPr="0032787C">
        <w:rPr>
          <w:rFonts w:ascii="Verdana" w:hAnsi="Verdana"/>
          <w:szCs w:val="32"/>
        </w:rPr>
        <w:lastRenderedPageBreak/>
        <w:t>Wstęp</w:t>
      </w:r>
      <w:bookmarkEnd w:id="0"/>
      <w:r w:rsidR="003F7EF4" w:rsidRPr="0032787C">
        <w:rPr>
          <w:rFonts w:ascii="Verdana" w:hAnsi="Verdana"/>
          <w:szCs w:val="32"/>
        </w:rPr>
        <w:t xml:space="preserve">  </w:t>
      </w:r>
    </w:p>
    <w:p w:rsidR="00FF3F38" w:rsidRPr="00FD5EBA" w:rsidRDefault="00FF3F38" w:rsidP="00D21C59">
      <w:pPr>
        <w:pStyle w:val="Tekstpodstawowy3"/>
        <w:suppressAutoHyphens/>
        <w:spacing w:line="360" w:lineRule="auto"/>
        <w:jc w:val="left"/>
        <w:rPr>
          <w:sz w:val="24"/>
        </w:rPr>
      </w:pPr>
      <w:r>
        <w:rPr>
          <w:sz w:val="24"/>
        </w:rPr>
        <w:t>Sprawozdanie przygotowano zgodnie z § 12 rozporządzenia Ministra Finansów z dnia 4 września 2015 r. w sprawie audytu wewnętrznego oraz informacji o pracy i wynikach tego audytu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Dz.U</w:t>
      </w:r>
      <w:proofErr w:type="spellEnd"/>
      <w:r>
        <w:rPr>
          <w:sz w:val="24"/>
        </w:rPr>
        <w:t xml:space="preserve">. z 2018 r. poz. 506, zwane dalej rozporządzeniem). Obejmuje ono sprawozdanie z wykonania planu audytu </w:t>
      </w:r>
      <w:r w:rsidR="0032787C">
        <w:rPr>
          <w:sz w:val="24"/>
        </w:rPr>
        <w:t>wewnętr</w:t>
      </w:r>
      <w:r>
        <w:rPr>
          <w:sz w:val="24"/>
        </w:rPr>
        <w:t>z</w:t>
      </w:r>
      <w:r w:rsidR="0032787C">
        <w:rPr>
          <w:sz w:val="24"/>
        </w:rPr>
        <w:t>nego z</w:t>
      </w:r>
      <w:r>
        <w:rPr>
          <w:sz w:val="24"/>
        </w:rPr>
        <w:t xml:space="preserve">a rok </w:t>
      </w:r>
      <w:r w:rsidR="0032787C">
        <w:rPr>
          <w:sz w:val="24"/>
        </w:rPr>
        <w:t>2020, który</w:t>
      </w:r>
      <w:r w:rsidRPr="00FD5EBA">
        <w:rPr>
          <w:sz w:val="24"/>
        </w:rPr>
        <w:t xml:space="preserve"> został przygotowany przez audytora wewnętrznego kierującego Zespołem ds. Audytu Wewnętrznego w dniu 20 grudnia </w:t>
      </w:r>
      <w:r w:rsidR="0032787C">
        <w:rPr>
          <w:sz w:val="24"/>
        </w:rPr>
        <w:br/>
      </w:r>
      <w:r w:rsidRPr="00FD5EBA">
        <w:rPr>
          <w:sz w:val="24"/>
        </w:rPr>
        <w:t>2019 r. Plan został zatwierdzony p</w:t>
      </w:r>
      <w:r>
        <w:rPr>
          <w:sz w:val="24"/>
        </w:rPr>
        <w:t xml:space="preserve">rzez Prezydenta Wrocławia </w:t>
      </w:r>
      <w:r w:rsidRPr="00FD5EBA">
        <w:rPr>
          <w:sz w:val="24"/>
        </w:rPr>
        <w:t>w grudniu 2019 r. i opublikowany w Biuletynie Informacji Publicznej Urzędu Miejskiego Wrocławia.</w:t>
      </w:r>
    </w:p>
    <w:p w:rsidR="00FF3F38" w:rsidRDefault="00FF3F38" w:rsidP="00D21C59">
      <w:pPr>
        <w:pStyle w:val="Tekstpodstawowy3"/>
        <w:suppressAutoHyphens/>
        <w:spacing w:line="360" w:lineRule="auto"/>
        <w:jc w:val="left"/>
        <w:rPr>
          <w:sz w:val="24"/>
        </w:rPr>
      </w:pPr>
      <w:r>
        <w:rPr>
          <w:sz w:val="24"/>
        </w:rPr>
        <w:t xml:space="preserve">W 2020 roku audytor wewnętrzny zrealizował 4 zadania </w:t>
      </w:r>
      <w:proofErr w:type="spellStart"/>
      <w:r>
        <w:rPr>
          <w:sz w:val="24"/>
        </w:rPr>
        <w:t>audytowe</w:t>
      </w:r>
      <w:proofErr w:type="spellEnd"/>
      <w:r>
        <w:rPr>
          <w:sz w:val="24"/>
        </w:rPr>
        <w:t>, w tym:</w:t>
      </w:r>
    </w:p>
    <w:p w:rsidR="00FF3F38" w:rsidRDefault="00FF3F38" w:rsidP="00A84166">
      <w:pPr>
        <w:pStyle w:val="Tekstpodstawowy3"/>
        <w:numPr>
          <w:ilvl w:val="0"/>
          <w:numId w:val="7"/>
        </w:numPr>
        <w:suppressAutoHyphens/>
        <w:spacing w:line="360" w:lineRule="auto"/>
        <w:jc w:val="left"/>
        <w:rPr>
          <w:sz w:val="24"/>
        </w:rPr>
      </w:pPr>
      <w:r>
        <w:rPr>
          <w:sz w:val="24"/>
        </w:rPr>
        <w:t>1 zadanie zapewniające,</w:t>
      </w:r>
    </w:p>
    <w:p w:rsidR="00FF3F38" w:rsidRDefault="00EA079E" w:rsidP="00A84166">
      <w:pPr>
        <w:pStyle w:val="Tekstpodstawowy3"/>
        <w:numPr>
          <w:ilvl w:val="0"/>
          <w:numId w:val="7"/>
        </w:numPr>
        <w:suppressAutoHyphens/>
        <w:spacing w:line="360" w:lineRule="auto"/>
        <w:jc w:val="left"/>
        <w:rPr>
          <w:sz w:val="24"/>
        </w:rPr>
      </w:pPr>
      <w:r>
        <w:rPr>
          <w:sz w:val="24"/>
        </w:rPr>
        <w:t>3 czynności doradcze.</w:t>
      </w:r>
    </w:p>
    <w:p w:rsidR="00EA079E" w:rsidRDefault="00EA079E" w:rsidP="00D21C59">
      <w:pPr>
        <w:pStyle w:val="Tekstpodstawowy3"/>
        <w:suppressAutoHyphens/>
        <w:spacing w:line="360" w:lineRule="auto"/>
        <w:jc w:val="left"/>
        <w:rPr>
          <w:sz w:val="24"/>
        </w:rPr>
      </w:pPr>
      <w:r>
        <w:rPr>
          <w:sz w:val="24"/>
        </w:rPr>
        <w:t>Jedno zadanie zapewniające zostało rozpoczęte w 2020 roku i będzie kontynuowane w 2021 roku, na podstawie planu audytu wewnętrznego na ten rok.</w:t>
      </w:r>
    </w:p>
    <w:p w:rsidR="00EA079E" w:rsidRDefault="00EA079E" w:rsidP="00D21C59">
      <w:pPr>
        <w:pStyle w:val="Tekstpodstawowy3"/>
        <w:suppressAutoHyphens/>
        <w:spacing w:line="360" w:lineRule="auto"/>
        <w:jc w:val="left"/>
        <w:rPr>
          <w:sz w:val="24"/>
        </w:rPr>
      </w:pPr>
      <w:r>
        <w:rPr>
          <w:sz w:val="24"/>
        </w:rPr>
        <w:t xml:space="preserve">Audytor wewnętrzny monitorował realizację zaleceń wydanych w wyniku zadania zapewniającego przeprowadzonego </w:t>
      </w:r>
      <w:r w:rsidR="00D21C59">
        <w:rPr>
          <w:sz w:val="24"/>
        </w:rPr>
        <w:br/>
      </w:r>
      <w:r>
        <w:rPr>
          <w:sz w:val="24"/>
        </w:rPr>
        <w:t>w 2019 r. i przeprowadził czynności sprawdzające ich realizację.</w:t>
      </w:r>
    </w:p>
    <w:p w:rsidR="00B82F67" w:rsidRPr="0032787C" w:rsidRDefault="00B82F67" w:rsidP="00A84166">
      <w:pPr>
        <w:pStyle w:val="Nagwek1"/>
        <w:numPr>
          <w:ilvl w:val="0"/>
          <w:numId w:val="2"/>
        </w:numPr>
        <w:suppressAutoHyphens/>
        <w:spacing w:before="600" w:after="120" w:line="360" w:lineRule="auto"/>
        <w:ind w:left="357" w:hanging="357"/>
        <w:rPr>
          <w:rFonts w:ascii="Verdana" w:hAnsi="Verdana"/>
          <w:szCs w:val="32"/>
        </w:rPr>
      </w:pPr>
      <w:bookmarkStart w:id="1" w:name="_Toc62209918"/>
      <w:r w:rsidRPr="0032787C">
        <w:rPr>
          <w:rFonts w:ascii="Verdana" w:hAnsi="Verdana"/>
          <w:szCs w:val="32"/>
        </w:rPr>
        <w:lastRenderedPageBreak/>
        <w:t xml:space="preserve">Informacje o zadaniach </w:t>
      </w:r>
      <w:proofErr w:type="spellStart"/>
      <w:r w:rsidRPr="0032787C">
        <w:rPr>
          <w:rFonts w:ascii="Verdana" w:hAnsi="Verdana"/>
          <w:szCs w:val="32"/>
        </w:rPr>
        <w:t>audytowych</w:t>
      </w:r>
      <w:proofErr w:type="spellEnd"/>
      <w:r w:rsidRPr="0032787C">
        <w:rPr>
          <w:rFonts w:ascii="Verdana" w:hAnsi="Verdana"/>
          <w:szCs w:val="32"/>
        </w:rPr>
        <w:t xml:space="preserve">, w tym zleconych, o których mowa w art. 292 ust. 1 </w:t>
      </w:r>
      <w:proofErr w:type="spellStart"/>
      <w:r w:rsidRPr="0032787C">
        <w:rPr>
          <w:rFonts w:ascii="Verdana" w:hAnsi="Verdana"/>
          <w:szCs w:val="32"/>
        </w:rPr>
        <w:t>pkt</w:t>
      </w:r>
      <w:proofErr w:type="spellEnd"/>
      <w:r w:rsidRPr="0032787C">
        <w:rPr>
          <w:rFonts w:ascii="Verdana" w:hAnsi="Verdana"/>
          <w:szCs w:val="32"/>
        </w:rPr>
        <w:t xml:space="preserve"> 1 i </w:t>
      </w:r>
      <w:r w:rsidR="004C3CC0">
        <w:rPr>
          <w:rFonts w:ascii="Verdana" w:hAnsi="Verdana"/>
          <w:szCs w:val="32"/>
        </w:rPr>
        <w:t>art.</w:t>
      </w:r>
      <w:r w:rsidRPr="0032787C">
        <w:rPr>
          <w:rFonts w:ascii="Verdana" w:hAnsi="Verdana"/>
          <w:szCs w:val="32"/>
        </w:rPr>
        <w:t xml:space="preserve"> 293 ust. 1 ustawy z dnia 27 sierpnia 2009 r. o finansach publicznych, monitorowaniu realizacji zaleceń oraz czynnościach sprawdzających wraz z odniesieniem do planu audytu na 2020 rok.</w:t>
      </w:r>
      <w:bookmarkEnd w:id="1"/>
    </w:p>
    <w:p w:rsidR="003F7EF4" w:rsidRPr="00EA44C6" w:rsidRDefault="00814F8A" w:rsidP="00252825">
      <w:pPr>
        <w:pStyle w:val="Nagwek2"/>
        <w:numPr>
          <w:ilvl w:val="1"/>
          <w:numId w:val="2"/>
        </w:numPr>
        <w:suppressAutoHyphens/>
        <w:spacing w:before="240" w:after="120" w:line="360" w:lineRule="auto"/>
        <w:ind w:left="539" w:hanging="539"/>
        <w:rPr>
          <w:rFonts w:ascii="Verdana" w:hAnsi="Verdana"/>
          <w:sz w:val="28"/>
          <w:szCs w:val="28"/>
        </w:rPr>
      </w:pPr>
      <w:bookmarkStart w:id="2" w:name="_Toc62209919"/>
      <w:r>
        <w:rPr>
          <w:rFonts w:ascii="Verdana" w:hAnsi="Verdana"/>
          <w:sz w:val="28"/>
          <w:szCs w:val="28"/>
        </w:rPr>
        <w:t>Z</w:t>
      </w:r>
      <w:r w:rsidR="003F7EF4" w:rsidRPr="00EA44C6">
        <w:rPr>
          <w:rFonts w:ascii="Verdana" w:hAnsi="Verdana"/>
          <w:sz w:val="28"/>
          <w:szCs w:val="28"/>
        </w:rPr>
        <w:t>adania zapewniające</w:t>
      </w:r>
      <w:bookmarkEnd w:id="2"/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556"/>
        <w:gridCol w:w="5256"/>
        <w:gridCol w:w="9008"/>
      </w:tblGrid>
      <w:tr w:rsidR="00B9217E" w:rsidRPr="0008757E" w:rsidTr="00D12606">
        <w:trPr>
          <w:trHeight w:val="567"/>
        </w:trPr>
        <w:tc>
          <w:tcPr>
            <w:tcW w:w="556" w:type="dxa"/>
            <w:vAlign w:val="center"/>
          </w:tcPr>
          <w:p w:rsidR="00B9217E" w:rsidRPr="00A57AC3" w:rsidRDefault="00B9217E" w:rsidP="00064319">
            <w:pPr>
              <w:suppressAutoHyphens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57AC3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5256" w:type="dxa"/>
            <w:vAlign w:val="center"/>
          </w:tcPr>
          <w:p w:rsidR="00B9217E" w:rsidRPr="00A57AC3" w:rsidRDefault="00B9217E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 xml:space="preserve">Temat zadania </w:t>
            </w:r>
            <w:r w:rsidRPr="00A57AC3">
              <w:rPr>
                <w:rFonts w:ascii="Verdana" w:hAnsi="Verdana"/>
                <w:b/>
              </w:rPr>
              <w:br/>
              <w:t>zapewniającego</w:t>
            </w:r>
            <w:r>
              <w:rPr>
                <w:rFonts w:ascii="Verdana" w:hAnsi="Verdana"/>
                <w:b/>
              </w:rPr>
              <w:t>/Nazwa obszaru/Odniesienie do planu audytu wewnętrznego</w:t>
            </w:r>
          </w:p>
        </w:tc>
        <w:tc>
          <w:tcPr>
            <w:tcW w:w="9008" w:type="dxa"/>
            <w:vAlign w:val="center"/>
          </w:tcPr>
          <w:p w:rsidR="00B9217E" w:rsidRPr="00A57AC3" w:rsidRDefault="00B9217E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>Najważniejsze zalecenia, oceny, wnioski</w:t>
            </w:r>
          </w:p>
        </w:tc>
      </w:tr>
      <w:tr w:rsidR="00B9217E" w:rsidRPr="0008757E" w:rsidTr="00D12606">
        <w:trPr>
          <w:trHeight w:val="567"/>
        </w:trPr>
        <w:tc>
          <w:tcPr>
            <w:tcW w:w="556" w:type="dxa"/>
            <w:vAlign w:val="center"/>
          </w:tcPr>
          <w:p w:rsidR="00B9217E" w:rsidRPr="00E56B83" w:rsidRDefault="00B9217E" w:rsidP="00A84166">
            <w:pPr>
              <w:pStyle w:val="Akapitzlist"/>
              <w:numPr>
                <w:ilvl w:val="0"/>
                <w:numId w:val="3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6" w:type="dxa"/>
            <w:vAlign w:val="center"/>
          </w:tcPr>
          <w:p w:rsidR="00082813" w:rsidRDefault="00B9217E" w:rsidP="00D1419E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E56B83">
              <w:rPr>
                <w:rFonts w:ascii="Verdana" w:hAnsi="Verdana"/>
                <w:bCs/>
              </w:rPr>
              <w:t>Ocena realizacji zadań dotyczących form ochrony przyrody</w:t>
            </w:r>
            <w:r>
              <w:rPr>
                <w:rFonts w:ascii="Verdana" w:hAnsi="Verdana"/>
                <w:bCs/>
              </w:rPr>
              <w:t>/</w:t>
            </w:r>
          </w:p>
          <w:p w:rsidR="00B9217E" w:rsidRPr="00E56B83" w:rsidRDefault="00B9217E" w:rsidP="00D1419E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Zrównoważony rozwój/Planowe</w:t>
            </w:r>
          </w:p>
        </w:tc>
        <w:tc>
          <w:tcPr>
            <w:tcW w:w="9008" w:type="dxa"/>
            <w:vAlign w:val="center"/>
          </w:tcPr>
          <w:p w:rsidR="00B9217E" w:rsidRDefault="00B9217E" w:rsidP="00A84166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Verdana" w:hAnsi="Verdana"/>
              </w:rPr>
            </w:pPr>
            <w:r w:rsidRPr="00FD6F51">
              <w:rPr>
                <w:rFonts w:ascii="Verdana" w:hAnsi="Verdana"/>
              </w:rPr>
              <w:t xml:space="preserve">Rozważyć wydanie aktów w sprawie form ochrony przyrody, w których zostaną wprowadzone aktualne i pełne informacje </w:t>
            </w:r>
            <w:r w:rsidR="008F582F">
              <w:rPr>
                <w:rFonts w:ascii="Verdana" w:hAnsi="Verdana"/>
              </w:rPr>
              <w:t>w</w:t>
            </w:r>
            <w:r w:rsidRPr="00FD6F51">
              <w:rPr>
                <w:rFonts w:ascii="Verdana" w:hAnsi="Verdana"/>
              </w:rPr>
              <w:t>ynikające z ustawy o ochronie przyrody</w:t>
            </w:r>
            <w:r>
              <w:rPr>
                <w:rFonts w:ascii="Verdana" w:hAnsi="Verdana"/>
              </w:rPr>
              <w:t>;</w:t>
            </w:r>
          </w:p>
          <w:p w:rsidR="00B9217E" w:rsidRDefault="00B9217E" w:rsidP="00A84166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Verdana" w:hAnsi="Verdana"/>
              </w:rPr>
            </w:pPr>
            <w:r w:rsidRPr="00150ECE">
              <w:rPr>
                <w:rFonts w:ascii="Verdana" w:hAnsi="Verdana"/>
              </w:rPr>
              <w:t xml:space="preserve">Rozważyć przeprowadzenie </w:t>
            </w:r>
            <w:r>
              <w:rPr>
                <w:rFonts w:ascii="Verdana" w:hAnsi="Verdana"/>
              </w:rPr>
              <w:t>i</w:t>
            </w:r>
            <w:r w:rsidRPr="00150ECE">
              <w:rPr>
                <w:rFonts w:ascii="Verdana" w:hAnsi="Verdana"/>
              </w:rPr>
              <w:t xml:space="preserve">nwentaryzacji i waloryzacji przyrodniczej dla obszaru </w:t>
            </w:r>
            <w:r>
              <w:rPr>
                <w:rFonts w:ascii="Verdana" w:hAnsi="Verdana"/>
              </w:rPr>
              <w:t xml:space="preserve">całego miasta, w zależności od </w:t>
            </w:r>
            <w:r w:rsidRPr="00150ECE">
              <w:rPr>
                <w:rFonts w:ascii="Verdana" w:hAnsi="Verdana"/>
              </w:rPr>
              <w:t>posiadanych środków finansowych i możliwości organizacyjnych</w:t>
            </w:r>
            <w:r>
              <w:rPr>
                <w:rFonts w:ascii="Verdana" w:hAnsi="Verdana"/>
              </w:rPr>
              <w:t>;</w:t>
            </w:r>
          </w:p>
          <w:p w:rsidR="00B9217E" w:rsidRDefault="00B9217E" w:rsidP="00A84166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Verdana" w:hAnsi="Verdana"/>
              </w:rPr>
            </w:pPr>
            <w:r w:rsidRPr="00150ECE">
              <w:rPr>
                <w:rFonts w:ascii="Verdana" w:hAnsi="Verdana"/>
              </w:rPr>
              <w:t>Rozważyć, po konsultacji z radcą prawnym, aktualizację uchwał dotyczących użytków ekologicznych poprzez wskazanie sprawującego nadzór</w:t>
            </w:r>
            <w:r>
              <w:rPr>
                <w:rFonts w:ascii="Verdana" w:hAnsi="Verdana"/>
              </w:rPr>
              <w:t>;</w:t>
            </w:r>
          </w:p>
          <w:p w:rsidR="00B9217E" w:rsidRDefault="00B9217E" w:rsidP="00A84166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Verdana" w:hAnsi="Verdana"/>
              </w:rPr>
            </w:pPr>
            <w:r w:rsidRPr="00150ECE">
              <w:rPr>
                <w:rFonts w:ascii="Verdana" w:hAnsi="Verdana"/>
              </w:rPr>
              <w:t xml:space="preserve">Wzmocnić nadzór w zakresie stosowania źródeł prawa o charakterze </w:t>
            </w:r>
            <w:r w:rsidRPr="00150ECE">
              <w:rPr>
                <w:rFonts w:ascii="Verdana" w:hAnsi="Verdana"/>
              </w:rPr>
              <w:lastRenderedPageBreak/>
              <w:t>wewnętrznym. Przeprowadzać uprzednią weryfikację zadań planowanych do realizacji przez UMW na podstawie aktualnych zarządzeń Prezydenta Wrocławia</w:t>
            </w:r>
            <w:r>
              <w:rPr>
                <w:rFonts w:ascii="Verdana" w:hAnsi="Verdana"/>
              </w:rPr>
              <w:t>;</w:t>
            </w:r>
          </w:p>
          <w:p w:rsidR="00B9217E" w:rsidRDefault="00B9217E" w:rsidP="00A84166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Wzmocnić nadzór w zakresie </w:t>
            </w:r>
            <w:r w:rsidRPr="00150ECE">
              <w:rPr>
                <w:rFonts w:ascii="Verdana" w:hAnsi="Verdana"/>
              </w:rPr>
              <w:t>prawidłowego realizowania elektronicznego obiegu faktur i wniosków (EOF). Prawidłowo wprowadzać do EOF daty wpływu faktur, tak aby zapewnić terminowe regulowanie zobowiązań</w:t>
            </w:r>
            <w:r>
              <w:rPr>
                <w:rFonts w:ascii="Verdana" w:hAnsi="Verdana"/>
              </w:rPr>
              <w:t>.</w:t>
            </w:r>
          </w:p>
          <w:p w:rsidR="00B9217E" w:rsidRPr="0080745E" w:rsidRDefault="00B9217E" w:rsidP="0080745E">
            <w:pPr>
              <w:suppressAutoHyphens/>
              <w:spacing w:line="360" w:lineRule="auto"/>
              <w:rPr>
                <w:rFonts w:ascii="Verdana" w:hAnsi="Verdana"/>
              </w:rPr>
            </w:pPr>
            <w:r w:rsidRPr="0080745E">
              <w:rPr>
                <w:rFonts w:ascii="Verdana" w:hAnsi="Verdana"/>
              </w:rPr>
              <w:t xml:space="preserve">Mechanizmy kontrolne funkcjonujące w obszarze poddanym badaniu </w:t>
            </w:r>
            <w:r>
              <w:rPr>
                <w:rFonts w:ascii="Verdana" w:hAnsi="Verdana"/>
              </w:rPr>
              <w:t xml:space="preserve">są </w:t>
            </w:r>
            <w:r w:rsidRPr="0080745E">
              <w:rPr>
                <w:rFonts w:ascii="Verdana" w:hAnsi="Verdana"/>
              </w:rPr>
              <w:t>wystarczające. Oznacza to spełnianie standardów kontroli zarządczej z nielicznymi/mało istotnymi zastrzeżeniami.</w:t>
            </w:r>
          </w:p>
        </w:tc>
      </w:tr>
      <w:tr w:rsidR="00B9217E" w:rsidRPr="0008757E" w:rsidTr="00D12606">
        <w:trPr>
          <w:trHeight w:val="567"/>
        </w:trPr>
        <w:tc>
          <w:tcPr>
            <w:tcW w:w="556" w:type="dxa"/>
            <w:vAlign w:val="center"/>
          </w:tcPr>
          <w:p w:rsidR="00B9217E" w:rsidRPr="00E56B83" w:rsidRDefault="00B9217E" w:rsidP="00A84166">
            <w:pPr>
              <w:pStyle w:val="Akapitzlist"/>
              <w:numPr>
                <w:ilvl w:val="0"/>
                <w:numId w:val="3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6" w:type="dxa"/>
            <w:vAlign w:val="center"/>
          </w:tcPr>
          <w:p w:rsidR="00B9217E" w:rsidRPr="00E56B83" w:rsidRDefault="00B9217E" w:rsidP="00663C49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E56B83">
              <w:rPr>
                <w:rFonts w:ascii="Verdana" w:hAnsi="Verdana"/>
                <w:bCs/>
              </w:rPr>
              <w:t>Ocena procesu uzgadniania i egzekwowania realizacji zakresu przebudowy układu drogow</w:t>
            </w:r>
            <w:r w:rsidR="00D12606">
              <w:rPr>
                <w:rFonts w:ascii="Verdana" w:hAnsi="Verdana"/>
                <w:bCs/>
              </w:rPr>
              <w:t xml:space="preserve">ego </w:t>
            </w:r>
            <w:r w:rsidRPr="00E56B83">
              <w:rPr>
                <w:rFonts w:ascii="Verdana" w:hAnsi="Verdana"/>
                <w:bCs/>
              </w:rPr>
              <w:t>ujmowanego w umowach z art. 16 ustawy o drogach publicznych</w:t>
            </w:r>
            <w:r>
              <w:rPr>
                <w:rFonts w:ascii="Verdana" w:hAnsi="Verdana"/>
                <w:bCs/>
              </w:rPr>
              <w:t>/</w:t>
            </w:r>
            <w:r w:rsidRPr="00E56B83">
              <w:rPr>
                <w:rFonts w:ascii="Verdana" w:hAnsi="Verdana"/>
                <w:bCs/>
              </w:rPr>
              <w:t xml:space="preserve"> </w:t>
            </w:r>
            <w:r w:rsidR="00082813">
              <w:rPr>
                <w:rFonts w:ascii="Verdana" w:hAnsi="Verdana"/>
                <w:bCs/>
              </w:rPr>
              <w:t xml:space="preserve">Infrastruktura i </w:t>
            </w:r>
            <w:r w:rsidRPr="00E56B83">
              <w:rPr>
                <w:rFonts w:ascii="Verdana" w:hAnsi="Verdana"/>
                <w:bCs/>
              </w:rPr>
              <w:t>transport</w:t>
            </w:r>
            <w:r>
              <w:rPr>
                <w:rFonts w:ascii="Verdana" w:hAnsi="Verdana"/>
                <w:bCs/>
              </w:rPr>
              <w:t>/</w:t>
            </w:r>
            <w:r w:rsidRPr="00E56B83">
              <w:rPr>
                <w:rFonts w:ascii="Verdana" w:hAnsi="Verdana"/>
              </w:rPr>
              <w:t xml:space="preserve"> Planowe</w:t>
            </w:r>
          </w:p>
        </w:tc>
        <w:tc>
          <w:tcPr>
            <w:tcW w:w="9008" w:type="dxa"/>
            <w:vAlign w:val="center"/>
          </w:tcPr>
          <w:p w:rsidR="00B9217E" w:rsidRPr="00E56B83" w:rsidRDefault="00B9217E" w:rsidP="00D1419E">
            <w:pPr>
              <w:suppressAutoHyphens/>
              <w:spacing w:line="360" w:lineRule="auto"/>
              <w:rPr>
                <w:rFonts w:ascii="Verdana" w:hAnsi="Verdana"/>
              </w:rPr>
            </w:pPr>
            <w:r w:rsidRPr="00E56B83">
              <w:rPr>
                <w:rFonts w:ascii="Verdana" w:hAnsi="Verdana"/>
              </w:rPr>
              <w:t>Zadanie rozpoczęte w 2020 roku, będzie kontynuowane w 2021 r., na podstawie planu audytu wewnętrznego na 2021 rok</w:t>
            </w:r>
          </w:p>
        </w:tc>
      </w:tr>
      <w:tr w:rsidR="00B9217E" w:rsidRPr="0008757E" w:rsidTr="00D12606">
        <w:trPr>
          <w:trHeight w:val="567"/>
        </w:trPr>
        <w:tc>
          <w:tcPr>
            <w:tcW w:w="556" w:type="dxa"/>
            <w:vAlign w:val="center"/>
          </w:tcPr>
          <w:p w:rsidR="00B9217E" w:rsidRPr="00E56B83" w:rsidRDefault="00B9217E" w:rsidP="00A84166">
            <w:pPr>
              <w:pStyle w:val="Akapitzlist"/>
              <w:numPr>
                <w:ilvl w:val="0"/>
                <w:numId w:val="3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6" w:type="dxa"/>
            <w:vAlign w:val="center"/>
          </w:tcPr>
          <w:p w:rsidR="00B9217E" w:rsidRPr="00E56B83" w:rsidRDefault="00B9217E" w:rsidP="00B9217E">
            <w:pPr>
              <w:suppressAutoHyphens/>
              <w:spacing w:line="360" w:lineRule="auto"/>
              <w:rPr>
                <w:rFonts w:ascii="Verdana" w:hAnsi="Verdana"/>
              </w:rPr>
            </w:pPr>
            <w:r w:rsidRPr="00E56B83">
              <w:rPr>
                <w:rFonts w:ascii="Verdana" w:hAnsi="Verdana"/>
                <w:bCs/>
              </w:rPr>
              <w:t>Ocena prowadzenia gospodarki finansowej Wrocławskiego Centrum Opieki i Wychowania</w:t>
            </w:r>
            <w:r>
              <w:rPr>
                <w:rFonts w:ascii="Verdana" w:hAnsi="Verdana"/>
                <w:bCs/>
              </w:rPr>
              <w:t>/</w:t>
            </w:r>
            <w:r w:rsidRPr="00E56B83">
              <w:rPr>
                <w:rFonts w:ascii="Verdana" w:eastAsia="Arial Unicode MS" w:hAnsi="Verdana" w:cs="Arial"/>
                <w:bCs/>
              </w:rPr>
              <w:t xml:space="preserve"> Polityka społeczna</w:t>
            </w:r>
            <w:r>
              <w:rPr>
                <w:rFonts w:ascii="Verdana" w:eastAsia="Arial Unicode MS" w:hAnsi="Verdana" w:cs="Arial"/>
                <w:bCs/>
              </w:rPr>
              <w:t>/</w:t>
            </w:r>
            <w:r w:rsidRPr="00E56B83">
              <w:rPr>
                <w:rFonts w:ascii="Verdana" w:hAnsi="Verdana"/>
              </w:rPr>
              <w:t xml:space="preserve"> Planowe</w:t>
            </w:r>
          </w:p>
        </w:tc>
        <w:tc>
          <w:tcPr>
            <w:tcW w:w="9008" w:type="dxa"/>
            <w:vAlign w:val="center"/>
          </w:tcPr>
          <w:p w:rsidR="00B9217E" w:rsidRPr="00213F83" w:rsidRDefault="00B9217E" w:rsidP="004874AE">
            <w:pPr>
              <w:suppressAutoHyphens/>
              <w:spacing w:line="360" w:lineRule="auto"/>
              <w:rPr>
                <w:rFonts w:ascii="Verdana" w:hAnsi="Verdana"/>
              </w:rPr>
            </w:pPr>
            <w:r w:rsidRPr="00213F83">
              <w:rPr>
                <w:rFonts w:ascii="Verdana" w:hAnsi="Verdana"/>
                <w:bCs/>
              </w:rPr>
              <w:t>Zadanie niezrealizowane</w:t>
            </w:r>
            <w:r>
              <w:rPr>
                <w:rFonts w:ascii="Verdana" w:hAnsi="Verdana"/>
                <w:bCs/>
              </w:rPr>
              <w:t>,</w:t>
            </w:r>
            <w:r w:rsidRPr="00213F83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zostało ujęte w planie audytu wewnętrznego na 2021 r., co </w:t>
            </w:r>
            <w:r w:rsidRPr="00213F83">
              <w:rPr>
                <w:rFonts w:ascii="Verdana" w:hAnsi="Verdana"/>
                <w:bCs/>
              </w:rPr>
              <w:t xml:space="preserve">opisano w </w:t>
            </w:r>
            <w:proofErr w:type="spellStart"/>
            <w:r w:rsidRPr="00213F83">
              <w:rPr>
                <w:rFonts w:ascii="Verdana" w:hAnsi="Verdana"/>
                <w:bCs/>
              </w:rPr>
              <w:t>pkt</w:t>
            </w:r>
            <w:proofErr w:type="spellEnd"/>
            <w:r w:rsidRPr="00213F83">
              <w:rPr>
                <w:rFonts w:ascii="Verdana" w:hAnsi="Verdana"/>
                <w:bCs/>
              </w:rPr>
              <w:t xml:space="preserve"> 2.4. sprawozdania</w:t>
            </w:r>
          </w:p>
        </w:tc>
      </w:tr>
      <w:tr w:rsidR="00B9217E" w:rsidRPr="0008757E" w:rsidTr="00D12606">
        <w:trPr>
          <w:trHeight w:val="567"/>
        </w:trPr>
        <w:tc>
          <w:tcPr>
            <w:tcW w:w="556" w:type="dxa"/>
            <w:vAlign w:val="center"/>
          </w:tcPr>
          <w:p w:rsidR="00B9217E" w:rsidRPr="00E56B83" w:rsidRDefault="00B9217E" w:rsidP="00A84166">
            <w:pPr>
              <w:pStyle w:val="Akapitzlist"/>
              <w:numPr>
                <w:ilvl w:val="0"/>
                <w:numId w:val="3"/>
              </w:numPr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6" w:type="dxa"/>
            <w:vAlign w:val="center"/>
          </w:tcPr>
          <w:p w:rsidR="00B9217E" w:rsidRPr="00E56B83" w:rsidRDefault="00511B7E" w:rsidP="00511B7E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Ocena procesu przekształcenia prawa użytkowania wieczystego w prawo własności</w:t>
            </w:r>
            <w:r w:rsidR="00B9217E">
              <w:rPr>
                <w:rFonts w:ascii="Verdana" w:hAnsi="Verdana"/>
                <w:bCs/>
              </w:rPr>
              <w:t>/</w:t>
            </w:r>
            <w:r>
              <w:rPr>
                <w:rFonts w:ascii="Verdana" w:eastAsia="Arial Unicode MS" w:hAnsi="Verdana" w:cs="Arial"/>
                <w:bCs/>
              </w:rPr>
              <w:t xml:space="preserve">Gospodarka </w:t>
            </w:r>
            <w:r w:rsidR="00B9217E" w:rsidRPr="00E56B83">
              <w:rPr>
                <w:rFonts w:ascii="Verdana" w:eastAsia="Arial Unicode MS" w:hAnsi="Verdana" w:cs="Arial"/>
                <w:bCs/>
              </w:rPr>
              <w:t>komunalna</w:t>
            </w:r>
            <w:r w:rsidR="00B9217E">
              <w:rPr>
                <w:rFonts w:ascii="Verdana" w:eastAsia="Arial Unicode MS" w:hAnsi="Verdana" w:cs="Arial"/>
                <w:bCs/>
              </w:rPr>
              <w:t>/</w:t>
            </w:r>
            <w:r>
              <w:rPr>
                <w:rFonts w:ascii="Verdana" w:eastAsia="Arial Unicode MS" w:hAnsi="Verdana" w:cs="Arial"/>
                <w:bCs/>
              </w:rPr>
              <w:t xml:space="preserve"> </w:t>
            </w:r>
            <w:r w:rsidR="00B9217E">
              <w:rPr>
                <w:rFonts w:ascii="Verdana" w:eastAsia="Arial Unicode MS" w:hAnsi="Verdana" w:cs="Arial"/>
                <w:bCs/>
              </w:rPr>
              <w:t>Planowe</w:t>
            </w:r>
          </w:p>
        </w:tc>
        <w:tc>
          <w:tcPr>
            <w:tcW w:w="9008" w:type="dxa"/>
            <w:vAlign w:val="center"/>
          </w:tcPr>
          <w:p w:rsidR="00B9217E" w:rsidRPr="00E56B83" w:rsidRDefault="00B9217E" w:rsidP="005525DB">
            <w:pPr>
              <w:suppressAutoHyphens/>
              <w:spacing w:line="360" w:lineRule="auto"/>
              <w:rPr>
                <w:rFonts w:ascii="Verdana" w:hAnsi="Verdana"/>
              </w:rPr>
            </w:pPr>
            <w:r w:rsidRPr="00213F83">
              <w:rPr>
                <w:rFonts w:ascii="Verdana" w:hAnsi="Verdana"/>
                <w:bCs/>
              </w:rPr>
              <w:t>Zadanie niezrealizowane</w:t>
            </w:r>
            <w:r>
              <w:rPr>
                <w:rFonts w:ascii="Verdana" w:hAnsi="Verdana"/>
                <w:bCs/>
              </w:rPr>
              <w:t xml:space="preserve">, co </w:t>
            </w:r>
            <w:r w:rsidRPr="00213F83">
              <w:rPr>
                <w:rFonts w:ascii="Verdana" w:hAnsi="Verdana"/>
                <w:bCs/>
              </w:rPr>
              <w:t xml:space="preserve">opisano w </w:t>
            </w:r>
            <w:proofErr w:type="spellStart"/>
            <w:r w:rsidRPr="00213F83">
              <w:rPr>
                <w:rFonts w:ascii="Verdana" w:hAnsi="Verdana"/>
                <w:bCs/>
              </w:rPr>
              <w:t>pkt</w:t>
            </w:r>
            <w:proofErr w:type="spellEnd"/>
            <w:r w:rsidRPr="00213F83">
              <w:rPr>
                <w:rFonts w:ascii="Verdana" w:hAnsi="Verdana"/>
                <w:bCs/>
              </w:rPr>
              <w:t xml:space="preserve"> 2.4. sprawozdania</w:t>
            </w:r>
          </w:p>
        </w:tc>
      </w:tr>
    </w:tbl>
    <w:p w:rsidR="003F7EF4" w:rsidRPr="00EA44C6" w:rsidRDefault="00346ED4" w:rsidP="00252825">
      <w:pPr>
        <w:pStyle w:val="Nagwek2"/>
        <w:numPr>
          <w:ilvl w:val="1"/>
          <w:numId w:val="2"/>
        </w:numPr>
        <w:suppressAutoHyphens/>
        <w:spacing w:before="600" w:after="120" w:line="360" w:lineRule="auto"/>
        <w:ind w:left="539" w:hanging="539"/>
        <w:rPr>
          <w:rFonts w:ascii="Verdana" w:hAnsi="Verdana"/>
          <w:sz w:val="28"/>
          <w:szCs w:val="28"/>
        </w:rPr>
      </w:pPr>
      <w:bookmarkStart w:id="3" w:name="_Toc62209920"/>
      <w:r>
        <w:rPr>
          <w:rFonts w:ascii="Verdana" w:hAnsi="Verdana"/>
          <w:sz w:val="28"/>
          <w:szCs w:val="28"/>
        </w:rPr>
        <w:t>C</w:t>
      </w:r>
      <w:r w:rsidR="003F7EF4" w:rsidRPr="00EA44C6">
        <w:rPr>
          <w:rFonts w:ascii="Verdana" w:hAnsi="Verdana"/>
          <w:sz w:val="28"/>
          <w:szCs w:val="28"/>
        </w:rPr>
        <w:t>zynności doradcze</w:t>
      </w:r>
      <w:bookmarkEnd w:id="3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103"/>
        <w:gridCol w:w="8789"/>
      </w:tblGrid>
      <w:tr w:rsidR="00517418" w:rsidRPr="0008757E" w:rsidTr="00A1485B">
        <w:trPr>
          <w:trHeight w:val="500"/>
        </w:trPr>
        <w:tc>
          <w:tcPr>
            <w:tcW w:w="637" w:type="dxa"/>
            <w:vAlign w:val="center"/>
          </w:tcPr>
          <w:p w:rsidR="00517418" w:rsidRPr="00A57AC3" w:rsidRDefault="00517418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:rsidR="00517418" w:rsidRPr="00A57AC3" w:rsidRDefault="00517418" w:rsidP="00064319">
            <w:pPr>
              <w:pStyle w:val="Nagwek6"/>
              <w:suppressAutoHyphens/>
              <w:spacing w:line="360" w:lineRule="auto"/>
              <w:rPr>
                <w:sz w:val="24"/>
              </w:rPr>
            </w:pPr>
            <w:r w:rsidRPr="00A57AC3">
              <w:rPr>
                <w:sz w:val="24"/>
              </w:rPr>
              <w:t>Temat czynności doradczych</w:t>
            </w:r>
            <w:r w:rsidR="00B1312F">
              <w:rPr>
                <w:sz w:val="24"/>
              </w:rPr>
              <w:t>/</w:t>
            </w:r>
            <w:r w:rsidR="00B1312F">
              <w:rPr>
                <w:b w:val="0"/>
              </w:rPr>
              <w:t xml:space="preserve"> </w:t>
            </w:r>
            <w:r w:rsidR="00B1312F" w:rsidRPr="00B1312F">
              <w:rPr>
                <w:sz w:val="24"/>
              </w:rPr>
              <w:t>Odniesienie do planu audytu wewnętrznego</w:t>
            </w:r>
          </w:p>
        </w:tc>
        <w:tc>
          <w:tcPr>
            <w:tcW w:w="8789" w:type="dxa"/>
            <w:vAlign w:val="center"/>
          </w:tcPr>
          <w:p w:rsidR="00517418" w:rsidRPr="00A57AC3" w:rsidRDefault="00517418" w:rsidP="00517418">
            <w:pPr>
              <w:suppressAutoHyphens/>
              <w:spacing w:line="360" w:lineRule="auto"/>
              <w:rPr>
                <w:b/>
              </w:rPr>
            </w:pPr>
            <w:r w:rsidRPr="00A57AC3">
              <w:rPr>
                <w:rFonts w:ascii="Verdana" w:hAnsi="Verdana"/>
                <w:b/>
              </w:rPr>
              <w:t>Podsumowanie czynności doradczych</w:t>
            </w:r>
          </w:p>
          <w:p w:rsidR="00517418" w:rsidRPr="00A57AC3" w:rsidRDefault="00517418" w:rsidP="00064319">
            <w:pPr>
              <w:pStyle w:val="Nagwek5"/>
              <w:suppressAutoHyphens/>
              <w:spacing w:line="360" w:lineRule="auto"/>
              <w:rPr>
                <w:sz w:val="24"/>
              </w:rPr>
            </w:pPr>
          </w:p>
        </w:tc>
      </w:tr>
      <w:tr w:rsidR="00492E7B" w:rsidRPr="0008757E" w:rsidTr="00A1485B">
        <w:trPr>
          <w:trHeight w:val="567"/>
        </w:trPr>
        <w:tc>
          <w:tcPr>
            <w:tcW w:w="637" w:type="dxa"/>
            <w:vAlign w:val="center"/>
          </w:tcPr>
          <w:p w:rsidR="00492E7B" w:rsidRPr="00E56B83" w:rsidRDefault="00492E7B" w:rsidP="00A84166">
            <w:pPr>
              <w:pStyle w:val="Akapitzlist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5103" w:type="dxa"/>
          </w:tcPr>
          <w:p w:rsidR="00492E7B" w:rsidRPr="00E56B83" w:rsidRDefault="00492E7B" w:rsidP="008A559D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E56B83">
              <w:rPr>
                <w:rFonts w:ascii="Verdana" w:hAnsi="Verdana"/>
                <w:bCs/>
              </w:rPr>
              <w:t xml:space="preserve">Procesy wydawania </w:t>
            </w:r>
            <w:proofErr w:type="spellStart"/>
            <w:r w:rsidRPr="00E56B83">
              <w:rPr>
                <w:rFonts w:ascii="Verdana" w:hAnsi="Verdana"/>
                <w:bCs/>
              </w:rPr>
              <w:t>zgód</w:t>
            </w:r>
            <w:proofErr w:type="spellEnd"/>
            <w:r w:rsidRPr="00E56B83">
              <w:rPr>
                <w:rFonts w:ascii="Verdana" w:hAnsi="Verdana"/>
                <w:bCs/>
              </w:rPr>
              <w:t xml:space="preserve"> i opiniowania przez zarządców komunalnych, tj. Wrocławskie Mieszkania Sp. z o.o. i Zarząd Zasobu Komunalnego wniosków najemców lokali mieszkalnych o dofinansowanie wymiany pieców węglowych w programie Kawka Plus</w:t>
            </w:r>
            <w:r w:rsidR="008A559D">
              <w:rPr>
                <w:rFonts w:ascii="Verdana" w:hAnsi="Verdana"/>
                <w:bCs/>
              </w:rPr>
              <w:t>/ Zadanie planowe</w:t>
            </w:r>
          </w:p>
        </w:tc>
        <w:tc>
          <w:tcPr>
            <w:tcW w:w="8789" w:type="dxa"/>
            <w:vAlign w:val="center"/>
          </w:tcPr>
          <w:p w:rsidR="00A84166" w:rsidRPr="00A96E6C" w:rsidRDefault="00A84166" w:rsidP="00A96E6C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96E6C">
              <w:rPr>
                <w:rFonts w:ascii="Verdana" w:hAnsi="Verdana"/>
                <w:bCs/>
              </w:rPr>
              <w:t>Przedstawiono do rozważenia propozycje w zakresie:</w:t>
            </w:r>
          </w:p>
          <w:p w:rsidR="00A84166" w:rsidRPr="00A84166" w:rsidRDefault="00A84166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84166">
              <w:rPr>
                <w:rFonts w:ascii="Verdana" w:hAnsi="Verdana"/>
                <w:bCs/>
              </w:rPr>
              <w:t>wdrożenia mechanizmów minimalizujących ryzyko wydania zgody na wymianę źródła ogrzewania w sytuacjach</w:t>
            </w:r>
            <w:r w:rsidR="00A96E6C">
              <w:rPr>
                <w:rFonts w:ascii="Verdana" w:hAnsi="Verdana"/>
                <w:bCs/>
              </w:rPr>
              <w:t>,</w:t>
            </w:r>
            <w:r w:rsidRPr="00A84166">
              <w:rPr>
                <w:rFonts w:ascii="Verdana" w:hAnsi="Verdana"/>
                <w:bCs/>
              </w:rPr>
              <w:t xml:space="preserve"> kiedy taka zgoda nie może być wydana;</w:t>
            </w:r>
          </w:p>
          <w:p w:rsidR="00A84166" w:rsidRPr="00A84166" w:rsidRDefault="00A84166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84166">
              <w:rPr>
                <w:rFonts w:ascii="Verdana" w:hAnsi="Verdana"/>
                <w:bCs/>
              </w:rPr>
              <w:t xml:space="preserve">ujednolicenia procedury i </w:t>
            </w:r>
            <w:r w:rsidR="0009672E">
              <w:rPr>
                <w:rFonts w:ascii="Verdana" w:hAnsi="Verdana"/>
                <w:bCs/>
              </w:rPr>
              <w:t xml:space="preserve">wdrożenia </w:t>
            </w:r>
            <w:r w:rsidRPr="00A84166">
              <w:rPr>
                <w:rFonts w:ascii="Verdana" w:hAnsi="Verdana"/>
                <w:bCs/>
              </w:rPr>
              <w:t xml:space="preserve">raportowania zarządców komunalnych do Pełnomocnika o wydanych </w:t>
            </w:r>
            <w:proofErr w:type="spellStart"/>
            <w:r w:rsidRPr="00A84166">
              <w:rPr>
                <w:rFonts w:ascii="Verdana" w:hAnsi="Verdana"/>
                <w:bCs/>
              </w:rPr>
              <w:t>zgodach</w:t>
            </w:r>
            <w:proofErr w:type="spellEnd"/>
            <w:r w:rsidRPr="00A84166">
              <w:rPr>
                <w:rFonts w:ascii="Verdana" w:hAnsi="Verdana"/>
                <w:bCs/>
              </w:rPr>
              <w:t xml:space="preserve"> na wymianę źródeł ogrzewania;</w:t>
            </w:r>
          </w:p>
          <w:p w:rsidR="00A84166" w:rsidRPr="00A84166" w:rsidRDefault="00A84166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84166">
              <w:rPr>
                <w:rFonts w:ascii="Verdana" w:hAnsi="Verdana"/>
                <w:bCs/>
              </w:rPr>
              <w:t xml:space="preserve">wykorzystywania strony </w:t>
            </w:r>
            <w:hyperlink r:id="rId8" w:history="1">
              <w:r w:rsidRPr="00A84166">
                <w:rPr>
                  <w:rFonts w:ascii="Verdana" w:hAnsi="Verdana"/>
                  <w:bCs/>
                </w:rPr>
                <w:t>www.zmienpiec.pl</w:t>
              </w:r>
            </w:hyperlink>
            <w:r w:rsidRPr="00A84166">
              <w:rPr>
                <w:rFonts w:ascii="Verdana" w:hAnsi="Verdana"/>
                <w:bCs/>
              </w:rPr>
              <w:t xml:space="preserve"> do przekazywania informacji najemcom komunalnym, poprzez stworzenie odrębnej zakładki dla tej grupy osób;</w:t>
            </w:r>
          </w:p>
          <w:p w:rsidR="00A84166" w:rsidRPr="00A84166" w:rsidRDefault="00A84166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84166">
              <w:rPr>
                <w:rFonts w:ascii="Verdana" w:hAnsi="Verdana"/>
                <w:bCs/>
              </w:rPr>
              <w:lastRenderedPageBreak/>
              <w:t xml:space="preserve">przekazania najemcom komunalnym informacji, w których budynkach Gmina wymieni piece (100% własność Gminy Wrocław) poprzez stworzenie na stronie </w:t>
            </w:r>
            <w:hyperlink r:id="rId9" w:history="1">
              <w:r w:rsidRPr="00A84166">
                <w:rPr>
                  <w:rFonts w:ascii="Verdana" w:hAnsi="Verdana"/>
                  <w:bCs/>
                </w:rPr>
                <w:t>www.zmienpiec.pl</w:t>
              </w:r>
            </w:hyperlink>
            <w:r w:rsidRPr="00A84166">
              <w:rPr>
                <w:rFonts w:ascii="Verdana" w:hAnsi="Verdana"/>
                <w:bCs/>
              </w:rPr>
              <w:t xml:space="preserve"> lub na stronach internetowych zarządc</w:t>
            </w:r>
            <w:r w:rsidR="004C3CC0">
              <w:rPr>
                <w:rFonts w:ascii="Verdana" w:hAnsi="Verdana"/>
                <w:bCs/>
              </w:rPr>
              <w:t>ów komunalnych rozwijanych list</w:t>
            </w:r>
            <w:r w:rsidRPr="00A84166">
              <w:rPr>
                <w:rFonts w:ascii="Verdana" w:hAnsi="Verdana"/>
                <w:bCs/>
              </w:rPr>
              <w:t xml:space="preserve"> z adresami tych budynków;</w:t>
            </w:r>
          </w:p>
          <w:p w:rsidR="00A84166" w:rsidRPr="00A84166" w:rsidRDefault="00A84166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A84166">
              <w:rPr>
                <w:rFonts w:ascii="Verdana" w:hAnsi="Verdana"/>
                <w:bCs/>
              </w:rPr>
              <w:t>zachęcenia do udziału w programie Kawka Plus najemców lokali komunalnych znajdujących się w budynkach wspólnot mieszkaniowych, m.in. poprzez przekazywanie najemcom komunalnym informacji o dodatkowych korzyściach przewidzianych w Wieloletnim programie</w:t>
            </w:r>
            <w:r w:rsidR="00427B46">
              <w:rPr>
                <w:rFonts w:ascii="Verdana" w:hAnsi="Verdana"/>
                <w:bCs/>
              </w:rPr>
              <w:t>,</w:t>
            </w:r>
            <w:r w:rsidRPr="00A84166">
              <w:rPr>
                <w:rFonts w:ascii="Verdana" w:hAnsi="Verdana"/>
                <w:bCs/>
              </w:rPr>
              <w:t xml:space="preserve"> </w:t>
            </w:r>
            <w:r w:rsidR="00427B46">
              <w:rPr>
                <w:rFonts w:ascii="Verdana" w:hAnsi="Verdana"/>
                <w:bCs/>
              </w:rPr>
              <w:t>np.</w:t>
            </w:r>
            <w:r w:rsidRPr="00A84166">
              <w:rPr>
                <w:rFonts w:ascii="Verdana" w:hAnsi="Verdana"/>
                <w:bCs/>
              </w:rPr>
              <w:t xml:space="preserve"> o zwolnieniu z obowiązku uiszczania czynszu w przypadku samodzielnej zmiany systemu ogrzewania. Informować również o ryzyku zmniejszenia zniżki stawki bazowej czynszu z 10% na 1% w przypadku nie podjęcia przez najemcę współpracy z Gminą Wrocław w kierunku zmiany systemu ogrzewania lokalu;</w:t>
            </w:r>
          </w:p>
          <w:p w:rsidR="004F02C4" w:rsidRPr="004F02C4" w:rsidRDefault="004F02C4" w:rsidP="004F02C4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4F02C4">
              <w:rPr>
                <w:rFonts w:ascii="Verdana" w:hAnsi="Verdana"/>
                <w:bCs/>
              </w:rPr>
              <w:t>A</w:t>
            </w:r>
            <w:r w:rsidR="00EB26ED" w:rsidRPr="004F02C4">
              <w:rPr>
                <w:rFonts w:ascii="Verdana" w:hAnsi="Verdana"/>
                <w:bCs/>
              </w:rPr>
              <w:t>udytor wewnętrzny opiniował</w:t>
            </w:r>
            <w:r w:rsidRPr="004F02C4">
              <w:rPr>
                <w:rFonts w:ascii="Verdana" w:hAnsi="Verdana"/>
                <w:bCs/>
              </w:rPr>
              <w:t>:</w:t>
            </w:r>
          </w:p>
          <w:p w:rsidR="00EB26ED" w:rsidRPr="004F02C4" w:rsidRDefault="00EB26ED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4F02C4">
              <w:rPr>
                <w:rFonts w:ascii="Verdana" w:hAnsi="Verdana"/>
                <w:bCs/>
              </w:rPr>
              <w:t xml:space="preserve">tworzony system motywacyjny dla pracowników zarządców komunalnych zaangażowanych w pomoc mieszkańcom Wrocławia korzystającym z programu „Zmień piec” oraz projektował </w:t>
            </w:r>
            <w:r w:rsidR="00A96E6C">
              <w:rPr>
                <w:rFonts w:ascii="Verdana" w:hAnsi="Verdana"/>
                <w:bCs/>
              </w:rPr>
              <w:t>mechanizmy kontrolne</w:t>
            </w:r>
            <w:r w:rsidRPr="004F02C4">
              <w:rPr>
                <w:rFonts w:ascii="Verdana" w:hAnsi="Verdana"/>
                <w:bCs/>
              </w:rPr>
              <w:t xml:space="preserve"> w tworzonym systemie;</w:t>
            </w:r>
          </w:p>
          <w:p w:rsidR="00492E7B" w:rsidRPr="00A84166" w:rsidRDefault="00EB26ED" w:rsidP="004F02C4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EB26ED">
              <w:rPr>
                <w:rFonts w:ascii="Verdana" w:hAnsi="Verdana"/>
                <w:bCs/>
              </w:rPr>
              <w:lastRenderedPageBreak/>
              <w:t xml:space="preserve">tworzone materiały promocyjne, w tym ulotki oraz przedstawił propozycję </w:t>
            </w:r>
            <w:proofErr w:type="spellStart"/>
            <w:r w:rsidRPr="00EB26ED">
              <w:rPr>
                <w:rFonts w:ascii="Verdana" w:hAnsi="Verdana"/>
                <w:bCs/>
              </w:rPr>
              <w:t>podstrony</w:t>
            </w:r>
            <w:proofErr w:type="spellEnd"/>
            <w:r w:rsidRPr="00EB26ED">
              <w:rPr>
                <w:rFonts w:ascii="Verdana" w:hAnsi="Verdana"/>
                <w:bCs/>
              </w:rPr>
              <w:t xml:space="preserve"> dotyczącej najemców komunalnych na stronie </w:t>
            </w:r>
            <w:hyperlink r:id="rId10" w:history="1">
              <w:r w:rsidRPr="00EB26ED">
                <w:rPr>
                  <w:rFonts w:ascii="Verdana" w:hAnsi="Verdana"/>
                  <w:bCs/>
                </w:rPr>
                <w:t>www.zmienpiec.pl</w:t>
              </w:r>
            </w:hyperlink>
            <w:r w:rsidR="00A96E6C">
              <w:rPr>
                <w:rFonts w:ascii="Verdana" w:hAnsi="Verdana"/>
                <w:bCs/>
              </w:rPr>
              <w:t>.</w:t>
            </w:r>
          </w:p>
        </w:tc>
      </w:tr>
      <w:tr w:rsidR="00492E7B" w:rsidRPr="0008757E" w:rsidTr="00A1485B">
        <w:trPr>
          <w:trHeight w:val="567"/>
        </w:trPr>
        <w:tc>
          <w:tcPr>
            <w:tcW w:w="637" w:type="dxa"/>
            <w:vAlign w:val="center"/>
          </w:tcPr>
          <w:p w:rsidR="00492E7B" w:rsidRPr="00E56B83" w:rsidRDefault="00492E7B" w:rsidP="00A84166">
            <w:pPr>
              <w:pStyle w:val="Akapitzlist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5103" w:type="dxa"/>
            <w:vAlign w:val="center"/>
          </w:tcPr>
          <w:p w:rsidR="00492E7B" w:rsidRPr="00E56B83" w:rsidRDefault="00CB64A8" w:rsidP="00064319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</w:rPr>
            </w:pPr>
            <w:r w:rsidRPr="00E56B83">
              <w:rPr>
                <w:rFonts w:ascii="Verdana" w:hAnsi="Verdana"/>
                <w:bCs/>
              </w:rPr>
              <w:t>Gospodarowanie środkami ZFŚS jednostek miejskich systemu oświaty – Centrum Usług Informatycznych</w:t>
            </w:r>
            <w:r w:rsidR="008A559D">
              <w:rPr>
                <w:rFonts w:ascii="Verdana" w:hAnsi="Verdana"/>
                <w:bCs/>
              </w:rPr>
              <w:t>/Zadanie planowe</w:t>
            </w:r>
          </w:p>
        </w:tc>
        <w:tc>
          <w:tcPr>
            <w:tcW w:w="8789" w:type="dxa"/>
            <w:vAlign w:val="center"/>
          </w:tcPr>
          <w:p w:rsidR="00C97402" w:rsidRDefault="000D11A3" w:rsidP="00A84166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Departament Edukacji UMW we współpracy z CUI wskaże szkoły, w których naliczany będzie odpis na Zakładowy Fundusz Świadczeń Socjalnych na emerytów i rencistów zlikwidowanych jednostek oświatowych, którzy przeszli na emeryturę/rentę przed </w:t>
            </w:r>
            <w:r w:rsidR="00843A42">
              <w:rPr>
                <w:rFonts w:ascii="Verdana" w:hAnsi="Verdana"/>
                <w:bCs/>
              </w:rPr>
              <w:br/>
            </w:r>
            <w:r>
              <w:rPr>
                <w:rFonts w:ascii="Verdana" w:hAnsi="Verdana"/>
                <w:bCs/>
              </w:rPr>
              <w:t xml:space="preserve">01.09.2008 r. </w:t>
            </w:r>
            <w:r w:rsidR="00A1372A">
              <w:rPr>
                <w:rFonts w:ascii="Verdana" w:hAnsi="Verdana"/>
                <w:bCs/>
              </w:rPr>
              <w:t>Należy rozważyć, w porozumieniu z radcą prawnym w jaki sposób formalnie zostanie zrealizowana ta kwestia.</w:t>
            </w:r>
          </w:p>
          <w:p w:rsidR="00A1372A" w:rsidRDefault="003B1DC2" w:rsidP="00A84166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3B1DC2">
              <w:rPr>
                <w:rFonts w:ascii="Verdana" w:hAnsi="Verdana"/>
                <w:bCs/>
              </w:rPr>
              <w:t>W celu kompleksowego uregulowania kwestii pomocy zdrowotnej dla nauczycieli, o której mowa w art. 72 ust. 1 Karty Nauczyciela należy rozważyć</w:t>
            </w:r>
            <w:r>
              <w:rPr>
                <w:rFonts w:ascii="Verdana" w:hAnsi="Verdana"/>
                <w:bCs/>
              </w:rPr>
              <w:t xml:space="preserve">: </w:t>
            </w:r>
          </w:p>
          <w:p w:rsidR="001813FB" w:rsidRDefault="003B1DC2" w:rsidP="00A84166">
            <w:pPr>
              <w:pStyle w:val="Akapitzlist"/>
              <w:numPr>
                <w:ilvl w:val="0"/>
                <w:numId w:val="9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3B1DC2">
              <w:rPr>
                <w:rFonts w:ascii="Verdana" w:hAnsi="Verdana"/>
                <w:bCs/>
              </w:rPr>
              <w:t>podjęcie decyzji zarządczej czy przyznawaniem świadczeń z zakresu pomocy zdrowotnej będzie zajmował się bezpośrednio Prezydent a obsługę w tym zakresie będzie wykonywała wskazana przez niego komórka organizacyjna w ramach UMW czy zadanie zostanie powierzone do realizacji CUI</w:t>
            </w:r>
            <w:r w:rsidR="001813FB">
              <w:rPr>
                <w:rFonts w:ascii="Verdana" w:hAnsi="Verdana"/>
                <w:bCs/>
              </w:rPr>
              <w:t>;</w:t>
            </w:r>
            <w:r w:rsidRPr="003B1DC2">
              <w:rPr>
                <w:rFonts w:ascii="Verdana" w:hAnsi="Verdana"/>
                <w:bCs/>
              </w:rPr>
              <w:t xml:space="preserve"> </w:t>
            </w:r>
          </w:p>
          <w:p w:rsidR="00492E7B" w:rsidRDefault="001813FB" w:rsidP="00A84166">
            <w:pPr>
              <w:pStyle w:val="Akapitzlist"/>
              <w:numPr>
                <w:ilvl w:val="0"/>
                <w:numId w:val="9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n</w:t>
            </w:r>
            <w:r w:rsidR="003B1DC2">
              <w:rPr>
                <w:rFonts w:ascii="Verdana" w:hAnsi="Verdana"/>
                <w:bCs/>
              </w:rPr>
              <w:t>ależy rozważyć</w:t>
            </w:r>
            <w:r w:rsidR="003B1DC2" w:rsidRPr="003B1DC2">
              <w:rPr>
                <w:rFonts w:ascii="Verdana" w:hAnsi="Verdana"/>
                <w:bCs/>
              </w:rPr>
              <w:t xml:space="preserve"> zmianę uchwały Rady Miejskiej Wrocławia nr X/202/07 z dnia 14.06.2007 w sprawie środków finansowych przeznaczonych na pomoc zdrowotną dla nauczycieli tak, aby </w:t>
            </w:r>
            <w:r w:rsidR="003B1DC2" w:rsidRPr="003B1DC2">
              <w:rPr>
                <w:rFonts w:ascii="Verdana" w:hAnsi="Verdana"/>
                <w:bCs/>
              </w:rPr>
              <w:lastRenderedPageBreak/>
              <w:t>szczegółowo określała rodzaje świadczeń przyznawanych w ramach pomocy zdrowotnej oraz warunki i sposób ich przyznawania. Można rozważyć wprowadzenie regulaminu przyznawania takiej pomocy, jako załącznika do uchwały</w:t>
            </w:r>
          </w:p>
          <w:p w:rsidR="003B1DC2" w:rsidRPr="003B1DC2" w:rsidRDefault="003B1DC2" w:rsidP="00A84166">
            <w:pPr>
              <w:pStyle w:val="Akapitzlist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3B1DC2">
              <w:rPr>
                <w:rFonts w:ascii="Verdana" w:hAnsi="Verdana"/>
                <w:bCs/>
              </w:rPr>
              <w:t>Departament Edukacji</w:t>
            </w:r>
            <w:r>
              <w:rPr>
                <w:rFonts w:ascii="Verdana" w:hAnsi="Verdana"/>
                <w:bCs/>
              </w:rPr>
              <w:t xml:space="preserve"> UMW</w:t>
            </w:r>
            <w:r w:rsidRPr="003B1DC2">
              <w:rPr>
                <w:rFonts w:ascii="Verdana" w:hAnsi="Verdana"/>
                <w:bCs/>
              </w:rPr>
              <w:t>, po uzyskaniu informacji z CUI:</w:t>
            </w:r>
          </w:p>
          <w:p w:rsidR="003B1DC2" w:rsidRPr="003B1DC2" w:rsidRDefault="003B1DC2" w:rsidP="00A84166">
            <w:pPr>
              <w:pStyle w:val="Tekstpodstawowyzwciciem"/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sz w:val="24"/>
                <w:szCs w:val="24"/>
                <w:lang w:eastAsia="pl-PL"/>
              </w:rPr>
            </w:pPr>
            <w:r w:rsidRPr="003B1DC2">
              <w:rPr>
                <w:sz w:val="24"/>
                <w:szCs w:val="24"/>
                <w:lang w:eastAsia="pl-PL"/>
              </w:rPr>
              <w:t>w których szkołach działają Pracownicza Kasa Zapomogowo-Pożyczkowa Szkół Wrocław Fabryczna i Krzyki przy CUI i Pracownicza Kasa Zapomogowo-Pożyczkowa „Jemiołowa” przy CUI,</w:t>
            </w:r>
          </w:p>
          <w:p w:rsidR="003B1DC2" w:rsidRPr="003B1DC2" w:rsidRDefault="003B1DC2" w:rsidP="00A84166">
            <w:pPr>
              <w:pStyle w:val="Tekstpodstawowyzwciciem"/>
              <w:numPr>
                <w:ilvl w:val="0"/>
                <w:numId w:val="11"/>
              </w:numPr>
              <w:spacing w:line="360" w:lineRule="auto"/>
              <w:ind w:left="426" w:hanging="426"/>
              <w:jc w:val="both"/>
              <w:rPr>
                <w:sz w:val="24"/>
                <w:szCs w:val="24"/>
                <w:lang w:eastAsia="pl-PL"/>
              </w:rPr>
            </w:pPr>
            <w:r w:rsidRPr="003B1DC2">
              <w:rPr>
                <w:sz w:val="24"/>
                <w:szCs w:val="24"/>
                <w:lang w:eastAsia="pl-PL"/>
              </w:rPr>
              <w:t>które ze szkół są w obsłudze finansowo-księgowej CUI,</w:t>
            </w:r>
          </w:p>
          <w:p w:rsidR="003B1DC2" w:rsidRPr="003B1DC2" w:rsidRDefault="003B1DC2" w:rsidP="00300C7D">
            <w:pPr>
              <w:pStyle w:val="Tekstpodstawowyzwciciem"/>
              <w:spacing w:line="360" w:lineRule="auto"/>
              <w:ind w:firstLine="0"/>
              <w:jc w:val="both"/>
              <w:rPr>
                <w:sz w:val="24"/>
                <w:szCs w:val="24"/>
                <w:lang w:eastAsia="pl-PL"/>
              </w:rPr>
            </w:pPr>
            <w:r w:rsidRPr="003B1DC2">
              <w:rPr>
                <w:sz w:val="24"/>
                <w:szCs w:val="24"/>
                <w:lang w:eastAsia="pl-PL"/>
              </w:rPr>
              <w:t xml:space="preserve">podejmie rozmowy ze wskazanymi szkołami w celu wyznaczenia pracodawcy głównego, który będzie świadczył pomoc zakładu pracy wskazaną w rozporządzeniu Rady Ministrów z dnia 19 grudnia 1992 r. w sprawie pracowniczych kas zapomogowo-pożyczkowych oraz spółdzielczych kas oszczędnościowo </w:t>
            </w:r>
            <w:r w:rsidRPr="003B1DC2">
              <w:rPr>
                <w:sz w:val="24"/>
                <w:szCs w:val="24"/>
                <w:lang w:eastAsia="pl-PL"/>
              </w:rPr>
              <w:noBreakHyphen/>
              <w:t>kredytowych w zakładach pracy.</w:t>
            </w:r>
          </w:p>
          <w:p w:rsidR="003B1DC2" w:rsidRPr="003B1DC2" w:rsidRDefault="003B1DC2" w:rsidP="00300C7D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3B1DC2">
              <w:rPr>
                <w:rFonts w:ascii="Verdana" w:hAnsi="Verdana"/>
                <w:bCs/>
              </w:rPr>
              <w:t>Kwestie przetwarzania danych osobowych członków PKZP będą regulowały umowy zawarte pomiędzy CUI a szkołami, które zostaną wskazane jako pracodawca główny</w:t>
            </w:r>
            <w:r w:rsidR="00C97402">
              <w:rPr>
                <w:rFonts w:ascii="Verdana" w:hAnsi="Verdana"/>
                <w:bCs/>
              </w:rPr>
              <w:t>.</w:t>
            </w:r>
          </w:p>
        </w:tc>
      </w:tr>
      <w:tr w:rsidR="00492E7B" w:rsidRPr="0008757E" w:rsidTr="00A1485B">
        <w:trPr>
          <w:trHeight w:val="567"/>
        </w:trPr>
        <w:tc>
          <w:tcPr>
            <w:tcW w:w="637" w:type="dxa"/>
            <w:vAlign w:val="center"/>
          </w:tcPr>
          <w:p w:rsidR="00492E7B" w:rsidRPr="00E56B83" w:rsidRDefault="00492E7B" w:rsidP="00A84166">
            <w:pPr>
              <w:pStyle w:val="Akapitzlist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5103" w:type="dxa"/>
            <w:vAlign w:val="center"/>
          </w:tcPr>
          <w:p w:rsidR="004307EA" w:rsidRPr="004307EA" w:rsidRDefault="004307EA" w:rsidP="004307EA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</w:rPr>
            </w:pPr>
            <w:r w:rsidRPr="004307EA">
              <w:rPr>
                <w:rFonts w:ascii="Verdana" w:hAnsi="Verdana"/>
                <w:bCs/>
              </w:rPr>
              <w:t xml:space="preserve">Analiza w zakresie wdrożenia w Gminie Wrocław Dyrektywy Parlamentu Europejskiego i Rady (UE) 2019/1937 w </w:t>
            </w:r>
            <w:r w:rsidRPr="004307EA">
              <w:rPr>
                <w:rFonts w:ascii="Verdana" w:hAnsi="Verdana"/>
                <w:bCs/>
              </w:rPr>
              <w:lastRenderedPageBreak/>
              <w:t>sprawie ochrony osób zgła</w:t>
            </w:r>
            <w:r w:rsidR="00A1485B">
              <w:rPr>
                <w:rFonts w:ascii="Verdana" w:hAnsi="Verdana"/>
                <w:bCs/>
              </w:rPr>
              <w:t>szających naruszenia prawa Unii/Zadanie pozaplanowe</w:t>
            </w:r>
          </w:p>
          <w:p w:rsidR="00492E7B" w:rsidRPr="00E56B83" w:rsidRDefault="00492E7B" w:rsidP="00064319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789" w:type="dxa"/>
            <w:vAlign w:val="center"/>
          </w:tcPr>
          <w:p w:rsidR="008305B8" w:rsidRPr="00300C7D" w:rsidRDefault="001813FB" w:rsidP="00300C7D">
            <w:pPr>
              <w:suppressAutoHyphens/>
              <w:spacing w:line="360" w:lineRule="auto"/>
              <w:rPr>
                <w:bCs/>
              </w:rPr>
            </w:pPr>
            <w:r w:rsidRPr="00300C7D">
              <w:rPr>
                <w:rFonts w:ascii="Verdana" w:hAnsi="Verdana"/>
                <w:bCs/>
              </w:rPr>
              <w:lastRenderedPageBreak/>
              <w:t>A</w:t>
            </w:r>
            <w:r w:rsidR="008305B8" w:rsidRPr="00300C7D">
              <w:rPr>
                <w:rFonts w:ascii="Verdana" w:hAnsi="Verdana"/>
                <w:bCs/>
              </w:rPr>
              <w:t>udytor wewnętrzny przedstawił rozwiązania w zakresie</w:t>
            </w:r>
            <w:r w:rsidR="008305B8" w:rsidRPr="00300C7D">
              <w:rPr>
                <w:bCs/>
              </w:rPr>
              <w:t>:</w:t>
            </w:r>
          </w:p>
          <w:p w:rsidR="008305B8" w:rsidRPr="008305B8" w:rsidRDefault="000D11A3" w:rsidP="00A84166">
            <w:pPr>
              <w:pStyle w:val="Tekstpodstawowyzwciciem"/>
              <w:numPr>
                <w:ilvl w:val="0"/>
                <w:numId w:val="11"/>
              </w:numPr>
              <w:spacing w:line="360" w:lineRule="auto"/>
              <w:ind w:left="425" w:hanging="425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 i kiedy wdrożyć dyrektywę,</w:t>
            </w:r>
            <w:r w:rsidR="008305B8" w:rsidRPr="008305B8">
              <w:rPr>
                <w:sz w:val="24"/>
                <w:szCs w:val="24"/>
                <w:lang w:eastAsia="pl-PL"/>
              </w:rPr>
              <w:t xml:space="preserve"> </w:t>
            </w:r>
          </w:p>
          <w:p w:rsidR="008305B8" w:rsidRPr="008305B8" w:rsidRDefault="008305B8" w:rsidP="00A84166">
            <w:pPr>
              <w:pStyle w:val="Tekstpodstawowyzwciciem"/>
              <w:numPr>
                <w:ilvl w:val="0"/>
                <w:numId w:val="11"/>
              </w:numPr>
              <w:spacing w:line="360" w:lineRule="auto"/>
              <w:ind w:left="425" w:hanging="425"/>
              <w:jc w:val="both"/>
              <w:rPr>
                <w:sz w:val="24"/>
                <w:szCs w:val="24"/>
                <w:lang w:eastAsia="pl-PL"/>
              </w:rPr>
            </w:pPr>
            <w:r w:rsidRPr="008305B8">
              <w:rPr>
                <w:sz w:val="24"/>
                <w:szCs w:val="24"/>
                <w:lang w:eastAsia="pl-PL"/>
              </w:rPr>
              <w:t>jakie są główne obowiązki wynikające z dyrektywy</w:t>
            </w:r>
            <w:r w:rsidR="000D11A3">
              <w:rPr>
                <w:sz w:val="24"/>
                <w:szCs w:val="24"/>
                <w:lang w:eastAsia="pl-PL"/>
              </w:rPr>
              <w:t>,</w:t>
            </w:r>
          </w:p>
          <w:p w:rsidR="008305B8" w:rsidRPr="008305B8" w:rsidRDefault="008305B8" w:rsidP="00A84166">
            <w:pPr>
              <w:pStyle w:val="Tekstpodstawowyzwciciem"/>
              <w:numPr>
                <w:ilvl w:val="0"/>
                <w:numId w:val="11"/>
              </w:numPr>
              <w:spacing w:line="360" w:lineRule="auto"/>
              <w:ind w:left="425" w:hanging="425"/>
              <w:jc w:val="both"/>
              <w:rPr>
                <w:bCs w:val="0"/>
                <w:sz w:val="24"/>
                <w:szCs w:val="24"/>
              </w:rPr>
            </w:pPr>
            <w:r w:rsidRPr="008305B8">
              <w:rPr>
                <w:sz w:val="24"/>
                <w:szCs w:val="24"/>
                <w:lang w:eastAsia="pl-PL"/>
              </w:rPr>
              <w:lastRenderedPageBreak/>
              <w:t>jak zaprojektować</w:t>
            </w:r>
            <w:r w:rsidR="000D11A3">
              <w:rPr>
                <w:sz w:val="24"/>
                <w:szCs w:val="24"/>
                <w:lang w:eastAsia="pl-PL"/>
              </w:rPr>
              <w:t xml:space="preserve"> procedurę na potrzeby zgłoszeń</w:t>
            </w:r>
            <w:r w:rsidRPr="008305B8">
              <w:rPr>
                <w:sz w:val="24"/>
                <w:szCs w:val="24"/>
                <w:lang w:eastAsia="pl-PL"/>
              </w:rPr>
              <w:t xml:space="preserve"> – rozwiązania</w:t>
            </w:r>
            <w:r w:rsidRPr="008305B8">
              <w:rPr>
                <w:bCs w:val="0"/>
                <w:sz w:val="24"/>
                <w:szCs w:val="24"/>
              </w:rPr>
              <w:t xml:space="preserve"> administracyjno-prawne w Gminie Wrocław</w:t>
            </w:r>
            <w:r>
              <w:rPr>
                <w:bCs w:val="0"/>
                <w:sz w:val="24"/>
                <w:szCs w:val="24"/>
              </w:rPr>
              <w:t>.</w:t>
            </w:r>
          </w:p>
          <w:p w:rsidR="00492E7B" w:rsidRPr="008305B8" w:rsidRDefault="00492E7B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bCs/>
                <w:sz w:val="24"/>
              </w:rPr>
            </w:pPr>
          </w:p>
        </w:tc>
      </w:tr>
    </w:tbl>
    <w:p w:rsidR="00DE5F42" w:rsidRPr="009A0B80" w:rsidRDefault="003F7EF4" w:rsidP="004A17DA">
      <w:pPr>
        <w:pStyle w:val="Nagwek2"/>
        <w:numPr>
          <w:ilvl w:val="1"/>
          <w:numId w:val="2"/>
        </w:numPr>
        <w:suppressAutoHyphens/>
        <w:spacing w:before="480" w:after="120" w:line="360" w:lineRule="auto"/>
        <w:ind w:left="539" w:hanging="539"/>
        <w:rPr>
          <w:rFonts w:ascii="Verdana" w:hAnsi="Verdana"/>
          <w:sz w:val="28"/>
          <w:szCs w:val="28"/>
        </w:rPr>
      </w:pPr>
      <w:bookmarkStart w:id="4" w:name="_Toc62209921"/>
      <w:r w:rsidRPr="009A0B80">
        <w:rPr>
          <w:rFonts w:ascii="Verdana" w:hAnsi="Verdana"/>
          <w:sz w:val="28"/>
          <w:szCs w:val="28"/>
        </w:rPr>
        <w:lastRenderedPageBreak/>
        <w:t>Monitoring realizacji zaleceń i czynności sprawdzające</w:t>
      </w:r>
      <w:bookmarkEnd w:id="4"/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6804"/>
        <w:gridCol w:w="2410"/>
        <w:gridCol w:w="2552"/>
        <w:gridCol w:w="2126"/>
      </w:tblGrid>
      <w:tr w:rsidR="00DE5F42" w:rsidRPr="0008757E" w:rsidTr="00843A42">
        <w:trPr>
          <w:trHeight w:val="567"/>
        </w:trPr>
        <w:tc>
          <w:tcPr>
            <w:tcW w:w="637" w:type="dxa"/>
            <w:vAlign w:val="center"/>
          </w:tcPr>
          <w:p w:rsidR="00DE5F42" w:rsidRPr="00A57AC3" w:rsidRDefault="00DE5F42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>Lp.</w:t>
            </w:r>
          </w:p>
        </w:tc>
        <w:tc>
          <w:tcPr>
            <w:tcW w:w="6804" w:type="dxa"/>
            <w:vAlign w:val="center"/>
          </w:tcPr>
          <w:p w:rsidR="00DE5F42" w:rsidRPr="00A57AC3" w:rsidRDefault="0024723E" w:rsidP="0024723E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>Zadania, którego</w:t>
            </w:r>
            <w:r w:rsidR="00DE5F42" w:rsidRPr="00A57AC3">
              <w:rPr>
                <w:rFonts w:ascii="Verdana" w:hAnsi="Verdana"/>
                <w:b/>
              </w:rPr>
              <w:t xml:space="preserve"> </w:t>
            </w:r>
            <w:r w:rsidR="00300A21">
              <w:rPr>
                <w:rFonts w:ascii="Verdana" w:hAnsi="Verdana"/>
                <w:b/>
              </w:rPr>
              <w:t>dotyczył monitoring realizacji zaleceń i</w:t>
            </w:r>
            <w:r w:rsidRPr="00A57AC3">
              <w:rPr>
                <w:rFonts w:ascii="Verdana" w:hAnsi="Verdana"/>
                <w:b/>
              </w:rPr>
              <w:t xml:space="preserve"> czynności sprawdzające</w:t>
            </w:r>
            <w:r w:rsidR="00DE5F42" w:rsidRPr="00A57AC3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E5F42" w:rsidRPr="00A57AC3" w:rsidRDefault="00744D4B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  <w:r w:rsidRPr="00A57AC3">
              <w:rPr>
                <w:rFonts w:ascii="Verdana" w:hAnsi="Verdana"/>
                <w:b/>
              </w:rPr>
              <w:t xml:space="preserve">Data notatki informacyjnej z czynności sprawdzających </w:t>
            </w:r>
          </w:p>
        </w:tc>
        <w:tc>
          <w:tcPr>
            <w:tcW w:w="2552" w:type="dxa"/>
            <w:vAlign w:val="center"/>
          </w:tcPr>
          <w:p w:rsidR="00DE5F42" w:rsidRPr="00A57AC3" w:rsidRDefault="00744D4B" w:rsidP="00064319">
            <w:pPr>
              <w:pStyle w:val="Tekstpodstawowy"/>
              <w:suppressAutoHyphens/>
              <w:spacing w:line="360" w:lineRule="auto"/>
              <w:rPr>
                <w:sz w:val="24"/>
              </w:rPr>
            </w:pPr>
            <w:r w:rsidRPr="00A57AC3">
              <w:rPr>
                <w:sz w:val="24"/>
              </w:rPr>
              <w:t>Liczba zaleceń zaakceptowanych</w:t>
            </w:r>
          </w:p>
          <w:p w:rsidR="00DE5F42" w:rsidRPr="00A57AC3" w:rsidRDefault="00DE5F42" w:rsidP="00064319">
            <w:pPr>
              <w:suppressAutoHyphens/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vAlign w:val="center"/>
          </w:tcPr>
          <w:p w:rsidR="00DE5F42" w:rsidRPr="00A57AC3" w:rsidRDefault="00744D4B" w:rsidP="00064319">
            <w:pPr>
              <w:pStyle w:val="Nagwek5"/>
              <w:suppressAutoHyphens/>
              <w:spacing w:line="360" w:lineRule="auto"/>
              <w:rPr>
                <w:sz w:val="24"/>
              </w:rPr>
            </w:pPr>
            <w:r w:rsidRPr="00A57AC3">
              <w:rPr>
                <w:sz w:val="24"/>
              </w:rPr>
              <w:t>Liczba zaleceń wdrożonych</w:t>
            </w:r>
          </w:p>
        </w:tc>
      </w:tr>
      <w:tr w:rsidR="00DE5F42" w:rsidRPr="0008757E" w:rsidTr="00843A42">
        <w:trPr>
          <w:trHeight w:val="567"/>
        </w:trPr>
        <w:tc>
          <w:tcPr>
            <w:tcW w:w="637" w:type="dxa"/>
            <w:vAlign w:val="center"/>
          </w:tcPr>
          <w:p w:rsidR="00DE5F42" w:rsidRPr="00E56B83" w:rsidRDefault="00DE5F42" w:rsidP="00A84166">
            <w:pPr>
              <w:pStyle w:val="Akapitzlist"/>
              <w:numPr>
                <w:ilvl w:val="0"/>
                <w:numId w:val="5"/>
              </w:numPr>
              <w:suppressAutoHyphens/>
              <w:spacing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6804" w:type="dxa"/>
            <w:vAlign w:val="center"/>
          </w:tcPr>
          <w:p w:rsidR="00DE5F42" w:rsidRPr="00E56B83" w:rsidRDefault="008B595D" w:rsidP="00064319">
            <w:pPr>
              <w:suppressAutoHyphens/>
              <w:spacing w:line="360" w:lineRule="auto"/>
              <w:rPr>
                <w:rFonts w:ascii="Verdana" w:hAnsi="Verdana"/>
                <w:bCs/>
              </w:rPr>
            </w:pPr>
            <w:r w:rsidRPr="00E56B83">
              <w:rPr>
                <w:rFonts w:ascii="Verdana" w:hAnsi="Verdana"/>
                <w:bCs/>
              </w:rPr>
              <w:t>Audyt wewnętrzny w Wydziale Prawnym Urzędu Miejskiego Wrocławia w zakresie prowadzonych przez ten Wydział spraw sądowych, sposobu ich rozdzielania pomiędzy radców prawnych, archiwizowania zakończonych postępowań oraz wypełniania obowiązku rejestracji czasu pracy zgodnie z Zarządzeniem Prezydenta Wrocławia K/16/18 z dnia 25 maja 2018 r. w sprawie elektronicznego systemu rejestracji czasu pracy w UMW</w:t>
            </w:r>
          </w:p>
        </w:tc>
        <w:tc>
          <w:tcPr>
            <w:tcW w:w="2410" w:type="dxa"/>
            <w:vAlign w:val="center"/>
          </w:tcPr>
          <w:p w:rsidR="00DE5F42" w:rsidRPr="00E56B83" w:rsidRDefault="007E1010" w:rsidP="00064319">
            <w:pPr>
              <w:suppressAutoHyphens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16.11.2020 r.</w:t>
            </w:r>
          </w:p>
        </w:tc>
        <w:tc>
          <w:tcPr>
            <w:tcW w:w="2552" w:type="dxa"/>
            <w:vAlign w:val="center"/>
          </w:tcPr>
          <w:p w:rsidR="00DE5F42" w:rsidRPr="00E56B83" w:rsidRDefault="00F12E30" w:rsidP="00064319">
            <w:pPr>
              <w:suppressAutoHyphens/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0E3D71">
              <w:rPr>
                <w:rFonts w:ascii="Verdana" w:hAnsi="Verdana"/>
              </w:rPr>
              <w:t>6</w:t>
            </w:r>
          </w:p>
        </w:tc>
        <w:tc>
          <w:tcPr>
            <w:tcW w:w="2126" w:type="dxa"/>
            <w:vAlign w:val="center"/>
          </w:tcPr>
          <w:p w:rsidR="00DE5F42" w:rsidRPr="00E56B83" w:rsidRDefault="00F12E30" w:rsidP="00064319">
            <w:pPr>
              <w:pStyle w:val="Nagwek5"/>
              <w:suppressAutoHyphens/>
              <w:spacing w:line="360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0E3D71">
              <w:rPr>
                <w:b w:val="0"/>
                <w:sz w:val="24"/>
              </w:rPr>
              <w:t>4</w:t>
            </w:r>
          </w:p>
        </w:tc>
      </w:tr>
    </w:tbl>
    <w:p w:rsidR="006C2B08" w:rsidRDefault="003C4F7B" w:rsidP="004A17DA">
      <w:pPr>
        <w:pStyle w:val="Nagwek2"/>
        <w:numPr>
          <w:ilvl w:val="1"/>
          <w:numId w:val="2"/>
        </w:numPr>
        <w:suppressAutoHyphens/>
        <w:spacing w:before="360" w:after="120" w:line="360" w:lineRule="auto"/>
        <w:ind w:left="539" w:hanging="539"/>
        <w:rPr>
          <w:rFonts w:ascii="Verdana" w:hAnsi="Verdana"/>
          <w:sz w:val="28"/>
          <w:szCs w:val="28"/>
        </w:rPr>
      </w:pPr>
      <w:bookmarkStart w:id="5" w:name="_Toc62209922"/>
      <w:r w:rsidRPr="003C4F7B">
        <w:rPr>
          <w:rFonts w:ascii="Verdana" w:hAnsi="Verdana"/>
          <w:sz w:val="28"/>
          <w:szCs w:val="28"/>
        </w:rPr>
        <w:lastRenderedPageBreak/>
        <w:t xml:space="preserve">Niezrealizowane planowe zadania </w:t>
      </w:r>
      <w:proofErr w:type="spellStart"/>
      <w:r w:rsidR="00C642B6">
        <w:rPr>
          <w:rFonts w:ascii="Verdana" w:hAnsi="Verdana"/>
          <w:sz w:val="28"/>
          <w:szCs w:val="28"/>
        </w:rPr>
        <w:t>audytow</w:t>
      </w:r>
      <w:bookmarkEnd w:id="5"/>
      <w:r w:rsidR="009179C7">
        <w:rPr>
          <w:rFonts w:ascii="Verdana" w:hAnsi="Verdana"/>
          <w:sz w:val="28"/>
          <w:szCs w:val="28"/>
        </w:rPr>
        <w:t>e</w:t>
      </w:r>
      <w:proofErr w:type="spellEnd"/>
    </w:p>
    <w:p w:rsidR="00BD55BE" w:rsidRPr="00C351C6" w:rsidRDefault="00BD55BE" w:rsidP="00C351C6">
      <w:pPr>
        <w:pStyle w:val="Tekstpodstawowy3"/>
        <w:suppressAutoHyphens/>
        <w:spacing w:line="360" w:lineRule="auto"/>
        <w:jc w:val="left"/>
        <w:rPr>
          <w:bCs w:val="0"/>
          <w:sz w:val="24"/>
        </w:rPr>
      </w:pPr>
      <w:r w:rsidRPr="00C351C6">
        <w:rPr>
          <w:bCs w:val="0"/>
          <w:sz w:val="24"/>
        </w:rPr>
        <w:t>Zaplanowane zadania</w:t>
      </w:r>
      <w:r w:rsidR="00C642B6" w:rsidRPr="00C351C6">
        <w:rPr>
          <w:bCs w:val="0"/>
          <w:sz w:val="24"/>
        </w:rPr>
        <w:t xml:space="preserve"> zapewniające pt.</w:t>
      </w:r>
      <w:r w:rsidRPr="00C351C6">
        <w:rPr>
          <w:bCs w:val="0"/>
          <w:sz w:val="24"/>
        </w:rPr>
        <w:t>:</w:t>
      </w:r>
    </w:p>
    <w:p w:rsidR="00BD55BE" w:rsidRPr="00C351C6" w:rsidRDefault="009179C7" w:rsidP="00A84166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Verdana" w:hAnsi="Verdana"/>
          <w:bCs/>
        </w:rPr>
      </w:pPr>
      <w:r w:rsidRPr="00C351C6">
        <w:rPr>
          <w:rFonts w:ascii="Verdana" w:hAnsi="Verdana"/>
          <w:bCs/>
        </w:rPr>
        <w:t>„</w:t>
      </w:r>
      <w:r w:rsidR="00BD55BE" w:rsidRPr="00C351C6">
        <w:rPr>
          <w:rFonts w:ascii="Verdana" w:hAnsi="Verdana"/>
          <w:bCs/>
        </w:rPr>
        <w:t>Ocena prowadzenia gospodarki finansowej Wrocławskiego Centrum Opieki i Wychowania</w:t>
      </w:r>
      <w:r w:rsidRPr="00C351C6">
        <w:rPr>
          <w:rFonts w:ascii="Verdana" w:hAnsi="Verdana"/>
          <w:bCs/>
        </w:rPr>
        <w:t>”,</w:t>
      </w:r>
    </w:p>
    <w:p w:rsidR="00BD55BE" w:rsidRPr="00C351C6" w:rsidRDefault="009179C7" w:rsidP="00A84166">
      <w:pPr>
        <w:pStyle w:val="Akapitzlist"/>
        <w:numPr>
          <w:ilvl w:val="0"/>
          <w:numId w:val="12"/>
        </w:numPr>
        <w:suppressAutoHyphens/>
        <w:spacing w:line="360" w:lineRule="auto"/>
        <w:jc w:val="both"/>
        <w:rPr>
          <w:rFonts w:ascii="Verdana" w:hAnsi="Verdana"/>
          <w:bCs/>
        </w:rPr>
      </w:pPr>
      <w:r w:rsidRPr="00C351C6">
        <w:rPr>
          <w:rFonts w:ascii="Verdana" w:hAnsi="Verdana"/>
          <w:bCs/>
        </w:rPr>
        <w:t>„</w:t>
      </w:r>
      <w:r w:rsidR="00A41E8B">
        <w:rPr>
          <w:rFonts w:ascii="Verdana" w:hAnsi="Verdana"/>
          <w:bCs/>
        </w:rPr>
        <w:t>Ocena procesu przekształcenia prawa użytkowania wieczystego w prawo własności</w:t>
      </w:r>
      <w:r w:rsidRPr="00C351C6">
        <w:rPr>
          <w:rFonts w:ascii="Verdana" w:hAnsi="Verdana"/>
          <w:bCs/>
        </w:rPr>
        <w:t>”,</w:t>
      </w:r>
    </w:p>
    <w:p w:rsidR="00C642B6" w:rsidRPr="00C642B6" w:rsidRDefault="00C642B6" w:rsidP="00C351C6">
      <w:pPr>
        <w:pStyle w:val="Akapitzlist"/>
        <w:suppressAutoHyphens/>
        <w:spacing w:line="360" w:lineRule="auto"/>
        <w:ind w:left="0"/>
        <w:jc w:val="both"/>
        <w:rPr>
          <w:rFonts w:ascii="Verdana" w:hAnsi="Verdana"/>
          <w:bCs/>
        </w:rPr>
      </w:pPr>
      <w:r w:rsidRPr="00C351C6">
        <w:rPr>
          <w:rFonts w:ascii="Verdana" w:hAnsi="Verdana"/>
          <w:bCs/>
        </w:rPr>
        <w:t>nie został</w:t>
      </w:r>
      <w:r w:rsidR="00BD55BE" w:rsidRPr="00C351C6">
        <w:rPr>
          <w:rFonts w:ascii="Verdana" w:hAnsi="Verdana"/>
          <w:bCs/>
        </w:rPr>
        <w:t>y</w:t>
      </w:r>
      <w:r w:rsidRPr="00C351C6">
        <w:rPr>
          <w:rFonts w:ascii="Verdana" w:hAnsi="Verdana"/>
          <w:bCs/>
        </w:rPr>
        <w:t xml:space="preserve"> zrealizowane.</w:t>
      </w:r>
      <w:r w:rsidR="009179C7" w:rsidRPr="00C351C6">
        <w:rPr>
          <w:rFonts w:ascii="Verdana" w:hAnsi="Verdana"/>
          <w:bCs/>
        </w:rPr>
        <w:t xml:space="preserve"> </w:t>
      </w:r>
      <w:r w:rsidR="0011260E">
        <w:rPr>
          <w:rFonts w:ascii="Verdana" w:hAnsi="Verdana"/>
          <w:bCs/>
        </w:rPr>
        <w:t xml:space="preserve">Bezpośrednią przyczyną niewykonania tych zadań było </w:t>
      </w:r>
      <w:r w:rsidR="009179C7" w:rsidRPr="00C351C6">
        <w:rPr>
          <w:rFonts w:ascii="Verdana" w:hAnsi="Verdana"/>
          <w:bCs/>
        </w:rPr>
        <w:t>nie</w:t>
      </w:r>
      <w:r w:rsidR="0011260E">
        <w:rPr>
          <w:rFonts w:ascii="Verdana" w:hAnsi="Verdana"/>
          <w:bCs/>
        </w:rPr>
        <w:t>za</w:t>
      </w:r>
      <w:r w:rsidR="009179C7" w:rsidRPr="00C351C6">
        <w:rPr>
          <w:rFonts w:ascii="Verdana" w:hAnsi="Verdana"/>
          <w:bCs/>
        </w:rPr>
        <w:t>trudni</w:t>
      </w:r>
      <w:r w:rsidR="0011260E">
        <w:rPr>
          <w:rFonts w:ascii="Verdana" w:hAnsi="Verdana"/>
          <w:bCs/>
        </w:rPr>
        <w:t>enie</w:t>
      </w:r>
      <w:r w:rsidR="009179C7" w:rsidRPr="00C351C6">
        <w:rPr>
          <w:rFonts w:ascii="Verdana" w:hAnsi="Verdana"/>
          <w:bCs/>
        </w:rPr>
        <w:t xml:space="preserve"> </w:t>
      </w:r>
      <w:r w:rsidR="00335B91" w:rsidRPr="00C351C6">
        <w:rPr>
          <w:rFonts w:ascii="Verdana" w:hAnsi="Verdana"/>
          <w:bCs/>
        </w:rPr>
        <w:t>audytora wewnętrznego</w:t>
      </w:r>
      <w:r w:rsidR="00C351C6">
        <w:rPr>
          <w:rFonts w:ascii="Verdana" w:hAnsi="Verdana"/>
          <w:bCs/>
        </w:rPr>
        <w:t>.</w:t>
      </w:r>
      <w:r w:rsidR="00335B91" w:rsidRPr="00C351C6">
        <w:rPr>
          <w:rFonts w:ascii="Verdana" w:hAnsi="Verdana"/>
          <w:bCs/>
        </w:rPr>
        <w:t xml:space="preserve"> W wyniku analizy ryzyka przeprowadzonej na potrzeby sporządzenia planu audytu</w:t>
      </w:r>
      <w:r w:rsidR="00335B91">
        <w:rPr>
          <w:rFonts w:ascii="Verdana" w:hAnsi="Verdana"/>
          <w:bCs/>
        </w:rPr>
        <w:t xml:space="preserve"> wewnętrznego na 2021 rok ujęto w nim</w:t>
      </w:r>
      <w:r w:rsidR="00C351C6">
        <w:rPr>
          <w:rFonts w:ascii="Verdana" w:hAnsi="Verdana"/>
          <w:bCs/>
        </w:rPr>
        <w:t>,</w:t>
      </w:r>
      <w:r w:rsidR="00335B91">
        <w:rPr>
          <w:rFonts w:ascii="Verdana" w:hAnsi="Verdana"/>
          <w:bCs/>
        </w:rPr>
        <w:t xml:space="preserve"> niezrealizowane w 2020 roku</w:t>
      </w:r>
      <w:r w:rsidR="00C351C6">
        <w:rPr>
          <w:rFonts w:ascii="Verdana" w:hAnsi="Verdana"/>
          <w:bCs/>
        </w:rPr>
        <w:t>,</w:t>
      </w:r>
      <w:r w:rsidR="00335B91">
        <w:rPr>
          <w:rFonts w:ascii="Verdana" w:hAnsi="Verdana"/>
          <w:bCs/>
        </w:rPr>
        <w:t xml:space="preserve"> zadanie „</w:t>
      </w:r>
      <w:r w:rsidR="00335B91" w:rsidRPr="00E56B83">
        <w:rPr>
          <w:rFonts w:ascii="Verdana" w:hAnsi="Verdana"/>
          <w:bCs/>
        </w:rPr>
        <w:t>Ocena prowadzenia gospodarki finansowej Wrocławskiego Centrum Opieki i Wychowania</w:t>
      </w:r>
      <w:r w:rsidR="00335B91">
        <w:rPr>
          <w:rFonts w:ascii="Verdana" w:hAnsi="Verdana"/>
          <w:bCs/>
        </w:rPr>
        <w:t>”.</w:t>
      </w:r>
    </w:p>
    <w:p w:rsidR="00D40F19" w:rsidRPr="0032787C" w:rsidRDefault="003F7EF4" w:rsidP="004A17DA">
      <w:pPr>
        <w:pStyle w:val="Nagwek1"/>
        <w:numPr>
          <w:ilvl w:val="0"/>
          <w:numId w:val="2"/>
        </w:numPr>
        <w:suppressAutoHyphens/>
        <w:spacing w:before="360" w:after="240" w:line="360" w:lineRule="auto"/>
        <w:ind w:left="357" w:hanging="357"/>
        <w:rPr>
          <w:rFonts w:ascii="Verdana" w:hAnsi="Verdana"/>
        </w:rPr>
      </w:pPr>
      <w:r w:rsidRPr="007B4506">
        <w:rPr>
          <w:rFonts w:ascii="Verdana" w:hAnsi="Verdana"/>
          <w:sz w:val="32"/>
          <w:szCs w:val="32"/>
        </w:rPr>
        <w:t xml:space="preserve"> </w:t>
      </w:r>
      <w:bookmarkStart w:id="6" w:name="_Toc62209923"/>
      <w:r w:rsidR="00D40F19" w:rsidRPr="0032787C">
        <w:rPr>
          <w:rFonts w:ascii="Verdana" w:hAnsi="Verdana"/>
          <w:szCs w:val="32"/>
        </w:rPr>
        <w:t>Analiza zasobów osobowych Zespołu ds. Audytu Wewnętrznego</w:t>
      </w:r>
      <w:bookmarkEnd w:id="6"/>
    </w:p>
    <w:p w:rsidR="006F68B8" w:rsidRPr="00D763F7" w:rsidRDefault="00B6030C" w:rsidP="00A971D7">
      <w:pPr>
        <w:pStyle w:val="Tekstpodstawowy3"/>
        <w:suppressAutoHyphens/>
        <w:spacing w:line="360" w:lineRule="auto"/>
        <w:jc w:val="left"/>
        <w:rPr>
          <w:sz w:val="24"/>
        </w:rPr>
      </w:pPr>
      <w:r>
        <w:rPr>
          <w:sz w:val="24"/>
        </w:rPr>
        <w:t xml:space="preserve">Analizę zasobów na </w:t>
      </w:r>
      <w:r w:rsidRPr="00B6030C">
        <w:rPr>
          <w:sz w:val="24"/>
        </w:rPr>
        <w:t>potrzeby p</w:t>
      </w:r>
      <w:r w:rsidR="00FF3F38" w:rsidRPr="00B6030C">
        <w:rPr>
          <w:sz w:val="24"/>
        </w:rPr>
        <w:t>lan</w:t>
      </w:r>
      <w:r w:rsidRPr="00B6030C">
        <w:rPr>
          <w:sz w:val="24"/>
        </w:rPr>
        <w:t>u</w:t>
      </w:r>
      <w:r w:rsidR="00FF3F38" w:rsidRPr="00B6030C">
        <w:rPr>
          <w:sz w:val="24"/>
        </w:rPr>
        <w:t xml:space="preserve"> audytu wewnętrznego na 2020 rok przygotowano z założeniem, że </w:t>
      </w:r>
      <w:r w:rsidR="006F68B8" w:rsidRPr="00B6030C">
        <w:rPr>
          <w:sz w:val="24"/>
        </w:rPr>
        <w:t xml:space="preserve">w Zespole ds. Audytu Wewnętrznego </w:t>
      </w:r>
      <w:r w:rsidR="00A41E8B">
        <w:rPr>
          <w:sz w:val="24"/>
        </w:rPr>
        <w:t xml:space="preserve">zatrudnionych będzie 2 </w:t>
      </w:r>
      <w:r w:rsidR="006F68B8" w:rsidRPr="00B6030C">
        <w:rPr>
          <w:sz w:val="24"/>
        </w:rPr>
        <w:t>audytor</w:t>
      </w:r>
      <w:r w:rsidR="00A41E8B">
        <w:rPr>
          <w:sz w:val="24"/>
        </w:rPr>
        <w:t>ów</w:t>
      </w:r>
      <w:r w:rsidR="006F68B8" w:rsidRPr="00B6030C">
        <w:rPr>
          <w:sz w:val="24"/>
        </w:rPr>
        <w:t xml:space="preserve"> wewnętrzny</w:t>
      </w:r>
      <w:r w:rsidR="00A41E8B">
        <w:rPr>
          <w:sz w:val="24"/>
        </w:rPr>
        <w:t>ch</w:t>
      </w:r>
      <w:r w:rsidR="006F68B8" w:rsidRPr="00B6030C">
        <w:rPr>
          <w:sz w:val="24"/>
        </w:rPr>
        <w:t xml:space="preserve">. </w:t>
      </w:r>
      <w:r w:rsidRPr="00B6030C">
        <w:rPr>
          <w:sz w:val="24"/>
        </w:rPr>
        <w:t>Przedstawiona w poniższej tabeli realizacja odnosi się do działań jednego audytora wewnętrznego</w:t>
      </w:r>
      <w:r>
        <w:rPr>
          <w:sz w:val="24"/>
        </w:rPr>
        <w:t>.</w:t>
      </w:r>
    </w:p>
    <w:p w:rsidR="006F68B8" w:rsidRDefault="006F68B8" w:rsidP="00D40F19">
      <w:pPr>
        <w:pStyle w:val="Tekstpodstawowy3"/>
        <w:suppressAutoHyphens/>
        <w:spacing w:line="360" w:lineRule="auto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7229"/>
        <w:gridCol w:w="3261"/>
        <w:gridCol w:w="3260"/>
      </w:tblGrid>
      <w:tr w:rsidR="00D40F19" w:rsidRPr="0008757E" w:rsidTr="005433D4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07378">
              <w:rPr>
                <w:rFonts w:ascii="Verdana" w:hAnsi="Verdana"/>
                <w:sz w:val="22"/>
                <w:szCs w:val="22"/>
              </w:rPr>
              <w:t>Lp.</w:t>
            </w: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07378">
              <w:rPr>
                <w:rFonts w:ascii="Verdana" w:hAnsi="Verdana"/>
                <w:sz w:val="22"/>
                <w:szCs w:val="22"/>
              </w:rPr>
              <w:t>Działania</w:t>
            </w:r>
          </w:p>
        </w:tc>
        <w:tc>
          <w:tcPr>
            <w:tcW w:w="3261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07378">
              <w:rPr>
                <w:rFonts w:ascii="Verdana" w:hAnsi="Verdana"/>
                <w:sz w:val="22"/>
                <w:szCs w:val="22"/>
              </w:rPr>
              <w:t xml:space="preserve">Zasoby ludzkie </w:t>
            </w:r>
            <w:r w:rsidR="00DA6117" w:rsidRPr="00307378">
              <w:rPr>
                <w:rFonts w:ascii="Verdana" w:hAnsi="Verdana"/>
                <w:sz w:val="22"/>
                <w:szCs w:val="22"/>
              </w:rPr>
              <w:t>- plan</w:t>
            </w:r>
            <w:r w:rsidRPr="00307378">
              <w:rPr>
                <w:rFonts w:ascii="Verdana" w:hAnsi="Verdana"/>
                <w:sz w:val="22"/>
                <w:szCs w:val="22"/>
              </w:rPr>
              <w:br/>
              <w:t>(liczba osobodni)</w:t>
            </w:r>
            <w:r w:rsidR="006855D0">
              <w:rPr>
                <w:rFonts w:ascii="Verdana" w:hAnsi="Verdana"/>
                <w:sz w:val="22"/>
                <w:szCs w:val="22"/>
              </w:rPr>
              <w:t xml:space="preserve"> w przeliczeniu na 2 etaty</w:t>
            </w:r>
          </w:p>
        </w:tc>
        <w:tc>
          <w:tcPr>
            <w:tcW w:w="3260" w:type="dxa"/>
            <w:vAlign w:val="center"/>
          </w:tcPr>
          <w:p w:rsidR="00D40F19" w:rsidRPr="00307378" w:rsidRDefault="00DA6117" w:rsidP="006855D0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07378">
              <w:rPr>
                <w:rFonts w:ascii="Verdana" w:hAnsi="Verdana"/>
                <w:sz w:val="22"/>
                <w:szCs w:val="22"/>
              </w:rPr>
              <w:t>Zasoby ludzkie - realizacja</w:t>
            </w:r>
            <w:r w:rsidRPr="00307378">
              <w:rPr>
                <w:rFonts w:ascii="Verdana" w:hAnsi="Verdana"/>
                <w:sz w:val="22"/>
                <w:szCs w:val="22"/>
              </w:rPr>
              <w:br/>
              <w:t>(liczba osobodni)</w:t>
            </w:r>
            <w:r w:rsidR="006855D0">
              <w:rPr>
                <w:rFonts w:ascii="Verdana" w:hAnsi="Verdana"/>
                <w:sz w:val="22"/>
                <w:szCs w:val="22"/>
              </w:rPr>
              <w:t xml:space="preserve"> -1 etat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Przeprowadzanie zadań zapewniających</w:t>
            </w:r>
          </w:p>
        </w:tc>
        <w:tc>
          <w:tcPr>
            <w:tcW w:w="3261" w:type="dxa"/>
            <w:vAlign w:val="center"/>
          </w:tcPr>
          <w:p w:rsidR="00D40F19" w:rsidRPr="00307378" w:rsidRDefault="00DA611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215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50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Przeprowadzanie zadań doradczych</w:t>
            </w:r>
          </w:p>
        </w:tc>
        <w:tc>
          <w:tcPr>
            <w:tcW w:w="3261" w:type="dxa"/>
            <w:vAlign w:val="center"/>
          </w:tcPr>
          <w:p w:rsidR="00D40F19" w:rsidRPr="00307378" w:rsidRDefault="00DA611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50 (2x25)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66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Monitorowanie realizacji zaleceń i przeprowadzanie czynności sprawdzających</w:t>
            </w:r>
          </w:p>
        </w:tc>
        <w:tc>
          <w:tcPr>
            <w:tcW w:w="3261" w:type="dxa"/>
            <w:vAlign w:val="center"/>
          </w:tcPr>
          <w:p w:rsidR="00D40F19" w:rsidRPr="00307378" w:rsidRDefault="00A51C85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10 (1x10)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14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Współpraca z innymi służbami kontrolnymi/koordynacja usług zapewniających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5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Czynności organizacyjne, w tym plan i sprawozdawczość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36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59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Szkolenia i rozwój zawodowy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20 (2x10)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15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Urlopy (w tym zaległe) i inne nieobecności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FC6E09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72 (42+20+10)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32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 xml:space="preserve">Kontynuowanie zadań </w:t>
            </w:r>
            <w:proofErr w:type="spellStart"/>
            <w:r w:rsidRPr="00307378">
              <w:rPr>
                <w:rFonts w:ascii="Verdana" w:hAnsi="Verdana"/>
                <w:bCs/>
                <w:sz w:val="22"/>
                <w:szCs w:val="22"/>
              </w:rPr>
              <w:t>audytowych</w:t>
            </w:r>
            <w:proofErr w:type="spellEnd"/>
            <w:r w:rsidRPr="00307378">
              <w:rPr>
                <w:rFonts w:ascii="Verdana" w:hAnsi="Verdana"/>
                <w:bCs/>
                <w:sz w:val="22"/>
                <w:szCs w:val="22"/>
              </w:rPr>
              <w:t xml:space="preserve"> z roku poprzedniego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0</w:t>
            </w:r>
          </w:p>
        </w:tc>
      </w:tr>
      <w:tr w:rsidR="00D40F19" w:rsidRPr="0008757E" w:rsidTr="005433D4">
        <w:trPr>
          <w:trHeight w:val="567"/>
        </w:trPr>
        <w:tc>
          <w:tcPr>
            <w:tcW w:w="709" w:type="dxa"/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Inne działania, w tym audyt wewnętrzny poza planem audytu wewnętrznego</w:t>
            </w:r>
          </w:p>
        </w:tc>
        <w:tc>
          <w:tcPr>
            <w:tcW w:w="3261" w:type="dxa"/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ind w:left="1416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30</w:t>
            </w:r>
          </w:p>
        </w:tc>
        <w:tc>
          <w:tcPr>
            <w:tcW w:w="3260" w:type="dxa"/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12</w:t>
            </w:r>
          </w:p>
        </w:tc>
      </w:tr>
      <w:tr w:rsidR="00D40F19" w:rsidRPr="0008757E" w:rsidTr="00D763F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F19" w:rsidRPr="00307378" w:rsidRDefault="00D40F19" w:rsidP="00A84166">
            <w:pPr>
              <w:pStyle w:val="Akapitzlist"/>
              <w:numPr>
                <w:ilvl w:val="0"/>
                <w:numId w:val="4"/>
              </w:num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40F19" w:rsidRPr="00307378" w:rsidRDefault="00D40F19" w:rsidP="005433D4">
            <w:pPr>
              <w:suppressAutoHyphens/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Suma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D40F19" w:rsidRPr="00307378" w:rsidRDefault="00FC6E09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443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40F19" w:rsidRPr="00307378" w:rsidRDefault="00D763F7" w:rsidP="005433D4">
            <w:pPr>
              <w:suppressAutoHyphens/>
              <w:spacing w:line="360" w:lineRule="auto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307378">
              <w:rPr>
                <w:rFonts w:ascii="Verdana" w:hAnsi="Verdana"/>
                <w:bCs/>
                <w:sz w:val="22"/>
                <w:szCs w:val="22"/>
              </w:rPr>
              <w:t>253</w:t>
            </w:r>
          </w:p>
        </w:tc>
      </w:tr>
    </w:tbl>
    <w:p w:rsidR="003F7EF4" w:rsidRPr="00B13302" w:rsidRDefault="009C021E" w:rsidP="004A17DA">
      <w:pPr>
        <w:pStyle w:val="Nagwek1"/>
        <w:numPr>
          <w:ilvl w:val="0"/>
          <w:numId w:val="2"/>
        </w:numPr>
        <w:suppressAutoHyphens/>
        <w:spacing w:before="480" w:after="240" w:line="360" w:lineRule="auto"/>
        <w:ind w:left="357" w:hanging="357"/>
        <w:rPr>
          <w:rFonts w:ascii="Verdana" w:hAnsi="Verdana"/>
          <w:szCs w:val="32"/>
        </w:rPr>
      </w:pPr>
      <w:bookmarkStart w:id="7" w:name="_Toc62209924"/>
      <w:r w:rsidRPr="0032787C">
        <w:rPr>
          <w:rFonts w:ascii="Verdana" w:hAnsi="Verdana"/>
          <w:szCs w:val="32"/>
        </w:rPr>
        <w:t xml:space="preserve">Istotne informacje dotyczące prowadzenia audytu  wewnętrznego w roku </w:t>
      </w:r>
      <w:r w:rsidRPr="00B13302">
        <w:rPr>
          <w:rFonts w:ascii="Verdana" w:hAnsi="Verdana"/>
          <w:szCs w:val="32"/>
        </w:rPr>
        <w:t>sprawozdawczym.</w:t>
      </w:r>
      <w:bookmarkEnd w:id="7"/>
    </w:p>
    <w:p w:rsidR="00FD5EBA" w:rsidRPr="00822482" w:rsidRDefault="00FD5EBA" w:rsidP="00BB26F0">
      <w:pPr>
        <w:suppressAutoHyphens/>
        <w:spacing w:line="360" w:lineRule="auto"/>
        <w:jc w:val="both"/>
        <w:rPr>
          <w:rFonts w:ascii="Verdana" w:hAnsi="Verdana"/>
          <w:bCs/>
        </w:rPr>
      </w:pPr>
      <w:r w:rsidRPr="00822482">
        <w:rPr>
          <w:rFonts w:ascii="Verdana" w:hAnsi="Verdana"/>
          <w:bCs/>
        </w:rPr>
        <w:t>W związku ze stanem epidemii ogłoszonym w Polsce w związku z zakażeniami wirusem SARS-CoV-2 i związanymi z tym konsekwencjami dla budżetu Miasta Wrocławia zrezygnowano z planowanego</w:t>
      </w:r>
      <w:r w:rsidR="00017A98" w:rsidRPr="00822482">
        <w:rPr>
          <w:rFonts w:ascii="Verdana" w:hAnsi="Verdana"/>
          <w:bCs/>
        </w:rPr>
        <w:t xml:space="preserve"> </w:t>
      </w:r>
      <w:r w:rsidR="006D59A4" w:rsidRPr="00822482">
        <w:rPr>
          <w:rFonts w:ascii="Verdana" w:hAnsi="Verdana"/>
          <w:bCs/>
        </w:rPr>
        <w:t>na 2020 rok</w:t>
      </w:r>
      <w:r w:rsidR="00017A98" w:rsidRPr="00822482">
        <w:rPr>
          <w:rFonts w:ascii="Verdana" w:hAnsi="Verdana"/>
          <w:bCs/>
        </w:rPr>
        <w:t xml:space="preserve"> </w:t>
      </w:r>
      <w:r w:rsidRPr="00822482">
        <w:rPr>
          <w:rFonts w:ascii="Verdana" w:hAnsi="Verdana"/>
          <w:bCs/>
        </w:rPr>
        <w:t xml:space="preserve">zatrudnienia audytora wewnętrznego. </w:t>
      </w:r>
    </w:p>
    <w:p w:rsidR="00B13302" w:rsidRDefault="00B13302" w:rsidP="00BB26F0">
      <w:pPr>
        <w:suppressAutoHyphens/>
        <w:spacing w:line="360" w:lineRule="auto"/>
        <w:jc w:val="both"/>
        <w:rPr>
          <w:rFonts w:ascii="Verdana" w:hAnsi="Verdana"/>
          <w:bCs/>
        </w:rPr>
      </w:pPr>
      <w:r w:rsidRPr="00B13302">
        <w:rPr>
          <w:rFonts w:ascii="Verdana" w:hAnsi="Verdana"/>
          <w:bCs/>
        </w:rPr>
        <w:lastRenderedPageBreak/>
        <w:t xml:space="preserve">W roku sprawozdawczym nie przeprowadzono udokumentowanej samooceny audytu wewnętrznego. Audytor wewnętrzny prowadził bieżące monitorowanie przy pomocy formularza </w:t>
      </w:r>
      <w:r w:rsidR="00A41E8B">
        <w:rPr>
          <w:rFonts w:ascii="Verdana" w:hAnsi="Verdana"/>
          <w:bCs/>
        </w:rPr>
        <w:t xml:space="preserve">samooceny funkcji audytu wewnętrznego </w:t>
      </w:r>
      <w:r w:rsidRPr="00B13302">
        <w:rPr>
          <w:rFonts w:ascii="Verdana" w:hAnsi="Verdana"/>
          <w:bCs/>
        </w:rPr>
        <w:t>„</w:t>
      </w:r>
      <w:proofErr w:type="spellStart"/>
      <w:r w:rsidRPr="00B13302">
        <w:rPr>
          <w:rFonts w:ascii="Verdana" w:hAnsi="Verdana"/>
          <w:bCs/>
        </w:rPr>
        <w:t>Quality</w:t>
      </w:r>
      <w:proofErr w:type="spellEnd"/>
      <w:r w:rsidRPr="00B13302">
        <w:rPr>
          <w:rFonts w:ascii="Verdana" w:hAnsi="Verdana"/>
          <w:bCs/>
        </w:rPr>
        <w:t xml:space="preserve"> @w” opracowanego przez Ministerstwo Finansów.   </w:t>
      </w:r>
    </w:p>
    <w:p w:rsidR="006E04B6" w:rsidRPr="00B13302" w:rsidRDefault="006E04B6" w:rsidP="00BB26F0">
      <w:pPr>
        <w:suppressAutoHyphens/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Audytor wewnętrzny</w:t>
      </w:r>
      <w:r w:rsidR="00C34F6B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na zaproszenie Ministerstwa Finansów brał udział w </w:t>
      </w:r>
      <w:r w:rsidR="00A8186B">
        <w:rPr>
          <w:rFonts w:ascii="Verdana" w:hAnsi="Verdana"/>
          <w:bCs/>
        </w:rPr>
        <w:t xml:space="preserve">spotkaniu grupy roboczej </w:t>
      </w:r>
      <w:r>
        <w:rPr>
          <w:rFonts w:ascii="Verdana" w:hAnsi="Verdana"/>
          <w:bCs/>
        </w:rPr>
        <w:t xml:space="preserve">oraz zgłaszał uwagi </w:t>
      </w:r>
      <w:r w:rsidR="0054625C">
        <w:rPr>
          <w:rFonts w:ascii="Verdana" w:hAnsi="Verdana"/>
          <w:bCs/>
        </w:rPr>
        <w:br/>
      </w:r>
      <w:r>
        <w:rPr>
          <w:rFonts w:ascii="Verdana" w:hAnsi="Verdana"/>
          <w:bCs/>
        </w:rPr>
        <w:t>i sugestie w zakresie niezbędnych zmian w rozporządzeniu</w:t>
      </w:r>
      <w:r w:rsidR="00A8186B">
        <w:rPr>
          <w:rFonts w:ascii="Verdana" w:hAnsi="Verdana"/>
          <w:bCs/>
        </w:rPr>
        <w:t>.</w:t>
      </w:r>
    </w:p>
    <w:p w:rsidR="004A201A" w:rsidRPr="0032787C" w:rsidRDefault="00B43EDC" w:rsidP="00BB26F0">
      <w:pPr>
        <w:pStyle w:val="Nagwek1"/>
        <w:numPr>
          <w:ilvl w:val="0"/>
          <w:numId w:val="2"/>
        </w:numPr>
        <w:suppressAutoHyphens/>
        <w:spacing w:before="360" w:after="240" w:line="360" w:lineRule="auto"/>
        <w:ind w:left="357" w:hanging="357"/>
        <w:rPr>
          <w:rFonts w:ascii="Verdana" w:hAnsi="Verdana"/>
          <w:szCs w:val="32"/>
        </w:rPr>
      </w:pPr>
      <w:bookmarkStart w:id="8" w:name="_Toc62209925"/>
      <w:r w:rsidRPr="0032787C">
        <w:rPr>
          <w:rFonts w:ascii="Verdana" w:hAnsi="Verdana"/>
          <w:szCs w:val="32"/>
        </w:rPr>
        <w:t>Potwierdzenie niezależności audytu wewnętrznego</w:t>
      </w:r>
      <w:bookmarkEnd w:id="8"/>
    </w:p>
    <w:p w:rsidR="004A201A" w:rsidRPr="005433D4" w:rsidRDefault="004A201A" w:rsidP="00BB26F0">
      <w:pPr>
        <w:pStyle w:val="Akapitzlist"/>
        <w:suppressAutoHyphens/>
        <w:spacing w:line="360" w:lineRule="auto"/>
        <w:ind w:left="0"/>
        <w:rPr>
          <w:rFonts w:ascii="Verdana" w:hAnsi="Verdana"/>
          <w:bCs/>
        </w:rPr>
      </w:pPr>
      <w:r w:rsidRPr="005433D4">
        <w:rPr>
          <w:rFonts w:ascii="Verdana" w:hAnsi="Verdana"/>
          <w:bCs/>
        </w:rPr>
        <w:t>W 2020 roku w zostały zapewnione warunki niezbędne do niezależnego i obiektywnego prowadzenia audytu wewnętrznego. Została zapewniona ciągłość prowadzenia audytu wewnętrznego.</w:t>
      </w:r>
    </w:p>
    <w:p w:rsidR="003F7EF4" w:rsidRPr="00D6232D" w:rsidRDefault="00915DA8" w:rsidP="00685264">
      <w:pPr>
        <w:suppressAutoHyphens/>
        <w:spacing w:before="720" w:after="480" w:line="360" w:lineRule="auto"/>
        <w:rPr>
          <w:rFonts w:ascii="Verdana" w:hAnsi="Verdana"/>
          <w:b/>
        </w:rPr>
      </w:pPr>
      <w:r w:rsidRPr="00D6232D">
        <w:rPr>
          <w:rFonts w:ascii="Verdana" w:hAnsi="Verdana"/>
          <w:b/>
        </w:rPr>
        <w:t xml:space="preserve">Wrocław, dnia </w:t>
      </w:r>
      <w:r w:rsidR="00A971D7">
        <w:rPr>
          <w:rFonts w:ascii="Verdana" w:hAnsi="Verdana"/>
          <w:b/>
        </w:rPr>
        <w:t>2</w:t>
      </w:r>
      <w:r w:rsidR="00CD61B5">
        <w:rPr>
          <w:rFonts w:ascii="Verdana" w:hAnsi="Verdana"/>
          <w:b/>
        </w:rPr>
        <w:t>5</w:t>
      </w:r>
      <w:r w:rsidR="003553E6" w:rsidRPr="00D6232D">
        <w:rPr>
          <w:rFonts w:ascii="Verdana" w:hAnsi="Verdana"/>
          <w:b/>
        </w:rPr>
        <w:t xml:space="preserve"> </w:t>
      </w:r>
      <w:r w:rsidR="00A971D7">
        <w:rPr>
          <w:rFonts w:ascii="Verdana" w:hAnsi="Verdana"/>
          <w:b/>
        </w:rPr>
        <w:t>styczn</w:t>
      </w:r>
      <w:r w:rsidR="003553E6" w:rsidRPr="00D6232D">
        <w:rPr>
          <w:rFonts w:ascii="Verdana" w:hAnsi="Verdana"/>
          <w:b/>
        </w:rPr>
        <w:t>ia 202</w:t>
      </w:r>
      <w:r w:rsidR="00A971D7">
        <w:rPr>
          <w:rFonts w:ascii="Verdana" w:hAnsi="Verdana"/>
          <w:b/>
        </w:rPr>
        <w:t>1</w:t>
      </w:r>
      <w:r w:rsidR="003F7EF4" w:rsidRPr="00D6232D">
        <w:rPr>
          <w:rFonts w:ascii="Verdana" w:hAnsi="Verdana"/>
          <w:b/>
        </w:rPr>
        <w:t xml:space="preserve"> r. </w:t>
      </w:r>
    </w:p>
    <w:p w:rsidR="003F7EF4" w:rsidRPr="00D6232D" w:rsidRDefault="003F7EF4" w:rsidP="00064319">
      <w:pPr>
        <w:pStyle w:val="12Zwyrazamiszacunku"/>
        <w:suppressAutoHyphens/>
        <w:spacing w:before="0" w:line="360" w:lineRule="auto"/>
        <w:rPr>
          <w:b/>
          <w:szCs w:val="24"/>
        </w:rPr>
      </w:pPr>
      <w:r w:rsidRPr="00D6232D">
        <w:rPr>
          <w:b/>
          <w:szCs w:val="24"/>
        </w:rPr>
        <w:t xml:space="preserve">                        </w:t>
      </w:r>
    </w:p>
    <w:p w:rsidR="00685264" w:rsidRPr="008E180D" w:rsidRDefault="00685264" w:rsidP="00685264">
      <w:pPr>
        <w:pStyle w:val="12Zwyrazamiszacunku"/>
        <w:suppressAutoHyphens/>
        <w:spacing w:before="0" w:line="360" w:lineRule="auto"/>
        <w:rPr>
          <w:bCs/>
          <w:sz w:val="24"/>
          <w:szCs w:val="24"/>
        </w:rPr>
      </w:pPr>
      <w:r w:rsidRPr="008E180D">
        <w:rPr>
          <w:bCs/>
          <w:sz w:val="24"/>
          <w:szCs w:val="24"/>
        </w:rPr>
        <w:t xml:space="preserve">Dokument podpisała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Dokument podpisał</w:t>
      </w:r>
    </w:p>
    <w:p w:rsidR="00685264" w:rsidRPr="008E180D" w:rsidRDefault="00685264" w:rsidP="00685264">
      <w:pPr>
        <w:pStyle w:val="13Podpisujacypismo"/>
        <w:spacing w:before="240"/>
        <w:rPr>
          <w:bCs/>
          <w:sz w:val="24"/>
          <w:szCs w:val="24"/>
        </w:rPr>
      </w:pPr>
      <w:r w:rsidRPr="008E180D">
        <w:rPr>
          <w:bCs/>
          <w:sz w:val="24"/>
          <w:szCs w:val="24"/>
        </w:rPr>
        <w:t>Katarzyna Potrząsaj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Jacek </w:t>
      </w:r>
      <w:proofErr w:type="spellStart"/>
      <w:r>
        <w:rPr>
          <w:bCs/>
          <w:sz w:val="24"/>
          <w:szCs w:val="24"/>
        </w:rPr>
        <w:t>Sutryk</w:t>
      </w:r>
      <w:proofErr w:type="spellEnd"/>
    </w:p>
    <w:p w:rsidR="00685264" w:rsidRPr="00D6232D" w:rsidRDefault="00685264" w:rsidP="00685264">
      <w:pPr>
        <w:pStyle w:val="12Zwyrazamiszacunku"/>
        <w:suppressAutoHyphens/>
        <w:spacing w:before="0" w:line="360" w:lineRule="auto"/>
        <w:ind w:left="993" w:hanging="1416"/>
        <w:rPr>
          <w:b/>
          <w:szCs w:val="24"/>
        </w:rPr>
      </w:pPr>
      <w:r w:rsidRPr="008E180D">
        <w:rPr>
          <w:bCs/>
          <w:sz w:val="24"/>
          <w:szCs w:val="24"/>
        </w:rPr>
        <w:t xml:space="preserve">       </w:t>
      </w:r>
    </w:p>
    <w:p w:rsidR="00D0316D" w:rsidRPr="00285D99" w:rsidRDefault="00685264" w:rsidP="00685264">
      <w:pPr>
        <w:pStyle w:val="12Zwyrazamiszacunku"/>
        <w:suppressAutoHyphens/>
        <w:spacing w:before="0" w:line="360" w:lineRule="auto"/>
        <w:ind w:left="993" w:hanging="993"/>
        <w:rPr>
          <w:bCs/>
        </w:rPr>
      </w:pPr>
      <w:r w:rsidRPr="00C17A67">
        <w:rPr>
          <w:bCs/>
          <w:sz w:val="24"/>
          <w:szCs w:val="24"/>
        </w:rPr>
        <w:t xml:space="preserve">Audytor wewnętrzny kierujący Zespołem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17A67">
        <w:rPr>
          <w:bCs/>
          <w:sz w:val="24"/>
          <w:szCs w:val="24"/>
        </w:rPr>
        <w:t>Prezydent Wrocławia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br/>
        <w:t xml:space="preserve">ds. </w:t>
      </w:r>
      <w:r w:rsidRPr="00C17A67">
        <w:rPr>
          <w:bCs/>
          <w:sz w:val="24"/>
          <w:szCs w:val="24"/>
        </w:rPr>
        <w:t>Audytu Wewnętrznego UMW</w:t>
      </w:r>
      <w:r w:rsidRPr="00C17A67">
        <w:rPr>
          <w:bCs/>
          <w:sz w:val="24"/>
          <w:szCs w:val="24"/>
        </w:rPr>
        <w:tab/>
      </w:r>
      <w:r w:rsidRPr="00C17A67">
        <w:rPr>
          <w:bCs/>
          <w:sz w:val="24"/>
          <w:szCs w:val="24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F7EF4" w:rsidRPr="00285D99">
        <w:rPr>
          <w:b/>
        </w:rPr>
        <w:t xml:space="preserve">                                            </w:t>
      </w:r>
    </w:p>
    <w:sectPr w:rsidR="00D0316D" w:rsidRPr="00285D99" w:rsidSect="007D47DF">
      <w:head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B6" w:rsidRDefault="006E04B6">
      <w:r>
        <w:separator/>
      </w:r>
    </w:p>
  </w:endnote>
  <w:endnote w:type="continuationSeparator" w:id="0">
    <w:p w:rsidR="006E04B6" w:rsidRDefault="006E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B6" w:rsidRDefault="006E04B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967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96735">
      <w:rPr>
        <w:sz w:val="14"/>
        <w:szCs w:val="14"/>
      </w:rPr>
      <w:fldChar w:fldCharType="separate"/>
    </w:r>
    <w:r w:rsidR="00685264">
      <w:rPr>
        <w:noProof/>
        <w:sz w:val="14"/>
        <w:szCs w:val="14"/>
      </w:rPr>
      <w:t>13</w:t>
    </w:r>
    <w:r w:rsidR="003967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967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96735">
      <w:rPr>
        <w:sz w:val="14"/>
        <w:szCs w:val="14"/>
      </w:rPr>
      <w:fldChar w:fldCharType="separate"/>
    </w:r>
    <w:r w:rsidR="00685264">
      <w:rPr>
        <w:noProof/>
        <w:sz w:val="14"/>
        <w:szCs w:val="14"/>
      </w:rPr>
      <w:t>13</w:t>
    </w:r>
    <w:r w:rsidR="0039673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B6" w:rsidRDefault="006E04B6" w:rsidP="004E54CF">
    <w:pPr>
      <w:pStyle w:val="Stopka"/>
      <w:jc w:val="center"/>
    </w:pPr>
    <w:r>
      <w:t>Zespół ds. Audytu Wewnętrznego Urzędu Miejskiego Wrocławia</w:t>
    </w:r>
  </w:p>
  <w:p w:rsidR="006E04B6" w:rsidRDefault="006E04B6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B6" w:rsidRDefault="006E04B6">
      <w:r>
        <w:separator/>
      </w:r>
    </w:p>
  </w:footnote>
  <w:footnote w:type="continuationSeparator" w:id="0">
    <w:p w:rsidR="006E04B6" w:rsidRDefault="006E0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B6" w:rsidRDefault="003967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B6" w:rsidRDefault="006E04B6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9EC2A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 w:val="0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ascii="Verdana" w:hAnsi="Verdana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EA2D23"/>
    <w:multiLevelType w:val="hybridMultilevel"/>
    <w:tmpl w:val="B5146F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38669A"/>
    <w:multiLevelType w:val="hybridMultilevel"/>
    <w:tmpl w:val="6B32C35C"/>
    <w:lvl w:ilvl="0" w:tplc="AAC246A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51F8D"/>
    <w:multiLevelType w:val="hybridMultilevel"/>
    <w:tmpl w:val="2BBC2E56"/>
    <w:lvl w:ilvl="0" w:tplc="2626C7F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1438B"/>
    <w:multiLevelType w:val="hybridMultilevel"/>
    <w:tmpl w:val="C1AEE6F4"/>
    <w:lvl w:ilvl="0" w:tplc="C53C3D7A">
      <w:start w:val="1"/>
      <w:numFmt w:val="bullet"/>
      <w:lvlText w:val="‒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EA2790"/>
    <w:multiLevelType w:val="hybridMultilevel"/>
    <w:tmpl w:val="FD7407EA"/>
    <w:lvl w:ilvl="0" w:tplc="FC561EA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74F00"/>
    <w:multiLevelType w:val="hybridMultilevel"/>
    <w:tmpl w:val="0DE20A50"/>
    <w:lvl w:ilvl="0" w:tplc="21B21D9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8295C"/>
    <w:multiLevelType w:val="hybridMultilevel"/>
    <w:tmpl w:val="2C4E116C"/>
    <w:lvl w:ilvl="0" w:tplc="5D12F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D745E1"/>
    <w:multiLevelType w:val="hybridMultilevel"/>
    <w:tmpl w:val="2C703A46"/>
    <w:lvl w:ilvl="0" w:tplc="C53C3D7A">
      <w:start w:val="1"/>
      <w:numFmt w:val="bullet"/>
      <w:lvlText w:val="‒"/>
      <w:lvlJc w:val="left"/>
      <w:pPr>
        <w:ind w:left="36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8703CB"/>
    <w:multiLevelType w:val="hybridMultilevel"/>
    <w:tmpl w:val="7D6C31E8"/>
    <w:lvl w:ilvl="0" w:tplc="C53C3D7A">
      <w:start w:val="1"/>
      <w:numFmt w:val="bullet"/>
      <w:lvlText w:val="‒"/>
      <w:lvlJc w:val="left"/>
      <w:pPr>
        <w:ind w:left="10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7BC2FBE"/>
    <w:multiLevelType w:val="hybridMultilevel"/>
    <w:tmpl w:val="A6EA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l-PL" w:vendorID="12" w:dllVersion="512" w:checkStyle="1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15138"/>
    <w:rsid w:val="000163BB"/>
    <w:rsid w:val="00017A98"/>
    <w:rsid w:val="0002755A"/>
    <w:rsid w:val="000309BD"/>
    <w:rsid w:val="000431A3"/>
    <w:rsid w:val="00055131"/>
    <w:rsid w:val="00055C3B"/>
    <w:rsid w:val="00061582"/>
    <w:rsid w:val="00064319"/>
    <w:rsid w:val="0006672E"/>
    <w:rsid w:val="00075038"/>
    <w:rsid w:val="00077741"/>
    <w:rsid w:val="00082813"/>
    <w:rsid w:val="00082A61"/>
    <w:rsid w:val="0008757E"/>
    <w:rsid w:val="00087F9E"/>
    <w:rsid w:val="00092B2A"/>
    <w:rsid w:val="0009672E"/>
    <w:rsid w:val="000A480F"/>
    <w:rsid w:val="000B0777"/>
    <w:rsid w:val="000D11A3"/>
    <w:rsid w:val="000D1CB9"/>
    <w:rsid w:val="000D7FCA"/>
    <w:rsid w:val="000E3D71"/>
    <w:rsid w:val="000F5322"/>
    <w:rsid w:val="0011133B"/>
    <w:rsid w:val="0011260E"/>
    <w:rsid w:val="001225FA"/>
    <w:rsid w:val="001376D5"/>
    <w:rsid w:val="00137E78"/>
    <w:rsid w:val="00140C4D"/>
    <w:rsid w:val="001538E1"/>
    <w:rsid w:val="00175D26"/>
    <w:rsid w:val="001813FB"/>
    <w:rsid w:val="00187959"/>
    <w:rsid w:val="00187FA4"/>
    <w:rsid w:val="001A5386"/>
    <w:rsid w:val="001A7356"/>
    <w:rsid w:val="001B1F9C"/>
    <w:rsid w:val="001B550E"/>
    <w:rsid w:val="001C273F"/>
    <w:rsid w:val="001C6E0F"/>
    <w:rsid w:val="001E4679"/>
    <w:rsid w:val="001E52F4"/>
    <w:rsid w:val="001F059D"/>
    <w:rsid w:val="001F14A2"/>
    <w:rsid w:val="00213F83"/>
    <w:rsid w:val="002203C7"/>
    <w:rsid w:val="002209C2"/>
    <w:rsid w:val="002216C1"/>
    <w:rsid w:val="00224F49"/>
    <w:rsid w:val="0024723E"/>
    <w:rsid w:val="00247FA9"/>
    <w:rsid w:val="00252825"/>
    <w:rsid w:val="00257F49"/>
    <w:rsid w:val="002632B2"/>
    <w:rsid w:val="00267E4E"/>
    <w:rsid w:val="00274752"/>
    <w:rsid w:val="00285D99"/>
    <w:rsid w:val="002A0834"/>
    <w:rsid w:val="002A0F55"/>
    <w:rsid w:val="002A368E"/>
    <w:rsid w:val="002B5243"/>
    <w:rsid w:val="002C0E93"/>
    <w:rsid w:val="002C1607"/>
    <w:rsid w:val="002C6409"/>
    <w:rsid w:val="002C6D3A"/>
    <w:rsid w:val="002C709D"/>
    <w:rsid w:val="002D13E1"/>
    <w:rsid w:val="002D6136"/>
    <w:rsid w:val="002E3A6B"/>
    <w:rsid w:val="002E5880"/>
    <w:rsid w:val="002F0915"/>
    <w:rsid w:val="002F3705"/>
    <w:rsid w:val="002F7C89"/>
    <w:rsid w:val="00300A21"/>
    <w:rsid w:val="00300C7D"/>
    <w:rsid w:val="003065B7"/>
    <w:rsid w:val="00307378"/>
    <w:rsid w:val="00322C73"/>
    <w:rsid w:val="003259D0"/>
    <w:rsid w:val="00325F12"/>
    <w:rsid w:val="0032787C"/>
    <w:rsid w:val="003322BB"/>
    <w:rsid w:val="003326B1"/>
    <w:rsid w:val="00335B91"/>
    <w:rsid w:val="00341000"/>
    <w:rsid w:val="00346ED4"/>
    <w:rsid w:val="00353F80"/>
    <w:rsid w:val="003553E6"/>
    <w:rsid w:val="00361921"/>
    <w:rsid w:val="00380DEB"/>
    <w:rsid w:val="00387933"/>
    <w:rsid w:val="00396735"/>
    <w:rsid w:val="00396DF6"/>
    <w:rsid w:val="00397ED2"/>
    <w:rsid w:val="003A70DE"/>
    <w:rsid w:val="003B1DC2"/>
    <w:rsid w:val="003B567F"/>
    <w:rsid w:val="003C4F7B"/>
    <w:rsid w:val="003D1EDA"/>
    <w:rsid w:val="003D43E7"/>
    <w:rsid w:val="003D58E9"/>
    <w:rsid w:val="003E7A25"/>
    <w:rsid w:val="003F1D3B"/>
    <w:rsid w:val="003F1E55"/>
    <w:rsid w:val="003F5093"/>
    <w:rsid w:val="003F7528"/>
    <w:rsid w:val="003F7EF4"/>
    <w:rsid w:val="00406F8B"/>
    <w:rsid w:val="00427B46"/>
    <w:rsid w:val="004307EA"/>
    <w:rsid w:val="004439CC"/>
    <w:rsid w:val="00447FE9"/>
    <w:rsid w:val="00452B5E"/>
    <w:rsid w:val="00455B9F"/>
    <w:rsid w:val="004620C1"/>
    <w:rsid w:val="0048345E"/>
    <w:rsid w:val="004874AE"/>
    <w:rsid w:val="00492E7B"/>
    <w:rsid w:val="00495F58"/>
    <w:rsid w:val="00497528"/>
    <w:rsid w:val="004A17DA"/>
    <w:rsid w:val="004A201A"/>
    <w:rsid w:val="004A6BCA"/>
    <w:rsid w:val="004B0DB6"/>
    <w:rsid w:val="004B1781"/>
    <w:rsid w:val="004C1FA5"/>
    <w:rsid w:val="004C3CC0"/>
    <w:rsid w:val="004D3BD9"/>
    <w:rsid w:val="004E086F"/>
    <w:rsid w:val="004E17EF"/>
    <w:rsid w:val="004E54CF"/>
    <w:rsid w:val="004F02C4"/>
    <w:rsid w:val="004F2C7E"/>
    <w:rsid w:val="005004B1"/>
    <w:rsid w:val="00506532"/>
    <w:rsid w:val="00510067"/>
    <w:rsid w:val="00511B7E"/>
    <w:rsid w:val="00517418"/>
    <w:rsid w:val="005175D0"/>
    <w:rsid w:val="00524CF8"/>
    <w:rsid w:val="005433D4"/>
    <w:rsid w:val="0054625C"/>
    <w:rsid w:val="005525DB"/>
    <w:rsid w:val="00560F9E"/>
    <w:rsid w:val="00566D4D"/>
    <w:rsid w:val="0057398A"/>
    <w:rsid w:val="005764AB"/>
    <w:rsid w:val="00581354"/>
    <w:rsid w:val="00581DB2"/>
    <w:rsid w:val="00582C21"/>
    <w:rsid w:val="0059695A"/>
    <w:rsid w:val="005E0793"/>
    <w:rsid w:val="005E2D5E"/>
    <w:rsid w:val="005E36B7"/>
    <w:rsid w:val="005E573B"/>
    <w:rsid w:val="005F6104"/>
    <w:rsid w:val="00600310"/>
    <w:rsid w:val="00641D61"/>
    <w:rsid w:val="006424D0"/>
    <w:rsid w:val="00644F54"/>
    <w:rsid w:val="0066185A"/>
    <w:rsid w:val="00663C49"/>
    <w:rsid w:val="00670E03"/>
    <w:rsid w:val="00682637"/>
    <w:rsid w:val="00685264"/>
    <w:rsid w:val="006855D0"/>
    <w:rsid w:val="00692FD2"/>
    <w:rsid w:val="00695AAB"/>
    <w:rsid w:val="006968B6"/>
    <w:rsid w:val="006A4814"/>
    <w:rsid w:val="006B3119"/>
    <w:rsid w:val="006B71D6"/>
    <w:rsid w:val="006C2B08"/>
    <w:rsid w:val="006C5CEE"/>
    <w:rsid w:val="006C5FE9"/>
    <w:rsid w:val="006C70D3"/>
    <w:rsid w:val="006D4D40"/>
    <w:rsid w:val="006D59A4"/>
    <w:rsid w:val="006E04B6"/>
    <w:rsid w:val="006E3EBF"/>
    <w:rsid w:val="006E43CA"/>
    <w:rsid w:val="006F5FA8"/>
    <w:rsid w:val="006F68B8"/>
    <w:rsid w:val="00700F19"/>
    <w:rsid w:val="00702E89"/>
    <w:rsid w:val="00725EB1"/>
    <w:rsid w:val="0074020F"/>
    <w:rsid w:val="00742391"/>
    <w:rsid w:val="00744D4B"/>
    <w:rsid w:val="00746588"/>
    <w:rsid w:val="00747F12"/>
    <w:rsid w:val="00771BBD"/>
    <w:rsid w:val="00776087"/>
    <w:rsid w:val="00780659"/>
    <w:rsid w:val="00793160"/>
    <w:rsid w:val="00794CCC"/>
    <w:rsid w:val="007A33FE"/>
    <w:rsid w:val="007B4506"/>
    <w:rsid w:val="007B7C88"/>
    <w:rsid w:val="007C355F"/>
    <w:rsid w:val="007D47DF"/>
    <w:rsid w:val="007D63A0"/>
    <w:rsid w:val="007E1010"/>
    <w:rsid w:val="007F150C"/>
    <w:rsid w:val="007F3E20"/>
    <w:rsid w:val="007F3F54"/>
    <w:rsid w:val="00802A78"/>
    <w:rsid w:val="0080745E"/>
    <w:rsid w:val="00811B93"/>
    <w:rsid w:val="00814F8A"/>
    <w:rsid w:val="00821A2F"/>
    <w:rsid w:val="00822482"/>
    <w:rsid w:val="0082299D"/>
    <w:rsid w:val="008305B8"/>
    <w:rsid w:val="00843A42"/>
    <w:rsid w:val="008463C4"/>
    <w:rsid w:val="00855A3E"/>
    <w:rsid w:val="00874F51"/>
    <w:rsid w:val="00874FE7"/>
    <w:rsid w:val="008751AB"/>
    <w:rsid w:val="008872C3"/>
    <w:rsid w:val="008A035D"/>
    <w:rsid w:val="008A559D"/>
    <w:rsid w:val="008B0DE0"/>
    <w:rsid w:val="008B1320"/>
    <w:rsid w:val="008B595D"/>
    <w:rsid w:val="008D2424"/>
    <w:rsid w:val="008F386A"/>
    <w:rsid w:val="008F52DC"/>
    <w:rsid w:val="008F582F"/>
    <w:rsid w:val="008F6C18"/>
    <w:rsid w:val="009025A0"/>
    <w:rsid w:val="0090740F"/>
    <w:rsid w:val="00915DA8"/>
    <w:rsid w:val="009179C7"/>
    <w:rsid w:val="00925B9D"/>
    <w:rsid w:val="00925EFF"/>
    <w:rsid w:val="00926E72"/>
    <w:rsid w:val="00937E93"/>
    <w:rsid w:val="009441C3"/>
    <w:rsid w:val="00954121"/>
    <w:rsid w:val="00997D8F"/>
    <w:rsid w:val="009A0B80"/>
    <w:rsid w:val="009C021E"/>
    <w:rsid w:val="009D0DC4"/>
    <w:rsid w:val="00A007F4"/>
    <w:rsid w:val="00A1372A"/>
    <w:rsid w:val="00A1485B"/>
    <w:rsid w:val="00A35641"/>
    <w:rsid w:val="00A41E8B"/>
    <w:rsid w:val="00A51C85"/>
    <w:rsid w:val="00A57AC3"/>
    <w:rsid w:val="00A63299"/>
    <w:rsid w:val="00A651C3"/>
    <w:rsid w:val="00A8186B"/>
    <w:rsid w:val="00A84166"/>
    <w:rsid w:val="00A96E6C"/>
    <w:rsid w:val="00A971D7"/>
    <w:rsid w:val="00AA31D0"/>
    <w:rsid w:val="00AB4061"/>
    <w:rsid w:val="00AE66C3"/>
    <w:rsid w:val="00AF427C"/>
    <w:rsid w:val="00AF6BBB"/>
    <w:rsid w:val="00B04314"/>
    <w:rsid w:val="00B04CD7"/>
    <w:rsid w:val="00B07A8D"/>
    <w:rsid w:val="00B1312F"/>
    <w:rsid w:val="00B13302"/>
    <w:rsid w:val="00B2585A"/>
    <w:rsid w:val="00B32BB8"/>
    <w:rsid w:val="00B43EDC"/>
    <w:rsid w:val="00B46B89"/>
    <w:rsid w:val="00B5487C"/>
    <w:rsid w:val="00B6030C"/>
    <w:rsid w:val="00B62718"/>
    <w:rsid w:val="00B813CE"/>
    <w:rsid w:val="00B81D9F"/>
    <w:rsid w:val="00B82F67"/>
    <w:rsid w:val="00B91574"/>
    <w:rsid w:val="00B9217E"/>
    <w:rsid w:val="00BA4887"/>
    <w:rsid w:val="00BA5E8F"/>
    <w:rsid w:val="00BB26F0"/>
    <w:rsid w:val="00BB489D"/>
    <w:rsid w:val="00BB61F5"/>
    <w:rsid w:val="00BD55BE"/>
    <w:rsid w:val="00BE0F7A"/>
    <w:rsid w:val="00BE5BDA"/>
    <w:rsid w:val="00C009D8"/>
    <w:rsid w:val="00C1786E"/>
    <w:rsid w:val="00C17A67"/>
    <w:rsid w:val="00C25816"/>
    <w:rsid w:val="00C31574"/>
    <w:rsid w:val="00C34F6B"/>
    <w:rsid w:val="00C351C6"/>
    <w:rsid w:val="00C448A3"/>
    <w:rsid w:val="00C45AB7"/>
    <w:rsid w:val="00C5134C"/>
    <w:rsid w:val="00C51C69"/>
    <w:rsid w:val="00C53BE9"/>
    <w:rsid w:val="00C62DC2"/>
    <w:rsid w:val="00C642B6"/>
    <w:rsid w:val="00C806D9"/>
    <w:rsid w:val="00C83D6E"/>
    <w:rsid w:val="00C85F5D"/>
    <w:rsid w:val="00C9127A"/>
    <w:rsid w:val="00C97402"/>
    <w:rsid w:val="00CA1888"/>
    <w:rsid w:val="00CA5611"/>
    <w:rsid w:val="00CA695B"/>
    <w:rsid w:val="00CA7DA0"/>
    <w:rsid w:val="00CB3315"/>
    <w:rsid w:val="00CB5349"/>
    <w:rsid w:val="00CB64A8"/>
    <w:rsid w:val="00CC196A"/>
    <w:rsid w:val="00CC3C01"/>
    <w:rsid w:val="00CC4AFF"/>
    <w:rsid w:val="00CD169C"/>
    <w:rsid w:val="00CD61B5"/>
    <w:rsid w:val="00CE3342"/>
    <w:rsid w:val="00CF5635"/>
    <w:rsid w:val="00D0316D"/>
    <w:rsid w:val="00D12606"/>
    <w:rsid w:val="00D1419E"/>
    <w:rsid w:val="00D17623"/>
    <w:rsid w:val="00D21C59"/>
    <w:rsid w:val="00D319E2"/>
    <w:rsid w:val="00D40F19"/>
    <w:rsid w:val="00D6232D"/>
    <w:rsid w:val="00D63B0D"/>
    <w:rsid w:val="00D63D35"/>
    <w:rsid w:val="00D65355"/>
    <w:rsid w:val="00D73B69"/>
    <w:rsid w:val="00D763F7"/>
    <w:rsid w:val="00D80A7C"/>
    <w:rsid w:val="00D83C6E"/>
    <w:rsid w:val="00D96E76"/>
    <w:rsid w:val="00DA6117"/>
    <w:rsid w:val="00DA7583"/>
    <w:rsid w:val="00DB274C"/>
    <w:rsid w:val="00DB37C0"/>
    <w:rsid w:val="00DD7C4B"/>
    <w:rsid w:val="00DE5F42"/>
    <w:rsid w:val="00E022C9"/>
    <w:rsid w:val="00E26680"/>
    <w:rsid w:val="00E27C42"/>
    <w:rsid w:val="00E43B9C"/>
    <w:rsid w:val="00E44072"/>
    <w:rsid w:val="00E56B83"/>
    <w:rsid w:val="00E61281"/>
    <w:rsid w:val="00E61ECB"/>
    <w:rsid w:val="00E733AE"/>
    <w:rsid w:val="00E75288"/>
    <w:rsid w:val="00E95BD9"/>
    <w:rsid w:val="00EA04BE"/>
    <w:rsid w:val="00EA079E"/>
    <w:rsid w:val="00EA44C6"/>
    <w:rsid w:val="00EA5463"/>
    <w:rsid w:val="00EB26ED"/>
    <w:rsid w:val="00EC0BD3"/>
    <w:rsid w:val="00ED7150"/>
    <w:rsid w:val="00ED7FCC"/>
    <w:rsid w:val="00EE67FF"/>
    <w:rsid w:val="00EF3001"/>
    <w:rsid w:val="00F03A40"/>
    <w:rsid w:val="00F072BE"/>
    <w:rsid w:val="00F109B8"/>
    <w:rsid w:val="00F12E30"/>
    <w:rsid w:val="00F278A4"/>
    <w:rsid w:val="00F338E8"/>
    <w:rsid w:val="00F407CD"/>
    <w:rsid w:val="00F63BB0"/>
    <w:rsid w:val="00F81B1E"/>
    <w:rsid w:val="00FA76CB"/>
    <w:rsid w:val="00FB6F07"/>
    <w:rsid w:val="00FC6E09"/>
    <w:rsid w:val="00FD1655"/>
    <w:rsid w:val="00FD3C4F"/>
    <w:rsid w:val="00FD5EBA"/>
    <w:rsid w:val="00FD6F51"/>
    <w:rsid w:val="00FE79E6"/>
    <w:rsid w:val="00FF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9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2C3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872C3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72C3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ascii="Verdana" w:hAnsi="Verdana" w:cs="Arial"/>
      <w:b/>
      <w:sz w:val="22"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rFonts w:ascii="Verdana" w:hAnsi="Verdana"/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uiPriority w:val="99"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1"/>
    <w:semiHidden/>
    <w:rsid w:val="008872C3"/>
    <w:rPr>
      <w:rFonts w:ascii="Verdana" w:hAnsi="Verdana"/>
      <w:b/>
      <w:sz w:val="20"/>
    </w:rPr>
  </w:style>
  <w:style w:type="paragraph" w:styleId="Tekstpodstawowy2">
    <w:name w:val="Body Text 2"/>
    <w:basedOn w:val="Normalny"/>
    <w:semiHidden/>
    <w:rsid w:val="008872C3"/>
    <w:rPr>
      <w:rFonts w:ascii="Verdana" w:hAnsi="Verdana" w:cs="Arial"/>
      <w:bCs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  <w:rPr>
      <w:rFonts w:ascii="Verdana" w:hAnsi="Verdana"/>
      <w:bCs/>
      <w:sz w:val="22"/>
    </w:r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B4061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B4061"/>
    <w:pPr>
      <w:spacing w:after="100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AB406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B406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B406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4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57F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7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361921"/>
    <w:rPr>
      <w:b/>
      <w:bCs/>
      <w:smallCaps/>
      <w:spacing w:val="5"/>
    </w:rPr>
  </w:style>
  <w:style w:type="character" w:customStyle="1" w:styleId="TekstpodstawowyZnak">
    <w:name w:val="Tekst podstawowy Znak"/>
    <w:basedOn w:val="Domylnaczcionkaakapitu"/>
    <w:uiPriority w:val="99"/>
    <w:locked/>
    <w:rsid w:val="003B1DC2"/>
    <w:rPr>
      <w:rFonts w:ascii="Verdana" w:hAnsi="Verdana" w:cs="Times New Roman"/>
      <w:b/>
      <w:sz w:val="16"/>
      <w:szCs w:val="16"/>
      <w:lang w:eastAsia="ar-SA" w:bidi="ar-SA"/>
    </w:rPr>
  </w:style>
  <w:style w:type="paragraph" w:styleId="Tekstpodstawowyzwciciem">
    <w:name w:val="Body Text First Indent"/>
    <w:basedOn w:val="Tekstpodstawowy"/>
    <w:link w:val="TekstpodstawowyzwciciemZnak"/>
    <w:rsid w:val="003B1DC2"/>
    <w:pPr>
      <w:suppressAutoHyphens/>
      <w:ind w:firstLine="360"/>
    </w:pPr>
    <w:rPr>
      <w:b w:val="0"/>
      <w:bCs/>
      <w:szCs w:val="16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3B1DC2"/>
    <w:rPr>
      <w:rFonts w:ascii="Verdana" w:hAnsi="Verdana"/>
      <w:b/>
      <w:szCs w:val="24"/>
    </w:rPr>
  </w:style>
  <w:style w:type="character" w:customStyle="1" w:styleId="TekstpodstawowyzwciciemZnak">
    <w:name w:val="Tekst podstawowy z wcięciem Znak"/>
    <w:basedOn w:val="TekstpodstawowyZnak1"/>
    <w:link w:val="Tekstpodstawowyzwciciem"/>
    <w:rsid w:val="003B1DC2"/>
    <w:rPr>
      <w:bCs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ienpie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mienpi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mienpie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6688B-9074-48FC-AB6D-A5E9834A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3</TotalTime>
  <Pages>13</Pages>
  <Words>1596</Words>
  <Characters>11287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umkapo03</cp:lastModifiedBy>
  <cp:revision>3</cp:revision>
  <cp:lastPrinted>2021-01-26T10:15:00Z</cp:lastPrinted>
  <dcterms:created xsi:type="dcterms:W3CDTF">2021-02-01T10:58:00Z</dcterms:created>
  <dcterms:modified xsi:type="dcterms:W3CDTF">2021-02-01T11:01:00Z</dcterms:modified>
</cp:coreProperties>
</file>