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54" w:rsidRDefault="00C83E54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C83E54" w:rsidRDefault="00C83E54">
      <w:pPr>
        <w:jc w:val="both"/>
      </w:pPr>
    </w:p>
    <w:p w:rsidR="00C83E54" w:rsidRDefault="00C83E54">
      <w:pPr>
        <w:jc w:val="both"/>
      </w:pPr>
    </w:p>
    <w:p w:rsidR="00C83E54" w:rsidRDefault="00C83E54">
      <w:pPr>
        <w:ind w:firstLine="709"/>
        <w:jc w:val="both"/>
      </w:pPr>
      <w:r>
        <w:t>Na podstawie art. 49a ustawy z dnia 14 czerwca 1960 r. Kodeks postępowania administracyjnego (tekst jednolity: Dz. U. z 2020 r., poz. 256)</w:t>
      </w:r>
    </w:p>
    <w:p w:rsidR="00C83E54" w:rsidRDefault="00C83E54">
      <w:pPr>
        <w:jc w:val="both"/>
      </w:pPr>
    </w:p>
    <w:p w:rsidR="00C83E54" w:rsidRDefault="00C83E5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C83E54" w:rsidRDefault="00C83E54">
      <w:pPr>
        <w:jc w:val="both"/>
      </w:pPr>
    </w:p>
    <w:p w:rsidR="00C83E54" w:rsidRDefault="00C83E54">
      <w:pPr>
        <w:jc w:val="both"/>
        <w:rPr>
          <w:color w:val="FF0000"/>
        </w:rPr>
      </w:pPr>
      <w:r>
        <w:t xml:space="preserve">- że w dniu 20.11.2020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4907/2020</w:t>
      </w:r>
      <w:r>
        <w:t xml:space="preserve"> o warunkach zabudowy</w:t>
      </w:r>
    </w:p>
    <w:p w:rsidR="00C83E54" w:rsidRDefault="00C83E54">
      <w:pPr>
        <w:jc w:val="both"/>
      </w:pPr>
      <w:r>
        <w:t>dla zamierzenia inwestycyjnego pod nazwą:</w:t>
      </w:r>
    </w:p>
    <w:p w:rsidR="00C83E54" w:rsidRDefault="00C83E54">
      <w:pPr>
        <w:spacing w:before="120"/>
        <w:jc w:val="both"/>
      </w:pPr>
      <w:r>
        <w:t>„</w:t>
      </w:r>
      <w:r>
        <w:rPr>
          <w:color w:val="000000"/>
        </w:rPr>
        <w:t xml:space="preserve">budowa budynku mieszkalnego wielorodzinnego z dopuszczeniem funkcji usługowo-handlowej z parkingiem podziemnym </w:t>
      </w:r>
      <w:r>
        <w:rPr>
          <w:b/>
          <w:bCs/>
          <w:color w:val="FF0000"/>
        </w:rPr>
        <w:t xml:space="preserve"> </w:t>
      </w:r>
      <w:r>
        <w:t xml:space="preserve">oraz niezbędnymi urządzeniami infrastruktury technicznej (po rozbiórce istniejących budynków)” </w:t>
      </w:r>
    </w:p>
    <w:p w:rsidR="00C83E54" w:rsidRDefault="00C83E54">
      <w:pPr>
        <w:spacing w:before="120"/>
        <w:jc w:val="both"/>
        <w:rPr>
          <w:color w:val="FF0000"/>
        </w:rPr>
      </w:pPr>
      <w:r>
        <w:rPr>
          <w:color w:val="000000"/>
        </w:rPr>
        <w:t xml:space="preserve">Wrocław, ul. </w:t>
      </w:r>
      <w:r>
        <w:t xml:space="preserve">Gajowicka 62 </w:t>
      </w:r>
      <w:r>
        <w:rPr>
          <w:color w:val="000000"/>
        </w:rPr>
        <w:t>(</w:t>
      </w:r>
      <w:r>
        <w:t>działki nr 16/11, 21/2, 34/3, 21/1 i część działek nr 16/8, 16/12 i 34/4, AM-22 , obręb Południe)</w:t>
      </w:r>
    </w:p>
    <w:p w:rsidR="00C83E54" w:rsidRDefault="00C83E54">
      <w:pPr>
        <w:jc w:val="both"/>
      </w:pPr>
    </w:p>
    <w:p w:rsidR="00C83E54" w:rsidRDefault="00C83E54">
      <w:pPr>
        <w:jc w:val="both"/>
      </w:pPr>
    </w:p>
    <w:p w:rsidR="00C83E54" w:rsidRDefault="00C83E54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20.11.2020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C83E54" w:rsidRDefault="00C83E54">
      <w:pPr>
        <w:jc w:val="both"/>
      </w:pPr>
    </w:p>
    <w:p w:rsidR="00C83E54" w:rsidRDefault="00C83E54">
      <w:pPr>
        <w:jc w:val="both"/>
      </w:pPr>
    </w:p>
    <w:p w:rsidR="00C83E54" w:rsidRDefault="00C83E54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C83E54" w:rsidRDefault="00C83E54">
      <w:pPr>
        <w:jc w:val="both"/>
      </w:pPr>
    </w:p>
    <w:p w:rsidR="00C83E54" w:rsidRDefault="00C83E54">
      <w:pPr>
        <w:pStyle w:val="10Szanowny"/>
        <w:spacing w:before="0"/>
      </w:pPr>
      <w:r>
        <w:t>_________________________________</w:t>
      </w:r>
    </w:p>
    <w:p w:rsidR="00C83E54" w:rsidRDefault="00C83E54">
      <w:pPr>
        <w:jc w:val="both"/>
        <w:rPr>
          <w:color w:val="FF0000"/>
        </w:rPr>
      </w:pPr>
      <w:r>
        <w:rPr>
          <w:b/>
          <w:bCs/>
        </w:rPr>
        <w:t>D-WZ-4750-2020- ul. Gajowicka 62</w:t>
      </w:r>
    </w:p>
    <w:p w:rsidR="00C83E54" w:rsidRDefault="00C83E54">
      <w:pPr>
        <w:ind w:left="94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83E54" w:rsidRDefault="00C83E54">
      <w:pPr>
        <w:ind w:left="9498"/>
        <w:jc w:val="both"/>
      </w:pPr>
      <w:r>
        <w:t>Z up. PREZYDENTA</w:t>
      </w:r>
    </w:p>
    <w:p w:rsidR="00C83E54" w:rsidRDefault="00C83E54">
      <w:pPr>
        <w:ind w:left="9498"/>
        <w:jc w:val="both"/>
      </w:pPr>
      <w:r>
        <w:t>Joanna Skrzyńska</w:t>
      </w:r>
    </w:p>
    <w:p w:rsidR="00C83E54" w:rsidRDefault="00C83E54">
      <w:pPr>
        <w:ind w:left="9498"/>
        <w:jc w:val="both"/>
      </w:pPr>
      <w:r>
        <w:t>Kierownik Zespołu</w:t>
      </w:r>
    </w:p>
    <w:p w:rsidR="00C83E54" w:rsidRDefault="00C83E54">
      <w:pPr>
        <w:ind w:left="8789" w:firstLine="709"/>
        <w:jc w:val="both"/>
        <w:rPr>
          <w:rFonts w:ascii="Times New Roman" w:hAnsi="Times New Roman" w:cs="Times New Roman"/>
        </w:rPr>
      </w:pPr>
      <w:r>
        <w:t>Lokalizacji Inwestycji</w:t>
      </w:r>
    </w:p>
    <w:sectPr w:rsidR="00C83E54" w:rsidSect="00C83E54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E54" w:rsidRDefault="00C83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C83E54" w:rsidRDefault="00C83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54" w:rsidRDefault="00C83E54">
    <w:pPr>
      <w:pStyle w:val="Footer"/>
      <w:rPr>
        <w:rFonts w:ascii="Times New Roman" w:hAnsi="Times New Roman" w:cs="Times New Roman"/>
        <w:sz w:val="14"/>
        <w:szCs w:val="14"/>
      </w:rPr>
    </w:pPr>
  </w:p>
  <w:p w:rsidR="00C83E54" w:rsidRDefault="00C83E54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E54" w:rsidRDefault="00C83E54">
    <w:pPr>
      <w:pStyle w:val="Footer"/>
      <w:rPr>
        <w:rFonts w:ascii="Times New Roman" w:hAnsi="Times New Roman" w:cs="Times New Roman"/>
        <w:sz w:val="8"/>
        <w:szCs w:val="8"/>
      </w:rPr>
    </w:pPr>
  </w:p>
  <w:p w:rsidR="00C83E54" w:rsidRDefault="00C83E5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E54" w:rsidRDefault="00C83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C83E54" w:rsidRDefault="00C83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3E54"/>
    <w:rsid w:val="00C8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umbowi01</dc:creator>
  <cp:keywords/>
  <dc:description/>
  <cp:lastModifiedBy>umdabi01</cp:lastModifiedBy>
  <cp:revision>8</cp:revision>
  <cp:lastPrinted>2020-11-16T11:10:00Z</cp:lastPrinted>
  <dcterms:created xsi:type="dcterms:W3CDTF">2020-11-16T11:04:00Z</dcterms:created>
  <dcterms:modified xsi:type="dcterms:W3CDTF">2020-12-09T10:47:00Z</dcterms:modified>
</cp:coreProperties>
</file>