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C0" w:rsidRDefault="002A7CC0" w:rsidP="0049379E">
      <w:pPr>
        <w:pStyle w:val="04StanowiskoAdresata"/>
        <w:tabs>
          <w:tab w:val="left" w:pos="2955"/>
        </w:tabs>
      </w:pPr>
    </w:p>
    <w:p w:rsidR="002A7CC0" w:rsidRDefault="001E6B65" w:rsidP="0049379E">
      <w:pPr>
        <w:pStyle w:val="04StanowiskoAdresata"/>
        <w:tabs>
          <w:tab w:val="left" w:pos="2955"/>
        </w:tabs>
      </w:pPr>
      <w:r>
        <w:t>WPO-DNT.310.7.2020.AB</w:t>
      </w:r>
    </w:p>
    <w:p w:rsidR="00F67341" w:rsidRDefault="00F67341" w:rsidP="0049379E">
      <w:pPr>
        <w:pStyle w:val="04StanowiskoAdresata"/>
        <w:tabs>
          <w:tab w:val="left" w:pos="2955"/>
        </w:tabs>
      </w:pPr>
      <w:r>
        <w:rPr>
          <w:szCs w:val="22"/>
        </w:rPr>
        <w:t xml:space="preserve">KOD PODATNIKA: </w:t>
      </w:r>
    </w:p>
    <w:p w:rsidR="0049379E" w:rsidRDefault="0049379E" w:rsidP="0049379E">
      <w:pPr>
        <w:pStyle w:val="04StanowiskoAdresata"/>
        <w:tabs>
          <w:tab w:val="left" w:pos="2955"/>
        </w:tabs>
      </w:pPr>
      <w:r>
        <w:t xml:space="preserve">                                                                                 Wrocław, </w:t>
      </w:r>
      <w:r w:rsidR="00143DA6">
        <w:t>05</w:t>
      </w:r>
      <w:r>
        <w:t>.</w:t>
      </w:r>
      <w:r w:rsidR="00536294">
        <w:t>10</w:t>
      </w:r>
      <w:r>
        <w:t>.20</w:t>
      </w:r>
      <w:r w:rsidR="00042A7E">
        <w:t>20</w:t>
      </w:r>
      <w:r w:rsidR="008231DD">
        <w:t xml:space="preserve"> </w:t>
      </w:r>
      <w:r>
        <w:t xml:space="preserve">r. </w:t>
      </w:r>
    </w:p>
    <w:p w:rsidR="0049379E" w:rsidRDefault="0049379E" w:rsidP="0049379E">
      <w:pPr>
        <w:pStyle w:val="11Trescpisma"/>
      </w:pPr>
    </w:p>
    <w:p w:rsidR="0049379E" w:rsidRDefault="0049379E" w:rsidP="002F7C4F">
      <w:pPr>
        <w:pStyle w:val="11Trescpisma"/>
        <w:jc w:val="center"/>
        <w:rPr>
          <w:b/>
          <w:bCs/>
        </w:rPr>
      </w:pPr>
      <w:r>
        <w:rPr>
          <w:b/>
          <w:bCs/>
        </w:rPr>
        <w:t>Interpretacja indywidualna przepisów prawa podatkowego</w:t>
      </w:r>
    </w:p>
    <w:p w:rsidR="0049379E" w:rsidRDefault="0049379E" w:rsidP="0049379E">
      <w:pPr>
        <w:pStyle w:val="11Trescpisma"/>
        <w:rPr>
          <w:b/>
          <w:bCs/>
        </w:rPr>
      </w:pPr>
    </w:p>
    <w:p w:rsidR="00F80486" w:rsidRDefault="0049379E" w:rsidP="000462C7">
      <w:pPr>
        <w:pStyle w:val="14StanowiskoPodpisujacego"/>
        <w:suppressAutoHyphens/>
        <w:rPr>
          <w:sz w:val="20"/>
        </w:rPr>
      </w:pPr>
      <w:r>
        <w:rPr>
          <w:sz w:val="20"/>
        </w:rPr>
        <w:t>Na podstawie art.</w:t>
      </w:r>
      <w:r w:rsidR="00725A10">
        <w:rPr>
          <w:sz w:val="20"/>
        </w:rPr>
        <w:t xml:space="preserve"> </w:t>
      </w:r>
      <w:r>
        <w:rPr>
          <w:sz w:val="20"/>
        </w:rPr>
        <w:t>14b</w:t>
      </w:r>
      <w:r w:rsidR="004D5BDE">
        <w:rPr>
          <w:sz w:val="20"/>
        </w:rPr>
        <w:t>,</w:t>
      </w:r>
      <w:r>
        <w:rPr>
          <w:sz w:val="20"/>
        </w:rPr>
        <w:t xml:space="preserve"> 14c</w:t>
      </w:r>
      <w:r w:rsidR="000462C7">
        <w:rPr>
          <w:sz w:val="20"/>
        </w:rPr>
        <w:t>,</w:t>
      </w:r>
      <w:r w:rsidR="008648BC">
        <w:rPr>
          <w:sz w:val="20"/>
        </w:rPr>
        <w:t xml:space="preserve"> </w:t>
      </w:r>
      <w:r w:rsidR="000462C7">
        <w:rPr>
          <w:sz w:val="20"/>
        </w:rPr>
        <w:t>14j § 1</w:t>
      </w:r>
      <w:r>
        <w:rPr>
          <w:sz w:val="20"/>
        </w:rPr>
        <w:t xml:space="preserve"> ustawy z dnia 29 sierpnia 1997</w:t>
      </w:r>
      <w:r w:rsidR="008231DD">
        <w:rPr>
          <w:sz w:val="20"/>
        </w:rPr>
        <w:t xml:space="preserve"> </w:t>
      </w:r>
      <w:r>
        <w:rPr>
          <w:sz w:val="20"/>
        </w:rPr>
        <w:t>r. Or</w:t>
      </w:r>
      <w:r w:rsidR="000462C7">
        <w:rPr>
          <w:sz w:val="20"/>
        </w:rPr>
        <w:t>dynacja p</w:t>
      </w:r>
      <w:r>
        <w:rPr>
          <w:sz w:val="20"/>
        </w:rPr>
        <w:t>odatkowa (Dz.</w:t>
      </w:r>
      <w:r w:rsidR="008231DD">
        <w:rPr>
          <w:sz w:val="20"/>
        </w:rPr>
        <w:t xml:space="preserve"> </w:t>
      </w:r>
      <w:r w:rsidR="00B93D1E">
        <w:rPr>
          <w:sz w:val="20"/>
        </w:rPr>
        <w:t>U. z 2020</w:t>
      </w:r>
      <w:r w:rsidR="008231DD">
        <w:rPr>
          <w:sz w:val="20"/>
        </w:rPr>
        <w:t xml:space="preserve"> </w:t>
      </w:r>
      <w:r>
        <w:rPr>
          <w:sz w:val="20"/>
        </w:rPr>
        <w:t>r.</w:t>
      </w:r>
      <w:r w:rsidR="008231DD">
        <w:rPr>
          <w:sz w:val="20"/>
        </w:rPr>
        <w:t xml:space="preserve"> </w:t>
      </w:r>
      <w:r>
        <w:rPr>
          <w:sz w:val="20"/>
        </w:rPr>
        <w:t>poz.</w:t>
      </w:r>
      <w:r w:rsidR="008231DD">
        <w:rPr>
          <w:sz w:val="20"/>
        </w:rPr>
        <w:t xml:space="preserve"> </w:t>
      </w:r>
      <w:r w:rsidR="00B93D1E">
        <w:rPr>
          <w:sz w:val="20"/>
        </w:rPr>
        <w:t>1325</w:t>
      </w:r>
      <w:r w:rsidR="008231DD">
        <w:rPr>
          <w:sz w:val="20"/>
        </w:rPr>
        <w:t>,</w:t>
      </w:r>
      <w:r>
        <w:rPr>
          <w:sz w:val="20"/>
        </w:rPr>
        <w:t xml:space="preserve">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 w związku </w:t>
      </w:r>
      <w:r w:rsidR="008B31EB">
        <w:rPr>
          <w:sz w:val="20"/>
        </w:rPr>
        <w:t xml:space="preserve">z </w:t>
      </w:r>
      <w:r w:rsidR="001A7026">
        <w:rPr>
          <w:sz w:val="20"/>
        </w:rPr>
        <w:t>§</w:t>
      </w:r>
      <w:r w:rsidR="008231DD">
        <w:rPr>
          <w:sz w:val="20"/>
        </w:rPr>
        <w:t xml:space="preserve"> </w:t>
      </w:r>
      <w:r w:rsidR="001A7026">
        <w:rPr>
          <w:sz w:val="20"/>
        </w:rPr>
        <w:t xml:space="preserve">2 </w:t>
      </w:r>
      <w:r w:rsidR="00CE7A3B">
        <w:rPr>
          <w:sz w:val="20"/>
        </w:rPr>
        <w:t>u</w:t>
      </w:r>
      <w:r w:rsidR="001A7026">
        <w:rPr>
          <w:sz w:val="20"/>
        </w:rPr>
        <w:t>chwały</w:t>
      </w:r>
      <w:r w:rsidR="002A7CC0" w:rsidRPr="002A7CC0">
        <w:rPr>
          <w:sz w:val="20"/>
        </w:rPr>
        <w:t xml:space="preserve"> </w:t>
      </w:r>
      <w:r w:rsidR="002A7CC0">
        <w:rPr>
          <w:sz w:val="20"/>
        </w:rPr>
        <w:t>Nr XIII/316/19</w:t>
      </w:r>
      <w:r w:rsidR="000462C7" w:rsidRPr="000462C7">
        <w:rPr>
          <w:sz w:val="20"/>
        </w:rPr>
        <w:t xml:space="preserve"> </w:t>
      </w:r>
      <w:r w:rsidR="00F80486">
        <w:rPr>
          <w:sz w:val="20"/>
        </w:rPr>
        <w:t xml:space="preserve">Rady Miejskiej Wrocławia </w:t>
      </w:r>
      <w:r w:rsidR="002A7CC0">
        <w:rPr>
          <w:sz w:val="20"/>
        </w:rPr>
        <w:t xml:space="preserve">z dnia </w:t>
      </w:r>
      <w:r w:rsidR="008648BC">
        <w:rPr>
          <w:sz w:val="20"/>
        </w:rPr>
        <w:t xml:space="preserve">5 września </w:t>
      </w:r>
      <w:r w:rsidR="000462C7">
        <w:rPr>
          <w:sz w:val="20"/>
        </w:rPr>
        <w:t>2019 r.</w:t>
      </w:r>
      <w:r w:rsidR="008648BC">
        <w:rPr>
          <w:sz w:val="20"/>
        </w:rPr>
        <w:t>,</w:t>
      </w:r>
      <w:r w:rsidR="001A7026">
        <w:rPr>
          <w:sz w:val="20"/>
        </w:rPr>
        <w:t xml:space="preserve"> </w:t>
      </w:r>
      <w:r w:rsidR="00F80486">
        <w:rPr>
          <w:sz w:val="20"/>
        </w:rPr>
        <w:br/>
      </w:r>
    </w:p>
    <w:p w:rsidR="0067158B" w:rsidRPr="00002703" w:rsidRDefault="0049379E" w:rsidP="000462C7">
      <w:pPr>
        <w:pStyle w:val="14StanowiskoPodpisujacego"/>
        <w:suppressAutoHyphens/>
        <w:rPr>
          <w:sz w:val="20"/>
        </w:rPr>
      </w:pPr>
      <w:r>
        <w:rPr>
          <w:sz w:val="20"/>
        </w:rPr>
        <w:t>po rozpatrzeniu wniosku</w:t>
      </w:r>
      <w:r w:rsidR="003136BE" w:rsidRPr="003136BE">
        <w:rPr>
          <w:sz w:val="20"/>
        </w:rPr>
        <w:t xml:space="preserve"> </w:t>
      </w:r>
      <w:r w:rsidR="003136BE">
        <w:rPr>
          <w:sz w:val="20"/>
        </w:rPr>
        <w:t xml:space="preserve">z dnia </w:t>
      </w:r>
      <w:r w:rsidR="00B93D1E">
        <w:rPr>
          <w:sz w:val="20"/>
        </w:rPr>
        <w:t xml:space="preserve">10 lipca </w:t>
      </w:r>
      <w:r w:rsidR="003136BE">
        <w:rPr>
          <w:sz w:val="20"/>
        </w:rPr>
        <w:t>20</w:t>
      </w:r>
      <w:r w:rsidR="00AF0437">
        <w:rPr>
          <w:sz w:val="20"/>
        </w:rPr>
        <w:t>20</w:t>
      </w:r>
      <w:r w:rsidR="008231DD">
        <w:rPr>
          <w:sz w:val="20"/>
        </w:rPr>
        <w:t xml:space="preserve"> </w:t>
      </w:r>
      <w:r w:rsidR="003136BE">
        <w:rPr>
          <w:sz w:val="20"/>
        </w:rPr>
        <w:t>r.</w:t>
      </w:r>
      <w:r w:rsidR="00254082">
        <w:rPr>
          <w:sz w:val="20"/>
        </w:rPr>
        <w:t>,</w:t>
      </w:r>
      <w:r w:rsidR="00037018">
        <w:rPr>
          <w:sz w:val="20"/>
        </w:rPr>
        <w:t xml:space="preserve"> </w:t>
      </w:r>
      <w:r w:rsidR="00254082">
        <w:rPr>
          <w:sz w:val="20"/>
        </w:rPr>
        <w:t xml:space="preserve">który wpłynął do organu </w:t>
      </w:r>
      <w:r w:rsidR="0046099C">
        <w:rPr>
          <w:sz w:val="20"/>
        </w:rPr>
        <w:t xml:space="preserve">podatkowego </w:t>
      </w:r>
      <w:r w:rsidR="00B93D1E">
        <w:rPr>
          <w:sz w:val="20"/>
        </w:rPr>
        <w:t xml:space="preserve">15 lipca </w:t>
      </w:r>
      <w:r w:rsidR="00254082">
        <w:rPr>
          <w:sz w:val="20"/>
        </w:rPr>
        <w:t>2020</w:t>
      </w:r>
      <w:r w:rsidR="008231DD">
        <w:rPr>
          <w:sz w:val="20"/>
        </w:rPr>
        <w:t xml:space="preserve"> </w:t>
      </w:r>
      <w:r w:rsidR="00254082">
        <w:rPr>
          <w:sz w:val="20"/>
        </w:rPr>
        <w:t>r.</w:t>
      </w:r>
      <w:r w:rsidR="00B13A4A">
        <w:rPr>
          <w:sz w:val="20"/>
        </w:rPr>
        <w:t>,</w:t>
      </w:r>
      <w:r w:rsidR="00205B08">
        <w:rPr>
          <w:sz w:val="20"/>
        </w:rPr>
        <w:t xml:space="preserve"> </w:t>
      </w:r>
      <w:r w:rsidR="00254082">
        <w:rPr>
          <w:sz w:val="20"/>
        </w:rPr>
        <w:t>od</w:t>
      </w:r>
      <w:r w:rsidR="003136BE">
        <w:rPr>
          <w:sz w:val="20"/>
        </w:rPr>
        <w:t xml:space="preserve"> </w:t>
      </w:r>
      <w:r w:rsidR="00500156">
        <w:rPr>
          <w:sz w:val="20"/>
        </w:rPr>
        <w:t>.....................................................</w:t>
      </w:r>
      <w:r w:rsidR="00AD6A73">
        <w:rPr>
          <w:sz w:val="20"/>
        </w:rPr>
        <w:t xml:space="preserve"> </w:t>
      </w:r>
      <w:r w:rsidR="00C978BF">
        <w:rPr>
          <w:sz w:val="20"/>
        </w:rPr>
        <w:t>w sprawie</w:t>
      </w:r>
      <w:r>
        <w:rPr>
          <w:sz w:val="20"/>
        </w:rPr>
        <w:t xml:space="preserve"> wydania indywidualnej interpretacji przepisów prawa podatkowego</w:t>
      </w:r>
      <w:r w:rsidR="00C978BF">
        <w:rPr>
          <w:sz w:val="20"/>
        </w:rPr>
        <w:t>,</w:t>
      </w:r>
      <w:r w:rsidR="00E47DDA">
        <w:rPr>
          <w:sz w:val="20"/>
        </w:rPr>
        <w:t xml:space="preserve"> </w:t>
      </w:r>
      <w:r w:rsidR="00C978BF">
        <w:rPr>
          <w:sz w:val="20"/>
        </w:rPr>
        <w:t>dotyczące</w:t>
      </w:r>
      <w:r w:rsidR="0046099C">
        <w:rPr>
          <w:sz w:val="20"/>
        </w:rPr>
        <w:t xml:space="preserve">j </w:t>
      </w:r>
      <w:r w:rsidR="00C978BF">
        <w:rPr>
          <w:sz w:val="20"/>
        </w:rPr>
        <w:t xml:space="preserve">potwierdzenia </w:t>
      </w:r>
      <w:r w:rsidR="0046099C">
        <w:rPr>
          <w:sz w:val="20"/>
        </w:rPr>
        <w:t>możliw</w:t>
      </w:r>
      <w:r w:rsidR="000462C7">
        <w:rPr>
          <w:sz w:val="20"/>
        </w:rPr>
        <w:t>ości</w:t>
      </w:r>
      <w:r w:rsidR="00784C72">
        <w:rPr>
          <w:sz w:val="20"/>
        </w:rPr>
        <w:t xml:space="preserve"> </w:t>
      </w:r>
      <w:r w:rsidR="006F7259">
        <w:rPr>
          <w:sz w:val="20"/>
        </w:rPr>
        <w:t xml:space="preserve">skorzystania ze zwolnienia </w:t>
      </w:r>
      <w:r w:rsidR="000462C7">
        <w:rPr>
          <w:sz w:val="20"/>
        </w:rPr>
        <w:t>od podatku od nieruchomości</w:t>
      </w:r>
      <w:r w:rsidR="00B348B0">
        <w:rPr>
          <w:sz w:val="20"/>
        </w:rPr>
        <w:t>,</w:t>
      </w:r>
      <w:r w:rsidR="00B348B0" w:rsidRPr="00B348B0">
        <w:rPr>
          <w:sz w:val="20"/>
        </w:rPr>
        <w:t xml:space="preserve"> </w:t>
      </w:r>
      <w:r w:rsidR="000462C7">
        <w:rPr>
          <w:sz w:val="20"/>
        </w:rPr>
        <w:t>zgodnie z u</w:t>
      </w:r>
      <w:r w:rsidR="00B348B0">
        <w:rPr>
          <w:sz w:val="20"/>
        </w:rPr>
        <w:t>chwałą</w:t>
      </w:r>
      <w:r w:rsidR="00AD6A73">
        <w:rPr>
          <w:sz w:val="20"/>
        </w:rPr>
        <w:t xml:space="preserve"> </w:t>
      </w:r>
      <w:r w:rsidR="002A7CC0">
        <w:rPr>
          <w:sz w:val="20"/>
        </w:rPr>
        <w:t xml:space="preserve">Nr XIII/316/19 </w:t>
      </w:r>
      <w:r w:rsidR="00B348B0">
        <w:rPr>
          <w:sz w:val="20"/>
        </w:rPr>
        <w:t>Rady Miejskiej Wrocławia z dnia 5</w:t>
      </w:r>
      <w:r w:rsidR="008231DD">
        <w:rPr>
          <w:sz w:val="20"/>
        </w:rPr>
        <w:t> </w:t>
      </w:r>
      <w:r w:rsidR="00B348B0">
        <w:rPr>
          <w:sz w:val="20"/>
        </w:rPr>
        <w:t>września 2019</w:t>
      </w:r>
      <w:r w:rsidR="008231DD">
        <w:rPr>
          <w:sz w:val="20"/>
        </w:rPr>
        <w:t xml:space="preserve"> </w:t>
      </w:r>
      <w:r w:rsidR="00B348B0">
        <w:rPr>
          <w:sz w:val="20"/>
        </w:rPr>
        <w:t>r.,</w:t>
      </w:r>
      <w:r w:rsidR="0046099C">
        <w:rPr>
          <w:sz w:val="20"/>
        </w:rPr>
        <w:t xml:space="preserve"> </w:t>
      </w:r>
      <w:r w:rsidR="00E62BEF">
        <w:rPr>
          <w:sz w:val="20"/>
        </w:rPr>
        <w:t xml:space="preserve">w stosunku do </w:t>
      </w:r>
      <w:r w:rsidR="0046099C" w:rsidRPr="00002703">
        <w:rPr>
          <w:sz w:val="20"/>
        </w:rPr>
        <w:t xml:space="preserve">budynków </w:t>
      </w:r>
      <w:r w:rsidR="0067158B" w:rsidRPr="00002703">
        <w:rPr>
          <w:sz w:val="20"/>
        </w:rPr>
        <w:t>lub ich części podł</w:t>
      </w:r>
      <w:r w:rsidR="0046099C" w:rsidRPr="00002703">
        <w:rPr>
          <w:sz w:val="20"/>
        </w:rPr>
        <w:t>ączonych do instalacji fotowoltaicz</w:t>
      </w:r>
      <w:r w:rsidR="006F7259" w:rsidRPr="00002703">
        <w:rPr>
          <w:sz w:val="20"/>
        </w:rPr>
        <w:t>nej.</w:t>
      </w:r>
      <w:r w:rsidR="006F7259" w:rsidRPr="00E62BEF">
        <w:rPr>
          <w:i/>
          <w:sz w:val="20"/>
        </w:rPr>
        <w:t xml:space="preserve"> </w:t>
      </w:r>
    </w:p>
    <w:p w:rsidR="00195430" w:rsidRPr="00E62BEF" w:rsidRDefault="00195430" w:rsidP="00EE67E4">
      <w:pPr>
        <w:pStyle w:val="14StanowiskoPodpisujacego"/>
        <w:rPr>
          <w:sz w:val="20"/>
        </w:rPr>
      </w:pPr>
    </w:p>
    <w:p w:rsidR="000462C7" w:rsidRDefault="00EE67E4" w:rsidP="002A7CC0">
      <w:pPr>
        <w:pStyle w:val="14StanowiskoPodpisujacego"/>
        <w:rPr>
          <w:sz w:val="20"/>
        </w:rPr>
      </w:pPr>
      <w:r w:rsidRPr="00E62BEF">
        <w:rPr>
          <w:bCs/>
          <w:sz w:val="20"/>
        </w:rPr>
        <w:t>organ podatkowy</w:t>
      </w:r>
      <w:r w:rsidR="002A7CC0">
        <w:rPr>
          <w:sz w:val="20"/>
        </w:rPr>
        <w:t xml:space="preserve"> </w:t>
      </w:r>
      <w:r w:rsidR="006E726A">
        <w:rPr>
          <w:sz w:val="20"/>
        </w:rPr>
        <w:t xml:space="preserve">uznaje stanowisko </w:t>
      </w:r>
      <w:r w:rsidR="00002703">
        <w:rPr>
          <w:sz w:val="20"/>
        </w:rPr>
        <w:t xml:space="preserve">Spółki </w:t>
      </w:r>
      <w:r w:rsidR="006E726A">
        <w:rPr>
          <w:sz w:val="20"/>
        </w:rPr>
        <w:t>w przedstawion</w:t>
      </w:r>
      <w:r w:rsidR="008E2045">
        <w:rPr>
          <w:sz w:val="20"/>
        </w:rPr>
        <w:t xml:space="preserve">ym stanie </w:t>
      </w:r>
      <w:r w:rsidR="005D1388">
        <w:rPr>
          <w:sz w:val="20"/>
        </w:rPr>
        <w:t>prawnym</w:t>
      </w:r>
      <w:r w:rsidR="00B93D1E">
        <w:rPr>
          <w:sz w:val="20"/>
        </w:rPr>
        <w:t xml:space="preserve"> </w:t>
      </w:r>
      <w:r w:rsidR="008E2045">
        <w:rPr>
          <w:sz w:val="20"/>
        </w:rPr>
        <w:t>za prawidłowe</w:t>
      </w:r>
      <w:r w:rsidR="00B93D1E">
        <w:rPr>
          <w:sz w:val="20"/>
        </w:rPr>
        <w:t xml:space="preserve"> </w:t>
      </w:r>
      <w:r w:rsidR="006E726A">
        <w:rPr>
          <w:sz w:val="20"/>
        </w:rPr>
        <w:t>stwierdzając</w:t>
      </w:r>
      <w:r w:rsidR="008231DD">
        <w:rPr>
          <w:sz w:val="20"/>
        </w:rPr>
        <w:t>,</w:t>
      </w:r>
      <w:r w:rsidR="006E726A">
        <w:rPr>
          <w:sz w:val="20"/>
        </w:rPr>
        <w:t xml:space="preserve"> że</w:t>
      </w:r>
      <w:r w:rsidR="000462C7">
        <w:rPr>
          <w:sz w:val="20"/>
        </w:rPr>
        <w:t>:</w:t>
      </w:r>
    </w:p>
    <w:p w:rsidR="00B93D1E" w:rsidRDefault="00B93D1E" w:rsidP="00B93D1E">
      <w:pPr>
        <w:pStyle w:val="14StanowiskoPodpisujacego"/>
        <w:suppressAutoHyphens/>
        <w:rPr>
          <w:sz w:val="20"/>
        </w:rPr>
      </w:pPr>
      <w:r>
        <w:rPr>
          <w:sz w:val="20"/>
        </w:rPr>
        <w:t>po zamontowaniu i uruchomieniu instalacji fotowoltaicznej</w:t>
      </w:r>
      <w:r w:rsidR="000462C7">
        <w:rPr>
          <w:sz w:val="20"/>
        </w:rPr>
        <w:t xml:space="preserve"> </w:t>
      </w:r>
      <w:r>
        <w:rPr>
          <w:sz w:val="20"/>
        </w:rPr>
        <w:t xml:space="preserve">w budynku położonym we Wrocławiu przy ul. </w:t>
      </w:r>
      <w:r w:rsidR="00500156">
        <w:rPr>
          <w:sz w:val="20"/>
        </w:rPr>
        <w:t>..................</w:t>
      </w:r>
      <w:r w:rsidR="00AD6A73">
        <w:rPr>
          <w:sz w:val="20"/>
        </w:rPr>
        <w:t xml:space="preserve"> </w:t>
      </w:r>
      <w:r>
        <w:rPr>
          <w:sz w:val="20"/>
        </w:rPr>
        <w:t>Strona uprawniona będzie do skorzystania ze zwolnienia od podatku od nieruchomości wprowadzonego uchwałą nr XIII/316/19</w:t>
      </w:r>
      <w:r w:rsidR="000462C7">
        <w:rPr>
          <w:sz w:val="20"/>
        </w:rPr>
        <w:t xml:space="preserve"> Rady Miejskiej Wrocławia</w:t>
      </w:r>
      <w:r>
        <w:rPr>
          <w:sz w:val="20"/>
        </w:rPr>
        <w:t xml:space="preserve"> </w:t>
      </w:r>
      <w:r w:rsidR="000462C7">
        <w:rPr>
          <w:sz w:val="20"/>
        </w:rPr>
        <w:t xml:space="preserve">z dnia 5 września 2019 r., </w:t>
      </w:r>
      <w:r>
        <w:rPr>
          <w:sz w:val="20"/>
        </w:rPr>
        <w:t xml:space="preserve">w stosunku </w:t>
      </w:r>
      <w:r w:rsidR="006F7259">
        <w:rPr>
          <w:sz w:val="20"/>
        </w:rPr>
        <w:t xml:space="preserve">do całej powierzchni użytkowej </w:t>
      </w:r>
      <w:r w:rsidR="00002703">
        <w:rPr>
          <w:sz w:val="20"/>
        </w:rPr>
        <w:t xml:space="preserve">budynku, </w:t>
      </w:r>
      <w:r w:rsidR="006F7259">
        <w:rPr>
          <w:sz w:val="20"/>
        </w:rPr>
        <w:t>pod warunkiem, iż powierzchnia zajęta na działalność handlową</w:t>
      </w:r>
      <w:r w:rsidR="00E62BEF">
        <w:rPr>
          <w:sz w:val="20"/>
        </w:rPr>
        <w:t xml:space="preserve"> i z nią związaną</w:t>
      </w:r>
      <w:r w:rsidR="006F7259">
        <w:rPr>
          <w:sz w:val="20"/>
        </w:rPr>
        <w:t xml:space="preserve"> nie przekroczy 400 m</w:t>
      </w:r>
      <w:r w:rsidR="006F7259">
        <w:rPr>
          <w:sz w:val="20"/>
          <w:vertAlign w:val="superscript"/>
        </w:rPr>
        <w:t>2</w:t>
      </w:r>
      <w:r w:rsidR="006F7259">
        <w:rPr>
          <w:sz w:val="20"/>
        </w:rPr>
        <w:t xml:space="preserve">. </w:t>
      </w:r>
    </w:p>
    <w:p w:rsidR="00D5793E" w:rsidRDefault="00D5793E" w:rsidP="00B93D1E">
      <w:pPr>
        <w:pStyle w:val="14StanowiskoPodpisujacego"/>
        <w:suppressAutoHyphens/>
        <w:rPr>
          <w:sz w:val="20"/>
        </w:rPr>
      </w:pPr>
    </w:p>
    <w:p w:rsidR="00D5793E" w:rsidRDefault="00D5793E" w:rsidP="00F949F6">
      <w:pPr>
        <w:pStyle w:val="14StanowiskoPodpisujacego"/>
        <w:rPr>
          <w:sz w:val="20"/>
        </w:rPr>
      </w:pPr>
    </w:p>
    <w:p w:rsidR="009D71F2" w:rsidRDefault="00FF12E7" w:rsidP="008B31EB">
      <w:pPr>
        <w:pStyle w:val="14StanowiskoPodpisujacego"/>
        <w:jc w:val="center"/>
        <w:rPr>
          <w:sz w:val="20"/>
        </w:rPr>
      </w:pPr>
      <w:r>
        <w:rPr>
          <w:sz w:val="20"/>
        </w:rPr>
        <w:t>UZASADNIENIE</w:t>
      </w:r>
    </w:p>
    <w:p w:rsidR="000926FC" w:rsidRDefault="000926FC" w:rsidP="000926FC">
      <w:pPr>
        <w:pStyle w:val="14StanowiskoPodpisujacego"/>
        <w:rPr>
          <w:sz w:val="20"/>
        </w:rPr>
      </w:pPr>
    </w:p>
    <w:p w:rsidR="006B32BF" w:rsidRDefault="00EE67E4" w:rsidP="00796A2E">
      <w:pPr>
        <w:pStyle w:val="14StanowiskoPodpisujacego"/>
        <w:suppressAutoHyphens/>
        <w:rPr>
          <w:sz w:val="20"/>
        </w:rPr>
      </w:pPr>
      <w:r>
        <w:rPr>
          <w:sz w:val="20"/>
        </w:rPr>
        <w:t xml:space="preserve">W dniu </w:t>
      </w:r>
      <w:r w:rsidR="00B93D1E">
        <w:rPr>
          <w:sz w:val="20"/>
        </w:rPr>
        <w:t>15 lipca</w:t>
      </w:r>
      <w:r>
        <w:rPr>
          <w:sz w:val="20"/>
        </w:rPr>
        <w:t xml:space="preserve"> 20</w:t>
      </w:r>
      <w:r w:rsidR="00FF12E7">
        <w:rPr>
          <w:sz w:val="20"/>
        </w:rPr>
        <w:t>20</w:t>
      </w:r>
      <w:r w:rsidR="008231DD">
        <w:rPr>
          <w:sz w:val="20"/>
        </w:rPr>
        <w:t xml:space="preserve"> </w:t>
      </w:r>
      <w:r>
        <w:rPr>
          <w:sz w:val="20"/>
        </w:rPr>
        <w:t>r. do organu podatkowego wpłynął wniosek</w:t>
      </w:r>
      <w:r w:rsidR="00156A31">
        <w:rPr>
          <w:sz w:val="20"/>
        </w:rPr>
        <w:t xml:space="preserve"> </w:t>
      </w:r>
      <w:r w:rsidR="00500156">
        <w:rPr>
          <w:sz w:val="20"/>
        </w:rPr>
        <w:t>..............................</w:t>
      </w:r>
      <w:r w:rsidR="00DC4AE3">
        <w:rPr>
          <w:sz w:val="20"/>
        </w:rPr>
        <w:t xml:space="preserve">z dnia </w:t>
      </w:r>
      <w:r w:rsidR="00156A31">
        <w:rPr>
          <w:sz w:val="20"/>
        </w:rPr>
        <w:t>10</w:t>
      </w:r>
      <w:r w:rsidR="00DC4AE3">
        <w:rPr>
          <w:sz w:val="20"/>
        </w:rPr>
        <w:t xml:space="preserve"> </w:t>
      </w:r>
      <w:r w:rsidR="00156A31">
        <w:rPr>
          <w:sz w:val="20"/>
        </w:rPr>
        <w:t>lipca</w:t>
      </w:r>
      <w:r w:rsidR="00DC4AE3">
        <w:rPr>
          <w:sz w:val="20"/>
        </w:rPr>
        <w:t xml:space="preserve"> 2020</w:t>
      </w:r>
      <w:r w:rsidR="008231DD">
        <w:rPr>
          <w:sz w:val="20"/>
        </w:rPr>
        <w:t xml:space="preserve"> </w:t>
      </w:r>
      <w:r w:rsidR="00DC4AE3">
        <w:rPr>
          <w:sz w:val="20"/>
        </w:rPr>
        <w:t>r.</w:t>
      </w:r>
      <w:r w:rsidR="00DA0D9C">
        <w:rPr>
          <w:sz w:val="20"/>
        </w:rPr>
        <w:t xml:space="preserve">, </w:t>
      </w:r>
      <w:r w:rsidR="00436FA9">
        <w:rPr>
          <w:sz w:val="20"/>
        </w:rPr>
        <w:t>z</w:t>
      </w:r>
      <w:r w:rsidR="00DA0D9C">
        <w:rPr>
          <w:sz w:val="20"/>
        </w:rPr>
        <w:t xml:space="preserve"> </w:t>
      </w:r>
      <w:r>
        <w:rPr>
          <w:sz w:val="20"/>
        </w:rPr>
        <w:t>siedzib</w:t>
      </w:r>
      <w:r w:rsidR="00436FA9">
        <w:rPr>
          <w:sz w:val="20"/>
        </w:rPr>
        <w:t>ą</w:t>
      </w:r>
      <w:r>
        <w:rPr>
          <w:sz w:val="20"/>
        </w:rPr>
        <w:t xml:space="preserve"> w</w:t>
      </w:r>
      <w:r w:rsidR="00E65F54">
        <w:rPr>
          <w:sz w:val="20"/>
        </w:rPr>
        <w:t>e</w:t>
      </w:r>
      <w:r>
        <w:rPr>
          <w:sz w:val="20"/>
        </w:rPr>
        <w:t xml:space="preserve"> </w:t>
      </w:r>
      <w:r w:rsidR="00623B21">
        <w:rPr>
          <w:sz w:val="20"/>
        </w:rPr>
        <w:t>W</w:t>
      </w:r>
      <w:r w:rsidR="00E65F54">
        <w:rPr>
          <w:sz w:val="20"/>
        </w:rPr>
        <w:t>rocławiu</w:t>
      </w:r>
      <w:r w:rsidR="00623B21">
        <w:rPr>
          <w:sz w:val="20"/>
        </w:rPr>
        <w:t xml:space="preserve"> </w:t>
      </w:r>
      <w:r>
        <w:rPr>
          <w:sz w:val="20"/>
        </w:rPr>
        <w:t>przy</w:t>
      </w:r>
      <w:r w:rsidR="00500156">
        <w:rPr>
          <w:sz w:val="20"/>
        </w:rPr>
        <w:t>............................</w:t>
      </w:r>
      <w:r>
        <w:rPr>
          <w:sz w:val="20"/>
        </w:rPr>
        <w:t>, o udzielenie pisemnej interpretacji przepisów prawa podatkowego</w:t>
      </w:r>
      <w:r w:rsidR="00371CEE">
        <w:rPr>
          <w:sz w:val="20"/>
        </w:rPr>
        <w:t xml:space="preserve">, </w:t>
      </w:r>
      <w:r>
        <w:rPr>
          <w:sz w:val="20"/>
        </w:rPr>
        <w:t>w zakresie</w:t>
      </w:r>
      <w:r w:rsidR="00E65F54">
        <w:rPr>
          <w:sz w:val="20"/>
        </w:rPr>
        <w:t xml:space="preserve"> </w:t>
      </w:r>
      <w:r w:rsidR="000462C7">
        <w:rPr>
          <w:sz w:val="20"/>
        </w:rPr>
        <w:t xml:space="preserve">korzystania na mocy uchwały </w:t>
      </w:r>
      <w:r w:rsidR="002A7CC0">
        <w:rPr>
          <w:sz w:val="20"/>
        </w:rPr>
        <w:t xml:space="preserve">Nr XIII/316/19 </w:t>
      </w:r>
      <w:r w:rsidR="000462C7">
        <w:rPr>
          <w:sz w:val="20"/>
        </w:rPr>
        <w:t>R</w:t>
      </w:r>
      <w:r w:rsidR="008648BC">
        <w:rPr>
          <w:sz w:val="20"/>
        </w:rPr>
        <w:t xml:space="preserve">ady </w:t>
      </w:r>
      <w:r w:rsidR="000462C7">
        <w:rPr>
          <w:sz w:val="20"/>
        </w:rPr>
        <w:t>M</w:t>
      </w:r>
      <w:r w:rsidR="008648BC">
        <w:rPr>
          <w:sz w:val="20"/>
        </w:rPr>
        <w:t xml:space="preserve">iejskiej </w:t>
      </w:r>
      <w:r w:rsidR="000462C7">
        <w:rPr>
          <w:sz w:val="20"/>
        </w:rPr>
        <w:t>W</w:t>
      </w:r>
      <w:r w:rsidR="008648BC">
        <w:rPr>
          <w:sz w:val="20"/>
        </w:rPr>
        <w:t>rocławia</w:t>
      </w:r>
      <w:r w:rsidR="00436FA9">
        <w:rPr>
          <w:sz w:val="20"/>
        </w:rPr>
        <w:t xml:space="preserve"> </w:t>
      </w:r>
      <w:r w:rsidR="00B01D70">
        <w:rPr>
          <w:sz w:val="20"/>
        </w:rPr>
        <w:t>z dnia 5</w:t>
      </w:r>
      <w:r w:rsidR="008231DD">
        <w:rPr>
          <w:sz w:val="20"/>
        </w:rPr>
        <w:t> </w:t>
      </w:r>
      <w:r w:rsidR="00B01D70">
        <w:rPr>
          <w:sz w:val="20"/>
        </w:rPr>
        <w:t>września 2019</w:t>
      </w:r>
      <w:r w:rsidR="008231DD">
        <w:rPr>
          <w:sz w:val="20"/>
        </w:rPr>
        <w:t xml:space="preserve"> </w:t>
      </w:r>
      <w:r w:rsidR="00156A31">
        <w:rPr>
          <w:sz w:val="20"/>
        </w:rPr>
        <w:t>r.</w:t>
      </w:r>
      <w:r w:rsidR="000462C7">
        <w:rPr>
          <w:sz w:val="20"/>
        </w:rPr>
        <w:t>,</w:t>
      </w:r>
      <w:r w:rsidR="00B01D70" w:rsidRPr="00B01D70">
        <w:rPr>
          <w:sz w:val="20"/>
        </w:rPr>
        <w:t xml:space="preserve"> </w:t>
      </w:r>
      <w:r w:rsidR="00B01D70">
        <w:rPr>
          <w:sz w:val="20"/>
        </w:rPr>
        <w:t>ze zwolnienia od podatku od nieruchomości</w:t>
      </w:r>
      <w:r w:rsidR="00436FA9">
        <w:rPr>
          <w:sz w:val="20"/>
        </w:rPr>
        <w:t xml:space="preserve"> </w:t>
      </w:r>
      <w:r w:rsidR="00E65F54">
        <w:rPr>
          <w:sz w:val="20"/>
        </w:rPr>
        <w:t xml:space="preserve"> budynków lub ich części</w:t>
      </w:r>
      <w:r w:rsidR="00436FA9">
        <w:rPr>
          <w:sz w:val="20"/>
        </w:rPr>
        <w:t xml:space="preserve">, </w:t>
      </w:r>
      <w:r w:rsidR="00E65F54">
        <w:rPr>
          <w:sz w:val="20"/>
        </w:rPr>
        <w:t>do których podł</w:t>
      </w:r>
      <w:r w:rsidR="00436FA9">
        <w:rPr>
          <w:sz w:val="20"/>
        </w:rPr>
        <w:t>ą</w:t>
      </w:r>
      <w:r w:rsidR="00E65F54">
        <w:rPr>
          <w:sz w:val="20"/>
        </w:rPr>
        <w:t>czono</w:t>
      </w:r>
      <w:r w:rsidR="00E4519D">
        <w:rPr>
          <w:sz w:val="20"/>
        </w:rPr>
        <w:t xml:space="preserve"> sprawną </w:t>
      </w:r>
      <w:r w:rsidR="00E65F54">
        <w:rPr>
          <w:sz w:val="20"/>
        </w:rPr>
        <w:t>instalacj</w:t>
      </w:r>
      <w:r w:rsidR="007B6C88">
        <w:rPr>
          <w:sz w:val="20"/>
        </w:rPr>
        <w:t>ę</w:t>
      </w:r>
      <w:r w:rsidR="00E65F54">
        <w:rPr>
          <w:sz w:val="20"/>
        </w:rPr>
        <w:t xml:space="preserve"> fotowoltaiczną.</w:t>
      </w:r>
    </w:p>
    <w:p w:rsidR="008B31EB" w:rsidRDefault="008B31EB" w:rsidP="00156A31">
      <w:pPr>
        <w:pStyle w:val="14StanowiskoPodpisujacego"/>
        <w:suppressAutoHyphens/>
        <w:rPr>
          <w:sz w:val="20"/>
        </w:rPr>
      </w:pPr>
    </w:p>
    <w:p w:rsidR="00156A31" w:rsidRDefault="00156A31" w:rsidP="00156A31">
      <w:pPr>
        <w:pStyle w:val="14StanowiskoPodpisujacego"/>
        <w:suppressAutoHyphens/>
        <w:rPr>
          <w:sz w:val="20"/>
        </w:rPr>
      </w:pPr>
      <w:r>
        <w:rPr>
          <w:sz w:val="20"/>
        </w:rPr>
        <w:t>Wnioskodawca jest Sp</w:t>
      </w:r>
      <w:r w:rsidR="008B31EB">
        <w:rPr>
          <w:sz w:val="20"/>
        </w:rPr>
        <w:t>ółką prawa handlowego prowadzącą</w:t>
      </w:r>
      <w:r>
        <w:rPr>
          <w:sz w:val="20"/>
        </w:rPr>
        <w:t xml:space="preserve"> działalność gospodarczą między innymi w zakresie zarządzania nieruchomościami wykonywanego na zlecenie oraz pośrednictwa w obrocie nieruchomościami. </w:t>
      </w:r>
      <w:r w:rsidR="003C21E6">
        <w:rPr>
          <w:sz w:val="20"/>
        </w:rPr>
        <w:t xml:space="preserve"> Spółka </w:t>
      </w:r>
      <w:r>
        <w:rPr>
          <w:sz w:val="20"/>
        </w:rPr>
        <w:t>jest właścicielem budynku położonego przy ul</w:t>
      </w:r>
      <w:r w:rsidR="00500156">
        <w:rPr>
          <w:sz w:val="20"/>
        </w:rPr>
        <w:t>.......................</w:t>
      </w:r>
      <w:r>
        <w:rPr>
          <w:sz w:val="20"/>
        </w:rPr>
        <w:t>we Wrocła</w:t>
      </w:r>
      <w:r w:rsidR="003C21E6">
        <w:rPr>
          <w:sz w:val="20"/>
        </w:rPr>
        <w:t xml:space="preserve">wiu, do którego </w:t>
      </w:r>
      <w:r>
        <w:rPr>
          <w:sz w:val="20"/>
        </w:rPr>
        <w:t xml:space="preserve">planuje </w:t>
      </w:r>
      <w:r w:rsidR="00796A2E">
        <w:rPr>
          <w:sz w:val="20"/>
        </w:rPr>
        <w:br/>
      </w:r>
      <w:r>
        <w:rPr>
          <w:sz w:val="20"/>
        </w:rPr>
        <w:lastRenderedPageBreak/>
        <w:t xml:space="preserve">w bieżącym roku podłączyć sprawną instalację fotowoltaiczną, która po zainstalowaniu będzie uruchomiona. </w:t>
      </w:r>
    </w:p>
    <w:p w:rsidR="00156A31" w:rsidRPr="00FF3929" w:rsidRDefault="00156A31" w:rsidP="00C31062">
      <w:pPr>
        <w:pStyle w:val="14StanowiskoPodpisujacego"/>
        <w:suppressAutoHyphens/>
        <w:rPr>
          <w:sz w:val="20"/>
        </w:rPr>
      </w:pPr>
      <w:r>
        <w:rPr>
          <w:sz w:val="20"/>
        </w:rPr>
        <w:t xml:space="preserve">Łączna powierzchnia </w:t>
      </w:r>
      <w:r w:rsidR="00FF3929">
        <w:rPr>
          <w:sz w:val="20"/>
        </w:rPr>
        <w:t>użytkowa</w:t>
      </w:r>
      <w:r>
        <w:rPr>
          <w:sz w:val="20"/>
        </w:rPr>
        <w:t xml:space="preserve"> budynku wynosi </w:t>
      </w:r>
      <w:r w:rsidR="00500156">
        <w:rPr>
          <w:sz w:val="20"/>
        </w:rPr>
        <w:t>............</w:t>
      </w:r>
      <w:r w:rsidR="00AD6A73">
        <w:rPr>
          <w:sz w:val="20"/>
        </w:rPr>
        <w:t xml:space="preserve"> </w:t>
      </w:r>
      <w:r>
        <w:rPr>
          <w:sz w:val="20"/>
        </w:rPr>
        <w:t>m</w:t>
      </w:r>
      <w:r>
        <w:rPr>
          <w:sz w:val="20"/>
          <w:vertAlign w:val="superscript"/>
        </w:rPr>
        <w:t>2</w:t>
      </w:r>
      <w:r w:rsidR="00FF3929">
        <w:rPr>
          <w:sz w:val="20"/>
        </w:rPr>
        <w:t>.</w:t>
      </w:r>
      <w:r w:rsidR="003C21E6">
        <w:rPr>
          <w:sz w:val="20"/>
        </w:rPr>
        <w:t xml:space="preserve"> </w:t>
      </w:r>
      <w:r w:rsidR="00FF3929">
        <w:rPr>
          <w:sz w:val="20"/>
        </w:rPr>
        <w:t>Obecnie</w:t>
      </w:r>
      <w:r w:rsidR="00315371">
        <w:rPr>
          <w:sz w:val="20"/>
        </w:rPr>
        <w:t xml:space="preserve"> W</w:t>
      </w:r>
      <w:r w:rsidR="00FF3929">
        <w:rPr>
          <w:sz w:val="20"/>
        </w:rPr>
        <w:t xml:space="preserve">nioskodawca wynajmuje w tym budynku lokale o powierzchni użytkowej </w:t>
      </w:r>
      <w:r w:rsidR="00500156">
        <w:rPr>
          <w:sz w:val="20"/>
        </w:rPr>
        <w:t>...........</w:t>
      </w:r>
      <w:r w:rsidR="00FF3929">
        <w:rPr>
          <w:sz w:val="20"/>
        </w:rPr>
        <w:t>m</w:t>
      </w:r>
      <w:r w:rsidR="00FF3929">
        <w:rPr>
          <w:sz w:val="20"/>
          <w:vertAlign w:val="superscript"/>
        </w:rPr>
        <w:t>2</w:t>
      </w:r>
      <w:r w:rsidR="00FF3929">
        <w:rPr>
          <w:sz w:val="20"/>
        </w:rPr>
        <w:t>. Struktura działalności prowadzonych na wynajmowanej powierzc</w:t>
      </w:r>
      <w:r w:rsidR="000462C7">
        <w:rPr>
          <w:sz w:val="20"/>
        </w:rPr>
        <w:t>hni przedstawia się następująco</w:t>
      </w:r>
      <w:r w:rsidR="00FF3929">
        <w:rPr>
          <w:sz w:val="20"/>
        </w:rPr>
        <w:t>: usługi</w:t>
      </w:r>
      <w:r w:rsidR="00500156">
        <w:rPr>
          <w:sz w:val="20"/>
        </w:rPr>
        <w:t xml:space="preserve"> w zakresie ochrony zdrowia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500156">
        <w:rPr>
          <w:sz w:val="20"/>
        </w:rPr>
        <w:t>), szwalnia (...</w:t>
      </w:r>
      <w:r w:rsidR="00FF3929" w:rsidRPr="00FF3929">
        <w:rPr>
          <w:sz w:val="20"/>
        </w:rPr>
        <w:t xml:space="preserve"> </w:t>
      </w:r>
      <w:r w:rsidR="00FF3929">
        <w:rPr>
          <w:sz w:val="20"/>
        </w:rPr>
        <w:t>m</w:t>
      </w:r>
      <w:r w:rsidR="00FF3929">
        <w:rPr>
          <w:sz w:val="20"/>
          <w:vertAlign w:val="superscript"/>
        </w:rPr>
        <w:t>2</w:t>
      </w:r>
      <w:r w:rsidR="00500156">
        <w:rPr>
          <w:sz w:val="20"/>
        </w:rPr>
        <w:t>), stacja kontroli pojazdów (....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FF3929">
        <w:rPr>
          <w:sz w:val="20"/>
        </w:rPr>
        <w:t xml:space="preserve">), siedziba firmy prowadzącej badania </w:t>
      </w:r>
      <w:r w:rsidR="00500156">
        <w:rPr>
          <w:sz w:val="20"/>
        </w:rPr>
        <w:t>naukowe i prace rozwojowe (....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FF3929">
        <w:rPr>
          <w:sz w:val="20"/>
        </w:rPr>
        <w:t>), siedziba firmy zajmującej się prowadzeniem prac wyburzeniowych (</w:t>
      </w:r>
      <w:r w:rsidR="00500156">
        <w:rPr>
          <w:sz w:val="20"/>
        </w:rPr>
        <w:t xml:space="preserve">... </w:t>
      </w:r>
      <w:r w:rsidR="00FF3929">
        <w:rPr>
          <w:sz w:val="20"/>
        </w:rPr>
        <w:t>m</w:t>
      </w:r>
      <w:r w:rsidR="00FF3929">
        <w:rPr>
          <w:sz w:val="20"/>
          <w:vertAlign w:val="superscript"/>
        </w:rPr>
        <w:t>2</w:t>
      </w:r>
      <w:r w:rsidR="00FF3929">
        <w:rPr>
          <w:sz w:val="20"/>
        </w:rPr>
        <w:t>), fundacja zajmująca się prowadzeniem szkoleń (</w:t>
      </w:r>
      <w:r w:rsidR="00500156">
        <w:rPr>
          <w:sz w:val="20"/>
        </w:rPr>
        <w:t xml:space="preserve">... </w:t>
      </w:r>
      <w:r w:rsidR="00FF3929">
        <w:rPr>
          <w:sz w:val="20"/>
        </w:rPr>
        <w:t>m</w:t>
      </w:r>
      <w:r w:rsidR="00FF3929">
        <w:rPr>
          <w:sz w:val="20"/>
          <w:vertAlign w:val="superscript"/>
        </w:rPr>
        <w:t>2</w:t>
      </w:r>
      <w:r w:rsidR="00500156">
        <w:rPr>
          <w:sz w:val="20"/>
        </w:rPr>
        <w:t>), biuro rachunkowe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500156">
        <w:rPr>
          <w:sz w:val="20"/>
        </w:rPr>
        <w:t>), biuro projektowe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FF3929">
        <w:rPr>
          <w:sz w:val="20"/>
        </w:rPr>
        <w:t>), dz</w:t>
      </w:r>
      <w:r w:rsidR="00500156">
        <w:rPr>
          <w:sz w:val="20"/>
        </w:rPr>
        <w:t>iałalność w zakresie ochrony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500156">
        <w:rPr>
          <w:sz w:val="20"/>
        </w:rPr>
        <w:t>),działalność handlowa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500156">
        <w:rPr>
          <w:sz w:val="20"/>
        </w:rPr>
        <w:t>), usługi budowlane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FF3929">
        <w:rPr>
          <w:sz w:val="20"/>
        </w:rPr>
        <w:t xml:space="preserve">), stowarzyszenie </w:t>
      </w:r>
      <w:r w:rsidR="00500156">
        <w:rPr>
          <w:sz w:val="20"/>
        </w:rPr>
        <w:t>prowadzące szkółkę piłkarską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500156">
        <w:rPr>
          <w:sz w:val="20"/>
        </w:rPr>
        <w:t>), usługi geodezyjne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FF3929">
        <w:rPr>
          <w:sz w:val="20"/>
        </w:rPr>
        <w:t xml:space="preserve">), działalność </w:t>
      </w:r>
      <w:r w:rsidR="00500156">
        <w:rPr>
          <w:sz w:val="20"/>
        </w:rPr>
        <w:t>firm centralnych i holdingów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FF3929">
        <w:rPr>
          <w:sz w:val="20"/>
        </w:rPr>
        <w:t>), profilak</w:t>
      </w:r>
      <w:r w:rsidR="00500156">
        <w:rPr>
          <w:sz w:val="20"/>
        </w:rPr>
        <w:t>tyka i diagnostyka zdrowotna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500156">
        <w:rPr>
          <w:sz w:val="20"/>
        </w:rPr>
        <w:t>), usługi informatyczne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500156">
        <w:rPr>
          <w:sz w:val="20"/>
        </w:rPr>
        <w:t>), usługi kosmetyczne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FF3929">
        <w:rPr>
          <w:sz w:val="20"/>
        </w:rPr>
        <w:t>), dys</w:t>
      </w:r>
      <w:r w:rsidR="00500156">
        <w:rPr>
          <w:sz w:val="20"/>
        </w:rPr>
        <w:t>trybucja i transport towarów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500156">
        <w:rPr>
          <w:sz w:val="20"/>
        </w:rPr>
        <w:t>), usługi finansowe (...</w:t>
      </w:r>
      <w:r w:rsidR="00FF3929">
        <w:rPr>
          <w:sz w:val="20"/>
        </w:rPr>
        <w:t xml:space="preserve"> m</w:t>
      </w:r>
      <w:r w:rsidR="00FF3929">
        <w:rPr>
          <w:sz w:val="20"/>
          <w:vertAlign w:val="superscript"/>
        </w:rPr>
        <w:t>2</w:t>
      </w:r>
      <w:r w:rsidR="00FF3929">
        <w:rPr>
          <w:sz w:val="20"/>
        </w:rPr>
        <w:t xml:space="preserve">). </w:t>
      </w:r>
    </w:p>
    <w:p w:rsidR="00156A31" w:rsidRDefault="00156A31" w:rsidP="00EE67E4">
      <w:pPr>
        <w:pStyle w:val="14StanowiskoPodpisujacego"/>
        <w:rPr>
          <w:sz w:val="20"/>
        </w:rPr>
      </w:pPr>
    </w:p>
    <w:p w:rsidR="00156A31" w:rsidRDefault="00796A2E" w:rsidP="00AA6048">
      <w:pPr>
        <w:pStyle w:val="14StanowiskoPodpisujacego"/>
        <w:suppressAutoHyphens/>
        <w:rPr>
          <w:sz w:val="20"/>
        </w:rPr>
      </w:pPr>
      <w:r>
        <w:rPr>
          <w:sz w:val="20"/>
        </w:rPr>
        <w:t xml:space="preserve">W ocenie Strony po zainstalowaniu sprawnej instalacji fotowoltaicznej w budynku </w:t>
      </w:r>
      <w:r w:rsidR="00C31062">
        <w:rPr>
          <w:sz w:val="20"/>
        </w:rPr>
        <w:br/>
      </w:r>
      <w:r>
        <w:rPr>
          <w:sz w:val="20"/>
        </w:rPr>
        <w:t xml:space="preserve">i podłączeniu jej Spółka będzie miała prawo skorzystać ze zwolnienia z podatku od nieruchomości od całej powierzchni użytkowej bowiem </w:t>
      </w:r>
      <w:r w:rsidR="0051150D">
        <w:rPr>
          <w:sz w:val="20"/>
        </w:rPr>
        <w:t>w budynku powierzchni</w:t>
      </w:r>
      <w:r w:rsidR="00865632">
        <w:rPr>
          <w:sz w:val="20"/>
        </w:rPr>
        <w:t>a</w:t>
      </w:r>
      <w:r w:rsidR="0051150D">
        <w:rPr>
          <w:sz w:val="20"/>
        </w:rPr>
        <w:t xml:space="preserve"> związana z prowadzeniem działalności handlowej nie przekracza 400 m</w:t>
      </w:r>
      <w:r w:rsidR="0051150D">
        <w:rPr>
          <w:sz w:val="20"/>
          <w:vertAlign w:val="superscript"/>
        </w:rPr>
        <w:t>2</w:t>
      </w:r>
      <w:r w:rsidR="0051150D">
        <w:rPr>
          <w:sz w:val="20"/>
        </w:rPr>
        <w:t>.</w:t>
      </w:r>
      <w:r w:rsidR="00C31062">
        <w:rPr>
          <w:sz w:val="20"/>
        </w:rPr>
        <w:t xml:space="preserve">  Zgodnie z </w:t>
      </w:r>
      <w:r w:rsidR="00AA6048">
        <w:rPr>
          <w:sz w:val="20"/>
        </w:rPr>
        <w:t xml:space="preserve">§ 2 ust 2 uchwały zwolnieniu nie podlegają te budynki lub ich części, które związane są </w:t>
      </w:r>
      <w:r w:rsidR="00164AAA">
        <w:rPr>
          <w:sz w:val="20"/>
        </w:rPr>
        <w:t xml:space="preserve">z prowadzeniem </w:t>
      </w:r>
      <w:proofErr w:type="spellStart"/>
      <w:r w:rsidR="00536294">
        <w:rPr>
          <w:sz w:val="20"/>
        </w:rPr>
        <w:t>wielko</w:t>
      </w:r>
      <w:r w:rsidR="00164AAA">
        <w:rPr>
          <w:sz w:val="20"/>
        </w:rPr>
        <w:t>powierzchniowej</w:t>
      </w:r>
      <w:proofErr w:type="spellEnd"/>
      <w:r w:rsidR="00164AAA">
        <w:rPr>
          <w:sz w:val="20"/>
        </w:rPr>
        <w:t xml:space="preserve"> działalności handlowej. Pod pojęciem </w:t>
      </w:r>
      <w:proofErr w:type="spellStart"/>
      <w:r w:rsidR="00164AAA">
        <w:rPr>
          <w:sz w:val="20"/>
        </w:rPr>
        <w:t>wielkopowierzchniowej</w:t>
      </w:r>
      <w:proofErr w:type="spellEnd"/>
      <w:r w:rsidR="00164AAA">
        <w:rPr>
          <w:sz w:val="20"/>
        </w:rPr>
        <w:t xml:space="preserve"> działalności handlowej należy natomiast rozumieć działalność handlową prowadzoną na powierzchni użytkowej przekraczającej 400 m</w:t>
      </w:r>
      <w:r w:rsidR="00164AAA">
        <w:rPr>
          <w:sz w:val="20"/>
          <w:vertAlign w:val="superscript"/>
        </w:rPr>
        <w:t>2</w:t>
      </w:r>
      <w:r w:rsidR="00164AAA">
        <w:rPr>
          <w:sz w:val="20"/>
        </w:rPr>
        <w:t xml:space="preserve">  (§ 1 </w:t>
      </w:r>
      <w:proofErr w:type="spellStart"/>
      <w:r w:rsidR="00164AAA">
        <w:rPr>
          <w:sz w:val="20"/>
        </w:rPr>
        <w:t>p</w:t>
      </w:r>
      <w:r w:rsidR="000462C7">
        <w:rPr>
          <w:sz w:val="20"/>
        </w:rPr>
        <w:t>kt</w:t>
      </w:r>
      <w:proofErr w:type="spellEnd"/>
      <w:r w:rsidR="000462C7">
        <w:rPr>
          <w:sz w:val="20"/>
        </w:rPr>
        <w:t xml:space="preserve"> 9 u</w:t>
      </w:r>
      <w:r w:rsidR="00164AAA">
        <w:rPr>
          <w:sz w:val="20"/>
        </w:rPr>
        <w:t>chwały).</w:t>
      </w:r>
      <w:r w:rsidR="007100FC">
        <w:rPr>
          <w:sz w:val="20"/>
        </w:rPr>
        <w:t xml:space="preserve"> </w:t>
      </w:r>
    </w:p>
    <w:p w:rsidR="007D120F" w:rsidRPr="00164AAA" w:rsidRDefault="007D120F" w:rsidP="00AA6048">
      <w:pPr>
        <w:pStyle w:val="14StanowiskoPodpisujacego"/>
        <w:suppressAutoHyphens/>
        <w:rPr>
          <w:sz w:val="20"/>
        </w:rPr>
      </w:pPr>
      <w:r>
        <w:rPr>
          <w:sz w:val="20"/>
        </w:rPr>
        <w:t xml:space="preserve">Strona </w:t>
      </w:r>
      <w:r w:rsidR="00E62BEF">
        <w:rPr>
          <w:sz w:val="20"/>
        </w:rPr>
        <w:t>wskazuje, iż</w:t>
      </w:r>
      <w:r w:rsidR="000462C7">
        <w:rPr>
          <w:sz w:val="20"/>
        </w:rPr>
        <w:t xml:space="preserve"> u</w:t>
      </w:r>
      <w:r>
        <w:rPr>
          <w:sz w:val="20"/>
        </w:rPr>
        <w:t xml:space="preserve">chwała w swojej treści zawiera definicję </w:t>
      </w:r>
      <w:proofErr w:type="spellStart"/>
      <w:r w:rsidR="00C34092">
        <w:rPr>
          <w:sz w:val="20"/>
        </w:rPr>
        <w:t>wielko</w:t>
      </w:r>
      <w:r>
        <w:rPr>
          <w:sz w:val="20"/>
        </w:rPr>
        <w:t>powierzchniowej</w:t>
      </w:r>
      <w:proofErr w:type="spellEnd"/>
      <w:r>
        <w:rPr>
          <w:sz w:val="20"/>
        </w:rPr>
        <w:t xml:space="preserve"> działalności handlowej, lecz nie definiuje samego pojęcia działalności handlowej. Pojęcie to nie jest również zdefiniowane na gruncie innych przepisów powszechnie obowiązujących. </w:t>
      </w:r>
      <w:r w:rsidR="00E74BD9">
        <w:rPr>
          <w:sz w:val="20"/>
        </w:rPr>
        <w:t>Wątpliwości</w:t>
      </w:r>
      <w:r w:rsidR="000462C7">
        <w:rPr>
          <w:sz w:val="20"/>
        </w:rPr>
        <w:t xml:space="preserve"> Strony budzi kwestia zapisu w u</w:t>
      </w:r>
      <w:r w:rsidR="00E74BD9">
        <w:rPr>
          <w:sz w:val="20"/>
        </w:rPr>
        <w:t xml:space="preserve">chwale, iż zwolnieniu nie podlega powierzchnia związana z działalnością handlową a nie powierzchnia, na której prowadzona jest działalność handlowa. </w:t>
      </w:r>
    </w:p>
    <w:p w:rsidR="00156A31" w:rsidRDefault="00156A31" w:rsidP="00EE67E4">
      <w:pPr>
        <w:pStyle w:val="14StanowiskoPodpisujacego"/>
        <w:rPr>
          <w:sz w:val="20"/>
        </w:rPr>
      </w:pPr>
    </w:p>
    <w:p w:rsidR="00735CF3" w:rsidRPr="00E62BEF" w:rsidRDefault="004F7303" w:rsidP="00C34092">
      <w:pPr>
        <w:pStyle w:val="14StanowiskoPodpisujacego"/>
        <w:suppressAutoHyphens/>
        <w:rPr>
          <w:sz w:val="20"/>
        </w:rPr>
      </w:pPr>
      <w:r w:rsidRPr="00E74BD9">
        <w:rPr>
          <w:sz w:val="20"/>
        </w:rPr>
        <w:t xml:space="preserve">Ponadto Spółka uważa, </w:t>
      </w:r>
      <w:r w:rsidR="00E74BD9" w:rsidRPr="00E74BD9">
        <w:rPr>
          <w:sz w:val="20"/>
        </w:rPr>
        <w:t>za niejasne s</w:t>
      </w:r>
      <w:r w:rsidR="000462C7">
        <w:rPr>
          <w:sz w:val="20"/>
        </w:rPr>
        <w:t>formułowanie użyte w § 2 ust 2 u</w:t>
      </w:r>
      <w:r w:rsidR="00E74BD9" w:rsidRPr="00E74BD9">
        <w:rPr>
          <w:sz w:val="20"/>
        </w:rPr>
        <w:t>chwały</w:t>
      </w:r>
      <w:r w:rsidR="00E74BD9">
        <w:rPr>
          <w:sz w:val="20"/>
        </w:rPr>
        <w:t xml:space="preserve"> wyłączające z możliwości uzyskania zwolnienia budynki lub ich części związane </w:t>
      </w:r>
      <w:r w:rsidR="00E74BD9">
        <w:rPr>
          <w:sz w:val="20"/>
        </w:rPr>
        <w:br/>
        <w:t xml:space="preserve">z prowadzeniem </w:t>
      </w:r>
      <w:proofErr w:type="spellStart"/>
      <w:r w:rsidR="00E74BD9">
        <w:rPr>
          <w:sz w:val="20"/>
        </w:rPr>
        <w:t>wielkopowierzchniowej</w:t>
      </w:r>
      <w:proofErr w:type="spellEnd"/>
      <w:r w:rsidR="00E74BD9">
        <w:rPr>
          <w:sz w:val="20"/>
        </w:rPr>
        <w:t xml:space="preserve"> działalności handlowej.</w:t>
      </w:r>
      <w:r w:rsidR="00E62BEF">
        <w:rPr>
          <w:sz w:val="20"/>
        </w:rPr>
        <w:t xml:space="preserve"> </w:t>
      </w:r>
      <w:r w:rsidR="00E62BEF">
        <w:rPr>
          <w:sz w:val="20"/>
        </w:rPr>
        <w:br/>
      </w:r>
      <w:r w:rsidR="00E74BD9">
        <w:rPr>
          <w:sz w:val="20"/>
        </w:rPr>
        <w:t xml:space="preserve">W dotychczasowych interpretacjach organ podatkowy wskazywał, iż w jego ocenie pojęcie „związany z działalnością” należy wykładać szerzej niż pojęcie „wykorzystywany pod działalność” sugerując, że chodzi również o powierzchnie stanowiące swego rodzaju zaplecze techniczne dla działalności handlowej. </w:t>
      </w:r>
      <w:r w:rsidR="005C4984">
        <w:rPr>
          <w:sz w:val="20"/>
        </w:rPr>
        <w:t xml:space="preserve">Strona wskazała </w:t>
      </w:r>
      <w:r w:rsidR="00500156">
        <w:rPr>
          <w:sz w:val="20"/>
        </w:rPr>
        <w:t>również</w:t>
      </w:r>
      <w:r w:rsidR="00E62BEF">
        <w:rPr>
          <w:sz w:val="20"/>
        </w:rPr>
        <w:t>,</w:t>
      </w:r>
      <w:r w:rsidR="005C4984">
        <w:rPr>
          <w:sz w:val="20"/>
        </w:rPr>
        <w:t xml:space="preserve"> iż w budynku położonym we Wrocławiu przy ul. </w:t>
      </w:r>
      <w:r w:rsidR="00500156">
        <w:rPr>
          <w:sz w:val="20"/>
        </w:rPr>
        <w:t xml:space="preserve">.............. </w:t>
      </w:r>
      <w:r w:rsidR="005C4984">
        <w:rPr>
          <w:sz w:val="20"/>
        </w:rPr>
        <w:t xml:space="preserve">działalność handlowa jest prowadzona w ograniczonym zakresie.  </w:t>
      </w:r>
    </w:p>
    <w:p w:rsidR="007D120F" w:rsidRDefault="007D120F" w:rsidP="00C34092">
      <w:pPr>
        <w:pStyle w:val="11Trescpisma"/>
        <w:suppressAutoHyphens/>
      </w:pPr>
      <w:r>
        <w:t xml:space="preserve">Po zapoznaniu się z argumentacją przedstawioną przez Spółkę oraz opisanym zdarzeniem przyszłym, organ podatkowy dokonał następującej oceny prawnej. </w:t>
      </w:r>
    </w:p>
    <w:p w:rsidR="008055AF" w:rsidRDefault="008055AF" w:rsidP="007D120F">
      <w:pPr>
        <w:pStyle w:val="14StanowiskoPodpisujacego"/>
        <w:rPr>
          <w:sz w:val="20"/>
        </w:rPr>
      </w:pPr>
    </w:p>
    <w:p w:rsidR="00AD49C3" w:rsidRDefault="00AD49C3" w:rsidP="007D120F">
      <w:pPr>
        <w:pStyle w:val="14StanowiskoPodpisujacego"/>
        <w:suppressAutoHyphens/>
        <w:rPr>
          <w:sz w:val="20"/>
        </w:rPr>
      </w:pPr>
      <w:r>
        <w:rPr>
          <w:sz w:val="20"/>
        </w:rPr>
        <w:t>Na podstawie</w:t>
      </w:r>
      <w:r w:rsidRPr="0048028A">
        <w:rPr>
          <w:b/>
          <w:sz w:val="20"/>
        </w:rPr>
        <w:t xml:space="preserve"> §</w:t>
      </w:r>
      <w:r w:rsidR="008231DD">
        <w:rPr>
          <w:b/>
          <w:sz w:val="20"/>
        </w:rPr>
        <w:t xml:space="preserve"> </w:t>
      </w:r>
      <w:r w:rsidRPr="0048028A">
        <w:rPr>
          <w:b/>
          <w:sz w:val="20"/>
        </w:rPr>
        <w:t>2 ust</w:t>
      </w:r>
      <w:r>
        <w:rPr>
          <w:b/>
          <w:sz w:val="20"/>
        </w:rPr>
        <w:t>.</w:t>
      </w:r>
      <w:r w:rsidRPr="0048028A">
        <w:rPr>
          <w:b/>
          <w:sz w:val="20"/>
        </w:rPr>
        <w:t xml:space="preserve"> 1</w:t>
      </w:r>
      <w:r w:rsidR="000462C7">
        <w:rPr>
          <w:sz w:val="20"/>
        </w:rPr>
        <w:t xml:space="preserve"> u</w:t>
      </w:r>
      <w:r>
        <w:rPr>
          <w:sz w:val="20"/>
        </w:rPr>
        <w:t>chwały</w:t>
      </w:r>
      <w:r w:rsidR="000462C7" w:rsidRPr="000462C7">
        <w:rPr>
          <w:sz w:val="20"/>
        </w:rPr>
        <w:t xml:space="preserve"> </w:t>
      </w:r>
      <w:r w:rsidR="000462C7">
        <w:rPr>
          <w:sz w:val="20"/>
        </w:rPr>
        <w:t>nr XIII/316/19 Rady Miejskiej Wrocławia</w:t>
      </w:r>
      <w:r>
        <w:rPr>
          <w:sz w:val="20"/>
        </w:rPr>
        <w:t xml:space="preserve"> z dnia 5 września</w:t>
      </w:r>
      <w:r w:rsidR="008231DD">
        <w:rPr>
          <w:sz w:val="20"/>
        </w:rPr>
        <w:t xml:space="preserve"> </w:t>
      </w:r>
      <w:r>
        <w:rPr>
          <w:sz w:val="20"/>
        </w:rPr>
        <w:t>2019</w:t>
      </w:r>
      <w:r w:rsidR="008231DD">
        <w:rPr>
          <w:sz w:val="20"/>
        </w:rPr>
        <w:t xml:space="preserve"> </w:t>
      </w:r>
      <w:r w:rsidR="007D120F">
        <w:rPr>
          <w:sz w:val="20"/>
        </w:rPr>
        <w:t>r.</w:t>
      </w:r>
      <w:r w:rsidR="007F3BA5">
        <w:rPr>
          <w:sz w:val="20"/>
        </w:rPr>
        <w:t>,</w:t>
      </w:r>
      <w:r>
        <w:rPr>
          <w:sz w:val="20"/>
        </w:rPr>
        <w:t xml:space="preserve"> zwalnia się od podatku od nieruchomości budynki lub ich części położone na terenie Wrocławia</w:t>
      </w:r>
      <w:r w:rsidR="002A13FB">
        <w:rPr>
          <w:sz w:val="20"/>
        </w:rPr>
        <w:t>,</w:t>
      </w:r>
      <w:r>
        <w:rPr>
          <w:sz w:val="20"/>
        </w:rPr>
        <w:t xml:space="preserve"> do który</w:t>
      </w:r>
      <w:r w:rsidR="006004F3">
        <w:rPr>
          <w:sz w:val="20"/>
        </w:rPr>
        <w:t>ch podłączono sprawną instalację</w:t>
      </w:r>
      <w:r>
        <w:rPr>
          <w:sz w:val="20"/>
        </w:rPr>
        <w:t xml:space="preserve"> fotowoltaiczną, kolektor słoneczny, pompę ciepła, rekuperator lub gruntowy wymiennik ciepła, które zostały co najmniej raz uruchomione.</w:t>
      </w:r>
    </w:p>
    <w:p w:rsidR="00857855" w:rsidRDefault="00AD49C3" w:rsidP="007D120F">
      <w:pPr>
        <w:pStyle w:val="14StanowiskoPodpisujacego"/>
        <w:suppressAutoHyphens/>
        <w:rPr>
          <w:sz w:val="20"/>
        </w:rPr>
      </w:pPr>
      <w:r>
        <w:rPr>
          <w:sz w:val="20"/>
        </w:rPr>
        <w:t xml:space="preserve">Zgodnie z oświadczeniem Wnioskodawcy budynek położony jest we Wrocławiu </w:t>
      </w:r>
      <w:r w:rsidR="005B1C1A">
        <w:rPr>
          <w:sz w:val="20"/>
        </w:rPr>
        <w:br/>
      </w:r>
      <w:r>
        <w:rPr>
          <w:sz w:val="20"/>
        </w:rPr>
        <w:t xml:space="preserve">i Wnioskodawca zamierza podłączyć do niego sprawną instalację fotowoltaiczną, która po zainstalowaniu zostanie uruchomiona. </w:t>
      </w:r>
    </w:p>
    <w:p w:rsidR="00AD49C3" w:rsidRDefault="00AD49C3" w:rsidP="007D120F">
      <w:pPr>
        <w:pStyle w:val="14StanowiskoPodpisujacego"/>
        <w:suppressAutoHyphens/>
        <w:rPr>
          <w:sz w:val="20"/>
        </w:rPr>
      </w:pPr>
      <w:r>
        <w:rPr>
          <w:sz w:val="20"/>
        </w:rPr>
        <w:t xml:space="preserve">Natomiast w </w:t>
      </w:r>
      <w:r w:rsidRPr="00B54FEC">
        <w:rPr>
          <w:b/>
          <w:sz w:val="20"/>
        </w:rPr>
        <w:t>§</w:t>
      </w:r>
      <w:r w:rsidR="008231DD">
        <w:rPr>
          <w:b/>
          <w:sz w:val="20"/>
        </w:rPr>
        <w:t xml:space="preserve"> </w:t>
      </w:r>
      <w:r w:rsidRPr="00B54FEC">
        <w:rPr>
          <w:b/>
          <w:sz w:val="20"/>
        </w:rPr>
        <w:t>2 ust.</w:t>
      </w:r>
      <w:r w:rsidR="008231DD">
        <w:rPr>
          <w:b/>
          <w:sz w:val="20"/>
        </w:rPr>
        <w:t xml:space="preserve"> </w:t>
      </w:r>
      <w:r w:rsidRPr="00B54FEC">
        <w:rPr>
          <w:b/>
          <w:sz w:val="20"/>
        </w:rPr>
        <w:t>2</w:t>
      </w:r>
      <w:r w:rsidR="000462C7">
        <w:rPr>
          <w:sz w:val="20"/>
        </w:rPr>
        <w:t xml:space="preserve"> u</w:t>
      </w:r>
      <w:r>
        <w:rPr>
          <w:sz w:val="20"/>
        </w:rPr>
        <w:t xml:space="preserve">chwały </w:t>
      </w:r>
      <w:r w:rsidR="007F3BA5">
        <w:rPr>
          <w:sz w:val="20"/>
        </w:rPr>
        <w:t xml:space="preserve">nr XIII/316/19 Rady Miejskiej Wrocławia z dnia </w:t>
      </w:r>
      <w:r w:rsidR="007F3BA5">
        <w:rPr>
          <w:sz w:val="20"/>
        </w:rPr>
        <w:br/>
        <w:t xml:space="preserve">5 września 2019 r., </w:t>
      </w:r>
      <w:r>
        <w:rPr>
          <w:sz w:val="20"/>
        </w:rPr>
        <w:t xml:space="preserve">wprowadzono ograniczenie stanowiące, że zwolnieniu od podatku od nieruchomości </w:t>
      </w:r>
      <w:r w:rsidRPr="004A49B0">
        <w:rPr>
          <w:b/>
          <w:sz w:val="20"/>
        </w:rPr>
        <w:t>nie podlegają budynki lub ich części</w:t>
      </w:r>
      <w:r>
        <w:rPr>
          <w:sz w:val="20"/>
        </w:rPr>
        <w:t xml:space="preserve"> </w:t>
      </w:r>
      <w:r w:rsidRPr="00B54FEC">
        <w:rPr>
          <w:b/>
          <w:sz w:val="20"/>
        </w:rPr>
        <w:t>związane</w:t>
      </w:r>
      <w:r>
        <w:rPr>
          <w:sz w:val="20"/>
        </w:rPr>
        <w:t xml:space="preserve"> </w:t>
      </w:r>
      <w:r w:rsidR="007F3BA5">
        <w:rPr>
          <w:sz w:val="20"/>
        </w:rPr>
        <w:br/>
      </w:r>
      <w:r>
        <w:rPr>
          <w:sz w:val="20"/>
        </w:rPr>
        <w:t xml:space="preserve">z prowadzeniem </w:t>
      </w:r>
      <w:proofErr w:type="spellStart"/>
      <w:r>
        <w:rPr>
          <w:sz w:val="20"/>
        </w:rPr>
        <w:t>wielkopowierzchniowej</w:t>
      </w:r>
      <w:proofErr w:type="spellEnd"/>
      <w:r>
        <w:rPr>
          <w:sz w:val="20"/>
        </w:rPr>
        <w:t xml:space="preserve"> działalności handlowej.</w:t>
      </w:r>
    </w:p>
    <w:p w:rsidR="00AD49C3" w:rsidRDefault="00AD49C3" w:rsidP="007D120F">
      <w:pPr>
        <w:pStyle w:val="14StanowiskoPodpisujacego"/>
        <w:suppressAutoHyphens/>
        <w:rPr>
          <w:sz w:val="20"/>
        </w:rPr>
      </w:pPr>
      <w:r>
        <w:rPr>
          <w:sz w:val="20"/>
        </w:rPr>
        <w:t xml:space="preserve">Przez działalność handlową </w:t>
      </w:r>
      <w:proofErr w:type="spellStart"/>
      <w:r>
        <w:rPr>
          <w:sz w:val="20"/>
        </w:rPr>
        <w:t>wielkopowierzchniową</w:t>
      </w:r>
      <w:proofErr w:type="spellEnd"/>
      <w:r>
        <w:rPr>
          <w:sz w:val="20"/>
        </w:rPr>
        <w:t xml:space="preserve"> należy rozumieć działalność określoną w </w:t>
      </w:r>
      <w:r w:rsidRPr="0048028A">
        <w:rPr>
          <w:b/>
          <w:sz w:val="20"/>
        </w:rPr>
        <w:t>§</w:t>
      </w:r>
      <w:r w:rsidR="008231DD">
        <w:rPr>
          <w:b/>
          <w:sz w:val="20"/>
        </w:rPr>
        <w:t xml:space="preserve"> </w:t>
      </w:r>
      <w:r w:rsidRPr="0048028A">
        <w:rPr>
          <w:b/>
          <w:sz w:val="20"/>
        </w:rPr>
        <w:t xml:space="preserve">1 </w:t>
      </w:r>
      <w:proofErr w:type="spellStart"/>
      <w:r w:rsidRPr="0048028A">
        <w:rPr>
          <w:b/>
          <w:sz w:val="20"/>
        </w:rPr>
        <w:t>pkt</w:t>
      </w:r>
      <w:proofErr w:type="spellEnd"/>
      <w:r w:rsidRPr="0048028A">
        <w:rPr>
          <w:b/>
          <w:sz w:val="20"/>
        </w:rPr>
        <w:t xml:space="preserve"> 9</w:t>
      </w:r>
      <w:r>
        <w:rPr>
          <w:sz w:val="20"/>
        </w:rPr>
        <w:t xml:space="preserve"> ww</w:t>
      </w:r>
      <w:r w:rsidR="008231DD">
        <w:rPr>
          <w:sz w:val="20"/>
        </w:rPr>
        <w:t>.</w:t>
      </w:r>
      <w:r>
        <w:rPr>
          <w:sz w:val="20"/>
        </w:rPr>
        <w:t xml:space="preserve"> uchwały. Jest to  działalność handlowa prowadzona na powierzchni użytkowej przekraczającej 400</w:t>
      </w:r>
      <w:r w:rsidR="008231DD">
        <w:rPr>
          <w:sz w:val="20"/>
        </w:rPr>
        <w:t xml:space="preserve"> </w:t>
      </w:r>
      <w:proofErr w:type="spellStart"/>
      <w:r>
        <w:rPr>
          <w:sz w:val="20"/>
        </w:rPr>
        <w:t>m²</w:t>
      </w:r>
      <w:proofErr w:type="spellEnd"/>
      <w:r>
        <w:rPr>
          <w:sz w:val="20"/>
        </w:rPr>
        <w:t>.</w:t>
      </w:r>
    </w:p>
    <w:p w:rsidR="00AD49C3" w:rsidRDefault="00AD49C3" w:rsidP="007D120F">
      <w:pPr>
        <w:pStyle w:val="14StanowiskoPodpisujacego"/>
        <w:suppressAutoHyphens/>
        <w:rPr>
          <w:sz w:val="20"/>
        </w:rPr>
      </w:pPr>
    </w:p>
    <w:p w:rsidR="004D0926" w:rsidRPr="004D0926" w:rsidRDefault="00AD49C3" w:rsidP="004D0926">
      <w:pPr>
        <w:pStyle w:val="14StanowiskoPodpisujacego"/>
        <w:suppressAutoHyphens/>
        <w:rPr>
          <w:sz w:val="20"/>
          <w:szCs w:val="20"/>
        </w:rPr>
      </w:pPr>
      <w:r>
        <w:rPr>
          <w:sz w:val="20"/>
        </w:rPr>
        <w:t>A zatem, zwol</w:t>
      </w:r>
      <w:r w:rsidR="0051150D">
        <w:rPr>
          <w:sz w:val="20"/>
        </w:rPr>
        <w:t>nieniu nie podlega powierzchnia</w:t>
      </w:r>
      <w:r>
        <w:rPr>
          <w:sz w:val="20"/>
        </w:rPr>
        <w:t xml:space="preserve"> zajęta na prowadzenie działalności handlowej przekraczającej 400 </w:t>
      </w:r>
      <w:proofErr w:type="spellStart"/>
      <w:r>
        <w:rPr>
          <w:sz w:val="20"/>
        </w:rPr>
        <w:t>m²</w:t>
      </w:r>
      <w:proofErr w:type="spellEnd"/>
      <w:r>
        <w:rPr>
          <w:sz w:val="20"/>
        </w:rPr>
        <w:t xml:space="preserve"> oraz powierzchnie powiązane z tą działalnością</w:t>
      </w:r>
      <w:r w:rsidR="004D0926" w:rsidRPr="00405554">
        <w:rPr>
          <w:i/>
        </w:rPr>
        <w:t xml:space="preserve"> </w:t>
      </w:r>
      <w:r w:rsidR="004D0926" w:rsidRPr="004D0926">
        <w:rPr>
          <w:sz w:val="20"/>
          <w:szCs w:val="20"/>
        </w:rPr>
        <w:t>(np. magazyn na towary/ wyroby do sprzedaży, dział księgowości księgujący sprzedaż, dział windykacji)</w:t>
      </w:r>
      <w:r w:rsidR="007F3BA5">
        <w:rPr>
          <w:sz w:val="20"/>
          <w:szCs w:val="20"/>
        </w:rPr>
        <w:t>.</w:t>
      </w:r>
      <w:r w:rsidR="004D0926" w:rsidRPr="004D0926">
        <w:rPr>
          <w:sz w:val="20"/>
          <w:szCs w:val="20"/>
        </w:rPr>
        <w:t xml:space="preserve"> </w:t>
      </w:r>
    </w:p>
    <w:p w:rsidR="00101AD5" w:rsidRDefault="00101AD5" w:rsidP="007D120F">
      <w:pPr>
        <w:pStyle w:val="14StanowiskoPodpisujacego"/>
        <w:suppressAutoHyphens/>
        <w:rPr>
          <w:b/>
          <w:bCs/>
          <w:sz w:val="20"/>
        </w:rPr>
      </w:pPr>
    </w:p>
    <w:p w:rsidR="00D273EA" w:rsidRDefault="00402809" w:rsidP="007D120F">
      <w:pPr>
        <w:pStyle w:val="14StanowiskoPodpisujacego"/>
        <w:suppressAutoHyphens/>
        <w:rPr>
          <w:sz w:val="20"/>
        </w:rPr>
      </w:pPr>
      <w:r>
        <w:rPr>
          <w:sz w:val="20"/>
        </w:rPr>
        <w:t>Zgodnie z ustawą z dnia 10 stycznia 2018</w:t>
      </w:r>
      <w:r w:rsidR="008231DD">
        <w:rPr>
          <w:sz w:val="20"/>
        </w:rPr>
        <w:t xml:space="preserve"> </w:t>
      </w:r>
      <w:r w:rsidR="007F3BA5">
        <w:rPr>
          <w:sz w:val="20"/>
        </w:rPr>
        <w:t>r.,</w:t>
      </w:r>
      <w:r>
        <w:rPr>
          <w:sz w:val="20"/>
        </w:rPr>
        <w:t xml:space="preserve"> o ograniczeniu handlu w niedziele </w:t>
      </w:r>
      <w:r w:rsidR="005B1C1A">
        <w:rPr>
          <w:sz w:val="20"/>
        </w:rPr>
        <w:br/>
      </w:r>
      <w:r>
        <w:rPr>
          <w:sz w:val="20"/>
        </w:rPr>
        <w:t>i święta oraz niektóre inne dni</w:t>
      </w:r>
      <w:r w:rsidR="008231DD">
        <w:rPr>
          <w:sz w:val="20"/>
        </w:rPr>
        <w:t xml:space="preserve"> </w:t>
      </w:r>
      <w:r>
        <w:rPr>
          <w:sz w:val="20"/>
        </w:rPr>
        <w:t>(Dz.</w:t>
      </w:r>
      <w:r w:rsidR="008231DD">
        <w:rPr>
          <w:sz w:val="20"/>
        </w:rPr>
        <w:t xml:space="preserve"> </w:t>
      </w:r>
      <w:r>
        <w:rPr>
          <w:sz w:val="20"/>
        </w:rPr>
        <w:t>U. z 2019</w:t>
      </w:r>
      <w:r w:rsidR="008231DD">
        <w:rPr>
          <w:sz w:val="20"/>
        </w:rPr>
        <w:t xml:space="preserve"> </w:t>
      </w:r>
      <w:r>
        <w:rPr>
          <w:sz w:val="20"/>
        </w:rPr>
        <w:t>r.</w:t>
      </w:r>
      <w:r w:rsidR="008231DD">
        <w:rPr>
          <w:sz w:val="20"/>
        </w:rPr>
        <w:t xml:space="preserve"> </w:t>
      </w:r>
      <w:r>
        <w:rPr>
          <w:sz w:val="20"/>
        </w:rPr>
        <w:t>poz. 466)</w:t>
      </w:r>
      <w:r w:rsidR="008231DD">
        <w:rPr>
          <w:sz w:val="20"/>
        </w:rPr>
        <w:t xml:space="preserve"> </w:t>
      </w:r>
      <w:r>
        <w:rPr>
          <w:sz w:val="20"/>
        </w:rPr>
        <w:t>- jako handel należy rozumieć proces sprzedaży polegający na wymianie towaru lub wyrobu na środki pieniężne. Bez znaczenia jest fakt czy to będzie działalność hurtowa</w:t>
      </w:r>
      <w:r w:rsidR="00231CE4">
        <w:rPr>
          <w:sz w:val="20"/>
        </w:rPr>
        <w:t>,</w:t>
      </w:r>
      <w:r>
        <w:rPr>
          <w:sz w:val="20"/>
        </w:rPr>
        <w:t xml:space="preserve"> czy detaliczna. </w:t>
      </w:r>
    </w:p>
    <w:p w:rsidR="00402809" w:rsidRDefault="00402809" w:rsidP="007D120F">
      <w:pPr>
        <w:pStyle w:val="14StanowiskoPodpisujacego"/>
        <w:suppressAutoHyphens/>
        <w:rPr>
          <w:sz w:val="20"/>
        </w:rPr>
      </w:pPr>
      <w:r>
        <w:rPr>
          <w:sz w:val="20"/>
        </w:rPr>
        <w:t>Działalność handlowa wg art.</w:t>
      </w:r>
      <w:r w:rsidR="008231DD">
        <w:rPr>
          <w:sz w:val="20"/>
        </w:rPr>
        <w:t xml:space="preserve"> </w:t>
      </w:r>
      <w:r w:rsidR="004D0926">
        <w:rPr>
          <w:sz w:val="20"/>
        </w:rPr>
        <w:t>3</w:t>
      </w:r>
      <w:r>
        <w:rPr>
          <w:sz w:val="20"/>
        </w:rPr>
        <w:t xml:space="preserve"> ustawy z dnia 6 marca 2018</w:t>
      </w:r>
      <w:r w:rsidR="008231DD">
        <w:rPr>
          <w:sz w:val="20"/>
        </w:rPr>
        <w:t xml:space="preserve"> </w:t>
      </w:r>
      <w:r>
        <w:rPr>
          <w:sz w:val="20"/>
        </w:rPr>
        <w:t>r. Prawo przedsiębiorców</w:t>
      </w:r>
      <w:r w:rsidR="008231DD">
        <w:rPr>
          <w:sz w:val="20"/>
        </w:rPr>
        <w:t xml:space="preserve"> </w:t>
      </w:r>
      <w:r>
        <w:rPr>
          <w:sz w:val="20"/>
        </w:rPr>
        <w:t>(Dz.</w:t>
      </w:r>
      <w:r w:rsidR="008231DD">
        <w:rPr>
          <w:sz w:val="20"/>
        </w:rPr>
        <w:t xml:space="preserve"> </w:t>
      </w:r>
      <w:r>
        <w:rPr>
          <w:sz w:val="20"/>
        </w:rPr>
        <w:t>U. z 2019</w:t>
      </w:r>
      <w:r w:rsidR="008231DD">
        <w:rPr>
          <w:sz w:val="20"/>
        </w:rPr>
        <w:t xml:space="preserve"> </w:t>
      </w:r>
      <w:r>
        <w:rPr>
          <w:sz w:val="20"/>
        </w:rPr>
        <w:t>r.</w:t>
      </w:r>
      <w:r w:rsidR="008231DD">
        <w:rPr>
          <w:sz w:val="20"/>
        </w:rPr>
        <w:t xml:space="preserve"> </w:t>
      </w:r>
      <w:r>
        <w:rPr>
          <w:sz w:val="20"/>
        </w:rPr>
        <w:t>poz</w:t>
      </w:r>
      <w:r w:rsidR="008231DD">
        <w:rPr>
          <w:sz w:val="20"/>
        </w:rPr>
        <w:t>.</w:t>
      </w:r>
      <w:r>
        <w:rPr>
          <w:sz w:val="20"/>
        </w:rPr>
        <w:t xml:space="preserve"> 1292</w:t>
      </w:r>
      <w:r w:rsidR="008231DD">
        <w:rPr>
          <w:sz w:val="20"/>
        </w:rPr>
        <w:t>,</w:t>
      </w:r>
      <w:r>
        <w:rPr>
          <w:sz w:val="20"/>
        </w:rPr>
        <w:t xml:space="preserve">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zm.), jest traktowana jako działalność gospodarcza. Jest to bowiem zorganizowana działalność zarobkowa wykonywana we własnym imieniu i w sposób ciągły.</w:t>
      </w:r>
    </w:p>
    <w:p w:rsidR="00402809" w:rsidRDefault="00402809" w:rsidP="007D120F">
      <w:pPr>
        <w:pStyle w:val="14StanowiskoPodpisujacego"/>
        <w:suppressAutoHyphens/>
        <w:rPr>
          <w:sz w:val="20"/>
        </w:rPr>
      </w:pPr>
    </w:p>
    <w:p w:rsidR="00402809" w:rsidRDefault="001B2243" w:rsidP="007D120F">
      <w:pPr>
        <w:pStyle w:val="14StanowiskoPodpisujacego"/>
        <w:suppressAutoHyphens/>
        <w:rPr>
          <w:sz w:val="20"/>
        </w:rPr>
      </w:pPr>
      <w:r>
        <w:rPr>
          <w:sz w:val="20"/>
        </w:rPr>
        <w:t>A zatem</w:t>
      </w:r>
      <w:r w:rsidR="00402809">
        <w:rPr>
          <w:sz w:val="20"/>
        </w:rPr>
        <w:t xml:space="preserve"> powierzchnia użytkowa nie podlega zwolnieniu, gdy sama stanowi </w:t>
      </w:r>
      <w:proofErr w:type="spellStart"/>
      <w:r w:rsidR="00402809">
        <w:rPr>
          <w:sz w:val="20"/>
        </w:rPr>
        <w:t>wielkopowierzchniową</w:t>
      </w:r>
      <w:proofErr w:type="spellEnd"/>
      <w:r w:rsidR="00402809">
        <w:rPr>
          <w:sz w:val="20"/>
        </w:rPr>
        <w:t xml:space="preserve"> działalność handlową lub </w:t>
      </w:r>
      <w:r w:rsidR="00402809" w:rsidRPr="00AA30AF">
        <w:rPr>
          <w:i/>
          <w:sz w:val="20"/>
        </w:rPr>
        <w:t>gdy związana</w:t>
      </w:r>
      <w:r w:rsidR="00402809">
        <w:rPr>
          <w:sz w:val="20"/>
        </w:rPr>
        <w:t xml:space="preserve"> jest </w:t>
      </w:r>
      <w:r w:rsidR="005B1C1A">
        <w:rPr>
          <w:sz w:val="20"/>
        </w:rPr>
        <w:br/>
      </w:r>
      <w:r w:rsidR="00402809">
        <w:rPr>
          <w:sz w:val="20"/>
        </w:rPr>
        <w:t xml:space="preserve">z </w:t>
      </w:r>
      <w:proofErr w:type="spellStart"/>
      <w:r w:rsidR="00402809">
        <w:rPr>
          <w:sz w:val="20"/>
        </w:rPr>
        <w:t>wielkopowierzchniową</w:t>
      </w:r>
      <w:proofErr w:type="spellEnd"/>
      <w:r w:rsidR="00402809">
        <w:rPr>
          <w:sz w:val="20"/>
        </w:rPr>
        <w:t xml:space="preserve"> działalnością handlową.</w:t>
      </w:r>
    </w:p>
    <w:p w:rsidR="00745CA8" w:rsidRDefault="00402809" w:rsidP="007D120F">
      <w:pPr>
        <w:pStyle w:val="14StanowiskoPodpisujacego"/>
        <w:suppressAutoHyphens/>
        <w:rPr>
          <w:i/>
          <w:sz w:val="20"/>
        </w:rPr>
      </w:pPr>
      <w:r>
        <w:rPr>
          <w:sz w:val="20"/>
        </w:rPr>
        <w:t xml:space="preserve">Należy zauważyć, że znaczenie słowa </w:t>
      </w:r>
      <w:r w:rsidRPr="00EF3DDB">
        <w:rPr>
          <w:b/>
          <w:i/>
          <w:sz w:val="20"/>
        </w:rPr>
        <w:t>związany</w:t>
      </w:r>
      <w:r>
        <w:rPr>
          <w:sz w:val="20"/>
        </w:rPr>
        <w:t xml:space="preserve"> </w:t>
      </w:r>
      <w:r w:rsidRPr="00030FAC">
        <w:rPr>
          <w:b/>
          <w:i/>
          <w:sz w:val="20"/>
        </w:rPr>
        <w:t>z</w:t>
      </w:r>
      <w:r w:rsidRPr="007E1C58">
        <w:rPr>
          <w:i/>
          <w:sz w:val="20"/>
        </w:rPr>
        <w:t xml:space="preserve"> prowadzeniem działalności gospodarczej</w:t>
      </w:r>
      <w:r>
        <w:rPr>
          <w:sz w:val="20"/>
        </w:rPr>
        <w:t xml:space="preserve"> jest znacznie szersze niż słowa </w:t>
      </w:r>
      <w:r w:rsidRPr="00EF3DDB">
        <w:rPr>
          <w:b/>
          <w:i/>
          <w:sz w:val="20"/>
        </w:rPr>
        <w:t>zajęty</w:t>
      </w:r>
      <w:r w:rsidRPr="00EF3DDB">
        <w:rPr>
          <w:b/>
          <w:sz w:val="20"/>
        </w:rPr>
        <w:t xml:space="preserve"> </w:t>
      </w:r>
      <w:r w:rsidRPr="007E1C58">
        <w:rPr>
          <w:i/>
          <w:sz w:val="20"/>
        </w:rPr>
        <w:t>na prowadzenie</w:t>
      </w:r>
      <w:r>
        <w:rPr>
          <w:sz w:val="20"/>
        </w:rPr>
        <w:t xml:space="preserve"> </w:t>
      </w:r>
      <w:r>
        <w:rPr>
          <w:i/>
          <w:sz w:val="20"/>
        </w:rPr>
        <w:t>działalności gospodarczej.</w:t>
      </w:r>
    </w:p>
    <w:p w:rsidR="00402809" w:rsidRPr="00745CA8" w:rsidRDefault="00402809" w:rsidP="007D120F">
      <w:pPr>
        <w:pStyle w:val="14StanowiskoPodpisujacego"/>
        <w:suppressAutoHyphens/>
        <w:rPr>
          <w:i/>
          <w:sz w:val="20"/>
        </w:rPr>
      </w:pPr>
      <w:r w:rsidRPr="004612DB">
        <w:rPr>
          <w:sz w:val="20"/>
        </w:rPr>
        <w:t>To</w:t>
      </w:r>
      <w:r w:rsidRPr="00BA2E70">
        <w:rPr>
          <w:sz w:val="20"/>
        </w:rPr>
        <w:t xml:space="preserve"> </w:t>
      </w:r>
      <w:r>
        <w:rPr>
          <w:sz w:val="20"/>
        </w:rPr>
        <w:t xml:space="preserve">stanowisko zostało ugruntowane zarówno </w:t>
      </w:r>
      <w:r w:rsidRPr="00BA2E70">
        <w:rPr>
          <w:sz w:val="20"/>
        </w:rPr>
        <w:t xml:space="preserve">w </w:t>
      </w:r>
      <w:r w:rsidR="002A7CC0">
        <w:rPr>
          <w:sz w:val="20"/>
        </w:rPr>
        <w:t>orzecznictwie wojewódzkich s</w:t>
      </w:r>
      <w:r w:rsidR="007F3BA5">
        <w:rPr>
          <w:sz w:val="20"/>
        </w:rPr>
        <w:t xml:space="preserve">ądów </w:t>
      </w:r>
      <w:r w:rsidR="002A7CC0">
        <w:rPr>
          <w:sz w:val="20"/>
        </w:rPr>
        <w:t>a</w:t>
      </w:r>
      <w:r w:rsidR="007F3BA5">
        <w:rPr>
          <w:sz w:val="20"/>
        </w:rPr>
        <w:t>dministracyjnych</w:t>
      </w:r>
      <w:r>
        <w:rPr>
          <w:sz w:val="20"/>
        </w:rPr>
        <w:t xml:space="preserve"> jak i Naczelnego Sądu Administracyjnego</w:t>
      </w:r>
      <w:r w:rsidR="00333254">
        <w:rPr>
          <w:sz w:val="20"/>
        </w:rPr>
        <w:t>.</w:t>
      </w:r>
    </w:p>
    <w:p w:rsidR="004532FE" w:rsidRPr="007F3BA5" w:rsidRDefault="004A1D32" w:rsidP="007D120F">
      <w:pPr>
        <w:suppressAutoHyphens/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Znaczenie wyrażenia „związane z” zostało przeanalizowane przez Naczelny Sąd Administracyjny w kontekście gruntu i działalności gospodarczej</w:t>
      </w:r>
      <w:r w:rsidR="00745CA8"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745CA8">
        <w:rPr>
          <w:rFonts w:ascii="Verdana" w:hAnsi="Verdana" w:cs="Verdana"/>
          <w:color w:val="000000"/>
          <w:sz w:val="20"/>
          <w:szCs w:val="20"/>
        </w:rPr>
        <w:t>P</w:t>
      </w:r>
      <w:r>
        <w:rPr>
          <w:rFonts w:ascii="Verdana" w:hAnsi="Verdana" w:cs="Verdana"/>
          <w:color w:val="000000"/>
          <w:sz w:val="20"/>
          <w:szCs w:val="20"/>
        </w:rPr>
        <w:t xml:space="preserve">ogląd, zgodnie </w:t>
      </w:r>
      <w:r w:rsidR="007F3BA5"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color w:val="000000"/>
          <w:sz w:val="20"/>
          <w:szCs w:val="20"/>
        </w:rPr>
        <w:t>z którym o tym, czy grunt został zajęty na prowadzenie działalności gospodarczej, decyduje sposób wykorzystywania tego gruntu, jak również relacje z</w:t>
      </w:r>
      <w:r w:rsidR="00231CE4">
        <w:rPr>
          <w:rFonts w:ascii="Verdana" w:hAnsi="Verdana" w:cs="Verdana"/>
          <w:color w:val="000000"/>
          <w:sz w:val="20"/>
          <w:szCs w:val="20"/>
        </w:rPr>
        <w:t>akresowe pomiędzy określeniami „</w:t>
      </w:r>
      <w:r>
        <w:rPr>
          <w:rFonts w:ascii="Verdana" w:hAnsi="Verdana" w:cs="Verdana"/>
          <w:color w:val="000000"/>
          <w:sz w:val="20"/>
          <w:szCs w:val="20"/>
        </w:rPr>
        <w:t xml:space="preserve">grunt zajęty na prowadzenie działalności gospodarczej" </w:t>
      </w:r>
      <w:r w:rsidR="005B1C1A"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color w:val="000000"/>
          <w:sz w:val="20"/>
          <w:szCs w:val="20"/>
        </w:rPr>
        <w:t xml:space="preserve">i </w:t>
      </w:r>
      <w:r w:rsidR="00231CE4">
        <w:rPr>
          <w:rFonts w:ascii="Verdana" w:hAnsi="Verdana" w:cs="Verdana"/>
          <w:color w:val="000000"/>
          <w:sz w:val="20"/>
          <w:szCs w:val="20"/>
        </w:rPr>
        <w:t>„</w:t>
      </w:r>
      <w:r>
        <w:rPr>
          <w:rFonts w:ascii="Verdana" w:hAnsi="Verdana" w:cs="Verdana"/>
          <w:color w:val="000000"/>
          <w:sz w:val="20"/>
          <w:szCs w:val="20"/>
        </w:rPr>
        <w:t xml:space="preserve">grunt związany z prowadzeniem tej działalności" </w:t>
      </w:r>
      <w:r w:rsidR="00AB1742">
        <w:rPr>
          <w:rFonts w:ascii="Verdana" w:hAnsi="Verdana" w:cs="Verdana"/>
          <w:color w:val="000000"/>
          <w:sz w:val="20"/>
          <w:szCs w:val="20"/>
        </w:rPr>
        <w:t>jest</w:t>
      </w:r>
      <w:r>
        <w:rPr>
          <w:rFonts w:ascii="Verdana" w:hAnsi="Verdana" w:cs="Verdana"/>
          <w:color w:val="000000"/>
          <w:sz w:val="20"/>
          <w:szCs w:val="20"/>
        </w:rPr>
        <w:t xml:space="preserve"> dostrze</w:t>
      </w:r>
      <w:r w:rsidR="00AB1742">
        <w:rPr>
          <w:rFonts w:ascii="Verdana" w:hAnsi="Verdana" w:cs="Verdana"/>
          <w:color w:val="000000"/>
          <w:sz w:val="20"/>
          <w:szCs w:val="20"/>
        </w:rPr>
        <w:t>galny</w:t>
      </w:r>
      <w:r>
        <w:rPr>
          <w:rFonts w:ascii="Verdana" w:hAnsi="Verdana" w:cs="Verdana"/>
          <w:color w:val="000000"/>
          <w:sz w:val="20"/>
          <w:szCs w:val="20"/>
        </w:rPr>
        <w:t xml:space="preserve"> w wyroku</w:t>
      </w:r>
      <w:r w:rsidR="004532FE">
        <w:rPr>
          <w:rFonts w:ascii="Verdana" w:hAnsi="Verdana" w:cs="Verdana"/>
          <w:color w:val="000000"/>
          <w:sz w:val="20"/>
          <w:szCs w:val="20"/>
        </w:rPr>
        <w:t xml:space="preserve"> NSA</w:t>
      </w:r>
      <w:r>
        <w:rPr>
          <w:rFonts w:ascii="Verdana" w:hAnsi="Verdana" w:cs="Verdana"/>
          <w:color w:val="000000"/>
          <w:sz w:val="20"/>
          <w:szCs w:val="20"/>
        </w:rPr>
        <w:t xml:space="preserve"> z dnia 14 maja 2015 r. </w:t>
      </w:r>
      <w:r w:rsidRPr="007F3BA5">
        <w:rPr>
          <w:rFonts w:ascii="Verdana" w:hAnsi="Verdana" w:cs="Verdana"/>
          <w:sz w:val="20"/>
          <w:szCs w:val="20"/>
        </w:rPr>
        <w:t>(</w:t>
      </w:r>
      <w:hyperlink r:id="rId8" w:anchor="/document/521867761?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>II FSK 1144/13</w:t>
        </w:r>
      </w:hyperlink>
      <w:r w:rsidRPr="007F3BA5">
        <w:rPr>
          <w:rFonts w:ascii="Verdana" w:hAnsi="Verdana" w:cs="Verdana"/>
          <w:sz w:val="20"/>
          <w:szCs w:val="20"/>
        </w:rPr>
        <w:t>, LEX nr 1774065)</w:t>
      </w:r>
      <w:r w:rsidR="004532FE" w:rsidRPr="007F3BA5">
        <w:rPr>
          <w:rFonts w:ascii="Verdana" w:hAnsi="Verdana" w:cs="Verdana"/>
          <w:sz w:val="20"/>
          <w:szCs w:val="20"/>
        </w:rPr>
        <w:t>,</w:t>
      </w:r>
      <w:r w:rsidR="00725A10" w:rsidRPr="007F3BA5">
        <w:rPr>
          <w:rFonts w:ascii="Verdana" w:hAnsi="Verdana" w:cs="Verdana"/>
          <w:sz w:val="20"/>
          <w:szCs w:val="20"/>
        </w:rPr>
        <w:t xml:space="preserve"> </w:t>
      </w:r>
      <w:r w:rsidR="004532FE" w:rsidRPr="007F3BA5">
        <w:rPr>
          <w:rFonts w:ascii="Verdana" w:hAnsi="Verdana" w:cs="Verdana"/>
          <w:sz w:val="20"/>
          <w:szCs w:val="20"/>
        </w:rPr>
        <w:t xml:space="preserve">w którym </w:t>
      </w:r>
      <w:r w:rsidRPr="007F3BA5">
        <w:rPr>
          <w:rFonts w:ascii="Verdana" w:hAnsi="Verdana" w:cs="Verdana"/>
          <w:sz w:val="20"/>
          <w:szCs w:val="20"/>
        </w:rPr>
        <w:t xml:space="preserve"> NSA przyjął, że </w:t>
      </w:r>
      <w:r w:rsidR="00231CE4" w:rsidRPr="007F3BA5">
        <w:rPr>
          <w:rFonts w:ascii="Verdana" w:hAnsi="Verdana" w:cs="Verdana"/>
          <w:sz w:val="20"/>
          <w:szCs w:val="20"/>
        </w:rPr>
        <w:t>„</w:t>
      </w:r>
      <w:r w:rsidRPr="007F3BA5">
        <w:rPr>
          <w:rFonts w:ascii="Verdana" w:hAnsi="Verdana" w:cs="Verdana"/>
          <w:sz w:val="20"/>
          <w:szCs w:val="20"/>
        </w:rPr>
        <w:t xml:space="preserve">1. Jeżeli w posiadaniu przedsiębiorcy są użytki rolne lub lasy, to, co do zasady, podlegają opodatkowaniu podatkiem od nieruchomości, chyba że na prowadzenie działalności gospodarczej nie są zajęte, a nie są zajęte wtedy, gdy pomimo posiadania ich przez przedsiębiorcę są wykorzystywane zgodnie </w:t>
      </w:r>
      <w:r w:rsidR="005B1C1A" w:rsidRPr="007F3BA5">
        <w:rPr>
          <w:rFonts w:ascii="Verdana" w:hAnsi="Verdana" w:cs="Verdana"/>
          <w:sz w:val="20"/>
          <w:szCs w:val="20"/>
        </w:rPr>
        <w:br/>
      </w:r>
      <w:r w:rsidRPr="007F3BA5">
        <w:rPr>
          <w:rFonts w:ascii="Verdana" w:hAnsi="Verdana" w:cs="Verdana"/>
          <w:sz w:val="20"/>
          <w:szCs w:val="20"/>
        </w:rPr>
        <w:t xml:space="preserve">z przeznaczeniem klasyfikacyjnym, a więc na działalność rolną lub leśną. 2. Sposób faktycznego wykorzystywania sklasyfikowanych jako użytki rolne gruntów, decyduje o tym, czy będą one objęte podatkiem rolnym, czy też podatkiem od nieruchomości. 3. Określenie "związane z prowadzeniem działalności gospodarczej" użyte w </w:t>
      </w:r>
      <w:hyperlink r:id="rId9" w:anchor="/document/16793992?unitId=art(1(a))ust(1)pkt(3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art. 1a ust. 1 </w:t>
        </w:r>
        <w:proofErr w:type="spellStart"/>
        <w:r w:rsidRPr="007F3BA5">
          <w:rPr>
            <w:rFonts w:ascii="Verdana" w:hAnsi="Verdana" w:cs="Verdana"/>
            <w:sz w:val="20"/>
            <w:szCs w:val="20"/>
            <w:u w:val="single"/>
          </w:rPr>
          <w:t>pkt</w:t>
        </w:r>
        <w:proofErr w:type="spellEnd"/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 3</w:t>
        </w:r>
      </w:hyperlink>
      <w:r w:rsidRPr="007F3BA5">
        <w:rPr>
          <w:rFonts w:ascii="Verdana" w:hAnsi="Verdana" w:cs="Verdana"/>
          <w:sz w:val="20"/>
          <w:szCs w:val="20"/>
        </w:rPr>
        <w:t xml:space="preserve">, </w:t>
      </w:r>
      <w:hyperlink r:id="rId10" w:anchor="/document/16793992?unitId=art(5)ust(1)pkt(1)lit(a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art. 5 ust. 1 </w:t>
        </w:r>
        <w:proofErr w:type="spellStart"/>
        <w:r w:rsidRPr="007F3BA5">
          <w:rPr>
            <w:rFonts w:ascii="Verdana" w:hAnsi="Verdana" w:cs="Verdana"/>
            <w:sz w:val="20"/>
            <w:szCs w:val="20"/>
            <w:u w:val="single"/>
          </w:rPr>
          <w:t>pkt</w:t>
        </w:r>
        <w:proofErr w:type="spellEnd"/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 1 lit. a</w:t>
        </w:r>
      </w:hyperlink>
      <w:r w:rsidRPr="007F3BA5">
        <w:rPr>
          <w:rFonts w:ascii="Verdana" w:hAnsi="Verdana" w:cs="Verdana"/>
          <w:sz w:val="20"/>
          <w:szCs w:val="20"/>
        </w:rPr>
        <w:t xml:space="preserve"> czy też w </w:t>
      </w:r>
      <w:hyperlink r:id="rId11" w:anchor="/document/16793992?unitId=art(5)ust(1)pkt(2)lit(b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art. 5 ust. 1 </w:t>
        </w:r>
        <w:proofErr w:type="spellStart"/>
        <w:r w:rsidRPr="007F3BA5">
          <w:rPr>
            <w:rFonts w:ascii="Verdana" w:hAnsi="Verdana" w:cs="Verdana"/>
            <w:sz w:val="20"/>
            <w:szCs w:val="20"/>
            <w:u w:val="single"/>
          </w:rPr>
          <w:t>pkt</w:t>
        </w:r>
        <w:proofErr w:type="spellEnd"/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 2 lit. b</w:t>
        </w:r>
      </w:hyperlink>
      <w:r w:rsidRPr="007F3BA5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7F3BA5">
        <w:rPr>
          <w:rFonts w:ascii="Verdana" w:hAnsi="Verdana" w:cs="Verdana"/>
          <w:sz w:val="20"/>
          <w:szCs w:val="20"/>
        </w:rPr>
        <w:t>u.p.o.l</w:t>
      </w:r>
      <w:proofErr w:type="spellEnd"/>
      <w:r w:rsidRPr="007F3BA5">
        <w:rPr>
          <w:rFonts w:ascii="Verdana" w:hAnsi="Verdana" w:cs="Verdana"/>
          <w:sz w:val="20"/>
          <w:szCs w:val="20"/>
        </w:rPr>
        <w:t xml:space="preserve">. jest pojęciem o szerszym zakresie znaczeniowym niż </w:t>
      </w:r>
      <w:r w:rsidR="00231CE4" w:rsidRPr="007F3BA5">
        <w:rPr>
          <w:rFonts w:ascii="Verdana" w:hAnsi="Verdana" w:cs="Verdana"/>
          <w:sz w:val="20"/>
          <w:szCs w:val="20"/>
        </w:rPr>
        <w:t>„</w:t>
      </w:r>
      <w:r w:rsidRPr="007F3BA5">
        <w:rPr>
          <w:rFonts w:ascii="Verdana" w:hAnsi="Verdana" w:cs="Verdana"/>
          <w:sz w:val="20"/>
          <w:szCs w:val="20"/>
        </w:rPr>
        <w:t>zajęte na prowadzenie działalności gospodarczej" (</w:t>
      </w:r>
      <w:hyperlink r:id="rId12" w:anchor="/document/16793992?unitId=art(2)ust(2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>art. 2 ust. 2</w:t>
        </w:r>
      </w:hyperlink>
      <w:r w:rsidRPr="007F3BA5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7F3BA5">
        <w:rPr>
          <w:rFonts w:ascii="Verdana" w:hAnsi="Verdana" w:cs="Verdana"/>
          <w:sz w:val="20"/>
          <w:szCs w:val="20"/>
        </w:rPr>
        <w:t>u.p.o.l</w:t>
      </w:r>
      <w:proofErr w:type="spellEnd"/>
      <w:r w:rsidRPr="007F3BA5">
        <w:rPr>
          <w:rFonts w:ascii="Verdana" w:hAnsi="Verdana" w:cs="Verdana"/>
          <w:sz w:val="20"/>
          <w:szCs w:val="20"/>
        </w:rPr>
        <w:t>.)".</w:t>
      </w:r>
    </w:p>
    <w:p w:rsidR="004D0926" w:rsidRPr="007F3BA5" w:rsidRDefault="004A1D32" w:rsidP="004D0926">
      <w:pPr>
        <w:suppressAutoHyphens/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0"/>
          <w:szCs w:val="20"/>
        </w:rPr>
      </w:pPr>
      <w:r w:rsidRPr="007F3BA5">
        <w:rPr>
          <w:rFonts w:ascii="Verdana" w:hAnsi="Verdana" w:cs="Verdana"/>
          <w:sz w:val="20"/>
          <w:szCs w:val="20"/>
        </w:rPr>
        <w:t>Naczelny Sąd Administracyjny w wyroku z dnia 16 grudnia 2009 r. (</w:t>
      </w:r>
      <w:hyperlink r:id="rId13" w:anchor="/document/520643795?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>II FSK 667/09</w:t>
        </w:r>
      </w:hyperlink>
      <w:r w:rsidRPr="007F3BA5">
        <w:rPr>
          <w:rFonts w:ascii="Verdana" w:hAnsi="Verdana" w:cs="Verdana"/>
          <w:sz w:val="20"/>
          <w:szCs w:val="20"/>
        </w:rPr>
        <w:t>, LEX nr 550099)</w:t>
      </w:r>
      <w:r w:rsidR="00725A10" w:rsidRPr="007F3BA5">
        <w:rPr>
          <w:rFonts w:ascii="Verdana" w:hAnsi="Verdana" w:cs="Verdana"/>
          <w:sz w:val="20"/>
          <w:szCs w:val="20"/>
        </w:rPr>
        <w:t xml:space="preserve"> </w:t>
      </w:r>
      <w:r w:rsidR="00DA48E1" w:rsidRPr="007F3BA5">
        <w:rPr>
          <w:rFonts w:ascii="Verdana" w:hAnsi="Verdana" w:cs="Verdana"/>
          <w:sz w:val="20"/>
          <w:szCs w:val="20"/>
        </w:rPr>
        <w:t xml:space="preserve">także </w:t>
      </w:r>
      <w:r w:rsidRPr="007F3BA5">
        <w:rPr>
          <w:rFonts w:ascii="Verdana" w:hAnsi="Verdana" w:cs="Verdana"/>
          <w:sz w:val="20"/>
          <w:szCs w:val="20"/>
        </w:rPr>
        <w:t xml:space="preserve"> przyjął, że </w:t>
      </w:r>
      <w:r w:rsidR="00231CE4" w:rsidRPr="007F3BA5">
        <w:rPr>
          <w:rFonts w:ascii="Verdana" w:hAnsi="Verdana" w:cs="Verdana"/>
          <w:sz w:val="20"/>
          <w:szCs w:val="20"/>
        </w:rPr>
        <w:t>„</w:t>
      </w:r>
      <w:r w:rsidRPr="007F3BA5">
        <w:rPr>
          <w:rFonts w:ascii="Verdana" w:hAnsi="Verdana" w:cs="Verdana"/>
          <w:sz w:val="20"/>
          <w:szCs w:val="20"/>
        </w:rPr>
        <w:t xml:space="preserve">pojęcie związanych z działalnością gospodarczą jest pojęciem szerszym od pojęcia zajętych na prowadzenie działalności gospodarczej". Bardziej szczegółowo kwestię tę ujął WSA w Lublinie w wyroku </w:t>
      </w:r>
      <w:r w:rsidR="005B1C1A" w:rsidRPr="007F3BA5">
        <w:rPr>
          <w:rFonts w:ascii="Verdana" w:hAnsi="Verdana" w:cs="Verdana"/>
          <w:sz w:val="20"/>
          <w:szCs w:val="20"/>
        </w:rPr>
        <w:br/>
      </w:r>
      <w:r w:rsidRPr="007F3BA5">
        <w:rPr>
          <w:rFonts w:ascii="Verdana" w:hAnsi="Verdana" w:cs="Verdana"/>
          <w:sz w:val="20"/>
          <w:szCs w:val="20"/>
        </w:rPr>
        <w:t>z dnia 24 października 2007 r. (</w:t>
      </w:r>
      <w:hyperlink r:id="rId14" w:anchor="/document/520512575?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>I SA/Lu 327/07</w:t>
        </w:r>
      </w:hyperlink>
      <w:r w:rsidRPr="007F3BA5">
        <w:rPr>
          <w:rFonts w:ascii="Verdana" w:hAnsi="Verdana" w:cs="Verdana"/>
          <w:sz w:val="20"/>
          <w:szCs w:val="20"/>
        </w:rPr>
        <w:t xml:space="preserve">, LEX nr 418879), stwierdzając, że </w:t>
      </w:r>
      <w:r w:rsidR="00231CE4" w:rsidRPr="007F3BA5">
        <w:rPr>
          <w:rFonts w:ascii="Verdana" w:hAnsi="Verdana" w:cs="Verdana"/>
          <w:sz w:val="20"/>
          <w:szCs w:val="20"/>
        </w:rPr>
        <w:t>„</w:t>
      </w:r>
      <w:r w:rsidRPr="007F3BA5">
        <w:rPr>
          <w:rFonts w:ascii="Verdana" w:hAnsi="Verdana" w:cs="Verdana"/>
          <w:sz w:val="20"/>
          <w:szCs w:val="20"/>
          <w:u w:val="single"/>
        </w:rPr>
        <w:t>zajęcie</w:t>
      </w:r>
      <w:r w:rsidRPr="007F3BA5">
        <w:rPr>
          <w:rFonts w:ascii="Verdana" w:hAnsi="Verdana" w:cs="Verdana"/>
          <w:sz w:val="20"/>
          <w:szCs w:val="20"/>
        </w:rPr>
        <w:t xml:space="preserve"> gruntu na prowadzenie działalności gospodarczej (</w:t>
      </w:r>
      <w:hyperlink r:id="rId15" w:anchor="/document/16791718?unitId=art(1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>art. 1</w:t>
        </w:r>
      </w:hyperlink>
      <w:r w:rsidRPr="007F3BA5">
        <w:rPr>
          <w:rFonts w:ascii="Verdana" w:hAnsi="Verdana" w:cs="Verdana"/>
          <w:sz w:val="20"/>
          <w:szCs w:val="20"/>
        </w:rPr>
        <w:t xml:space="preserve"> ustawy o podatku rolnym i </w:t>
      </w:r>
      <w:hyperlink r:id="rId16" w:anchor="/document/16793992?unitId=art(2)ust(2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>art. 2 ust. 2</w:t>
        </w:r>
      </w:hyperlink>
      <w:r w:rsidRPr="007F3BA5">
        <w:rPr>
          <w:rFonts w:ascii="Verdana" w:hAnsi="Verdana" w:cs="Verdana"/>
          <w:sz w:val="20"/>
          <w:szCs w:val="20"/>
        </w:rPr>
        <w:t xml:space="preserve"> ustawy z 1991 r. o podatkach i opłatach lokalnych) jest ustawowym pojęciem o węższym zakresie od zakresu ustawowego pojęcia gruntu </w:t>
      </w:r>
      <w:r w:rsidRPr="007F3BA5">
        <w:rPr>
          <w:rFonts w:ascii="Verdana" w:hAnsi="Verdana" w:cs="Verdana"/>
          <w:sz w:val="20"/>
          <w:szCs w:val="20"/>
          <w:u w:val="single"/>
        </w:rPr>
        <w:t>związanego</w:t>
      </w:r>
      <w:r w:rsidRPr="007F3BA5">
        <w:rPr>
          <w:rFonts w:ascii="Verdana" w:hAnsi="Verdana" w:cs="Verdana"/>
          <w:sz w:val="20"/>
          <w:szCs w:val="20"/>
        </w:rPr>
        <w:t xml:space="preserve"> z prowadzeniem działalności gospodarczej (</w:t>
      </w:r>
      <w:hyperlink r:id="rId17" w:anchor="/document/16793992?unitId=art(1(a))ust(1)pkt(3)&amp;cm=DOCUMENT" w:history="1"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art. 1a ust. 1 </w:t>
        </w:r>
        <w:proofErr w:type="spellStart"/>
        <w:r w:rsidRPr="007F3BA5">
          <w:rPr>
            <w:rFonts w:ascii="Verdana" w:hAnsi="Verdana" w:cs="Verdana"/>
            <w:sz w:val="20"/>
            <w:szCs w:val="20"/>
            <w:u w:val="single"/>
          </w:rPr>
          <w:t>pkt</w:t>
        </w:r>
        <w:proofErr w:type="spellEnd"/>
        <w:r w:rsidRPr="007F3BA5">
          <w:rPr>
            <w:rFonts w:ascii="Verdana" w:hAnsi="Verdana" w:cs="Verdana"/>
            <w:sz w:val="20"/>
            <w:szCs w:val="20"/>
            <w:u w:val="single"/>
          </w:rPr>
          <w:t xml:space="preserve"> 3</w:t>
        </w:r>
      </w:hyperlink>
      <w:r w:rsidRPr="007F3BA5">
        <w:rPr>
          <w:rFonts w:ascii="Verdana" w:hAnsi="Verdana" w:cs="Verdana"/>
          <w:sz w:val="20"/>
          <w:szCs w:val="20"/>
        </w:rPr>
        <w:t xml:space="preserve"> ustawy o podatkach i opłatach lokalnych). Grunt zajęty na prowadzenie działalności gospodarczej, to grunt, na którym przedsiębiorca faktycznie prowadzi działalność gospodarczą, na którym przedsiębiorca w rzeczywistości wykonuje czynności wchodzące w zakres prowadzonej działalności gospodarczej. Grunt zajęty na prowadzenie działalności gospodarczej zawsze będzie gruntem związanym </w:t>
      </w:r>
      <w:r w:rsidR="005B1C1A" w:rsidRPr="007F3BA5">
        <w:rPr>
          <w:rFonts w:ascii="Verdana" w:hAnsi="Verdana" w:cs="Verdana"/>
          <w:sz w:val="20"/>
          <w:szCs w:val="20"/>
        </w:rPr>
        <w:br/>
      </w:r>
      <w:r w:rsidRPr="007F3BA5">
        <w:rPr>
          <w:rFonts w:ascii="Verdana" w:hAnsi="Verdana" w:cs="Verdana"/>
          <w:sz w:val="20"/>
          <w:szCs w:val="20"/>
        </w:rPr>
        <w:t xml:space="preserve">z prowadzeniem tej działalności. Natomiast grunt związany z prowadzeniem działalności gospodarczej nie zawsze będzie gruntem zajętym na prowadzenie </w:t>
      </w:r>
      <w:r w:rsidRPr="007F3BA5">
        <w:rPr>
          <w:rFonts w:ascii="Verdana" w:hAnsi="Verdana" w:cs="Verdana"/>
          <w:sz w:val="20"/>
          <w:szCs w:val="20"/>
        </w:rPr>
        <w:lastRenderedPageBreak/>
        <w:t xml:space="preserve">działalności gospodarczej". Pojęcie </w:t>
      </w:r>
      <w:r w:rsidR="00231CE4" w:rsidRPr="007F3BA5">
        <w:rPr>
          <w:rFonts w:ascii="Verdana" w:hAnsi="Verdana" w:cs="Verdana"/>
          <w:sz w:val="20"/>
          <w:szCs w:val="20"/>
        </w:rPr>
        <w:t>„</w:t>
      </w:r>
      <w:r w:rsidRPr="007F3BA5">
        <w:rPr>
          <w:rFonts w:ascii="Verdana" w:hAnsi="Verdana" w:cs="Verdana"/>
          <w:sz w:val="20"/>
          <w:szCs w:val="20"/>
        </w:rPr>
        <w:t>związane z jest pojęciem szerszym ale nie wykluczającym".</w:t>
      </w:r>
    </w:p>
    <w:p w:rsidR="006E4710" w:rsidRPr="007F3BA5" w:rsidRDefault="006E4710" w:rsidP="004D0926">
      <w:pPr>
        <w:suppressAutoHyphens/>
        <w:autoSpaceDE w:val="0"/>
        <w:autoSpaceDN w:val="0"/>
        <w:adjustRightInd w:val="0"/>
        <w:spacing w:before="120"/>
        <w:jc w:val="both"/>
        <w:rPr>
          <w:rFonts w:ascii="Verdana" w:hAnsi="Verdana" w:cs="Verdana"/>
          <w:bCs/>
          <w:sz w:val="20"/>
          <w:szCs w:val="20"/>
        </w:rPr>
      </w:pPr>
      <w:r w:rsidRPr="007F3BA5">
        <w:rPr>
          <w:rFonts w:ascii="Verdana" w:hAnsi="Verdana" w:cs="Verdana"/>
          <w:bCs/>
          <w:sz w:val="20"/>
          <w:szCs w:val="20"/>
        </w:rPr>
        <w:t xml:space="preserve">Za powierzchnie związane z prowadzeniem działalności handlowej uważa się </w:t>
      </w:r>
      <w:r w:rsidR="00F60F27" w:rsidRPr="007F3BA5">
        <w:rPr>
          <w:rFonts w:ascii="Verdana" w:hAnsi="Verdana" w:cs="Verdana"/>
          <w:bCs/>
          <w:sz w:val="20"/>
          <w:szCs w:val="20"/>
        </w:rPr>
        <w:br/>
      </w:r>
      <w:r w:rsidRPr="007F3BA5">
        <w:rPr>
          <w:rFonts w:ascii="Verdana" w:hAnsi="Verdana" w:cs="Verdana"/>
          <w:bCs/>
          <w:sz w:val="20"/>
          <w:szCs w:val="20"/>
        </w:rPr>
        <w:t>w szczególności powierzchnie: sklepowe, stoisk, straganów, wystaw, hurtowni, składów, magazynów, domów towarowych, domów wysyłkowych, biur zbytu, działów sprzedaży, działów księgowości</w:t>
      </w:r>
      <w:r w:rsidR="00F60F27" w:rsidRPr="007F3BA5">
        <w:rPr>
          <w:rFonts w:ascii="Verdana" w:hAnsi="Verdana" w:cs="Verdana"/>
          <w:bCs/>
          <w:sz w:val="20"/>
          <w:szCs w:val="20"/>
        </w:rPr>
        <w:t xml:space="preserve"> </w:t>
      </w:r>
      <w:r w:rsidRPr="007F3BA5">
        <w:rPr>
          <w:rFonts w:ascii="Verdana" w:hAnsi="Verdana" w:cs="Verdana"/>
          <w:bCs/>
          <w:sz w:val="20"/>
          <w:szCs w:val="20"/>
        </w:rPr>
        <w:t>i windykacji związanych ze sprzedażą.</w:t>
      </w:r>
    </w:p>
    <w:p w:rsidR="006E4710" w:rsidRPr="007F3BA5" w:rsidRDefault="006E4710" w:rsidP="006E4710">
      <w:pPr>
        <w:pStyle w:val="11Trescpisma"/>
        <w:suppressAutoHyphens/>
        <w:spacing w:before="0"/>
        <w:rPr>
          <w:i/>
        </w:rPr>
      </w:pPr>
    </w:p>
    <w:p w:rsidR="00CF4416" w:rsidRPr="007F3BA5" w:rsidRDefault="006E4710" w:rsidP="006E4710">
      <w:pPr>
        <w:pStyle w:val="11Trescpisma"/>
        <w:suppressAutoHyphens/>
        <w:spacing w:before="0"/>
        <w:rPr>
          <w:rFonts w:cs="Verdana"/>
          <w:bCs/>
          <w:szCs w:val="20"/>
        </w:rPr>
      </w:pPr>
      <w:r w:rsidRPr="007F3BA5">
        <w:t>W przypadku, wynajmu powierzchni innym firmom na różne rodzaje działalności gospodarczej, w tym handel, aby móc określić powierzchnię kwalifikującą się do zwolnienia Strona powinna zliczyć wszystkie powierzchnie handlowe i powierzchnie z handlem bezpośrednio związane (biorąc pod uwagę wszystkie podmioty, którym powierzchnie wynajmuje). Przez handel należy rozumieć proces wymiany towarów i wyrobów na środki pieniężne. W przypadku, gdy suma ty</w:t>
      </w:r>
      <w:r w:rsidR="00D26654" w:rsidRPr="007F3BA5">
        <w:t>ch powierzchni przekracza 400 m</w:t>
      </w:r>
      <w:r w:rsidR="00D26654" w:rsidRPr="007F3BA5">
        <w:rPr>
          <w:vertAlign w:val="superscript"/>
        </w:rPr>
        <w:t>2</w:t>
      </w:r>
      <w:r w:rsidRPr="007F3BA5">
        <w:t xml:space="preserve"> to powierzchnie te ni</w:t>
      </w:r>
      <w:r w:rsidR="00CF4416" w:rsidRPr="007F3BA5">
        <w:t xml:space="preserve">e kwalifikują się do zwolnienia </w:t>
      </w:r>
      <w:r w:rsidR="00CF4416" w:rsidRPr="007F3BA5">
        <w:rPr>
          <w:rFonts w:cs="Verdana"/>
          <w:bCs/>
          <w:szCs w:val="20"/>
        </w:rPr>
        <w:t xml:space="preserve">ze względu na wyłączenie, o którym mowa w §2 ust. 2 w związku z §1 </w:t>
      </w:r>
      <w:proofErr w:type="spellStart"/>
      <w:r w:rsidR="00CF4416" w:rsidRPr="007F3BA5">
        <w:rPr>
          <w:rFonts w:cs="Verdana"/>
          <w:bCs/>
          <w:szCs w:val="20"/>
        </w:rPr>
        <w:t>pkt</w:t>
      </w:r>
      <w:proofErr w:type="spellEnd"/>
      <w:r w:rsidR="00CF4416" w:rsidRPr="007F3BA5">
        <w:rPr>
          <w:rFonts w:cs="Verdana"/>
          <w:bCs/>
          <w:szCs w:val="20"/>
        </w:rPr>
        <w:t xml:space="preserve"> 9 ww. uchwały</w:t>
      </w:r>
      <w:r w:rsidRPr="007F3BA5">
        <w:t xml:space="preserve"> </w:t>
      </w:r>
      <w:r w:rsidR="007F3BA5">
        <w:t xml:space="preserve">nr </w:t>
      </w:r>
      <w:r w:rsidR="007F3BA5" w:rsidRPr="007F3BA5">
        <w:rPr>
          <w:rFonts w:cs="Verdana"/>
          <w:bCs/>
          <w:szCs w:val="20"/>
        </w:rPr>
        <w:t xml:space="preserve">XIII/316/19 </w:t>
      </w:r>
      <w:r w:rsidR="00CF4416" w:rsidRPr="007F3BA5">
        <w:rPr>
          <w:rFonts w:cs="Verdana"/>
          <w:bCs/>
          <w:szCs w:val="20"/>
        </w:rPr>
        <w:t>Rady Miejskiej Wrocławia z dnia 5 września 2019 r.</w:t>
      </w:r>
    </w:p>
    <w:p w:rsidR="006E4710" w:rsidRPr="007F3BA5" w:rsidRDefault="006E4710" w:rsidP="006E4710">
      <w:pPr>
        <w:pStyle w:val="11Trescpisma"/>
        <w:suppressAutoHyphens/>
        <w:spacing w:before="0"/>
      </w:pPr>
      <w:r w:rsidRPr="007F3BA5">
        <w:t xml:space="preserve">Pozostała część np. powierzchnie zajęte na usługi (poza tymi, gdzie sprzedawane są wyroby), powierzchnie biurowe niezwiązane z działalnością handlową, magazyny z częściami w zakresie działalności produkcyjnej itd.) kwalifikują się do zwolnienia i sumę ich należy wykazać we wniosku stanowiącym załącznik do uchwały. </w:t>
      </w:r>
    </w:p>
    <w:p w:rsidR="006E4710" w:rsidRPr="007F3BA5" w:rsidRDefault="00CF4416" w:rsidP="00CF4416">
      <w:pPr>
        <w:pStyle w:val="11Trescpisma"/>
        <w:suppressAutoHyphens/>
        <w:spacing w:before="0"/>
        <w:rPr>
          <w:rFonts w:cs="Verdana"/>
          <w:szCs w:val="20"/>
        </w:rPr>
      </w:pPr>
      <w:r w:rsidRPr="007F3BA5">
        <w:t xml:space="preserve">W wykazanych przez Spółkę </w:t>
      </w:r>
      <w:r w:rsidR="00287DA6">
        <w:t xml:space="preserve">...................... </w:t>
      </w:r>
      <w:r w:rsidRPr="007F3BA5">
        <w:t>wynajmowanych powierzchniach, powierzchnia stricte związan</w:t>
      </w:r>
      <w:r w:rsidR="00287DA6">
        <w:t>a z działalnością handlową to ...</w:t>
      </w:r>
      <w:r w:rsidRPr="007F3BA5">
        <w:t xml:space="preserve"> m</w:t>
      </w:r>
      <w:r w:rsidRPr="007F3BA5">
        <w:rPr>
          <w:vertAlign w:val="superscript"/>
        </w:rPr>
        <w:t>2</w:t>
      </w:r>
      <w:r w:rsidRPr="007F3BA5">
        <w:t xml:space="preserve">.  Strona winna zatem zweryfikować czy na terenie budynku nie ma sprzedaży towarów gotowych np.: kremów, kosmetyków (sprzedaż towarów  w niezmienionej postaci) na powierzchni, gdzie świadczone są usługi kosmetyczne, usługi </w:t>
      </w:r>
      <w:r w:rsidRPr="007F3BA5">
        <w:br/>
        <w:t xml:space="preserve">w zakresie ochrony zdrowia (np. u </w:t>
      </w:r>
      <w:proofErr w:type="spellStart"/>
      <w:r w:rsidRPr="007F3BA5">
        <w:t>podologa</w:t>
      </w:r>
      <w:proofErr w:type="spellEnd"/>
      <w:r w:rsidRPr="007F3BA5">
        <w:t xml:space="preserve"> – kortezy, lub akcesoria do pielęgnacji stóp, profilaktyki i diagnostyki zdrowia (np. sprzedaż pasty do zębów </w:t>
      </w:r>
      <w:r w:rsidR="004D0926" w:rsidRPr="007F3BA5">
        <w:br/>
      </w:r>
      <w:r w:rsidRPr="007F3BA5">
        <w:t xml:space="preserve">u stomatologa), usługi informatyczne (w zakresie sprzedaży produktów nieprzetworzonych). </w:t>
      </w:r>
      <w:r w:rsidRPr="007F3BA5">
        <w:rPr>
          <w:rFonts w:cs="Verdana"/>
          <w:szCs w:val="20"/>
        </w:rPr>
        <w:t>Gdy suma powierzchni nie przekroczy 400 m</w:t>
      </w:r>
      <w:r w:rsidRPr="007F3BA5">
        <w:rPr>
          <w:rFonts w:cs="Verdana"/>
          <w:szCs w:val="20"/>
          <w:vertAlign w:val="superscript"/>
        </w:rPr>
        <w:t xml:space="preserve">2 </w:t>
      </w:r>
      <w:r w:rsidRPr="007F3BA5">
        <w:rPr>
          <w:rFonts w:cs="Verdana"/>
          <w:szCs w:val="20"/>
        </w:rPr>
        <w:t xml:space="preserve">wówczas Strona ma prawo do skorzystania ze zwolnienia od podatku od całej powierzchni użytkowej budynku. </w:t>
      </w:r>
    </w:p>
    <w:p w:rsidR="00CF4416" w:rsidRPr="007F3BA5" w:rsidRDefault="00CF4416" w:rsidP="00CF4416">
      <w:pPr>
        <w:pStyle w:val="11Trescpisma"/>
        <w:suppressAutoHyphens/>
        <w:spacing w:before="0"/>
      </w:pPr>
    </w:p>
    <w:p w:rsidR="00CF4416" w:rsidRPr="007F3BA5" w:rsidRDefault="00CF4416" w:rsidP="00DD1CA9">
      <w:pPr>
        <w:pStyle w:val="11Trescpisma"/>
        <w:suppressAutoHyphens/>
        <w:spacing w:before="0"/>
      </w:pPr>
      <w:r w:rsidRPr="007F3BA5">
        <w:t xml:space="preserve">Ponadto należy pamiętać, iż przy składaniu wniosku w zakresie zwolnienia od podatku od nieruchomości na podstawie ww. uchwały, powierzchnię związaną </w:t>
      </w:r>
      <w:r w:rsidRPr="007F3BA5">
        <w:br/>
        <w:t>z działalnością handlową i zajętą na prowadzenie działalności handlowej n</w:t>
      </w:r>
      <w:r w:rsidR="00D26654" w:rsidRPr="007F3BA5">
        <w:t>iezależnie czy przekracza 400 m</w:t>
      </w:r>
      <w:r w:rsidR="00D26654" w:rsidRPr="007F3BA5">
        <w:rPr>
          <w:vertAlign w:val="superscript"/>
        </w:rPr>
        <w:t>2</w:t>
      </w:r>
      <w:r w:rsidRPr="007F3BA5">
        <w:t xml:space="preserve"> czy nie, należy wykazać na rzutach powierzchni podłączonych do instalacji.</w:t>
      </w:r>
    </w:p>
    <w:p w:rsidR="004A1D32" w:rsidRPr="007F3BA5" w:rsidRDefault="00AB1742" w:rsidP="007D120F">
      <w:pPr>
        <w:suppressAutoHyphens/>
        <w:autoSpaceDE w:val="0"/>
        <w:autoSpaceDN w:val="0"/>
        <w:adjustRightInd w:val="0"/>
        <w:spacing w:before="240"/>
        <w:jc w:val="both"/>
        <w:rPr>
          <w:rFonts w:ascii="Verdana" w:hAnsi="Verdana" w:cs="Verdana"/>
          <w:bCs/>
          <w:sz w:val="20"/>
          <w:szCs w:val="20"/>
        </w:rPr>
      </w:pPr>
      <w:r w:rsidRPr="007F3BA5">
        <w:rPr>
          <w:rFonts w:ascii="Verdana" w:hAnsi="Verdana" w:cs="Verdana"/>
          <w:bCs/>
          <w:sz w:val="20"/>
          <w:szCs w:val="20"/>
        </w:rPr>
        <w:t>Należy jednocześnie podkreślić</w:t>
      </w:r>
      <w:r w:rsidR="00D66DE3" w:rsidRPr="007F3BA5">
        <w:rPr>
          <w:rFonts w:ascii="Verdana" w:hAnsi="Verdana" w:cs="Verdana"/>
          <w:bCs/>
          <w:sz w:val="20"/>
          <w:szCs w:val="20"/>
        </w:rPr>
        <w:t xml:space="preserve">, </w:t>
      </w:r>
      <w:r w:rsidRPr="007F3BA5">
        <w:rPr>
          <w:rFonts w:ascii="Verdana" w:hAnsi="Verdana" w:cs="Verdana"/>
          <w:bCs/>
          <w:sz w:val="20"/>
          <w:szCs w:val="20"/>
        </w:rPr>
        <w:t>iż wszystkie zwolnienia od podatku są instytucjami wyjątkowymi</w:t>
      </w:r>
      <w:r w:rsidR="00231CE4" w:rsidRPr="007F3BA5">
        <w:rPr>
          <w:rFonts w:ascii="Verdana" w:hAnsi="Verdana" w:cs="Verdana"/>
          <w:bCs/>
          <w:sz w:val="20"/>
          <w:szCs w:val="20"/>
        </w:rPr>
        <w:t>,</w:t>
      </w:r>
      <w:r w:rsidRPr="007F3BA5">
        <w:rPr>
          <w:rFonts w:ascii="Verdana" w:hAnsi="Verdana" w:cs="Verdana"/>
          <w:bCs/>
          <w:sz w:val="20"/>
          <w:szCs w:val="20"/>
        </w:rPr>
        <w:t xml:space="preserve"> a więc zwolnione powierzchnie użytkowe budynków lub uch części, winny być określone</w:t>
      </w:r>
      <w:r w:rsidR="005B27F5" w:rsidRPr="007F3BA5">
        <w:rPr>
          <w:rFonts w:ascii="Verdana" w:hAnsi="Verdana" w:cs="Verdana"/>
          <w:bCs/>
          <w:sz w:val="20"/>
          <w:szCs w:val="20"/>
        </w:rPr>
        <w:t xml:space="preserve"> przez Wnioskodawcę</w:t>
      </w:r>
      <w:r w:rsidRPr="007F3BA5">
        <w:rPr>
          <w:rFonts w:ascii="Verdana" w:hAnsi="Verdana" w:cs="Verdana"/>
          <w:bCs/>
          <w:sz w:val="20"/>
          <w:szCs w:val="20"/>
        </w:rPr>
        <w:t xml:space="preserve"> w sposób rzetelny niebudzący wątpliwości.</w:t>
      </w:r>
    </w:p>
    <w:p w:rsidR="00101AD5" w:rsidRPr="007F3BA5" w:rsidRDefault="005B27F5" w:rsidP="007D120F">
      <w:pPr>
        <w:pStyle w:val="14StanowiskoPodpisujacego"/>
        <w:suppressAutoHyphens/>
        <w:rPr>
          <w:bCs/>
          <w:sz w:val="20"/>
        </w:rPr>
      </w:pPr>
      <w:r w:rsidRPr="007F3BA5">
        <w:rPr>
          <w:bCs/>
          <w:sz w:val="20"/>
        </w:rPr>
        <w:t>Ponadto</w:t>
      </w:r>
      <w:r w:rsidR="00E3305F" w:rsidRPr="007F3BA5">
        <w:rPr>
          <w:bCs/>
          <w:sz w:val="20"/>
        </w:rPr>
        <w:t xml:space="preserve"> uchwała dotyczy podatku od nieruchomości i pojęcia użyte w uchwale są </w:t>
      </w:r>
      <w:r w:rsidR="00066F94" w:rsidRPr="007F3BA5">
        <w:rPr>
          <w:bCs/>
          <w:sz w:val="20"/>
        </w:rPr>
        <w:t>również stosowane przez ustawodawcę</w:t>
      </w:r>
      <w:r w:rsidR="00E3305F" w:rsidRPr="007F3BA5">
        <w:rPr>
          <w:bCs/>
          <w:sz w:val="20"/>
        </w:rPr>
        <w:t xml:space="preserve"> w ustawie o podatkach i opłatach lokalnych.</w:t>
      </w:r>
      <w:r w:rsidR="00BB1E1C" w:rsidRPr="007F3BA5">
        <w:rPr>
          <w:bCs/>
          <w:sz w:val="20"/>
        </w:rPr>
        <w:t xml:space="preserve"> Natomiast przy braku ustawowej definicji należy sięgać do definicji słownikowy</w:t>
      </w:r>
      <w:r w:rsidR="00066F94" w:rsidRPr="007F3BA5">
        <w:rPr>
          <w:bCs/>
          <w:sz w:val="20"/>
        </w:rPr>
        <w:t>ch oraz posiłkować się orzecznictwem sądowym.</w:t>
      </w:r>
    </w:p>
    <w:p w:rsidR="00E3305F" w:rsidRPr="007F3BA5" w:rsidRDefault="00E3305F" w:rsidP="007D120F">
      <w:pPr>
        <w:pStyle w:val="14StanowiskoPodpisujacego"/>
        <w:suppressAutoHyphens/>
        <w:rPr>
          <w:bCs/>
          <w:sz w:val="20"/>
        </w:rPr>
      </w:pPr>
    </w:p>
    <w:p w:rsidR="00663A7E" w:rsidRDefault="00663A7E" w:rsidP="007D120F">
      <w:pPr>
        <w:pStyle w:val="14StanowiskoPodpisujacego"/>
        <w:suppressAutoHyphens/>
        <w:rPr>
          <w:sz w:val="20"/>
        </w:rPr>
      </w:pPr>
      <w:r w:rsidRPr="007F3BA5">
        <w:rPr>
          <w:sz w:val="20"/>
        </w:rPr>
        <w:t>Należy</w:t>
      </w:r>
      <w:r w:rsidR="00C752B2" w:rsidRPr="007F3BA5">
        <w:rPr>
          <w:sz w:val="20"/>
        </w:rPr>
        <w:t xml:space="preserve"> także </w:t>
      </w:r>
      <w:r w:rsidRPr="007F3BA5">
        <w:rPr>
          <w:sz w:val="20"/>
        </w:rPr>
        <w:t xml:space="preserve"> zaznaczyć, iż wydając interpretację podatkową organ podatkowy nie </w:t>
      </w:r>
      <w:r w:rsidR="00C752B2" w:rsidRPr="007F3BA5">
        <w:rPr>
          <w:sz w:val="20"/>
        </w:rPr>
        <w:t xml:space="preserve">może </w:t>
      </w:r>
      <w:r w:rsidRPr="007F3BA5">
        <w:rPr>
          <w:sz w:val="20"/>
        </w:rPr>
        <w:t>prowadzi</w:t>
      </w:r>
      <w:r w:rsidR="00C752B2" w:rsidRPr="007F3BA5">
        <w:rPr>
          <w:sz w:val="20"/>
        </w:rPr>
        <w:t xml:space="preserve">ć </w:t>
      </w:r>
      <w:r w:rsidRPr="007F3BA5">
        <w:rPr>
          <w:sz w:val="20"/>
        </w:rPr>
        <w:t>postępowania wyjaśniającego, lecz opiera się wyłącznie na faktach podanych we wniosku. Tak więc to od szczegółowości opisu stanu faktycznego podanego przez Wnioskodawcę zależy stanowisko organu.</w:t>
      </w:r>
    </w:p>
    <w:p w:rsidR="00621695" w:rsidRDefault="00621695" w:rsidP="007D120F">
      <w:pPr>
        <w:pStyle w:val="14StanowiskoPodpisujacego"/>
        <w:suppressAutoHyphens/>
        <w:rPr>
          <w:sz w:val="20"/>
        </w:rPr>
      </w:pPr>
    </w:p>
    <w:p w:rsidR="00621695" w:rsidRPr="005F722F" w:rsidRDefault="007A1720" w:rsidP="00621695">
      <w:pPr>
        <w:suppressAutoHyphens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Zgodnie z a</w:t>
      </w:r>
      <w:r w:rsidR="00621695" w:rsidRPr="005F722F">
        <w:rPr>
          <w:rFonts w:ascii="Verdana" w:hAnsi="Verdana" w:cs="Arial"/>
          <w:sz w:val="20"/>
          <w:szCs w:val="20"/>
        </w:rPr>
        <w:t>rt.14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na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§ 1 i </w:t>
      </w:r>
      <w:r w:rsidRPr="005F722F">
        <w:rPr>
          <w:rFonts w:ascii="Verdana" w:hAnsi="Verdana" w:cs="Arial"/>
          <w:sz w:val="20"/>
          <w:szCs w:val="20"/>
        </w:rPr>
        <w:t>§</w:t>
      </w:r>
      <w:r>
        <w:rPr>
          <w:rFonts w:ascii="Verdana" w:hAnsi="Verdana" w:cs="Arial"/>
          <w:sz w:val="20"/>
          <w:szCs w:val="20"/>
        </w:rPr>
        <w:t xml:space="preserve"> 2 Ordynacji podatkowej</w:t>
      </w:r>
      <w:r w:rsidR="00621695">
        <w:rPr>
          <w:rFonts w:ascii="Verdana" w:hAnsi="Verdana" w:cs="Arial"/>
          <w:sz w:val="20"/>
          <w:szCs w:val="20"/>
        </w:rPr>
        <w:t xml:space="preserve"> p</w:t>
      </w:r>
      <w:r w:rsidR="00621695" w:rsidRPr="005F722F">
        <w:rPr>
          <w:rFonts w:ascii="Verdana" w:hAnsi="Verdana" w:cs="Arial"/>
          <w:sz w:val="20"/>
          <w:szCs w:val="20"/>
        </w:rPr>
        <w:t>rzepisów art.14k–14n nie stosuje się, jeżeli stan faktyczny lub zdarzenie przyszłe będące przedmiotem interpretacji indywidualnej stanowi element czynności będących przedmiotem decyzji wydanej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z zastosowaniem art.119a;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w związku z wystąpieniem nadużycia prawa, o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którym mowa w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art.5 ust.5 ustawy z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dnia 11</w:t>
      </w:r>
      <w:r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marca 2004r.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o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podatku od towarów i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usług;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z zastosowaniem środków ograniczających umowne korzyści.</w:t>
      </w:r>
      <w:r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lastRenderedPageBreak/>
        <w:t xml:space="preserve">Przepisów art.14k–14n nie stosuje się, jeżeli korzyść podatkowa, stwierdzona </w:t>
      </w:r>
      <w:r>
        <w:rPr>
          <w:rFonts w:ascii="Verdana" w:hAnsi="Verdana" w:cs="Arial"/>
          <w:sz w:val="20"/>
          <w:szCs w:val="20"/>
        </w:rPr>
        <w:br/>
      </w:r>
      <w:r w:rsidR="00621695" w:rsidRPr="005F722F">
        <w:rPr>
          <w:rFonts w:ascii="Verdana" w:hAnsi="Verdana" w:cs="Arial"/>
          <w:sz w:val="20"/>
          <w:szCs w:val="20"/>
        </w:rPr>
        <w:t>w decyzjach wymienionych w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§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1, jest skutkiem zastosowania się do</w:t>
      </w:r>
      <w:r w:rsidR="00621695">
        <w:rPr>
          <w:rFonts w:ascii="Verdana" w:hAnsi="Verdana" w:cs="Arial"/>
          <w:sz w:val="20"/>
          <w:szCs w:val="20"/>
        </w:rPr>
        <w:t xml:space="preserve"> </w:t>
      </w:r>
      <w:r w:rsidR="00621695" w:rsidRPr="005F722F">
        <w:rPr>
          <w:rFonts w:ascii="Verdana" w:hAnsi="Verdana" w:cs="Arial"/>
          <w:sz w:val="20"/>
          <w:szCs w:val="20"/>
        </w:rPr>
        <w:t>utrwalonej praktyki interpretacyjnej, interpretacji ogólnej lub objaśnień podatkowych.</w:t>
      </w:r>
    </w:p>
    <w:p w:rsidR="00663A7E" w:rsidRPr="007F3BA5" w:rsidRDefault="00663A7E" w:rsidP="007D120F">
      <w:pPr>
        <w:pStyle w:val="14StanowiskoPodpisujacego"/>
        <w:suppressAutoHyphens/>
        <w:rPr>
          <w:sz w:val="20"/>
        </w:rPr>
      </w:pPr>
    </w:p>
    <w:p w:rsidR="00273127" w:rsidRDefault="00273127" w:rsidP="007D120F">
      <w:pPr>
        <w:pStyle w:val="14StanowiskoPodpisujacego"/>
        <w:suppressAutoHyphens/>
        <w:rPr>
          <w:sz w:val="20"/>
        </w:rPr>
      </w:pPr>
      <w:r>
        <w:rPr>
          <w:sz w:val="20"/>
        </w:rPr>
        <w:t>Interpretacja indywidualna wywołuje skutki prawno-podatkowe tylko wtedy, gdy rzeczywisty stan faktyczny sprawy będącej przedmiotem interpretacji pokrywał się będzie ze stanem faktycznym podanym przez Wnioskodawcę w złożonym wniosku.</w:t>
      </w:r>
    </w:p>
    <w:p w:rsidR="00273127" w:rsidRDefault="00273127" w:rsidP="007D120F">
      <w:pPr>
        <w:pStyle w:val="14StanowiskoPodpisujacego"/>
        <w:suppressAutoHyphens/>
        <w:rPr>
          <w:sz w:val="20"/>
        </w:rPr>
      </w:pPr>
      <w:r>
        <w:rPr>
          <w:sz w:val="20"/>
        </w:rPr>
        <w:t>W związku z powyższym, w przypadku zmiany któregokolwiek elementu opisu sprawy przedstawionego we wniosku, wydana interpretacja nie będzie miała zastosowania.</w:t>
      </w:r>
    </w:p>
    <w:p w:rsidR="004F7303" w:rsidRDefault="004F7303" w:rsidP="007D120F">
      <w:pPr>
        <w:pStyle w:val="14StanowiskoPodpisujacego"/>
        <w:suppressAutoHyphens/>
        <w:rPr>
          <w:sz w:val="20"/>
        </w:rPr>
      </w:pPr>
    </w:p>
    <w:p w:rsidR="004C481A" w:rsidRDefault="004C481A" w:rsidP="007D120F">
      <w:pPr>
        <w:pStyle w:val="14StanowiskoPodpisujacego"/>
        <w:suppressAutoHyphens/>
        <w:ind w:right="99"/>
        <w:rPr>
          <w:sz w:val="20"/>
        </w:rPr>
      </w:pPr>
      <w:r>
        <w:rPr>
          <w:sz w:val="20"/>
        </w:rPr>
        <w:t>Na niniejszą interpretację Wnioskodawcy przysługuje prawo wniesienia skargi do Wojewódzkiego Sądu Administracyjnego we Wrocławiu, w terminie 30 dni od dnia doręczenia interpretacji – (art.</w:t>
      </w:r>
      <w:r w:rsidR="00725A10">
        <w:rPr>
          <w:sz w:val="20"/>
        </w:rPr>
        <w:t xml:space="preserve"> </w:t>
      </w:r>
      <w:r>
        <w:rPr>
          <w:sz w:val="20"/>
        </w:rPr>
        <w:t>53 §</w:t>
      </w:r>
      <w:r w:rsidR="00725A10">
        <w:rPr>
          <w:sz w:val="20"/>
        </w:rPr>
        <w:t xml:space="preserve"> </w:t>
      </w:r>
      <w:r>
        <w:rPr>
          <w:sz w:val="20"/>
        </w:rPr>
        <w:t>1 ustawy z dnia 30 sierpnia 2002</w:t>
      </w:r>
      <w:r w:rsidR="00725A10">
        <w:rPr>
          <w:sz w:val="20"/>
        </w:rPr>
        <w:t xml:space="preserve"> </w:t>
      </w:r>
      <w:r>
        <w:rPr>
          <w:sz w:val="20"/>
        </w:rPr>
        <w:t>r. Prawo o</w:t>
      </w:r>
      <w:r w:rsidR="00725A10">
        <w:rPr>
          <w:sz w:val="20"/>
        </w:rPr>
        <w:t> </w:t>
      </w:r>
      <w:r>
        <w:rPr>
          <w:sz w:val="20"/>
        </w:rPr>
        <w:t>postępowaniu przed sądami administracyjnymi –</w:t>
      </w:r>
      <w:r w:rsidR="00E522AE">
        <w:rPr>
          <w:sz w:val="20"/>
        </w:rPr>
        <w:t xml:space="preserve"> </w:t>
      </w:r>
      <w:r w:rsidR="00D36DE4">
        <w:rPr>
          <w:sz w:val="20"/>
        </w:rPr>
        <w:t>Dz.</w:t>
      </w:r>
      <w:r w:rsidR="00725A10">
        <w:rPr>
          <w:sz w:val="20"/>
        </w:rPr>
        <w:t xml:space="preserve"> </w:t>
      </w:r>
      <w:r w:rsidR="00D36DE4">
        <w:rPr>
          <w:sz w:val="20"/>
        </w:rPr>
        <w:t>U. z 2019</w:t>
      </w:r>
      <w:r w:rsidR="00725A10">
        <w:rPr>
          <w:sz w:val="20"/>
        </w:rPr>
        <w:t xml:space="preserve"> </w:t>
      </w:r>
      <w:r>
        <w:rPr>
          <w:sz w:val="20"/>
        </w:rPr>
        <w:t>r.</w:t>
      </w:r>
      <w:r w:rsidR="008231DD">
        <w:rPr>
          <w:sz w:val="20"/>
        </w:rPr>
        <w:t xml:space="preserve"> </w:t>
      </w:r>
      <w:r>
        <w:rPr>
          <w:sz w:val="20"/>
        </w:rPr>
        <w:t xml:space="preserve">poz. </w:t>
      </w:r>
      <w:r w:rsidR="00D36DE4">
        <w:rPr>
          <w:sz w:val="20"/>
        </w:rPr>
        <w:t>2</w:t>
      </w:r>
      <w:r>
        <w:rPr>
          <w:sz w:val="20"/>
        </w:rPr>
        <w:t>32</w:t>
      </w:r>
      <w:r w:rsidR="00D36DE4">
        <w:rPr>
          <w:sz w:val="20"/>
        </w:rPr>
        <w:t>5</w:t>
      </w:r>
      <w:r w:rsidR="00725A10">
        <w:rPr>
          <w:sz w:val="20"/>
        </w:rPr>
        <w:t>,</w:t>
      </w:r>
      <w:r>
        <w:rPr>
          <w:sz w:val="20"/>
        </w:rPr>
        <w:t xml:space="preserve"> z</w:t>
      </w:r>
      <w:r w:rsidR="00725A10">
        <w:rPr>
          <w:sz w:val="20"/>
        </w:rPr>
        <w:t> 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zm.).</w:t>
      </w:r>
      <w:r w:rsidR="008231DD">
        <w:rPr>
          <w:sz w:val="20"/>
        </w:rPr>
        <w:t xml:space="preserve"> </w:t>
      </w:r>
      <w:r>
        <w:rPr>
          <w:sz w:val="20"/>
        </w:rPr>
        <w:t>Skargę wnosi się, za pośrednictwem Prezydenta Wrocławia (art.</w:t>
      </w:r>
      <w:r w:rsidR="00725A10">
        <w:rPr>
          <w:sz w:val="20"/>
        </w:rPr>
        <w:t xml:space="preserve"> </w:t>
      </w:r>
      <w:r>
        <w:rPr>
          <w:sz w:val="20"/>
        </w:rPr>
        <w:t>54 §</w:t>
      </w:r>
      <w:r w:rsidR="00725A10">
        <w:rPr>
          <w:sz w:val="20"/>
        </w:rPr>
        <w:t xml:space="preserve"> </w:t>
      </w:r>
      <w:r>
        <w:rPr>
          <w:sz w:val="20"/>
        </w:rPr>
        <w:t>1 i §</w:t>
      </w:r>
      <w:r w:rsidR="00725A10">
        <w:rPr>
          <w:sz w:val="20"/>
        </w:rPr>
        <w:t xml:space="preserve"> </w:t>
      </w:r>
      <w:r>
        <w:rPr>
          <w:sz w:val="20"/>
        </w:rPr>
        <w:t>2 cytowanej wyżej ustawy).</w:t>
      </w:r>
    </w:p>
    <w:p w:rsidR="00D8721A" w:rsidRDefault="00D8721A" w:rsidP="007D120F">
      <w:pPr>
        <w:pStyle w:val="14StanowiskoPodpisujacego"/>
        <w:suppressAutoHyphens/>
        <w:ind w:right="99"/>
        <w:rPr>
          <w:sz w:val="20"/>
        </w:rPr>
      </w:pPr>
    </w:p>
    <w:p w:rsidR="00D8721A" w:rsidRDefault="00D8721A" w:rsidP="007D120F">
      <w:pPr>
        <w:pStyle w:val="14StanowiskoPodpisujacego"/>
        <w:suppressAutoHyphens/>
        <w:ind w:right="99"/>
        <w:rPr>
          <w:sz w:val="20"/>
        </w:rPr>
      </w:pPr>
    </w:p>
    <w:p w:rsidR="00405554" w:rsidRPr="00405554" w:rsidRDefault="00405554" w:rsidP="00405554">
      <w:pPr>
        <w:pStyle w:val="11Trescpisma"/>
        <w:suppressAutoHyphens/>
        <w:spacing w:before="0"/>
        <w:rPr>
          <w:i/>
        </w:rPr>
      </w:pPr>
    </w:p>
    <w:p w:rsidR="00405554" w:rsidRPr="00405554" w:rsidRDefault="00405554" w:rsidP="00405554">
      <w:pPr>
        <w:pStyle w:val="11Trescpisma"/>
        <w:suppressAutoHyphens/>
        <w:spacing w:before="0"/>
        <w:rPr>
          <w:i/>
        </w:rPr>
      </w:pPr>
    </w:p>
    <w:p w:rsidR="00405554" w:rsidRPr="00405554" w:rsidRDefault="005B1C1A" w:rsidP="00405554">
      <w:pPr>
        <w:pStyle w:val="11Trescpisma"/>
        <w:suppressAutoHyphens/>
        <w:spacing w:before="0"/>
        <w:rPr>
          <w:i/>
        </w:rPr>
      </w:pPr>
      <w:r>
        <w:rPr>
          <w:i/>
        </w:rPr>
        <w:t xml:space="preserve">  </w:t>
      </w:r>
    </w:p>
    <w:p w:rsidR="00D8721A" w:rsidRDefault="00D8721A" w:rsidP="007D120F">
      <w:pPr>
        <w:pStyle w:val="14StanowiskoPodpisujacego"/>
        <w:suppressAutoHyphens/>
        <w:ind w:right="99"/>
        <w:rPr>
          <w:rFonts w:cs="Verdana"/>
          <w:i/>
          <w:sz w:val="20"/>
          <w:szCs w:val="20"/>
        </w:rPr>
      </w:pPr>
    </w:p>
    <w:p w:rsidR="00F60F27" w:rsidRDefault="00F60F27" w:rsidP="007D120F">
      <w:pPr>
        <w:pStyle w:val="14StanowiskoPodpisujacego"/>
        <w:suppressAutoHyphens/>
        <w:ind w:right="99"/>
        <w:rPr>
          <w:rFonts w:cs="Verdana"/>
          <w:i/>
          <w:sz w:val="20"/>
          <w:szCs w:val="20"/>
        </w:rPr>
      </w:pPr>
    </w:p>
    <w:p w:rsidR="00F60F27" w:rsidRDefault="00F60F27" w:rsidP="007D120F">
      <w:pPr>
        <w:pStyle w:val="14StanowiskoPodpisujacego"/>
        <w:suppressAutoHyphens/>
        <w:ind w:right="99"/>
        <w:rPr>
          <w:rFonts w:cs="Verdana"/>
          <w:i/>
          <w:sz w:val="20"/>
          <w:szCs w:val="20"/>
        </w:rPr>
      </w:pPr>
    </w:p>
    <w:p w:rsidR="00F60F27" w:rsidRDefault="00F60F27" w:rsidP="007D120F">
      <w:pPr>
        <w:pStyle w:val="14StanowiskoPodpisujacego"/>
        <w:suppressAutoHyphens/>
        <w:ind w:right="99"/>
        <w:rPr>
          <w:rFonts w:cs="Verdana"/>
          <w:i/>
          <w:sz w:val="20"/>
          <w:szCs w:val="20"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Default="00F60F27" w:rsidP="00F60F27">
      <w:pPr>
        <w:pStyle w:val="14StanowiskoPodpisujacego"/>
        <w:rPr>
          <w:bCs/>
        </w:rPr>
      </w:pPr>
    </w:p>
    <w:p w:rsidR="00F60F27" w:rsidRPr="00F60F27" w:rsidRDefault="00F60F27" w:rsidP="00F60F27">
      <w:pPr>
        <w:pStyle w:val="14StanowiskoPodpisujacego"/>
        <w:rPr>
          <w:bCs/>
          <w:sz w:val="16"/>
          <w:szCs w:val="16"/>
        </w:rPr>
      </w:pPr>
      <w:r w:rsidRPr="00F60F27">
        <w:rPr>
          <w:bCs/>
          <w:sz w:val="16"/>
          <w:szCs w:val="16"/>
        </w:rPr>
        <w:t xml:space="preserve">Załącznik: </w:t>
      </w:r>
    </w:p>
    <w:p w:rsidR="00F60F27" w:rsidRPr="00F60F27" w:rsidRDefault="00F60F27" w:rsidP="00F60F27">
      <w:pPr>
        <w:pStyle w:val="14StanowiskoPodpisujacego"/>
        <w:rPr>
          <w:bCs/>
          <w:sz w:val="16"/>
          <w:szCs w:val="16"/>
        </w:rPr>
      </w:pPr>
      <w:r w:rsidRPr="00F60F27">
        <w:rPr>
          <w:bCs/>
          <w:sz w:val="16"/>
          <w:szCs w:val="16"/>
        </w:rPr>
        <w:t>Informacja  o przetwarzaniu danych osobowych</w:t>
      </w:r>
      <w:r>
        <w:rPr>
          <w:bCs/>
          <w:sz w:val="16"/>
          <w:szCs w:val="16"/>
        </w:rPr>
        <w:t>.</w:t>
      </w:r>
    </w:p>
    <w:p w:rsidR="00F60F27" w:rsidRPr="00F60F27" w:rsidRDefault="00F60F27" w:rsidP="007D120F">
      <w:pPr>
        <w:pStyle w:val="14StanowiskoPodpisujacego"/>
        <w:suppressAutoHyphens/>
        <w:ind w:right="99"/>
        <w:rPr>
          <w:rFonts w:cs="Verdana"/>
          <w:i/>
          <w:sz w:val="16"/>
          <w:szCs w:val="16"/>
        </w:rPr>
      </w:pPr>
    </w:p>
    <w:sectPr w:rsidR="00F60F27" w:rsidRPr="00F60F27" w:rsidSect="005D653E">
      <w:head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79" w:right="1814" w:bottom="1079" w:left="1701" w:header="340" w:footer="567" w:gutter="0"/>
      <w:cols w:space="708" w:equalWidth="0">
        <w:col w:w="8391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799" w:rsidRDefault="00045799">
      <w:r>
        <w:separator/>
      </w:r>
    </w:p>
  </w:endnote>
  <w:endnote w:type="continuationSeparator" w:id="0">
    <w:p w:rsidR="00045799" w:rsidRDefault="00045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38" w:rsidRDefault="005A543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4674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4674F">
      <w:rPr>
        <w:sz w:val="14"/>
        <w:szCs w:val="14"/>
      </w:rPr>
      <w:fldChar w:fldCharType="separate"/>
    </w:r>
    <w:r w:rsidR="00C63026">
      <w:rPr>
        <w:noProof/>
        <w:sz w:val="14"/>
        <w:szCs w:val="14"/>
      </w:rPr>
      <w:t>5</w:t>
    </w:r>
    <w:r w:rsidR="0094674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4674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4674F">
      <w:rPr>
        <w:sz w:val="14"/>
        <w:szCs w:val="14"/>
      </w:rPr>
      <w:fldChar w:fldCharType="separate"/>
    </w:r>
    <w:r w:rsidR="00C63026">
      <w:rPr>
        <w:noProof/>
        <w:sz w:val="14"/>
        <w:szCs w:val="14"/>
      </w:rPr>
      <w:t>5</w:t>
    </w:r>
    <w:r w:rsidR="0094674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38" w:rsidRDefault="005A5438">
    <w:pPr>
      <w:pStyle w:val="Stopka"/>
    </w:pPr>
  </w:p>
  <w:p w:rsidR="005A5438" w:rsidRDefault="00315371">
    <w:pPr>
      <w:pStyle w:val="Stopka"/>
    </w:pPr>
    <w:r>
      <w:rPr>
        <w:noProof/>
      </w:rPr>
      <w:drawing>
        <wp:inline distT="0" distB="0" distL="0" distR="0">
          <wp:extent cx="2058670" cy="751205"/>
          <wp:effectExtent l="19050" t="0" r="0" b="0"/>
          <wp:docPr id="2" name="Obraz 2" descr="WPO_[DFP]_[WPO-Wydzial Podatkow i Oplat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O_[DFP]_[WPO-Wydzial Podatkow i Oplat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6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799" w:rsidRDefault="00045799">
      <w:r>
        <w:separator/>
      </w:r>
    </w:p>
  </w:footnote>
  <w:footnote w:type="continuationSeparator" w:id="0">
    <w:p w:rsidR="00045799" w:rsidRDefault="00045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38" w:rsidRDefault="0094674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38" w:rsidRDefault="00315371">
    <w:pPr>
      <w:pStyle w:val="Stopka"/>
    </w:pPr>
    <w:r>
      <w:rPr>
        <w:noProof/>
      </w:rPr>
      <w:drawing>
        <wp:inline distT="0" distB="0" distL="0" distR="0">
          <wp:extent cx="2046605" cy="1822450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6B73AE7"/>
    <w:multiLevelType w:val="hybridMultilevel"/>
    <w:tmpl w:val="C386A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F624E9"/>
    <w:multiLevelType w:val="hybridMultilevel"/>
    <w:tmpl w:val="38464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B569FF"/>
    <w:multiLevelType w:val="hybridMultilevel"/>
    <w:tmpl w:val="CD0A7FB8"/>
    <w:lvl w:ilvl="0" w:tplc="A4FCE752">
      <w:start w:val="1"/>
      <w:numFmt w:val="lowerLetter"/>
      <w:lvlText w:val="%1)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CB91587"/>
    <w:multiLevelType w:val="hybridMultilevel"/>
    <w:tmpl w:val="1CD8E8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CF2760"/>
    <w:multiLevelType w:val="hybridMultilevel"/>
    <w:tmpl w:val="16B22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6914A7B"/>
    <w:multiLevelType w:val="hybridMultilevel"/>
    <w:tmpl w:val="AF5029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176D44"/>
    <w:multiLevelType w:val="hybridMultilevel"/>
    <w:tmpl w:val="C47C4058"/>
    <w:lvl w:ilvl="0" w:tplc="3D8A394E">
      <w:start w:val="1"/>
      <w:numFmt w:val="decimal"/>
      <w:lvlText w:val="%1)"/>
      <w:lvlJc w:val="left"/>
      <w:pPr>
        <w:ind w:left="36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5C4F3E"/>
    <w:multiLevelType w:val="hybridMultilevel"/>
    <w:tmpl w:val="664CF1C2"/>
    <w:lvl w:ilvl="0" w:tplc="CD744F44">
      <w:start w:val="2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F828D5"/>
    <w:multiLevelType w:val="hybridMultilevel"/>
    <w:tmpl w:val="D7CA2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1155CB"/>
    <w:multiLevelType w:val="hybridMultilevel"/>
    <w:tmpl w:val="F428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9D161C8"/>
    <w:multiLevelType w:val="hybridMultilevel"/>
    <w:tmpl w:val="0D328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60BC3"/>
    <w:multiLevelType w:val="hybridMultilevel"/>
    <w:tmpl w:val="757A5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6C1E8E"/>
    <w:multiLevelType w:val="hybridMultilevel"/>
    <w:tmpl w:val="85C65CB8"/>
    <w:lvl w:ilvl="0" w:tplc="EF16B4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C55054"/>
    <w:multiLevelType w:val="hybridMultilevel"/>
    <w:tmpl w:val="F42845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950FAC"/>
    <w:multiLevelType w:val="hybridMultilevel"/>
    <w:tmpl w:val="296CA1C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6"/>
  </w:num>
  <w:num w:numId="16">
    <w:abstractNumId w:val="28"/>
  </w:num>
  <w:num w:numId="17">
    <w:abstractNumId w:val="31"/>
  </w:num>
  <w:num w:numId="18">
    <w:abstractNumId w:val="27"/>
  </w:num>
  <w:num w:numId="19">
    <w:abstractNumId w:val="36"/>
  </w:num>
  <w:num w:numId="20">
    <w:abstractNumId w:val="10"/>
  </w:num>
  <w:num w:numId="21">
    <w:abstractNumId w:val="33"/>
  </w:num>
  <w:num w:numId="22">
    <w:abstractNumId w:val="13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0"/>
  </w:num>
  <w:num w:numId="29">
    <w:abstractNumId w:val="37"/>
  </w:num>
  <w:num w:numId="30">
    <w:abstractNumId w:val="29"/>
  </w:num>
  <w:num w:numId="31">
    <w:abstractNumId w:val="18"/>
  </w:num>
  <w:num w:numId="32">
    <w:abstractNumId w:val="32"/>
  </w:num>
  <w:num w:numId="33">
    <w:abstractNumId w:val="39"/>
  </w:num>
  <w:num w:numId="34">
    <w:abstractNumId w:val="24"/>
  </w:num>
  <w:num w:numId="35">
    <w:abstractNumId w:val="15"/>
  </w:num>
  <w:num w:numId="36">
    <w:abstractNumId w:val="30"/>
  </w:num>
  <w:num w:numId="37">
    <w:abstractNumId w:val="12"/>
  </w:num>
  <w:num w:numId="38">
    <w:abstractNumId w:val="21"/>
  </w:num>
  <w:num w:numId="39">
    <w:abstractNumId w:val="35"/>
  </w:num>
  <w:num w:numId="40">
    <w:abstractNumId w:val="40"/>
  </w:num>
  <w:num w:numId="41">
    <w:abstractNumId w:val="3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F572B"/>
    <w:rsid w:val="00001E64"/>
    <w:rsid w:val="00002703"/>
    <w:rsid w:val="00007040"/>
    <w:rsid w:val="000070DC"/>
    <w:rsid w:val="00011D9C"/>
    <w:rsid w:val="00013C30"/>
    <w:rsid w:val="00021586"/>
    <w:rsid w:val="000263A8"/>
    <w:rsid w:val="00030FAC"/>
    <w:rsid w:val="00031B4C"/>
    <w:rsid w:val="00031B68"/>
    <w:rsid w:val="00037018"/>
    <w:rsid w:val="000373CD"/>
    <w:rsid w:val="00041A2D"/>
    <w:rsid w:val="00042839"/>
    <w:rsid w:val="00042A7E"/>
    <w:rsid w:val="00044CAA"/>
    <w:rsid w:val="00045121"/>
    <w:rsid w:val="00045799"/>
    <w:rsid w:val="00045B36"/>
    <w:rsid w:val="000462C7"/>
    <w:rsid w:val="00047791"/>
    <w:rsid w:val="00051BC8"/>
    <w:rsid w:val="00053007"/>
    <w:rsid w:val="00056090"/>
    <w:rsid w:val="00060956"/>
    <w:rsid w:val="000624E4"/>
    <w:rsid w:val="0006366C"/>
    <w:rsid w:val="000660C8"/>
    <w:rsid w:val="0006663B"/>
    <w:rsid w:val="00066F94"/>
    <w:rsid w:val="000679BA"/>
    <w:rsid w:val="00070003"/>
    <w:rsid w:val="000705F8"/>
    <w:rsid w:val="00070907"/>
    <w:rsid w:val="0007361D"/>
    <w:rsid w:val="00073D79"/>
    <w:rsid w:val="0007474F"/>
    <w:rsid w:val="000749AA"/>
    <w:rsid w:val="00075D1F"/>
    <w:rsid w:val="00082CD9"/>
    <w:rsid w:val="000842BE"/>
    <w:rsid w:val="00084C1E"/>
    <w:rsid w:val="00090203"/>
    <w:rsid w:val="000926FC"/>
    <w:rsid w:val="00096901"/>
    <w:rsid w:val="00097CEB"/>
    <w:rsid w:val="000A04C0"/>
    <w:rsid w:val="000A0E9D"/>
    <w:rsid w:val="000A24A4"/>
    <w:rsid w:val="000A2924"/>
    <w:rsid w:val="000A3D9C"/>
    <w:rsid w:val="000A62B5"/>
    <w:rsid w:val="000A6873"/>
    <w:rsid w:val="000A6950"/>
    <w:rsid w:val="000A782C"/>
    <w:rsid w:val="000B27E0"/>
    <w:rsid w:val="000B410C"/>
    <w:rsid w:val="000C3912"/>
    <w:rsid w:val="000D0671"/>
    <w:rsid w:val="000D5425"/>
    <w:rsid w:val="000D5494"/>
    <w:rsid w:val="000E39A9"/>
    <w:rsid w:val="000E717A"/>
    <w:rsid w:val="000F3FAD"/>
    <w:rsid w:val="000F568A"/>
    <w:rsid w:val="000F7833"/>
    <w:rsid w:val="00101AD5"/>
    <w:rsid w:val="0010306C"/>
    <w:rsid w:val="00112FFE"/>
    <w:rsid w:val="001174C6"/>
    <w:rsid w:val="00117B96"/>
    <w:rsid w:val="00124668"/>
    <w:rsid w:val="00127E1E"/>
    <w:rsid w:val="00130EEC"/>
    <w:rsid w:val="00131EA4"/>
    <w:rsid w:val="00133FE2"/>
    <w:rsid w:val="00134A85"/>
    <w:rsid w:val="00134E97"/>
    <w:rsid w:val="00135127"/>
    <w:rsid w:val="00136712"/>
    <w:rsid w:val="00136FCC"/>
    <w:rsid w:val="001376D7"/>
    <w:rsid w:val="001404F2"/>
    <w:rsid w:val="001408C0"/>
    <w:rsid w:val="00141169"/>
    <w:rsid w:val="001412FD"/>
    <w:rsid w:val="00142AD2"/>
    <w:rsid w:val="00142DDC"/>
    <w:rsid w:val="00143DA6"/>
    <w:rsid w:val="00146D4B"/>
    <w:rsid w:val="00147325"/>
    <w:rsid w:val="00152CF4"/>
    <w:rsid w:val="0015479F"/>
    <w:rsid w:val="00155FC4"/>
    <w:rsid w:val="00156A31"/>
    <w:rsid w:val="00157EBE"/>
    <w:rsid w:val="001646B1"/>
    <w:rsid w:val="00164AAA"/>
    <w:rsid w:val="00166925"/>
    <w:rsid w:val="001755D6"/>
    <w:rsid w:val="00175DDD"/>
    <w:rsid w:val="001861B1"/>
    <w:rsid w:val="00186EEC"/>
    <w:rsid w:val="00187BA4"/>
    <w:rsid w:val="00187C66"/>
    <w:rsid w:val="00190187"/>
    <w:rsid w:val="00190359"/>
    <w:rsid w:val="00190438"/>
    <w:rsid w:val="00191055"/>
    <w:rsid w:val="001925BA"/>
    <w:rsid w:val="00192C2C"/>
    <w:rsid w:val="00192D7E"/>
    <w:rsid w:val="001951D7"/>
    <w:rsid w:val="001951FE"/>
    <w:rsid w:val="00195430"/>
    <w:rsid w:val="0019644E"/>
    <w:rsid w:val="0019666C"/>
    <w:rsid w:val="001A2571"/>
    <w:rsid w:val="001A3801"/>
    <w:rsid w:val="001A7026"/>
    <w:rsid w:val="001A70A4"/>
    <w:rsid w:val="001A73AB"/>
    <w:rsid w:val="001B183B"/>
    <w:rsid w:val="001B2243"/>
    <w:rsid w:val="001B2AE2"/>
    <w:rsid w:val="001B4FAD"/>
    <w:rsid w:val="001B7028"/>
    <w:rsid w:val="001C1820"/>
    <w:rsid w:val="001C2858"/>
    <w:rsid w:val="001C3622"/>
    <w:rsid w:val="001C376A"/>
    <w:rsid w:val="001C4BE7"/>
    <w:rsid w:val="001C5157"/>
    <w:rsid w:val="001C5D6D"/>
    <w:rsid w:val="001D0229"/>
    <w:rsid w:val="001D0477"/>
    <w:rsid w:val="001D0F27"/>
    <w:rsid w:val="001D1093"/>
    <w:rsid w:val="001D1CC0"/>
    <w:rsid w:val="001D3F85"/>
    <w:rsid w:val="001D46DD"/>
    <w:rsid w:val="001D63DE"/>
    <w:rsid w:val="001E0889"/>
    <w:rsid w:val="001E17ED"/>
    <w:rsid w:val="001E568A"/>
    <w:rsid w:val="001E6B65"/>
    <w:rsid w:val="001E7227"/>
    <w:rsid w:val="001F09B0"/>
    <w:rsid w:val="001F0E3F"/>
    <w:rsid w:val="001F32AF"/>
    <w:rsid w:val="001F4B79"/>
    <w:rsid w:val="001F5143"/>
    <w:rsid w:val="001F5AE2"/>
    <w:rsid w:val="002014D1"/>
    <w:rsid w:val="002016CC"/>
    <w:rsid w:val="00201E33"/>
    <w:rsid w:val="00202A4C"/>
    <w:rsid w:val="00204F96"/>
    <w:rsid w:val="00205B08"/>
    <w:rsid w:val="00206EBF"/>
    <w:rsid w:val="00206FAE"/>
    <w:rsid w:val="00207BA5"/>
    <w:rsid w:val="0021048C"/>
    <w:rsid w:val="0021221D"/>
    <w:rsid w:val="00212A0C"/>
    <w:rsid w:val="00213206"/>
    <w:rsid w:val="002137F3"/>
    <w:rsid w:val="002140C5"/>
    <w:rsid w:val="0021487A"/>
    <w:rsid w:val="00214D24"/>
    <w:rsid w:val="0022101B"/>
    <w:rsid w:val="0022153D"/>
    <w:rsid w:val="00222F54"/>
    <w:rsid w:val="0022402C"/>
    <w:rsid w:val="00224A37"/>
    <w:rsid w:val="00225CC8"/>
    <w:rsid w:val="00225F4B"/>
    <w:rsid w:val="00227FA4"/>
    <w:rsid w:val="00230390"/>
    <w:rsid w:val="0023130D"/>
    <w:rsid w:val="00231CE4"/>
    <w:rsid w:val="0023228B"/>
    <w:rsid w:val="00233AFD"/>
    <w:rsid w:val="00233E23"/>
    <w:rsid w:val="00237D0B"/>
    <w:rsid w:val="00240204"/>
    <w:rsid w:val="00243569"/>
    <w:rsid w:val="002451D9"/>
    <w:rsid w:val="002477F1"/>
    <w:rsid w:val="00254082"/>
    <w:rsid w:val="0025525B"/>
    <w:rsid w:val="002573EF"/>
    <w:rsid w:val="002577E2"/>
    <w:rsid w:val="002620C7"/>
    <w:rsid w:val="002655CA"/>
    <w:rsid w:val="00265AF5"/>
    <w:rsid w:val="00265BFC"/>
    <w:rsid w:val="002678EE"/>
    <w:rsid w:val="00270220"/>
    <w:rsid w:val="00272237"/>
    <w:rsid w:val="002728B5"/>
    <w:rsid w:val="00273127"/>
    <w:rsid w:val="002749AF"/>
    <w:rsid w:val="00275AF5"/>
    <w:rsid w:val="002768DB"/>
    <w:rsid w:val="00277708"/>
    <w:rsid w:val="00280F60"/>
    <w:rsid w:val="00280FA6"/>
    <w:rsid w:val="00282002"/>
    <w:rsid w:val="0028535B"/>
    <w:rsid w:val="00286ADC"/>
    <w:rsid w:val="00287152"/>
    <w:rsid w:val="0028774B"/>
    <w:rsid w:val="00287DA6"/>
    <w:rsid w:val="00290EF8"/>
    <w:rsid w:val="00294310"/>
    <w:rsid w:val="00294CB3"/>
    <w:rsid w:val="00297CEE"/>
    <w:rsid w:val="00297D4D"/>
    <w:rsid w:val="002A13FB"/>
    <w:rsid w:val="002A18C7"/>
    <w:rsid w:val="002A1D1E"/>
    <w:rsid w:val="002A236B"/>
    <w:rsid w:val="002A6656"/>
    <w:rsid w:val="002A790F"/>
    <w:rsid w:val="002A7CC0"/>
    <w:rsid w:val="002B0632"/>
    <w:rsid w:val="002B32C7"/>
    <w:rsid w:val="002B368A"/>
    <w:rsid w:val="002B763C"/>
    <w:rsid w:val="002C0033"/>
    <w:rsid w:val="002C4631"/>
    <w:rsid w:val="002C4A58"/>
    <w:rsid w:val="002C7C17"/>
    <w:rsid w:val="002D4BD7"/>
    <w:rsid w:val="002D4E8B"/>
    <w:rsid w:val="002D5D99"/>
    <w:rsid w:val="002F130F"/>
    <w:rsid w:val="002F3088"/>
    <w:rsid w:val="002F4166"/>
    <w:rsid w:val="002F4A95"/>
    <w:rsid w:val="002F4EC3"/>
    <w:rsid w:val="002F6686"/>
    <w:rsid w:val="002F760B"/>
    <w:rsid w:val="002F7673"/>
    <w:rsid w:val="002F7C4F"/>
    <w:rsid w:val="003009D7"/>
    <w:rsid w:val="00300BEC"/>
    <w:rsid w:val="00301ADA"/>
    <w:rsid w:val="00303BCD"/>
    <w:rsid w:val="00304FC4"/>
    <w:rsid w:val="00305249"/>
    <w:rsid w:val="00305468"/>
    <w:rsid w:val="00307132"/>
    <w:rsid w:val="00311EB8"/>
    <w:rsid w:val="003136BE"/>
    <w:rsid w:val="00315371"/>
    <w:rsid w:val="0031567C"/>
    <w:rsid w:val="00315981"/>
    <w:rsid w:val="00317BB0"/>
    <w:rsid w:val="00317DD6"/>
    <w:rsid w:val="0032103C"/>
    <w:rsid w:val="003228CD"/>
    <w:rsid w:val="00330983"/>
    <w:rsid w:val="003317C1"/>
    <w:rsid w:val="00332313"/>
    <w:rsid w:val="00333254"/>
    <w:rsid w:val="00333A15"/>
    <w:rsid w:val="00333EED"/>
    <w:rsid w:val="00334B83"/>
    <w:rsid w:val="003354B8"/>
    <w:rsid w:val="003379A0"/>
    <w:rsid w:val="003403A7"/>
    <w:rsid w:val="00344D8A"/>
    <w:rsid w:val="00345233"/>
    <w:rsid w:val="00345ECE"/>
    <w:rsid w:val="0034765E"/>
    <w:rsid w:val="003503DB"/>
    <w:rsid w:val="00351996"/>
    <w:rsid w:val="00352CA3"/>
    <w:rsid w:val="00354BEF"/>
    <w:rsid w:val="003556B9"/>
    <w:rsid w:val="00355CFA"/>
    <w:rsid w:val="0035779D"/>
    <w:rsid w:val="003577C0"/>
    <w:rsid w:val="00360164"/>
    <w:rsid w:val="0036269F"/>
    <w:rsid w:val="003657B1"/>
    <w:rsid w:val="00371CEE"/>
    <w:rsid w:val="00375A3C"/>
    <w:rsid w:val="00377304"/>
    <w:rsid w:val="00377A0B"/>
    <w:rsid w:val="00381A6D"/>
    <w:rsid w:val="003825B3"/>
    <w:rsid w:val="003850F1"/>
    <w:rsid w:val="00385AEE"/>
    <w:rsid w:val="00385C5A"/>
    <w:rsid w:val="00385D30"/>
    <w:rsid w:val="00386770"/>
    <w:rsid w:val="00386C0A"/>
    <w:rsid w:val="0038766F"/>
    <w:rsid w:val="00390460"/>
    <w:rsid w:val="00391057"/>
    <w:rsid w:val="003920F5"/>
    <w:rsid w:val="003926FB"/>
    <w:rsid w:val="00394D16"/>
    <w:rsid w:val="003952EB"/>
    <w:rsid w:val="003963A4"/>
    <w:rsid w:val="00396D54"/>
    <w:rsid w:val="003A183A"/>
    <w:rsid w:val="003A1A45"/>
    <w:rsid w:val="003A23A5"/>
    <w:rsid w:val="003A305B"/>
    <w:rsid w:val="003A3690"/>
    <w:rsid w:val="003A3766"/>
    <w:rsid w:val="003A554E"/>
    <w:rsid w:val="003A7010"/>
    <w:rsid w:val="003A7BB4"/>
    <w:rsid w:val="003A7FFA"/>
    <w:rsid w:val="003B398B"/>
    <w:rsid w:val="003B508F"/>
    <w:rsid w:val="003B5681"/>
    <w:rsid w:val="003B5AAA"/>
    <w:rsid w:val="003C01BA"/>
    <w:rsid w:val="003C07CA"/>
    <w:rsid w:val="003C21E6"/>
    <w:rsid w:val="003C2624"/>
    <w:rsid w:val="003C3DF0"/>
    <w:rsid w:val="003C463A"/>
    <w:rsid w:val="003C5D4C"/>
    <w:rsid w:val="003C6335"/>
    <w:rsid w:val="003D0F0D"/>
    <w:rsid w:val="003D474E"/>
    <w:rsid w:val="003D4D86"/>
    <w:rsid w:val="003D75B5"/>
    <w:rsid w:val="003E024C"/>
    <w:rsid w:val="003E0F1A"/>
    <w:rsid w:val="003E1496"/>
    <w:rsid w:val="003E1DF0"/>
    <w:rsid w:val="003E2C6F"/>
    <w:rsid w:val="003E3CA7"/>
    <w:rsid w:val="003E7AF4"/>
    <w:rsid w:val="003E7C3F"/>
    <w:rsid w:val="003F145B"/>
    <w:rsid w:val="003F1B76"/>
    <w:rsid w:val="003F29BF"/>
    <w:rsid w:val="003F3120"/>
    <w:rsid w:val="003F4AE9"/>
    <w:rsid w:val="003F7AD1"/>
    <w:rsid w:val="00400FFB"/>
    <w:rsid w:val="004014B9"/>
    <w:rsid w:val="004015EB"/>
    <w:rsid w:val="00402809"/>
    <w:rsid w:val="00405554"/>
    <w:rsid w:val="00411565"/>
    <w:rsid w:val="004152BE"/>
    <w:rsid w:val="004161F4"/>
    <w:rsid w:val="0041643F"/>
    <w:rsid w:val="004173DE"/>
    <w:rsid w:val="00417620"/>
    <w:rsid w:val="00417E13"/>
    <w:rsid w:val="00420CB2"/>
    <w:rsid w:val="0042150D"/>
    <w:rsid w:val="00423160"/>
    <w:rsid w:val="0042531D"/>
    <w:rsid w:val="004253EF"/>
    <w:rsid w:val="00426273"/>
    <w:rsid w:val="0042724B"/>
    <w:rsid w:val="0043049D"/>
    <w:rsid w:val="00432ABC"/>
    <w:rsid w:val="00436277"/>
    <w:rsid w:val="00436FA9"/>
    <w:rsid w:val="00437DBD"/>
    <w:rsid w:val="00441CD4"/>
    <w:rsid w:val="0044307F"/>
    <w:rsid w:val="004454C9"/>
    <w:rsid w:val="0044692D"/>
    <w:rsid w:val="00450FF0"/>
    <w:rsid w:val="004532FE"/>
    <w:rsid w:val="0045475E"/>
    <w:rsid w:val="00454A97"/>
    <w:rsid w:val="00454B84"/>
    <w:rsid w:val="0045538B"/>
    <w:rsid w:val="00456411"/>
    <w:rsid w:val="00456F83"/>
    <w:rsid w:val="0046099C"/>
    <w:rsid w:val="00462223"/>
    <w:rsid w:val="00462C2D"/>
    <w:rsid w:val="00463AE5"/>
    <w:rsid w:val="00463E40"/>
    <w:rsid w:val="004643F9"/>
    <w:rsid w:val="00465CA3"/>
    <w:rsid w:val="00467445"/>
    <w:rsid w:val="00467AAA"/>
    <w:rsid w:val="00475D65"/>
    <w:rsid w:val="00476C52"/>
    <w:rsid w:val="004815A5"/>
    <w:rsid w:val="00482D6E"/>
    <w:rsid w:val="00484C5D"/>
    <w:rsid w:val="0049379E"/>
    <w:rsid w:val="00494533"/>
    <w:rsid w:val="004949F9"/>
    <w:rsid w:val="004953F6"/>
    <w:rsid w:val="0049590F"/>
    <w:rsid w:val="00496ED4"/>
    <w:rsid w:val="004A1D32"/>
    <w:rsid w:val="004A1FAE"/>
    <w:rsid w:val="004A27ED"/>
    <w:rsid w:val="004A49B0"/>
    <w:rsid w:val="004A66A7"/>
    <w:rsid w:val="004A6FF5"/>
    <w:rsid w:val="004A7294"/>
    <w:rsid w:val="004A75CB"/>
    <w:rsid w:val="004B6AAF"/>
    <w:rsid w:val="004B766D"/>
    <w:rsid w:val="004C07CA"/>
    <w:rsid w:val="004C170B"/>
    <w:rsid w:val="004C2EDD"/>
    <w:rsid w:val="004C481A"/>
    <w:rsid w:val="004C5AD9"/>
    <w:rsid w:val="004C667B"/>
    <w:rsid w:val="004C7841"/>
    <w:rsid w:val="004D0011"/>
    <w:rsid w:val="004D022C"/>
    <w:rsid w:val="004D07AF"/>
    <w:rsid w:val="004D0926"/>
    <w:rsid w:val="004D0CDE"/>
    <w:rsid w:val="004D5BDE"/>
    <w:rsid w:val="004D7810"/>
    <w:rsid w:val="004D7924"/>
    <w:rsid w:val="004E515A"/>
    <w:rsid w:val="004E5EF7"/>
    <w:rsid w:val="004E6B5A"/>
    <w:rsid w:val="004F0E9C"/>
    <w:rsid w:val="004F110F"/>
    <w:rsid w:val="004F281A"/>
    <w:rsid w:val="004F4620"/>
    <w:rsid w:val="004F610B"/>
    <w:rsid w:val="004F7303"/>
    <w:rsid w:val="004F7366"/>
    <w:rsid w:val="00500156"/>
    <w:rsid w:val="005022F7"/>
    <w:rsid w:val="00503E8D"/>
    <w:rsid w:val="005053ED"/>
    <w:rsid w:val="0051150D"/>
    <w:rsid w:val="00512C22"/>
    <w:rsid w:val="00513D74"/>
    <w:rsid w:val="0051505B"/>
    <w:rsid w:val="0051698D"/>
    <w:rsid w:val="00523A1A"/>
    <w:rsid w:val="00524D4F"/>
    <w:rsid w:val="00526C83"/>
    <w:rsid w:val="00533DB3"/>
    <w:rsid w:val="0053450D"/>
    <w:rsid w:val="0053562B"/>
    <w:rsid w:val="00536294"/>
    <w:rsid w:val="00537515"/>
    <w:rsid w:val="005379D8"/>
    <w:rsid w:val="00540F44"/>
    <w:rsid w:val="00544CFD"/>
    <w:rsid w:val="0054586E"/>
    <w:rsid w:val="00545F83"/>
    <w:rsid w:val="00546E45"/>
    <w:rsid w:val="0054781E"/>
    <w:rsid w:val="00547938"/>
    <w:rsid w:val="00551DA5"/>
    <w:rsid w:val="00553D29"/>
    <w:rsid w:val="00553F11"/>
    <w:rsid w:val="0055495F"/>
    <w:rsid w:val="0055637C"/>
    <w:rsid w:val="005570F6"/>
    <w:rsid w:val="0055732F"/>
    <w:rsid w:val="005575EE"/>
    <w:rsid w:val="00557BCC"/>
    <w:rsid w:val="00560AFE"/>
    <w:rsid w:val="0056208F"/>
    <w:rsid w:val="0056319D"/>
    <w:rsid w:val="0056492C"/>
    <w:rsid w:val="00565FEA"/>
    <w:rsid w:val="00567BE6"/>
    <w:rsid w:val="00567C40"/>
    <w:rsid w:val="00571568"/>
    <w:rsid w:val="00574317"/>
    <w:rsid w:val="00575229"/>
    <w:rsid w:val="005758C9"/>
    <w:rsid w:val="00575AD7"/>
    <w:rsid w:val="00575C74"/>
    <w:rsid w:val="00580631"/>
    <w:rsid w:val="00583041"/>
    <w:rsid w:val="00584F6F"/>
    <w:rsid w:val="00585A17"/>
    <w:rsid w:val="00587C20"/>
    <w:rsid w:val="0059047E"/>
    <w:rsid w:val="0059133F"/>
    <w:rsid w:val="00591E1F"/>
    <w:rsid w:val="0059353F"/>
    <w:rsid w:val="005947CA"/>
    <w:rsid w:val="00594E55"/>
    <w:rsid w:val="0059553B"/>
    <w:rsid w:val="00596C5A"/>
    <w:rsid w:val="005A1379"/>
    <w:rsid w:val="005A5438"/>
    <w:rsid w:val="005A793E"/>
    <w:rsid w:val="005A7CE8"/>
    <w:rsid w:val="005A7DA5"/>
    <w:rsid w:val="005B0FE6"/>
    <w:rsid w:val="005B1339"/>
    <w:rsid w:val="005B1C1A"/>
    <w:rsid w:val="005B27F5"/>
    <w:rsid w:val="005B33A2"/>
    <w:rsid w:val="005B4A69"/>
    <w:rsid w:val="005B701A"/>
    <w:rsid w:val="005C2091"/>
    <w:rsid w:val="005C23DB"/>
    <w:rsid w:val="005C3544"/>
    <w:rsid w:val="005C4984"/>
    <w:rsid w:val="005C4D59"/>
    <w:rsid w:val="005C728B"/>
    <w:rsid w:val="005C74C1"/>
    <w:rsid w:val="005D014F"/>
    <w:rsid w:val="005D1388"/>
    <w:rsid w:val="005D2C72"/>
    <w:rsid w:val="005D2C91"/>
    <w:rsid w:val="005D3CCC"/>
    <w:rsid w:val="005D5D7E"/>
    <w:rsid w:val="005D5F46"/>
    <w:rsid w:val="005D61E7"/>
    <w:rsid w:val="005D653E"/>
    <w:rsid w:val="005D7127"/>
    <w:rsid w:val="005E044F"/>
    <w:rsid w:val="005E231C"/>
    <w:rsid w:val="005E4644"/>
    <w:rsid w:val="005E4777"/>
    <w:rsid w:val="005F120D"/>
    <w:rsid w:val="005F3C8A"/>
    <w:rsid w:val="005F472C"/>
    <w:rsid w:val="006004F3"/>
    <w:rsid w:val="006015C3"/>
    <w:rsid w:val="00601990"/>
    <w:rsid w:val="00602877"/>
    <w:rsid w:val="006031BA"/>
    <w:rsid w:val="00605368"/>
    <w:rsid w:val="00607464"/>
    <w:rsid w:val="00607C6D"/>
    <w:rsid w:val="0061021F"/>
    <w:rsid w:val="00611258"/>
    <w:rsid w:val="006118DF"/>
    <w:rsid w:val="00611AE6"/>
    <w:rsid w:val="00612A3E"/>
    <w:rsid w:val="00613138"/>
    <w:rsid w:val="006156E9"/>
    <w:rsid w:val="006177E5"/>
    <w:rsid w:val="00617F3F"/>
    <w:rsid w:val="0062094D"/>
    <w:rsid w:val="00621695"/>
    <w:rsid w:val="00623B21"/>
    <w:rsid w:val="0062463E"/>
    <w:rsid w:val="00627638"/>
    <w:rsid w:val="00632C84"/>
    <w:rsid w:val="00633360"/>
    <w:rsid w:val="00636398"/>
    <w:rsid w:val="006426D2"/>
    <w:rsid w:val="006443B3"/>
    <w:rsid w:val="00646781"/>
    <w:rsid w:val="006476AE"/>
    <w:rsid w:val="00647A9C"/>
    <w:rsid w:val="00650DD4"/>
    <w:rsid w:val="0066222F"/>
    <w:rsid w:val="006623E0"/>
    <w:rsid w:val="00662C39"/>
    <w:rsid w:val="00663119"/>
    <w:rsid w:val="006632D8"/>
    <w:rsid w:val="00663468"/>
    <w:rsid w:val="00663A7E"/>
    <w:rsid w:val="00665B62"/>
    <w:rsid w:val="00666E0E"/>
    <w:rsid w:val="006678D4"/>
    <w:rsid w:val="00671079"/>
    <w:rsid w:val="0067158B"/>
    <w:rsid w:val="0067638C"/>
    <w:rsid w:val="006764AF"/>
    <w:rsid w:val="00681AF6"/>
    <w:rsid w:val="00683DAC"/>
    <w:rsid w:val="0068462D"/>
    <w:rsid w:val="006853EE"/>
    <w:rsid w:val="00686F5F"/>
    <w:rsid w:val="006907D2"/>
    <w:rsid w:val="00691FA8"/>
    <w:rsid w:val="00695C61"/>
    <w:rsid w:val="00697EF9"/>
    <w:rsid w:val="006A2F41"/>
    <w:rsid w:val="006A4092"/>
    <w:rsid w:val="006A5EC6"/>
    <w:rsid w:val="006A765C"/>
    <w:rsid w:val="006B13B3"/>
    <w:rsid w:val="006B216D"/>
    <w:rsid w:val="006B32BF"/>
    <w:rsid w:val="006C1153"/>
    <w:rsid w:val="006C250D"/>
    <w:rsid w:val="006C3581"/>
    <w:rsid w:val="006C41B2"/>
    <w:rsid w:val="006C61AA"/>
    <w:rsid w:val="006D2099"/>
    <w:rsid w:val="006D3016"/>
    <w:rsid w:val="006D3BF1"/>
    <w:rsid w:val="006D4CED"/>
    <w:rsid w:val="006E3604"/>
    <w:rsid w:val="006E4710"/>
    <w:rsid w:val="006E4C3A"/>
    <w:rsid w:val="006E726A"/>
    <w:rsid w:val="006E74ED"/>
    <w:rsid w:val="006F7259"/>
    <w:rsid w:val="006F7ED0"/>
    <w:rsid w:val="006F7FF5"/>
    <w:rsid w:val="007100FC"/>
    <w:rsid w:val="00710510"/>
    <w:rsid w:val="00711BE3"/>
    <w:rsid w:val="00714041"/>
    <w:rsid w:val="00715528"/>
    <w:rsid w:val="0072120A"/>
    <w:rsid w:val="007249E4"/>
    <w:rsid w:val="00725A10"/>
    <w:rsid w:val="007302EF"/>
    <w:rsid w:val="00731230"/>
    <w:rsid w:val="00731E5A"/>
    <w:rsid w:val="00734FE9"/>
    <w:rsid w:val="00735CF3"/>
    <w:rsid w:val="00737067"/>
    <w:rsid w:val="007424FD"/>
    <w:rsid w:val="00744BA5"/>
    <w:rsid w:val="00745CA8"/>
    <w:rsid w:val="00747751"/>
    <w:rsid w:val="00752055"/>
    <w:rsid w:val="0075319D"/>
    <w:rsid w:val="00753274"/>
    <w:rsid w:val="00756AC4"/>
    <w:rsid w:val="00756AEC"/>
    <w:rsid w:val="00756B59"/>
    <w:rsid w:val="00757166"/>
    <w:rsid w:val="0075743B"/>
    <w:rsid w:val="00761503"/>
    <w:rsid w:val="00763C9C"/>
    <w:rsid w:val="00766970"/>
    <w:rsid w:val="00766A94"/>
    <w:rsid w:val="00770F7A"/>
    <w:rsid w:val="00774CD2"/>
    <w:rsid w:val="00775013"/>
    <w:rsid w:val="00775AC9"/>
    <w:rsid w:val="00777A0B"/>
    <w:rsid w:val="0078084B"/>
    <w:rsid w:val="0078147E"/>
    <w:rsid w:val="00782507"/>
    <w:rsid w:val="00784C72"/>
    <w:rsid w:val="00790AB1"/>
    <w:rsid w:val="00792C9A"/>
    <w:rsid w:val="007954D9"/>
    <w:rsid w:val="00796A2E"/>
    <w:rsid w:val="007A1720"/>
    <w:rsid w:val="007A5757"/>
    <w:rsid w:val="007B1D5B"/>
    <w:rsid w:val="007B3CF4"/>
    <w:rsid w:val="007B5345"/>
    <w:rsid w:val="007B6C88"/>
    <w:rsid w:val="007C2FA5"/>
    <w:rsid w:val="007C3C9D"/>
    <w:rsid w:val="007C6898"/>
    <w:rsid w:val="007C6BDD"/>
    <w:rsid w:val="007D120F"/>
    <w:rsid w:val="007D1D16"/>
    <w:rsid w:val="007D20A7"/>
    <w:rsid w:val="007D70B9"/>
    <w:rsid w:val="007E1CF8"/>
    <w:rsid w:val="007E39ED"/>
    <w:rsid w:val="007E3D54"/>
    <w:rsid w:val="007E4929"/>
    <w:rsid w:val="007E6CEF"/>
    <w:rsid w:val="007E7CBF"/>
    <w:rsid w:val="007F17FD"/>
    <w:rsid w:val="007F23BC"/>
    <w:rsid w:val="007F3BA5"/>
    <w:rsid w:val="007F3EAD"/>
    <w:rsid w:val="007F471A"/>
    <w:rsid w:val="007F55E2"/>
    <w:rsid w:val="007F5DD6"/>
    <w:rsid w:val="007F6341"/>
    <w:rsid w:val="007F6B4A"/>
    <w:rsid w:val="007F6CBE"/>
    <w:rsid w:val="00800D75"/>
    <w:rsid w:val="00801F8E"/>
    <w:rsid w:val="00802604"/>
    <w:rsid w:val="00803DDD"/>
    <w:rsid w:val="008041F3"/>
    <w:rsid w:val="00804C8A"/>
    <w:rsid w:val="008055AF"/>
    <w:rsid w:val="00805ECA"/>
    <w:rsid w:val="008061B6"/>
    <w:rsid w:val="00811E5D"/>
    <w:rsid w:val="00814935"/>
    <w:rsid w:val="00820A3C"/>
    <w:rsid w:val="008231DD"/>
    <w:rsid w:val="00824C4C"/>
    <w:rsid w:val="00825C30"/>
    <w:rsid w:val="00826E7A"/>
    <w:rsid w:val="0083042F"/>
    <w:rsid w:val="0083110A"/>
    <w:rsid w:val="0083143B"/>
    <w:rsid w:val="008332A8"/>
    <w:rsid w:val="00833FD5"/>
    <w:rsid w:val="00840FF9"/>
    <w:rsid w:val="008448DE"/>
    <w:rsid w:val="00845B9C"/>
    <w:rsid w:val="008461A2"/>
    <w:rsid w:val="00846767"/>
    <w:rsid w:val="00846903"/>
    <w:rsid w:val="008507C2"/>
    <w:rsid w:val="00850EDE"/>
    <w:rsid w:val="00851A00"/>
    <w:rsid w:val="00857855"/>
    <w:rsid w:val="00857945"/>
    <w:rsid w:val="0086073A"/>
    <w:rsid w:val="00860B0E"/>
    <w:rsid w:val="008627E9"/>
    <w:rsid w:val="008648BC"/>
    <w:rsid w:val="00864E71"/>
    <w:rsid w:val="00865632"/>
    <w:rsid w:val="0086716F"/>
    <w:rsid w:val="008749A3"/>
    <w:rsid w:val="00877DF0"/>
    <w:rsid w:val="00877F09"/>
    <w:rsid w:val="008848D4"/>
    <w:rsid w:val="00887819"/>
    <w:rsid w:val="00893600"/>
    <w:rsid w:val="00893AB3"/>
    <w:rsid w:val="008A12B4"/>
    <w:rsid w:val="008A20FB"/>
    <w:rsid w:val="008A3F07"/>
    <w:rsid w:val="008A4F00"/>
    <w:rsid w:val="008A7D3A"/>
    <w:rsid w:val="008B09DD"/>
    <w:rsid w:val="008B31EB"/>
    <w:rsid w:val="008C0592"/>
    <w:rsid w:val="008C3034"/>
    <w:rsid w:val="008C33A9"/>
    <w:rsid w:val="008C43E8"/>
    <w:rsid w:val="008C592A"/>
    <w:rsid w:val="008C59F5"/>
    <w:rsid w:val="008C6090"/>
    <w:rsid w:val="008C6949"/>
    <w:rsid w:val="008C6AD4"/>
    <w:rsid w:val="008C706D"/>
    <w:rsid w:val="008D0355"/>
    <w:rsid w:val="008D194B"/>
    <w:rsid w:val="008D2ABE"/>
    <w:rsid w:val="008D61AC"/>
    <w:rsid w:val="008D68FD"/>
    <w:rsid w:val="008D69A2"/>
    <w:rsid w:val="008E19A8"/>
    <w:rsid w:val="008E2045"/>
    <w:rsid w:val="008E7055"/>
    <w:rsid w:val="008E7A38"/>
    <w:rsid w:val="008F0675"/>
    <w:rsid w:val="008F236B"/>
    <w:rsid w:val="008F40C6"/>
    <w:rsid w:val="008F4511"/>
    <w:rsid w:val="008F5963"/>
    <w:rsid w:val="008F6F4D"/>
    <w:rsid w:val="008F7051"/>
    <w:rsid w:val="009000F4"/>
    <w:rsid w:val="00901014"/>
    <w:rsid w:val="009030D0"/>
    <w:rsid w:val="00903D4E"/>
    <w:rsid w:val="009124E3"/>
    <w:rsid w:val="00915E17"/>
    <w:rsid w:val="00924EE0"/>
    <w:rsid w:val="00925FE1"/>
    <w:rsid w:val="0092754F"/>
    <w:rsid w:val="009348D7"/>
    <w:rsid w:val="00937C9B"/>
    <w:rsid w:val="00942065"/>
    <w:rsid w:val="0094674F"/>
    <w:rsid w:val="00952374"/>
    <w:rsid w:val="00953145"/>
    <w:rsid w:val="00954F0C"/>
    <w:rsid w:val="00961A42"/>
    <w:rsid w:val="0096696F"/>
    <w:rsid w:val="00970809"/>
    <w:rsid w:val="009737AA"/>
    <w:rsid w:val="00974C2C"/>
    <w:rsid w:val="00987697"/>
    <w:rsid w:val="009914FB"/>
    <w:rsid w:val="00992584"/>
    <w:rsid w:val="009A0A86"/>
    <w:rsid w:val="009A0E31"/>
    <w:rsid w:val="009A1148"/>
    <w:rsid w:val="009A3DCE"/>
    <w:rsid w:val="009B136A"/>
    <w:rsid w:val="009B24F3"/>
    <w:rsid w:val="009B502F"/>
    <w:rsid w:val="009B5279"/>
    <w:rsid w:val="009B6362"/>
    <w:rsid w:val="009C13F2"/>
    <w:rsid w:val="009C2557"/>
    <w:rsid w:val="009C5868"/>
    <w:rsid w:val="009C788D"/>
    <w:rsid w:val="009D0617"/>
    <w:rsid w:val="009D099B"/>
    <w:rsid w:val="009D71F2"/>
    <w:rsid w:val="009E0A2A"/>
    <w:rsid w:val="009E2CC1"/>
    <w:rsid w:val="009E3421"/>
    <w:rsid w:val="009E37A5"/>
    <w:rsid w:val="009E6E84"/>
    <w:rsid w:val="009F29CE"/>
    <w:rsid w:val="009F5245"/>
    <w:rsid w:val="009F5CDD"/>
    <w:rsid w:val="009F7876"/>
    <w:rsid w:val="00A00325"/>
    <w:rsid w:val="00A012CB"/>
    <w:rsid w:val="00A01571"/>
    <w:rsid w:val="00A02405"/>
    <w:rsid w:val="00A03799"/>
    <w:rsid w:val="00A04B47"/>
    <w:rsid w:val="00A05E84"/>
    <w:rsid w:val="00A06699"/>
    <w:rsid w:val="00A11A8B"/>
    <w:rsid w:val="00A128B5"/>
    <w:rsid w:val="00A13B2F"/>
    <w:rsid w:val="00A1534E"/>
    <w:rsid w:val="00A1578D"/>
    <w:rsid w:val="00A15A4C"/>
    <w:rsid w:val="00A244AD"/>
    <w:rsid w:val="00A24BA1"/>
    <w:rsid w:val="00A2688F"/>
    <w:rsid w:val="00A276CD"/>
    <w:rsid w:val="00A333E5"/>
    <w:rsid w:val="00A35163"/>
    <w:rsid w:val="00A37587"/>
    <w:rsid w:val="00A42178"/>
    <w:rsid w:val="00A42E78"/>
    <w:rsid w:val="00A43BA3"/>
    <w:rsid w:val="00A4425D"/>
    <w:rsid w:val="00A4744B"/>
    <w:rsid w:val="00A47BC9"/>
    <w:rsid w:val="00A5077D"/>
    <w:rsid w:val="00A51695"/>
    <w:rsid w:val="00A53BD1"/>
    <w:rsid w:val="00A551E4"/>
    <w:rsid w:val="00A62888"/>
    <w:rsid w:val="00A63586"/>
    <w:rsid w:val="00A641CC"/>
    <w:rsid w:val="00A64E49"/>
    <w:rsid w:val="00A66685"/>
    <w:rsid w:val="00A70E0A"/>
    <w:rsid w:val="00A713A1"/>
    <w:rsid w:val="00A7166E"/>
    <w:rsid w:val="00A74256"/>
    <w:rsid w:val="00A74484"/>
    <w:rsid w:val="00A755ED"/>
    <w:rsid w:val="00A7791A"/>
    <w:rsid w:val="00A8028A"/>
    <w:rsid w:val="00A821D5"/>
    <w:rsid w:val="00A828EF"/>
    <w:rsid w:val="00A829CC"/>
    <w:rsid w:val="00A84734"/>
    <w:rsid w:val="00A962CE"/>
    <w:rsid w:val="00A974DE"/>
    <w:rsid w:val="00AA098F"/>
    <w:rsid w:val="00AA1227"/>
    <w:rsid w:val="00AA358C"/>
    <w:rsid w:val="00AA3C16"/>
    <w:rsid w:val="00AA596A"/>
    <w:rsid w:val="00AA6048"/>
    <w:rsid w:val="00AA70F7"/>
    <w:rsid w:val="00AA7952"/>
    <w:rsid w:val="00AB03A8"/>
    <w:rsid w:val="00AB0443"/>
    <w:rsid w:val="00AB0A1F"/>
    <w:rsid w:val="00AB1742"/>
    <w:rsid w:val="00AB20B6"/>
    <w:rsid w:val="00AB25B7"/>
    <w:rsid w:val="00AB3506"/>
    <w:rsid w:val="00AB36B7"/>
    <w:rsid w:val="00AB739A"/>
    <w:rsid w:val="00AC0B80"/>
    <w:rsid w:val="00AC3886"/>
    <w:rsid w:val="00AC56A8"/>
    <w:rsid w:val="00AC5B18"/>
    <w:rsid w:val="00AC5F40"/>
    <w:rsid w:val="00AC7AA1"/>
    <w:rsid w:val="00AD0D9A"/>
    <w:rsid w:val="00AD49C3"/>
    <w:rsid w:val="00AD6058"/>
    <w:rsid w:val="00AD6A73"/>
    <w:rsid w:val="00AD6F6E"/>
    <w:rsid w:val="00AE5CB5"/>
    <w:rsid w:val="00AE5DF4"/>
    <w:rsid w:val="00AF0437"/>
    <w:rsid w:val="00AF1F72"/>
    <w:rsid w:val="00AF3920"/>
    <w:rsid w:val="00AF3A1C"/>
    <w:rsid w:val="00AF55E6"/>
    <w:rsid w:val="00AF5670"/>
    <w:rsid w:val="00B01D70"/>
    <w:rsid w:val="00B028A4"/>
    <w:rsid w:val="00B04F81"/>
    <w:rsid w:val="00B06D1C"/>
    <w:rsid w:val="00B11647"/>
    <w:rsid w:val="00B124E4"/>
    <w:rsid w:val="00B125C5"/>
    <w:rsid w:val="00B12776"/>
    <w:rsid w:val="00B13A4A"/>
    <w:rsid w:val="00B1411A"/>
    <w:rsid w:val="00B17A9C"/>
    <w:rsid w:val="00B248F7"/>
    <w:rsid w:val="00B25044"/>
    <w:rsid w:val="00B30563"/>
    <w:rsid w:val="00B348B0"/>
    <w:rsid w:val="00B400B4"/>
    <w:rsid w:val="00B40626"/>
    <w:rsid w:val="00B40AD3"/>
    <w:rsid w:val="00B42278"/>
    <w:rsid w:val="00B43D2B"/>
    <w:rsid w:val="00B522FB"/>
    <w:rsid w:val="00B52CA0"/>
    <w:rsid w:val="00B5304F"/>
    <w:rsid w:val="00B538CE"/>
    <w:rsid w:val="00B570B2"/>
    <w:rsid w:val="00B63455"/>
    <w:rsid w:val="00B63602"/>
    <w:rsid w:val="00B63FD3"/>
    <w:rsid w:val="00B715D6"/>
    <w:rsid w:val="00B7253D"/>
    <w:rsid w:val="00B733FF"/>
    <w:rsid w:val="00B772F3"/>
    <w:rsid w:val="00B77ED4"/>
    <w:rsid w:val="00B82941"/>
    <w:rsid w:val="00B82BD9"/>
    <w:rsid w:val="00B85828"/>
    <w:rsid w:val="00B8763D"/>
    <w:rsid w:val="00B92553"/>
    <w:rsid w:val="00B93D1E"/>
    <w:rsid w:val="00B93D43"/>
    <w:rsid w:val="00B9741C"/>
    <w:rsid w:val="00BA2797"/>
    <w:rsid w:val="00BA6814"/>
    <w:rsid w:val="00BB08D6"/>
    <w:rsid w:val="00BB1E1C"/>
    <w:rsid w:val="00BB4284"/>
    <w:rsid w:val="00BB6228"/>
    <w:rsid w:val="00BC0EF8"/>
    <w:rsid w:val="00BC18FC"/>
    <w:rsid w:val="00BC324A"/>
    <w:rsid w:val="00BC40AC"/>
    <w:rsid w:val="00BC6D89"/>
    <w:rsid w:val="00BD0A5A"/>
    <w:rsid w:val="00BD48F3"/>
    <w:rsid w:val="00BD6E67"/>
    <w:rsid w:val="00BE540C"/>
    <w:rsid w:val="00BE67C6"/>
    <w:rsid w:val="00BF0521"/>
    <w:rsid w:val="00BF286F"/>
    <w:rsid w:val="00BF330A"/>
    <w:rsid w:val="00BF5161"/>
    <w:rsid w:val="00BF5757"/>
    <w:rsid w:val="00BF5D84"/>
    <w:rsid w:val="00C011E6"/>
    <w:rsid w:val="00C0435A"/>
    <w:rsid w:val="00C0538C"/>
    <w:rsid w:val="00C0798A"/>
    <w:rsid w:val="00C15C65"/>
    <w:rsid w:val="00C15E18"/>
    <w:rsid w:val="00C15EAE"/>
    <w:rsid w:val="00C20B67"/>
    <w:rsid w:val="00C22EF9"/>
    <w:rsid w:val="00C23533"/>
    <w:rsid w:val="00C25B5D"/>
    <w:rsid w:val="00C31062"/>
    <w:rsid w:val="00C31540"/>
    <w:rsid w:val="00C34092"/>
    <w:rsid w:val="00C36DD8"/>
    <w:rsid w:val="00C437DD"/>
    <w:rsid w:val="00C451B1"/>
    <w:rsid w:val="00C45940"/>
    <w:rsid w:val="00C50D0C"/>
    <w:rsid w:val="00C53DD9"/>
    <w:rsid w:val="00C55D70"/>
    <w:rsid w:val="00C5733C"/>
    <w:rsid w:val="00C63026"/>
    <w:rsid w:val="00C638AA"/>
    <w:rsid w:val="00C661FB"/>
    <w:rsid w:val="00C752B2"/>
    <w:rsid w:val="00C76E13"/>
    <w:rsid w:val="00C84BEE"/>
    <w:rsid w:val="00C87317"/>
    <w:rsid w:val="00C87EAC"/>
    <w:rsid w:val="00C90654"/>
    <w:rsid w:val="00C91D40"/>
    <w:rsid w:val="00C9250B"/>
    <w:rsid w:val="00C925CE"/>
    <w:rsid w:val="00C9390D"/>
    <w:rsid w:val="00C95A1C"/>
    <w:rsid w:val="00C9762D"/>
    <w:rsid w:val="00C978BF"/>
    <w:rsid w:val="00CA207D"/>
    <w:rsid w:val="00CA3495"/>
    <w:rsid w:val="00CB1173"/>
    <w:rsid w:val="00CB2DB8"/>
    <w:rsid w:val="00CB3ECF"/>
    <w:rsid w:val="00CB51BF"/>
    <w:rsid w:val="00CB59B3"/>
    <w:rsid w:val="00CB644E"/>
    <w:rsid w:val="00CB7650"/>
    <w:rsid w:val="00CC6AD5"/>
    <w:rsid w:val="00CC772E"/>
    <w:rsid w:val="00CD138B"/>
    <w:rsid w:val="00CD2A82"/>
    <w:rsid w:val="00CE0749"/>
    <w:rsid w:val="00CE0973"/>
    <w:rsid w:val="00CE35CF"/>
    <w:rsid w:val="00CE3878"/>
    <w:rsid w:val="00CE39C5"/>
    <w:rsid w:val="00CE3F54"/>
    <w:rsid w:val="00CE7A3B"/>
    <w:rsid w:val="00CF1AAA"/>
    <w:rsid w:val="00CF4416"/>
    <w:rsid w:val="00CF5EA8"/>
    <w:rsid w:val="00CF773A"/>
    <w:rsid w:val="00CF7CD3"/>
    <w:rsid w:val="00D0006D"/>
    <w:rsid w:val="00D037E6"/>
    <w:rsid w:val="00D0595F"/>
    <w:rsid w:val="00D05AAC"/>
    <w:rsid w:val="00D063DA"/>
    <w:rsid w:val="00D101B6"/>
    <w:rsid w:val="00D10E28"/>
    <w:rsid w:val="00D1214C"/>
    <w:rsid w:val="00D154DC"/>
    <w:rsid w:val="00D16246"/>
    <w:rsid w:val="00D17E67"/>
    <w:rsid w:val="00D205A3"/>
    <w:rsid w:val="00D21E16"/>
    <w:rsid w:val="00D25D4A"/>
    <w:rsid w:val="00D26654"/>
    <w:rsid w:val="00D273BA"/>
    <w:rsid w:val="00D273EA"/>
    <w:rsid w:val="00D30863"/>
    <w:rsid w:val="00D315C6"/>
    <w:rsid w:val="00D32DE5"/>
    <w:rsid w:val="00D33669"/>
    <w:rsid w:val="00D336DD"/>
    <w:rsid w:val="00D36DE4"/>
    <w:rsid w:val="00D433F3"/>
    <w:rsid w:val="00D43A4A"/>
    <w:rsid w:val="00D43F64"/>
    <w:rsid w:val="00D44232"/>
    <w:rsid w:val="00D46417"/>
    <w:rsid w:val="00D46FE8"/>
    <w:rsid w:val="00D47419"/>
    <w:rsid w:val="00D50618"/>
    <w:rsid w:val="00D52D7F"/>
    <w:rsid w:val="00D547E1"/>
    <w:rsid w:val="00D54ACB"/>
    <w:rsid w:val="00D575AB"/>
    <w:rsid w:val="00D57788"/>
    <w:rsid w:val="00D577A8"/>
    <w:rsid w:val="00D5793E"/>
    <w:rsid w:val="00D613CB"/>
    <w:rsid w:val="00D61984"/>
    <w:rsid w:val="00D6548C"/>
    <w:rsid w:val="00D66DE3"/>
    <w:rsid w:val="00D7188A"/>
    <w:rsid w:val="00D73F39"/>
    <w:rsid w:val="00D74FFB"/>
    <w:rsid w:val="00D764BD"/>
    <w:rsid w:val="00D765B6"/>
    <w:rsid w:val="00D771DA"/>
    <w:rsid w:val="00D81EF0"/>
    <w:rsid w:val="00D82267"/>
    <w:rsid w:val="00D83FC3"/>
    <w:rsid w:val="00D87073"/>
    <w:rsid w:val="00D8721A"/>
    <w:rsid w:val="00D906A4"/>
    <w:rsid w:val="00D9141D"/>
    <w:rsid w:val="00D91852"/>
    <w:rsid w:val="00D9395F"/>
    <w:rsid w:val="00D93C64"/>
    <w:rsid w:val="00D96A94"/>
    <w:rsid w:val="00D97BBB"/>
    <w:rsid w:val="00DA0D9C"/>
    <w:rsid w:val="00DA1EA6"/>
    <w:rsid w:val="00DA48E1"/>
    <w:rsid w:val="00DA5EE9"/>
    <w:rsid w:val="00DB0CC7"/>
    <w:rsid w:val="00DB0EEA"/>
    <w:rsid w:val="00DB18BD"/>
    <w:rsid w:val="00DB1A86"/>
    <w:rsid w:val="00DB204C"/>
    <w:rsid w:val="00DB4946"/>
    <w:rsid w:val="00DB59FD"/>
    <w:rsid w:val="00DC19A5"/>
    <w:rsid w:val="00DC2DA4"/>
    <w:rsid w:val="00DC3211"/>
    <w:rsid w:val="00DC36D2"/>
    <w:rsid w:val="00DC4336"/>
    <w:rsid w:val="00DC4AE3"/>
    <w:rsid w:val="00DC4D33"/>
    <w:rsid w:val="00DC5942"/>
    <w:rsid w:val="00DD1CA9"/>
    <w:rsid w:val="00DD1F01"/>
    <w:rsid w:val="00DD24C5"/>
    <w:rsid w:val="00DD3E48"/>
    <w:rsid w:val="00DD67D9"/>
    <w:rsid w:val="00DD7F94"/>
    <w:rsid w:val="00DE19A9"/>
    <w:rsid w:val="00DE19AA"/>
    <w:rsid w:val="00DE1F89"/>
    <w:rsid w:val="00DE291D"/>
    <w:rsid w:val="00DE5445"/>
    <w:rsid w:val="00DE69E8"/>
    <w:rsid w:val="00DE6E09"/>
    <w:rsid w:val="00DE7304"/>
    <w:rsid w:val="00DF2348"/>
    <w:rsid w:val="00DF46A1"/>
    <w:rsid w:val="00DF572B"/>
    <w:rsid w:val="00DF5ED3"/>
    <w:rsid w:val="00DF62B6"/>
    <w:rsid w:val="00DF68F7"/>
    <w:rsid w:val="00DF6923"/>
    <w:rsid w:val="00DF6DD1"/>
    <w:rsid w:val="00DF7004"/>
    <w:rsid w:val="00E00BDC"/>
    <w:rsid w:val="00E05A1B"/>
    <w:rsid w:val="00E06111"/>
    <w:rsid w:val="00E06F47"/>
    <w:rsid w:val="00E11C9B"/>
    <w:rsid w:val="00E12A31"/>
    <w:rsid w:val="00E12ACA"/>
    <w:rsid w:val="00E12D97"/>
    <w:rsid w:val="00E16E2A"/>
    <w:rsid w:val="00E170A7"/>
    <w:rsid w:val="00E20DBD"/>
    <w:rsid w:val="00E2337F"/>
    <w:rsid w:val="00E2384F"/>
    <w:rsid w:val="00E26470"/>
    <w:rsid w:val="00E277EC"/>
    <w:rsid w:val="00E3305F"/>
    <w:rsid w:val="00E37020"/>
    <w:rsid w:val="00E37232"/>
    <w:rsid w:val="00E41913"/>
    <w:rsid w:val="00E434F2"/>
    <w:rsid w:val="00E435B7"/>
    <w:rsid w:val="00E4519D"/>
    <w:rsid w:val="00E47DDA"/>
    <w:rsid w:val="00E51E04"/>
    <w:rsid w:val="00E522AE"/>
    <w:rsid w:val="00E52984"/>
    <w:rsid w:val="00E55DD1"/>
    <w:rsid w:val="00E5763C"/>
    <w:rsid w:val="00E6083C"/>
    <w:rsid w:val="00E60C37"/>
    <w:rsid w:val="00E62BEF"/>
    <w:rsid w:val="00E65F54"/>
    <w:rsid w:val="00E67A2F"/>
    <w:rsid w:val="00E74BD9"/>
    <w:rsid w:val="00E76BB2"/>
    <w:rsid w:val="00E7798D"/>
    <w:rsid w:val="00E80D96"/>
    <w:rsid w:val="00E81ED8"/>
    <w:rsid w:val="00E8223C"/>
    <w:rsid w:val="00E8238A"/>
    <w:rsid w:val="00E830F8"/>
    <w:rsid w:val="00E836FD"/>
    <w:rsid w:val="00E861CF"/>
    <w:rsid w:val="00E904A5"/>
    <w:rsid w:val="00E90E3B"/>
    <w:rsid w:val="00E92A87"/>
    <w:rsid w:val="00E94122"/>
    <w:rsid w:val="00E94858"/>
    <w:rsid w:val="00E9548C"/>
    <w:rsid w:val="00E95B7D"/>
    <w:rsid w:val="00E973E4"/>
    <w:rsid w:val="00EA16AC"/>
    <w:rsid w:val="00EA24D6"/>
    <w:rsid w:val="00EA2D47"/>
    <w:rsid w:val="00EA300E"/>
    <w:rsid w:val="00EA55A9"/>
    <w:rsid w:val="00EA5F68"/>
    <w:rsid w:val="00EB0E27"/>
    <w:rsid w:val="00EB3093"/>
    <w:rsid w:val="00EB3480"/>
    <w:rsid w:val="00EB4322"/>
    <w:rsid w:val="00EB56FA"/>
    <w:rsid w:val="00EB5DB1"/>
    <w:rsid w:val="00EC096F"/>
    <w:rsid w:val="00EC0BB9"/>
    <w:rsid w:val="00EC1673"/>
    <w:rsid w:val="00EC2DEC"/>
    <w:rsid w:val="00EC2F4A"/>
    <w:rsid w:val="00EC671E"/>
    <w:rsid w:val="00EC68D6"/>
    <w:rsid w:val="00EC6DBA"/>
    <w:rsid w:val="00EC72E4"/>
    <w:rsid w:val="00ED0C49"/>
    <w:rsid w:val="00ED1382"/>
    <w:rsid w:val="00ED29DA"/>
    <w:rsid w:val="00ED37D8"/>
    <w:rsid w:val="00ED3927"/>
    <w:rsid w:val="00EE2A78"/>
    <w:rsid w:val="00EE5D5D"/>
    <w:rsid w:val="00EE67E4"/>
    <w:rsid w:val="00EE768A"/>
    <w:rsid w:val="00EF23D5"/>
    <w:rsid w:val="00EF2F2D"/>
    <w:rsid w:val="00EF33C5"/>
    <w:rsid w:val="00EF3DDB"/>
    <w:rsid w:val="00EF6D52"/>
    <w:rsid w:val="00EF7422"/>
    <w:rsid w:val="00EF751F"/>
    <w:rsid w:val="00F01F3D"/>
    <w:rsid w:val="00F05BAB"/>
    <w:rsid w:val="00F06EB2"/>
    <w:rsid w:val="00F07D98"/>
    <w:rsid w:val="00F10772"/>
    <w:rsid w:val="00F10AF9"/>
    <w:rsid w:val="00F13206"/>
    <w:rsid w:val="00F13616"/>
    <w:rsid w:val="00F14B24"/>
    <w:rsid w:val="00F17FFD"/>
    <w:rsid w:val="00F23421"/>
    <w:rsid w:val="00F23442"/>
    <w:rsid w:val="00F23A8A"/>
    <w:rsid w:val="00F26F82"/>
    <w:rsid w:val="00F32117"/>
    <w:rsid w:val="00F35310"/>
    <w:rsid w:val="00F36BF4"/>
    <w:rsid w:val="00F43580"/>
    <w:rsid w:val="00F47BEE"/>
    <w:rsid w:val="00F50399"/>
    <w:rsid w:val="00F50A61"/>
    <w:rsid w:val="00F51AE5"/>
    <w:rsid w:val="00F51F57"/>
    <w:rsid w:val="00F525C8"/>
    <w:rsid w:val="00F53518"/>
    <w:rsid w:val="00F5467C"/>
    <w:rsid w:val="00F60F27"/>
    <w:rsid w:val="00F61B65"/>
    <w:rsid w:val="00F655BA"/>
    <w:rsid w:val="00F667EC"/>
    <w:rsid w:val="00F67341"/>
    <w:rsid w:val="00F673E6"/>
    <w:rsid w:val="00F67ADD"/>
    <w:rsid w:val="00F67B02"/>
    <w:rsid w:val="00F67B5B"/>
    <w:rsid w:val="00F70EA4"/>
    <w:rsid w:val="00F77743"/>
    <w:rsid w:val="00F80486"/>
    <w:rsid w:val="00F82232"/>
    <w:rsid w:val="00F82C5E"/>
    <w:rsid w:val="00F9008E"/>
    <w:rsid w:val="00F946DA"/>
    <w:rsid w:val="00F949F6"/>
    <w:rsid w:val="00F966C0"/>
    <w:rsid w:val="00F96C81"/>
    <w:rsid w:val="00F9776C"/>
    <w:rsid w:val="00FA3B5F"/>
    <w:rsid w:val="00FA5783"/>
    <w:rsid w:val="00FA73A4"/>
    <w:rsid w:val="00FB18F9"/>
    <w:rsid w:val="00FB213E"/>
    <w:rsid w:val="00FB4E16"/>
    <w:rsid w:val="00FB7B93"/>
    <w:rsid w:val="00FC03F0"/>
    <w:rsid w:val="00FC058E"/>
    <w:rsid w:val="00FC35FA"/>
    <w:rsid w:val="00FC4665"/>
    <w:rsid w:val="00FC47F3"/>
    <w:rsid w:val="00FC57D9"/>
    <w:rsid w:val="00FC7163"/>
    <w:rsid w:val="00FC798E"/>
    <w:rsid w:val="00FD6C83"/>
    <w:rsid w:val="00FD745F"/>
    <w:rsid w:val="00FE27FD"/>
    <w:rsid w:val="00FE4BB6"/>
    <w:rsid w:val="00FE66B3"/>
    <w:rsid w:val="00FF12E7"/>
    <w:rsid w:val="00FF2B66"/>
    <w:rsid w:val="00FF33C6"/>
    <w:rsid w:val="00FF3929"/>
    <w:rsid w:val="00FF4D45"/>
    <w:rsid w:val="00FF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53E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018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5D653E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D653E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D653E"/>
  </w:style>
  <w:style w:type="paragraph" w:customStyle="1" w:styleId="11Trescpisma">
    <w:name w:val="@11.Tresc_pisma"/>
    <w:basedOn w:val="Normalny"/>
    <w:rsid w:val="005D653E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5D653E"/>
  </w:style>
  <w:style w:type="paragraph" w:customStyle="1" w:styleId="12Zwyrazamiszacunku">
    <w:name w:val="@12.Z_wyrazami_szacunku"/>
    <w:basedOn w:val="07Datapisma"/>
    <w:next w:val="13Podpisujacypismo"/>
    <w:rsid w:val="005D653E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D653E"/>
    <w:pPr>
      <w:spacing w:before="540"/>
    </w:pPr>
  </w:style>
  <w:style w:type="paragraph" w:customStyle="1" w:styleId="14StanowiskoPodpisujacego">
    <w:name w:val="@14.StanowiskoPodpisujacego"/>
    <w:basedOn w:val="11Trescpisma"/>
    <w:rsid w:val="005D653E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D653E"/>
    <w:rPr>
      <w:sz w:val="18"/>
    </w:rPr>
  </w:style>
  <w:style w:type="paragraph" w:customStyle="1" w:styleId="06Adresmiasto">
    <w:name w:val="@06.Adres_miasto"/>
    <w:basedOn w:val="11Trescpisma"/>
    <w:next w:val="07Datapisma"/>
    <w:rsid w:val="005D653E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D653E"/>
    <w:pPr>
      <w:spacing w:after="100"/>
    </w:pPr>
  </w:style>
  <w:style w:type="paragraph" w:styleId="Stopka">
    <w:name w:val="footer"/>
    <w:basedOn w:val="Normalny"/>
    <w:semiHidden/>
    <w:rsid w:val="005D653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5D653E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5D653E"/>
    <w:rPr>
      <w:sz w:val="16"/>
    </w:rPr>
  </w:style>
  <w:style w:type="paragraph" w:styleId="Nagwek">
    <w:name w:val="header"/>
    <w:basedOn w:val="Normalny"/>
    <w:semiHidden/>
    <w:rsid w:val="005D653E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5D653E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D653E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D653E"/>
    <w:rPr>
      <w:sz w:val="16"/>
    </w:rPr>
  </w:style>
  <w:style w:type="paragraph" w:customStyle="1" w:styleId="19Dowiadomosci">
    <w:name w:val="@19.Do_wiadomosci"/>
    <w:basedOn w:val="11Trescpisma"/>
    <w:rsid w:val="005D653E"/>
    <w:rPr>
      <w:sz w:val="16"/>
    </w:rPr>
  </w:style>
  <w:style w:type="paragraph" w:customStyle="1" w:styleId="18Zalacznikilista">
    <w:name w:val="@18.Zalaczniki_lista"/>
    <w:basedOn w:val="11Trescpisma"/>
    <w:rsid w:val="005D653E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D653E"/>
    <w:pPr>
      <w:spacing w:before="120" w:after="120"/>
    </w:pPr>
    <w:rPr>
      <w:sz w:val="16"/>
    </w:rPr>
  </w:style>
  <w:style w:type="paragraph" w:styleId="NormalnyWeb">
    <w:name w:val="Normal (Web)"/>
    <w:basedOn w:val="Normalny"/>
    <w:uiPriority w:val="99"/>
    <w:semiHidden/>
    <w:rsid w:val="00770F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Dowiadomoscilista">
    <w:name w:val="@20.Do_wiadomosci_lista"/>
    <w:basedOn w:val="11Trescpisma"/>
    <w:rsid w:val="005D653E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D653E"/>
    <w:pPr>
      <w:spacing w:before="0"/>
    </w:pPr>
    <w:rPr>
      <w:sz w:val="18"/>
    </w:rPr>
  </w:style>
  <w:style w:type="character" w:styleId="Pogrubienie">
    <w:name w:val="Strong"/>
    <w:basedOn w:val="Domylnaczcionkaakapitu"/>
    <w:uiPriority w:val="22"/>
    <w:qFormat/>
    <w:rsid w:val="0007361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190187"/>
    <w:rPr>
      <w:rFonts w:ascii="Calibri" w:hAnsi="Calibri"/>
      <w:b/>
      <w:bCs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4B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4BEF"/>
  </w:style>
  <w:style w:type="character" w:styleId="Odwoanieprzypisukocowego">
    <w:name w:val="endnote reference"/>
    <w:basedOn w:val="Domylnaczcionkaakapitu"/>
    <w:uiPriority w:val="99"/>
    <w:semiHidden/>
    <w:unhideWhenUsed/>
    <w:rsid w:val="00354BEF"/>
    <w:rPr>
      <w:vertAlign w:val="superscript"/>
    </w:rPr>
  </w:style>
  <w:style w:type="character" w:customStyle="1" w:styleId="fn-ref">
    <w:name w:val="fn-ref"/>
    <w:basedOn w:val="Domylnaczcionkaakapitu"/>
    <w:rsid w:val="00390460"/>
  </w:style>
  <w:style w:type="character" w:customStyle="1" w:styleId="alb">
    <w:name w:val="a_lb"/>
    <w:basedOn w:val="Domylnaczcionkaakapitu"/>
    <w:rsid w:val="00082CD9"/>
  </w:style>
  <w:style w:type="paragraph" w:styleId="Akapitzlist">
    <w:name w:val="List Paragraph"/>
    <w:basedOn w:val="Normalny"/>
    <w:uiPriority w:val="34"/>
    <w:qFormat/>
    <w:rsid w:val="006476A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daka03\Pulpit\Wabco%20WPO_%5bPrezydent%20Wroclawia%20%5dinterpretacj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4A3D1-602E-4BD4-AFA7-B71A3D5A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Wabco WPO_[Prezydent Wroclawia ]interpretacja</Template>
  <TotalTime>19</TotalTime>
  <Pages>5</Pages>
  <Words>2302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16086</CharactersWithSpaces>
  <SharedDoc>false</SharedDoc>
  <HLinks>
    <vt:vector size="60" baseType="variant">
      <vt:variant>
        <vt:i4>327707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/document/16793992?unitId=art(1(a))ust(1)pkt(3)&amp;cm=DOCUMENT</vt:lpwstr>
      </vt:variant>
      <vt:variant>
        <vt:i4>4325397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/document/16793992?unitId=art(2)ust(2)&amp;cm=DOCUMENT</vt:lpwstr>
      </vt:variant>
      <vt:variant>
        <vt:i4>3407919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/document/16791718?unitId=art(1)&amp;cm=DOCUMENT</vt:lpwstr>
      </vt:variant>
      <vt:variant>
        <vt:i4>917526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/document/520512575?cm=DOCUMENT</vt:lpwstr>
      </vt:variant>
      <vt:variant>
        <vt:i4>131089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/document/520643795?cm=DOCUMENT</vt:lpwstr>
      </vt:variant>
      <vt:variant>
        <vt:i4>4325397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/document/16793992?unitId=art(2)ust(2)&amp;cm=DOCUMENT</vt:lpwstr>
      </vt:variant>
      <vt:variant>
        <vt:i4>4194397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/document/16793992?unitId=art(5)ust(1)pkt(2)lit(b)&amp;cm=DOCUMENT</vt:lpwstr>
      </vt:variant>
      <vt:variant>
        <vt:i4>4194397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/document/16793992?unitId=art(5)ust(1)pkt(1)lit(a)&amp;cm=DOCUMENT</vt:lpwstr>
      </vt:variant>
      <vt:variant>
        <vt:i4>327707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/document/16793992?unitId=art(1(a))ust(1)pkt(3)&amp;cm=DOCUMENT</vt:lpwstr>
      </vt:variant>
      <vt:variant>
        <vt:i4>458774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/document/521867761?cm=DOCUMENT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umanba03</cp:lastModifiedBy>
  <cp:revision>6</cp:revision>
  <cp:lastPrinted>2020-10-05T11:36:00Z</cp:lastPrinted>
  <dcterms:created xsi:type="dcterms:W3CDTF">2020-10-06T06:53:00Z</dcterms:created>
  <dcterms:modified xsi:type="dcterms:W3CDTF">2020-10-29T07:29:00Z</dcterms:modified>
</cp:coreProperties>
</file>