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2" w:rsidRDefault="003347F2">
      <w:pPr>
        <w:pStyle w:val="Tytu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</w:rPr>
      </w:pPr>
    </w:p>
    <w:p w:rsidR="00F828DE" w:rsidRDefault="00F828DE">
      <w:pPr>
        <w:pStyle w:val="Tytu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</w:rPr>
      </w:pPr>
    </w:p>
    <w:p w:rsidR="003347F2" w:rsidRDefault="00DD68E4">
      <w:pPr>
        <w:pStyle w:val="Tytu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 M O W A  nr .........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sz w:val="20"/>
          <w:szCs w:val="22"/>
        </w:rPr>
      </w:pPr>
    </w:p>
    <w:p w:rsidR="003347F2" w:rsidRDefault="00DD68E4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zawarta we Wrocławiu w dniu..............................  pomiędzy:</w:t>
      </w: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Gminą Wrocław,</w:t>
      </w:r>
      <w:r>
        <w:rPr>
          <w:rFonts w:ascii="Verdana" w:hAnsi="Verdana"/>
          <w:bCs/>
          <w:sz w:val="20"/>
          <w:szCs w:val="22"/>
        </w:rPr>
        <w:t xml:space="preserve"> z siedzibą we Wrocławiu przy pl. Nowy Targ 1-8, reprezentowaną przez Prezydenta Wrocławia, w imieniu i na rzecz, której działają:</w:t>
      </w:r>
    </w:p>
    <w:p w:rsidR="003347F2" w:rsidRDefault="00DD68E4">
      <w:pPr>
        <w:numPr>
          <w:ilvl w:val="0"/>
          <w:numId w:val="29"/>
        </w:numPr>
        <w:tabs>
          <w:tab w:val="num" w:pos="1440"/>
          <w:tab w:val="num" w:pos="540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2"/>
        </w:rPr>
        <w:t>Jacek Barski – Dyrektor Departamentu Strategii i Rozwoju Miasta,</w:t>
      </w:r>
      <w:r>
        <w:rPr>
          <w:rFonts w:ascii="Verdana" w:hAnsi="Verdana"/>
          <w:bCs/>
          <w:sz w:val="20"/>
          <w:szCs w:val="22"/>
        </w:rPr>
        <w:t xml:space="preserve"> na podstawie pełnomocnictwa nr 146/I/19 z dnia 01 lutego 2019r., udzielonego przez Prezydenta Wrocławia, </w:t>
      </w:r>
    </w:p>
    <w:p w:rsidR="003347F2" w:rsidRDefault="00DD68E4">
      <w:pPr>
        <w:numPr>
          <w:ilvl w:val="0"/>
          <w:numId w:val="29"/>
        </w:numPr>
        <w:tabs>
          <w:tab w:val="num" w:pos="1440"/>
          <w:tab w:val="num" w:pos="5400"/>
        </w:tabs>
        <w:ind w:left="360"/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Janina Woźna – Dyrektor Biura Rozwoju Gospodarczego</w:t>
      </w:r>
      <w:r>
        <w:rPr>
          <w:rFonts w:ascii="Verdana" w:hAnsi="Verdana"/>
          <w:sz w:val="20"/>
          <w:szCs w:val="22"/>
        </w:rPr>
        <w:t>, na podstawie pełnomocnictwa nr 148/I/19 z dnia 01 lutego 2019r., udzielonego przez Prezydenta Wrocławia,</w:t>
      </w:r>
      <w:r>
        <w:rPr>
          <w:rFonts w:ascii="Verdana" w:hAnsi="Verdana"/>
          <w:sz w:val="20"/>
        </w:rPr>
        <w:t xml:space="preserve"> 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a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.......................</w:t>
      </w: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Zwaną dalej Organizatorem,</w:t>
      </w: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o treści: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2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1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pStyle w:val="Tekstpodstawowy2"/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Przedmiotem umowy jest </w:t>
      </w:r>
      <w:r w:rsidR="00657358">
        <w:t>ustalenie</w:t>
      </w:r>
      <w:r>
        <w:t xml:space="preserve"> zasad współpracy między stronami w  zakresie organizacji i prowadzenia strefy rekreacyjno-gastronomicznej na placu Nowy Targ we Wrocławiu z przeznaczeniem na miejsce spotkań, organizacji wydarzeń o charakterze kulturalnym, artystycznym, usługowo-handlowym, z możliwością prowadzenia działalności gastronomicznej.</w:t>
      </w:r>
    </w:p>
    <w:p w:rsidR="003347F2" w:rsidRDefault="00DD68E4">
      <w:pPr>
        <w:pStyle w:val="Tekstpodstawowy2"/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Cs w:val="22"/>
        </w:rPr>
      </w:pPr>
      <w:r>
        <w:t xml:space="preserve">Za strefę rekreacyjno-gastronomiczną uważa się przestrzeń, na której zlokalizowane będą </w:t>
      </w:r>
      <w:r w:rsidR="00657358">
        <w:t xml:space="preserve">minimum dwa pojazdy przystosowane do prowadzenia działalności gastronomicznej </w:t>
      </w:r>
      <w:r>
        <w:t xml:space="preserve">wraz z częścią rekreacyjną w postaci instalacji przestrzennej </w:t>
      </w:r>
      <w:r w:rsidR="00657358">
        <w:br/>
      </w:r>
      <w:r>
        <w:t xml:space="preserve">z elementami roślinnymi, stanowiącej miejsce spotkań </w:t>
      </w:r>
      <w:r w:rsidR="00B51261">
        <w:t>lub</w:t>
      </w:r>
      <w:r>
        <w:t xml:space="preserve"> konsumpcji, zgodnie </w:t>
      </w:r>
      <w:r w:rsidR="00AB0CC5">
        <w:br/>
      </w:r>
      <w:r>
        <w:t>z obowiązującymi przepisami i wytycznymi estetycznymi miasta.</w:t>
      </w:r>
      <w:r>
        <w:rPr>
          <w:b/>
          <w:bCs/>
        </w:rPr>
        <w:t xml:space="preserve"> </w:t>
      </w: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2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Umowa </w:t>
      </w:r>
      <w:r w:rsidR="00657358">
        <w:rPr>
          <w:rFonts w:ascii="Verdana" w:hAnsi="Verdana"/>
          <w:sz w:val="20"/>
          <w:szCs w:val="22"/>
        </w:rPr>
        <w:t xml:space="preserve">zostaje </w:t>
      </w:r>
      <w:r>
        <w:rPr>
          <w:rFonts w:ascii="Verdana" w:hAnsi="Verdana"/>
          <w:sz w:val="20"/>
          <w:szCs w:val="22"/>
        </w:rPr>
        <w:t xml:space="preserve">zawarta na okres </w:t>
      </w:r>
      <w:r w:rsidR="00C85322">
        <w:rPr>
          <w:rFonts w:ascii="Verdana" w:hAnsi="Verdana"/>
          <w:sz w:val="20"/>
          <w:szCs w:val="22"/>
        </w:rPr>
        <w:t xml:space="preserve">3 lat tj. </w:t>
      </w:r>
      <w:r>
        <w:rPr>
          <w:rFonts w:ascii="Verdana" w:hAnsi="Verdana"/>
          <w:sz w:val="20"/>
          <w:szCs w:val="22"/>
        </w:rPr>
        <w:t xml:space="preserve">od </w:t>
      </w:r>
      <w:r w:rsidR="00C85322">
        <w:rPr>
          <w:rFonts w:ascii="Verdana" w:hAnsi="Verdana"/>
          <w:sz w:val="20"/>
          <w:szCs w:val="22"/>
        </w:rPr>
        <w:t>.........</w:t>
      </w:r>
      <w:r>
        <w:rPr>
          <w:rFonts w:ascii="Verdana" w:hAnsi="Verdana"/>
          <w:sz w:val="20"/>
          <w:szCs w:val="22"/>
        </w:rPr>
        <w:t xml:space="preserve"> 2020 roku do  </w:t>
      </w:r>
      <w:r w:rsidR="00C85322">
        <w:rPr>
          <w:rFonts w:ascii="Verdana" w:hAnsi="Verdana"/>
          <w:sz w:val="20"/>
          <w:szCs w:val="22"/>
        </w:rPr>
        <w:t>..........</w:t>
      </w:r>
      <w:r>
        <w:rPr>
          <w:rFonts w:ascii="Verdana" w:hAnsi="Verdana"/>
          <w:sz w:val="20"/>
          <w:szCs w:val="22"/>
        </w:rPr>
        <w:t xml:space="preserve"> </w:t>
      </w:r>
      <w:r w:rsidR="00C85322">
        <w:rPr>
          <w:rFonts w:ascii="Verdana" w:hAnsi="Verdana"/>
          <w:sz w:val="20"/>
          <w:szCs w:val="22"/>
        </w:rPr>
        <w:t>2023</w:t>
      </w:r>
      <w:r>
        <w:rPr>
          <w:rFonts w:ascii="Verdana" w:hAnsi="Verdana"/>
          <w:sz w:val="20"/>
          <w:szCs w:val="22"/>
        </w:rPr>
        <w:t xml:space="preserve"> roku.</w:t>
      </w:r>
    </w:p>
    <w:p w:rsidR="003347F2" w:rsidRDefault="003347F2">
      <w:pPr>
        <w:jc w:val="both"/>
        <w:rPr>
          <w:rFonts w:ascii="Verdana" w:hAnsi="Verdana"/>
          <w:sz w:val="20"/>
          <w:szCs w:val="22"/>
        </w:rPr>
      </w:pPr>
    </w:p>
    <w:p w:rsidR="00E20040" w:rsidRDefault="00DD68E4">
      <w:pPr>
        <w:ind w:left="3540" w:firstLine="708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</w:t>
      </w:r>
    </w:p>
    <w:p w:rsidR="003347F2" w:rsidRDefault="00DD68E4">
      <w:pPr>
        <w:ind w:left="3540" w:firstLine="708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3 </w:t>
      </w:r>
    </w:p>
    <w:p w:rsidR="003347F2" w:rsidRDefault="003347F2">
      <w:pPr>
        <w:ind w:left="3540" w:firstLine="708"/>
        <w:jc w:val="both"/>
        <w:rPr>
          <w:rFonts w:ascii="Verdana" w:hAnsi="Verdana"/>
          <w:sz w:val="20"/>
          <w:szCs w:val="22"/>
        </w:rPr>
      </w:pPr>
    </w:p>
    <w:p w:rsidR="003347F2" w:rsidRDefault="00DD68E4">
      <w:pPr>
        <w:numPr>
          <w:ilvl w:val="0"/>
          <w:numId w:val="31"/>
        </w:numPr>
        <w:tabs>
          <w:tab w:val="clear" w:pos="765"/>
          <w:tab w:val="num" w:pos="360"/>
        </w:tabs>
        <w:ind w:left="360" w:hanging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W celu realizacji przedsięwzięcia, o którym mowa w </w:t>
      </w: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1, Gmina wskazuje Organizatorowi teren przeznaczony na strefę rekreacyjno-gastronomiczną, </w:t>
      </w:r>
      <w:r w:rsidR="00AB0CC5">
        <w:rPr>
          <w:rFonts w:ascii="Verdana" w:hAnsi="Verdana"/>
          <w:sz w:val="20"/>
          <w:szCs w:val="22"/>
        </w:rPr>
        <w:br/>
      </w:r>
      <w:r>
        <w:rPr>
          <w:rFonts w:ascii="Verdana" w:hAnsi="Verdana"/>
          <w:sz w:val="20"/>
          <w:szCs w:val="22"/>
        </w:rPr>
        <w:t>a O</w:t>
      </w:r>
      <w:r>
        <w:rPr>
          <w:rFonts w:ascii="Verdana" w:hAnsi="Verdana"/>
          <w:sz w:val="20"/>
        </w:rPr>
        <w:t xml:space="preserve">rganizator oświadcza, że są mu znane granice geodezyjne terenu, ze szczególnym uwzględnieniem obszaru lokowania punktów gastronomicznych i instalacji przestrzennej, przedstawione w </w:t>
      </w:r>
      <w:r>
        <w:rPr>
          <w:rFonts w:ascii="Verdana" w:hAnsi="Verdana"/>
          <w:b/>
          <w:bCs/>
          <w:sz w:val="20"/>
        </w:rPr>
        <w:t>załączniku nr 1</w:t>
      </w:r>
      <w:r w:rsidR="00657358">
        <w:rPr>
          <w:rFonts w:ascii="Verdana" w:hAnsi="Verdana"/>
          <w:b/>
          <w:bCs/>
          <w:sz w:val="20"/>
        </w:rPr>
        <w:t xml:space="preserve"> </w:t>
      </w:r>
      <w:r w:rsidR="00657358" w:rsidRPr="00657358">
        <w:rPr>
          <w:rFonts w:ascii="Verdana" w:hAnsi="Verdana"/>
          <w:bCs/>
          <w:sz w:val="20"/>
        </w:rPr>
        <w:t>do</w:t>
      </w:r>
      <w:r w:rsidR="00657358">
        <w:rPr>
          <w:rFonts w:ascii="Verdana" w:hAnsi="Verdana"/>
          <w:bCs/>
          <w:sz w:val="20"/>
        </w:rPr>
        <w:t xml:space="preserve"> umowy, stanowiącym jej integralną część.</w:t>
      </w:r>
    </w:p>
    <w:p w:rsidR="003347F2" w:rsidRDefault="00DD68E4">
      <w:pPr>
        <w:numPr>
          <w:ilvl w:val="0"/>
          <w:numId w:val="31"/>
        </w:numPr>
        <w:tabs>
          <w:tab w:val="clear" w:pos="765"/>
          <w:tab w:val="num" w:pos="360"/>
        </w:tabs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2"/>
        </w:rPr>
        <w:t>Organizator</w:t>
      </w:r>
      <w:r>
        <w:rPr>
          <w:rFonts w:ascii="Verdana" w:hAnsi="Verdana"/>
          <w:b/>
          <w:bCs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>zobowiązany jest uzyskać zgodę</w:t>
      </w:r>
      <w:r w:rsidR="000C1294">
        <w:rPr>
          <w:rFonts w:ascii="Verdana" w:hAnsi="Verdana"/>
          <w:sz w:val="20"/>
          <w:szCs w:val="22"/>
        </w:rPr>
        <w:t>,</w:t>
      </w:r>
      <w:r>
        <w:rPr>
          <w:rFonts w:ascii="Verdana" w:hAnsi="Verdana"/>
          <w:sz w:val="20"/>
          <w:szCs w:val="22"/>
        </w:rPr>
        <w:t xml:space="preserve"> </w:t>
      </w:r>
      <w:r w:rsidR="000C1294">
        <w:rPr>
          <w:rFonts w:ascii="Verdana" w:hAnsi="Verdana"/>
          <w:sz w:val="20"/>
          <w:szCs w:val="22"/>
        </w:rPr>
        <w:t xml:space="preserve">zarządcy terenu tj. Zarządu Dróg </w:t>
      </w:r>
      <w:r w:rsidR="00AB0CC5">
        <w:rPr>
          <w:rFonts w:ascii="Verdana" w:hAnsi="Verdana"/>
          <w:sz w:val="20"/>
          <w:szCs w:val="22"/>
        </w:rPr>
        <w:br/>
      </w:r>
      <w:r w:rsidR="000C1294">
        <w:rPr>
          <w:rFonts w:ascii="Verdana" w:hAnsi="Verdana"/>
          <w:sz w:val="20"/>
          <w:szCs w:val="22"/>
        </w:rPr>
        <w:t xml:space="preserve">i </w:t>
      </w:r>
      <w:r w:rsidR="00657358">
        <w:rPr>
          <w:rFonts w:ascii="Verdana" w:hAnsi="Verdana"/>
          <w:sz w:val="20"/>
          <w:szCs w:val="22"/>
        </w:rPr>
        <w:t>U</w:t>
      </w:r>
      <w:r w:rsidR="000C1294">
        <w:rPr>
          <w:rFonts w:ascii="Verdana" w:hAnsi="Verdana"/>
          <w:sz w:val="20"/>
          <w:szCs w:val="22"/>
        </w:rPr>
        <w:t xml:space="preserve">trzymania Miasta, </w:t>
      </w:r>
      <w:r>
        <w:rPr>
          <w:rFonts w:ascii="Verdana" w:hAnsi="Verdana"/>
          <w:sz w:val="20"/>
          <w:szCs w:val="22"/>
        </w:rPr>
        <w:t xml:space="preserve">na zajęcie terenu przeznaczonego na </w:t>
      </w:r>
      <w:r>
        <w:rPr>
          <w:rFonts w:ascii="Verdana" w:hAnsi="Verdana"/>
          <w:sz w:val="20"/>
        </w:rPr>
        <w:t xml:space="preserve">strefę rekreacyjno-gastronomiczną </w:t>
      </w:r>
      <w:r>
        <w:rPr>
          <w:rFonts w:ascii="Verdana" w:hAnsi="Verdana"/>
          <w:sz w:val="20"/>
          <w:szCs w:val="22"/>
        </w:rPr>
        <w:t>i uiścić opłatę zgodnie z obowiązującymi przepisami</w:t>
      </w:r>
      <w:r w:rsidR="00657358">
        <w:rPr>
          <w:rFonts w:ascii="Verdana" w:hAnsi="Verdana"/>
          <w:sz w:val="20"/>
          <w:szCs w:val="22"/>
        </w:rPr>
        <w:t xml:space="preserve"> o drogach publicznych</w:t>
      </w:r>
      <w:r>
        <w:rPr>
          <w:rFonts w:ascii="Verdana" w:hAnsi="Verdana"/>
          <w:sz w:val="20"/>
          <w:szCs w:val="22"/>
        </w:rPr>
        <w:t>.</w:t>
      </w:r>
    </w:p>
    <w:p w:rsidR="003347F2" w:rsidRDefault="00DD68E4">
      <w:pPr>
        <w:numPr>
          <w:ilvl w:val="0"/>
          <w:numId w:val="31"/>
        </w:numPr>
        <w:tabs>
          <w:tab w:val="clear" w:pos="765"/>
          <w:tab w:val="num" w:pos="360"/>
        </w:tabs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W przypadku organizacji, za zgodą Gminy, dodatkowych wydarzeń, organizator ma obowiązek każdorazowo uzgodnić konieczne zmiany dotyczące lokal</w:t>
      </w:r>
      <w:r w:rsidR="001A2159">
        <w:rPr>
          <w:rFonts w:ascii="Verdana" w:hAnsi="Verdana"/>
          <w:sz w:val="20"/>
        </w:rPr>
        <w:t xml:space="preserve">izacji strefy </w:t>
      </w:r>
      <w:r w:rsidR="00AB0CC5">
        <w:rPr>
          <w:rFonts w:ascii="Verdana" w:hAnsi="Verdana"/>
          <w:sz w:val="20"/>
        </w:rPr>
        <w:br/>
      </w:r>
      <w:r w:rsidR="001A2159">
        <w:rPr>
          <w:rFonts w:ascii="Verdana" w:hAnsi="Verdana"/>
          <w:sz w:val="20"/>
        </w:rPr>
        <w:t>z Biurem Rozwoju G</w:t>
      </w:r>
      <w:r>
        <w:rPr>
          <w:rFonts w:ascii="Verdana" w:hAnsi="Verdana"/>
          <w:sz w:val="20"/>
        </w:rPr>
        <w:t xml:space="preserve">ospodarczego i zarządcą terenu. </w:t>
      </w:r>
    </w:p>
    <w:p w:rsidR="003347F2" w:rsidRDefault="003347F2">
      <w:pPr>
        <w:ind w:left="360"/>
        <w:jc w:val="both"/>
        <w:rPr>
          <w:rFonts w:ascii="Verdana" w:hAnsi="Verdana"/>
          <w:sz w:val="20"/>
        </w:rPr>
      </w:pPr>
    </w:p>
    <w:p w:rsidR="00A9665F" w:rsidRDefault="00A9665F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47F2" w:rsidRDefault="00DD68E4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§ 4</w:t>
      </w:r>
    </w:p>
    <w:p w:rsidR="003347F2" w:rsidRDefault="003347F2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47F2" w:rsidRDefault="00DD68E4">
      <w:pPr>
        <w:pStyle w:val="Tekstpodstawowy3"/>
        <w:numPr>
          <w:ilvl w:val="0"/>
          <w:numId w:val="28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>Organizator zapewni przynajmniej 4</w:t>
      </w:r>
      <w:r>
        <w:rPr>
          <w:b/>
          <w:bCs/>
        </w:rPr>
        <w:t xml:space="preserve"> </w:t>
      </w:r>
      <w:r>
        <w:t xml:space="preserve">imprezy plenerowe rocznie o charakterze artystycznym, kulturalnym, gastronomicznym itp. </w:t>
      </w:r>
    </w:p>
    <w:p w:rsidR="003347F2" w:rsidRDefault="00DD68E4">
      <w:pPr>
        <w:pStyle w:val="Tekstpodstawowy3"/>
        <w:numPr>
          <w:ilvl w:val="0"/>
          <w:numId w:val="28"/>
        </w:numPr>
        <w:tabs>
          <w:tab w:val="clear" w:pos="72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Harmonogram wydarzeń został zawarty w ofercie, która stanowi </w:t>
      </w:r>
      <w:r>
        <w:rPr>
          <w:b/>
          <w:bCs/>
        </w:rPr>
        <w:t>załącznik nr 2</w:t>
      </w:r>
      <w:r>
        <w:t xml:space="preserve"> do umowy</w:t>
      </w:r>
      <w:r w:rsidR="001F4719">
        <w:t xml:space="preserve">, </w:t>
      </w:r>
      <w:r w:rsidR="001F4719">
        <w:rPr>
          <w:bCs/>
        </w:rPr>
        <w:t>stanowiącym jej integralną część</w:t>
      </w:r>
      <w:r>
        <w:t xml:space="preserve">. Harmonogram będzie aktualizowany </w:t>
      </w:r>
      <w:r w:rsidR="00AB0CC5">
        <w:br/>
      </w:r>
      <w:r>
        <w:t xml:space="preserve">i przedstawiany przez Organizatora do akceptacji Gminie do dnia 31 stycznia każdego roku obowiązywania umowy. Wymóg ten nie dotyczy roku 2020. 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5  </w:t>
      </w: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                        </w:t>
      </w: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Na mocy niniejszej umowy Organizator zobowiązany jest do:</w:t>
      </w:r>
    </w:p>
    <w:p w:rsidR="003347F2" w:rsidRDefault="006816BB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</w:rPr>
        <w:t>w</w:t>
      </w:r>
      <w:r w:rsidR="00DD68E4">
        <w:rPr>
          <w:rFonts w:ascii="Verdana" w:hAnsi="Verdana"/>
          <w:sz w:val="20"/>
        </w:rPr>
        <w:t>y</w:t>
      </w:r>
      <w:r w:rsidR="00A9665F">
        <w:rPr>
          <w:rFonts w:ascii="Verdana" w:hAnsi="Verdana"/>
          <w:sz w:val="20"/>
        </w:rPr>
        <w:t>konania</w:t>
      </w:r>
      <w:r w:rsidR="00DD68E4">
        <w:rPr>
          <w:rFonts w:ascii="Verdana" w:hAnsi="Verdana"/>
          <w:sz w:val="20"/>
        </w:rPr>
        <w:t xml:space="preserve"> wszystkich czynności przedstawionych w ofercie z dnia .................................., która stanowi</w:t>
      </w:r>
      <w:r w:rsidR="00DD68E4">
        <w:rPr>
          <w:rFonts w:ascii="Verdana" w:hAnsi="Verdana"/>
          <w:b/>
          <w:bCs/>
          <w:sz w:val="20"/>
        </w:rPr>
        <w:t xml:space="preserve"> </w:t>
      </w:r>
      <w:r w:rsidR="00DD68E4">
        <w:rPr>
          <w:rFonts w:ascii="Verdana" w:hAnsi="Verdana"/>
          <w:sz w:val="20"/>
        </w:rPr>
        <w:t>załącznik nr 2 do niniejszej umowy,</w:t>
      </w:r>
    </w:p>
    <w:p w:rsidR="003347F2" w:rsidRDefault="006816BB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2"/>
        </w:rPr>
        <w:t>u</w:t>
      </w:r>
      <w:r w:rsidR="00DD68E4">
        <w:rPr>
          <w:rFonts w:ascii="Verdana" w:hAnsi="Verdana"/>
          <w:sz w:val="20"/>
          <w:szCs w:val="22"/>
        </w:rPr>
        <w:t>zyskania zezwoleń właściwych organów w przedmiocie organizacji strefy rekreacyjno-gastronomicznej oraz wydarzeń plenerowych,</w:t>
      </w:r>
    </w:p>
    <w:p w:rsidR="003347F2" w:rsidRDefault="001A2159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prowadzenia strefy</w:t>
      </w:r>
      <w:r w:rsidR="00DD68E4">
        <w:rPr>
          <w:rFonts w:ascii="Verdana" w:hAnsi="Verdana"/>
          <w:sz w:val="20"/>
          <w:szCs w:val="22"/>
        </w:rPr>
        <w:t xml:space="preserve"> </w:t>
      </w:r>
      <w:r w:rsidR="00B51261">
        <w:rPr>
          <w:rFonts w:ascii="Verdana" w:hAnsi="Verdana"/>
          <w:sz w:val="20"/>
          <w:szCs w:val="22"/>
        </w:rPr>
        <w:t xml:space="preserve">rekreacyjno-gastronomicznej </w:t>
      </w:r>
      <w:r w:rsidR="00DD68E4">
        <w:rPr>
          <w:rFonts w:ascii="Verdana" w:hAnsi="Verdana"/>
          <w:sz w:val="20"/>
          <w:szCs w:val="22"/>
        </w:rPr>
        <w:t xml:space="preserve">minimum 5 dni w tygodniu, </w:t>
      </w:r>
      <w:r w:rsidR="00B51261">
        <w:rPr>
          <w:rFonts w:ascii="Verdana" w:hAnsi="Verdana"/>
          <w:sz w:val="20"/>
          <w:szCs w:val="22"/>
        </w:rPr>
        <w:br/>
      </w:r>
      <w:r w:rsidR="00DD68E4">
        <w:rPr>
          <w:rFonts w:ascii="Verdana" w:hAnsi="Verdana"/>
          <w:sz w:val="20"/>
          <w:szCs w:val="22"/>
        </w:rPr>
        <w:t>w godzinach uzgodnionych między stronami umowy i potwierdzonych mailowo (</w:t>
      </w:r>
      <w:hyperlink r:id="rId7" w:history="1">
        <w:r w:rsidR="00DD68E4">
          <w:rPr>
            <w:rStyle w:val="Hipercze"/>
            <w:rFonts w:ascii="Verdana" w:hAnsi="Verdana"/>
            <w:sz w:val="20"/>
            <w:szCs w:val="22"/>
          </w:rPr>
          <w:t>brg@um.wroc.pl</w:t>
        </w:r>
      </w:hyperlink>
      <w:r w:rsidR="00DD68E4">
        <w:rPr>
          <w:rFonts w:ascii="Verdana" w:hAnsi="Verdana"/>
          <w:sz w:val="20"/>
          <w:szCs w:val="22"/>
        </w:rPr>
        <w:t>),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t xml:space="preserve">zapewnienia na koszt własny minimum </w:t>
      </w:r>
      <w:r w:rsidR="00A9665F">
        <w:rPr>
          <w:rFonts w:ascii="Verdana" w:hAnsi="Verdana"/>
          <w:sz w:val="20"/>
        </w:rPr>
        <w:t>dwóch pojazdów, przystosowanych do prowadzenia działalności gastronomicznej</w:t>
      </w:r>
      <w:r>
        <w:rPr>
          <w:rFonts w:ascii="Verdana" w:hAnsi="Verdana"/>
          <w:sz w:val="20"/>
        </w:rPr>
        <w:t xml:space="preserve"> oraz instalacji przestrzennej z elementami roślinnymi, stanowiącą miejsce spotkań </w:t>
      </w:r>
      <w:r w:rsidR="00B51261">
        <w:rPr>
          <w:rFonts w:ascii="Verdana" w:hAnsi="Verdana"/>
          <w:sz w:val="20"/>
        </w:rPr>
        <w:t xml:space="preserve">lub </w:t>
      </w:r>
      <w:r>
        <w:rPr>
          <w:rFonts w:ascii="Verdana" w:hAnsi="Verdana"/>
          <w:sz w:val="20"/>
        </w:rPr>
        <w:t xml:space="preserve"> konsumpcji,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t xml:space="preserve">zorganizowania strefy </w:t>
      </w:r>
      <w:r w:rsidR="006816BB">
        <w:rPr>
          <w:rFonts w:ascii="Verdana" w:hAnsi="Verdana"/>
          <w:sz w:val="20"/>
        </w:rPr>
        <w:t>rekreacyjno-gastronomicznej</w:t>
      </w:r>
      <w:r w:rsidR="00223751">
        <w:rPr>
          <w:rFonts w:ascii="Verdana" w:hAnsi="Verdana"/>
          <w:sz w:val="20"/>
        </w:rPr>
        <w:t xml:space="preserve"> i wydarzeń</w:t>
      </w:r>
      <w:r>
        <w:rPr>
          <w:rFonts w:ascii="Verdana" w:hAnsi="Verdana"/>
          <w:sz w:val="20"/>
        </w:rPr>
        <w:t xml:space="preserve"> z zachowaniem obowiązujących w tym zakresie przepisów prawa </w:t>
      </w:r>
      <w:r w:rsidR="00924412">
        <w:rPr>
          <w:rFonts w:ascii="Verdana" w:hAnsi="Verdana"/>
          <w:sz w:val="20"/>
        </w:rPr>
        <w:t>w szczególności przepisów sanitarno-epidemiologicznych, weterynaryjnych i przeciwpożarowych oraz innych obowiązujących w obrocie towarowym</w:t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sz w:val="20"/>
          <w:szCs w:val="22"/>
        </w:rPr>
        <w:t xml:space="preserve"> 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zapewnienia bezpieczeństwa podczas funkcjonowania strefy rekreacyjno-gastronomicznej i organizacji wydarzeń,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uzgodnienia warunków dostawy energii elektrycznej i wody,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dbania o czystość w obrębie strefy rekreacyjno-gastronomicznej, w szczególności podczas imprez plenerowych, </w:t>
      </w:r>
    </w:p>
    <w:p w:rsidR="003347F2" w:rsidRDefault="003D2D36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t xml:space="preserve">utrzymania nawierzchni placu w czystości oraz </w:t>
      </w:r>
      <w:r w:rsidR="00771AAF">
        <w:rPr>
          <w:rFonts w:ascii="Verdana" w:hAnsi="Verdana"/>
          <w:sz w:val="20"/>
        </w:rPr>
        <w:t xml:space="preserve">w razie potrzeby </w:t>
      </w:r>
      <w:r w:rsidR="00DD68E4">
        <w:rPr>
          <w:rFonts w:ascii="Verdana" w:hAnsi="Verdana"/>
          <w:sz w:val="20"/>
        </w:rPr>
        <w:t xml:space="preserve">zabezpieczenia </w:t>
      </w:r>
      <w:r w:rsidR="00771AAF">
        <w:rPr>
          <w:rFonts w:ascii="Verdana" w:hAnsi="Verdana"/>
          <w:sz w:val="20"/>
        </w:rPr>
        <w:t>tej nawierzchni,</w:t>
      </w:r>
      <w:r>
        <w:rPr>
          <w:rFonts w:ascii="Verdana" w:hAnsi="Verdana"/>
          <w:sz w:val="20"/>
        </w:rPr>
        <w:t xml:space="preserve"> w miejscach narażonych na zabrudzenia</w:t>
      </w:r>
      <w:r w:rsidR="00771AAF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poprzez zastosowanie np. foli ochronnych, podestów czy sztucznej trawy</w:t>
      </w:r>
      <w:r w:rsidR="00DD68E4">
        <w:rPr>
          <w:rFonts w:ascii="Verdana" w:hAnsi="Verdana"/>
          <w:sz w:val="20"/>
        </w:rPr>
        <w:t>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zawarcia umowy z firmą zabezpieczającą ustawienie pojemników na odpady i ich regularny wywóz</w:t>
      </w:r>
      <w:r w:rsidR="001477C1">
        <w:rPr>
          <w:rFonts w:ascii="Verdana" w:hAnsi="Verdana"/>
          <w:sz w:val="20"/>
          <w:szCs w:val="22"/>
        </w:rPr>
        <w:t xml:space="preserve"> oraz stosowania segregacji odpadów zgodnie z obowiązującymi przepisami,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2"/>
        </w:rPr>
        <w:t>zabezpieczenia  prowadzącym  sprzedaż  dostępu  do  punktów   sanitarnych,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utrzymania elementów wyposażenia </w:t>
      </w:r>
      <w:r w:rsidR="00CF1CCF">
        <w:rPr>
          <w:rFonts w:ascii="Verdana" w:hAnsi="Verdana"/>
          <w:sz w:val="20"/>
        </w:rPr>
        <w:t xml:space="preserve">strefy </w:t>
      </w:r>
      <w:r>
        <w:rPr>
          <w:rFonts w:ascii="Verdana" w:hAnsi="Verdana"/>
          <w:sz w:val="20"/>
        </w:rPr>
        <w:t xml:space="preserve">w należytym stanie technicznym </w:t>
      </w:r>
      <w:r w:rsidR="00CF1CCF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i estetycznym, </w:t>
      </w:r>
    </w:p>
    <w:p w:rsidR="003347F2" w:rsidRPr="006816BB" w:rsidRDefault="00DD68E4" w:rsidP="006816BB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</w:rPr>
      </w:pPr>
      <w:r w:rsidRPr="006816BB">
        <w:rPr>
          <w:rFonts w:ascii="Verdana" w:hAnsi="Verdana"/>
          <w:sz w:val="20"/>
        </w:rPr>
        <w:t>korzystania na obszarze imprezy wyłącznie z grilli gazowych lub elektrycznych (nie dotyczy kominków z tradycyjnym procesem</w:t>
      </w:r>
      <w:r w:rsidR="006816BB">
        <w:rPr>
          <w:rFonts w:ascii="Verdana" w:hAnsi="Verdana"/>
          <w:sz w:val="20"/>
        </w:rPr>
        <w:t xml:space="preserve"> </w:t>
      </w:r>
      <w:r w:rsidRPr="006816BB">
        <w:rPr>
          <w:rFonts w:ascii="Verdana" w:hAnsi="Verdana"/>
          <w:sz w:val="20"/>
        </w:rPr>
        <w:t>wypieku np. podpłomyków, w tych przypadkach drewno stosowane do opalania musi spełniać normy określone prawem),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t>zapewnienia stosowania przez wystawców</w:t>
      </w:r>
      <w:r w:rsidR="00924412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naczyń </w:t>
      </w:r>
      <w:r w:rsidR="00CF1CCF">
        <w:rPr>
          <w:rFonts w:ascii="Verdana" w:hAnsi="Verdana"/>
          <w:sz w:val="20"/>
        </w:rPr>
        <w:t xml:space="preserve">jednorazowych </w:t>
      </w:r>
      <w:r>
        <w:rPr>
          <w:rFonts w:ascii="Verdana" w:hAnsi="Verdana"/>
          <w:sz w:val="20"/>
        </w:rPr>
        <w:t xml:space="preserve">np. kubków, talerzy, sztućców, słomek wykonanych wyłącznie z papieru, drewna czy też tworzyw </w:t>
      </w:r>
      <w:proofErr w:type="spellStart"/>
      <w:r>
        <w:rPr>
          <w:rFonts w:ascii="Verdana" w:hAnsi="Verdana"/>
          <w:sz w:val="20"/>
        </w:rPr>
        <w:t>biodegradowalnych</w:t>
      </w:r>
      <w:proofErr w:type="spellEnd"/>
      <w:r>
        <w:rPr>
          <w:rFonts w:ascii="Verdana" w:hAnsi="Verdana"/>
          <w:sz w:val="20"/>
        </w:rPr>
        <w:t>, nie wyklucza to stosowania opakowań i naczyń wielokrotnego użytku udostępnianych za pobraniem kaucji,</w:t>
      </w:r>
    </w:p>
    <w:p w:rsidR="003347F2" w:rsidRDefault="00DD68E4">
      <w:pPr>
        <w:numPr>
          <w:ilvl w:val="0"/>
          <w:numId w:val="13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t>zapewnienia niewprowadzania do obiegu bezpłatnych „</w:t>
      </w:r>
      <w:proofErr w:type="spellStart"/>
      <w:r>
        <w:rPr>
          <w:rFonts w:ascii="Verdana" w:hAnsi="Verdana"/>
          <w:sz w:val="20"/>
        </w:rPr>
        <w:t>foliówek</w:t>
      </w:r>
      <w:proofErr w:type="spellEnd"/>
      <w:r>
        <w:rPr>
          <w:rFonts w:ascii="Verdana" w:hAnsi="Verdana"/>
          <w:sz w:val="20"/>
        </w:rPr>
        <w:t xml:space="preserve">”, pakowania towaru wyłącznie w papier lub torby wykonane z papieru czy tworzyw </w:t>
      </w:r>
      <w:proofErr w:type="spellStart"/>
      <w:r>
        <w:rPr>
          <w:rFonts w:ascii="Verdana" w:hAnsi="Verdana"/>
          <w:sz w:val="20"/>
        </w:rPr>
        <w:t>biodegradowalnych</w:t>
      </w:r>
      <w:proofErr w:type="spellEnd"/>
      <w:r>
        <w:rPr>
          <w:rFonts w:ascii="Verdana" w:hAnsi="Verdana"/>
          <w:sz w:val="20"/>
        </w:rPr>
        <w:t>.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lastRenderedPageBreak/>
        <w:t>§ 6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pStyle w:val="Tekstpodstawowy3"/>
        <w:numPr>
          <w:ilvl w:val="1"/>
          <w:numId w:val="10"/>
        </w:numPr>
        <w:tabs>
          <w:tab w:val="clear" w:pos="144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Teren przeznaczony pod strefę rekreacyjno-gastronomiczną przekazany zostanie Organizatorowi przez zarządcę </w:t>
      </w:r>
      <w:r w:rsidR="000C1294">
        <w:t xml:space="preserve">terenu </w:t>
      </w:r>
      <w:r>
        <w:t>na podstawie protokołu zdawczo-odbiorczego opisującego stan terenu w chwili jego przekazania.</w:t>
      </w:r>
    </w:p>
    <w:p w:rsidR="003347F2" w:rsidRDefault="00DD68E4">
      <w:pPr>
        <w:pStyle w:val="Tekstpodstawowy3"/>
        <w:numPr>
          <w:ilvl w:val="1"/>
          <w:numId w:val="10"/>
        </w:numPr>
        <w:tabs>
          <w:tab w:val="clear" w:pos="144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>Organizator zobowiązuje się wy</w:t>
      </w:r>
      <w:r w:rsidR="00924412">
        <w:t>konać</w:t>
      </w:r>
      <w:r>
        <w:t xml:space="preserve"> wymagania zarządcy terenu w zakresie zajęcia pasa drogowego, przestrzegania przepisów ruchu drogowego i innych.</w:t>
      </w:r>
    </w:p>
    <w:p w:rsidR="003347F2" w:rsidRDefault="00DD68E4">
      <w:pPr>
        <w:pStyle w:val="Tekstpodstawowy3"/>
        <w:numPr>
          <w:ilvl w:val="1"/>
          <w:numId w:val="10"/>
        </w:numPr>
        <w:tabs>
          <w:tab w:val="clear" w:pos="144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Organizator  zobowiązuje się  do przestrzegania </w:t>
      </w:r>
      <w:r w:rsidR="00924412">
        <w:t>zasad</w:t>
      </w:r>
      <w:r>
        <w:t xml:space="preserve"> Działu Zarządzania Ruchem  Wydziału Inżynierii Miejskiej Urzędu Miejskiego i Straży Miejskiej w zakresie uzyskania  przepustek  na dojazd do obszarów zamkniętych dla ruchu drogowego (dot. montażu i demontażu stoisk, dostaw).</w:t>
      </w:r>
    </w:p>
    <w:p w:rsidR="003347F2" w:rsidRDefault="003347F2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</w:p>
    <w:p w:rsidR="00E20040" w:rsidRDefault="00E20040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</w:p>
    <w:p w:rsidR="003347F2" w:rsidRDefault="00DD68E4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  <w:r>
        <w:t>§ 7</w:t>
      </w:r>
    </w:p>
    <w:p w:rsidR="003347F2" w:rsidRDefault="003347F2">
      <w:pPr>
        <w:pStyle w:val="Tekstpodstawowy3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</w:pPr>
    </w:p>
    <w:p w:rsidR="00FE652E" w:rsidRDefault="00DD68E4" w:rsidP="00FE652E">
      <w:pPr>
        <w:pStyle w:val="Tekstpodstawowy3"/>
        <w:numPr>
          <w:ilvl w:val="0"/>
          <w:numId w:val="32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Organizator ponosi wszelkie koszty związane z organizacją, prowadzeniem i obsługą strefy rekreacyjno-gastronomicznej</w:t>
      </w:r>
    </w:p>
    <w:p w:rsidR="001F4719" w:rsidRDefault="00FE652E" w:rsidP="00FE652E">
      <w:pPr>
        <w:pStyle w:val="Tekstpodstawowy3"/>
        <w:numPr>
          <w:ilvl w:val="0"/>
          <w:numId w:val="32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Organizator ponosi odpowiedzialność za szkody wynikłe z niewykonania lub niewłaściwego wykonania umowy, chyba że niewykonanie lub nienależyte wykonanie jest następstwem okoliczności za które Organizator odpowiedzialności nie ponosi. </w:t>
      </w:r>
    </w:p>
    <w:p w:rsidR="00FE652E" w:rsidRDefault="00FE652E" w:rsidP="00FE652E">
      <w:pPr>
        <w:pStyle w:val="Tekstpodstawowy3"/>
        <w:numPr>
          <w:ilvl w:val="0"/>
          <w:numId w:val="32"/>
        </w:num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Organizator ponosi ryzyko </w:t>
      </w:r>
      <w:r w:rsidR="00201A7B">
        <w:t>oraz</w:t>
      </w:r>
      <w:r>
        <w:t xml:space="preserve"> odpowiedzialność za szkody </w:t>
      </w:r>
      <w:r w:rsidR="00201A7B">
        <w:t>wyrządzone na osobie  lub  mieniu w związku z prowadzeniem strefy rekreacyjno-gastronomicznej.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8</w:t>
      </w:r>
    </w:p>
    <w:p w:rsidR="00E20040" w:rsidRDefault="00E20040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Tytułem zabezpieczenia należytego wykonania obowiązków wynikających z umowy Organizator </w:t>
      </w:r>
      <w:r>
        <w:rPr>
          <w:rFonts w:ascii="Verdana" w:hAnsi="Verdana"/>
          <w:b/>
          <w:bCs/>
          <w:sz w:val="20"/>
          <w:szCs w:val="22"/>
        </w:rPr>
        <w:t>wpłaci kaucję w wysokości 15 000 zł</w:t>
      </w:r>
      <w:r>
        <w:rPr>
          <w:rFonts w:ascii="Verdana" w:hAnsi="Verdana"/>
          <w:sz w:val="20"/>
          <w:szCs w:val="22"/>
        </w:rPr>
        <w:t xml:space="preserve"> (słownie: piętnaście tysięcy złotych) na konto Gminy Wrocław </w:t>
      </w:r>
      <w:r>
        <w:rPr>
          <w:rFonts w:ascii="Verdana" w:hAnsi="Verdana"/>
          <w:b/>
          <w:bCs/>
          <w:sz w:val="20"/>
          <w:szCs w:val="22"/>
        </w:rPr>
        <w:t>.....................................................................</w:t>
      </w:r>
      <w:r>
        <w:rPr>
          <w:rFonts w:ascii="Verdana" w:hAnsi="Verdana"/>
          <w:sz w:val="20"/>
          <w:szCs w:val="22"/>
        </w:rPr>
        <w:t xml:space="preserve"> (treść wpłaty: kaucja –  Nowy Targ).</w:t>
      </w:r>
    </w:p>
    <w:p w:rsidR="003347F2" w:rsidRDefault="00DD68E4">
      <w:pPr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Opłatę, o której mowa w ust. 1, Organizator zobowiązany jest wpłacić </w:t>
      </w:r>
      <w:r w:rsidR="000C1294">
        <w:rPr>
          <w:rFonts w:ascii="Verdana" w:hAnsi="Verdana"/>
          <w:sz w:val="20"/>
          <w:szCs w:val="22"/>
        </w:rPr>
        <w:t>w terminie</w:t>
      </w:r>
      <w:r>
        <w:rPr>
          <w:rFonts w:ascii="Verdana" w:hAnsi="Verdana"/>
          <w:sz w:val="20"/>
          <w:szCs w:val="22"/>
        </w:rPr>
        <w:t xml:space="preserve"> </w:t>
      </w:r>
      <w:r w:rsidR="000C1294">
        <w:rPr>
          <w:rFonts w:ascii="Verdana" w:hAnsi="Verdana"/>
          <w:sz w:val="20"/>
          <w:szCs w:val="22"/>
        </w:rPr>
        <w:br/>
      </w:r>
      <w:r>
        <w:rPr>
          <w:rFonts w:ascii="Verdana" w:hAnsi="Verdana"/>
          <w:sz w:val="20"/>
          <w:szCs w:val="22"/>
        </w:rPr>
        <w:t>14 dni od dnia podpisania umowy.</w:t>
      </w:r>
    </w:p>
    <w:p w:rsidR="003347F2" w:rsidRDefault="00DD68E4">
      <w:pPr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Kaucja zostanie zwrócona Organizatorowi w </w:t>
      </w:r>
      <w:r w:rsidR="001F4719">
        <w:rPr>
          <w:rFonts w:ascii="Verdana" w:hAnsi="Verdana"/>
          <w:sz w:val="20"/>
          <w:szCs w:val="22"/>
        </w:rPr>
        <w:t>terminie</w:t>
      </w:r>
      <w:r>
        <w:rPr>
          <w:rFonts w:ascii="Verdana" w:hAnsi="Verdana"/>
          <w:sz w:val="20"/>
          <w:szCs w:val="22"/>
        </w:rPr>
        <w:t xml:space="preserve"> 7 dni po zakończeniu umowy, </w:t>
      </w:r>
      <w:r w:rsidR="00AB0CC5">
        <w:rPr>
          <w:rFonts w:ascii="Verdana" w:hAnsi="Verdana"/>
          <w:sz w:val="20"/>
          <w:szCs w:val="22"/>
        </w:rPr>
        <w:br/>
      </w:r>
      <w:r>
        <w:rPr>
          <w:rFonts w:ascii="Verdana" w:hAnsi="Verdana"/>
          <w:sz w:val="20"/>
          <w:szCs w:val="22"/>
        </w:rPr>
        <w:t>o ile Organizator wywiąże się ze wszystkich zobowiązań wynikających z niniejszej umowy.</w:t>
      </w:r>
    </w:p>
    <w:p w:rsidR="003347F2" w:rsidRPr="000C1294" w:rsidRDefault="00DD68E4">
      <w:pPr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Verdana" w:hAnsi="Verdana"/>
          <w:sz w:val="20"/>
          <w:szCs w:val="22"/>
        </w:rPr>
      </w:pPr>
      <w:r w:rsidRPr="000C1294">
        <w:rPr>
          <w:rFonts w:ascii="Verdana" w:hAnsi="Verdana"/>
          <w:sz w:val="20"/>
          <w:szCs w:val="22"/>
        </w:rPr>
        <w:t xml:space="preserve">Organizator zapłaci Gminie karę umowną w wysokości </w:t>
      </w:r>
      <w:r w:rsidR="00620A2D">
        <w:rPr>
          <w:rFonts w:ascii="Verdana" w:hAnsi="Verdana"/>
          <w:sz w:val="20"/>
          <w:szCs w:val="22"/>
        </w:rPr>
        <w:t xml:space="preserve">2.000,00 zł </w:t>
      </w:r>
      <w:r w:rsidRPr="000C1294">
        <w:rPr>
          <w:rFonts w:ascii="Verdana" w:hAnsi="Verdana"/>
          <w:sz w:val="20"/>
          <w:szCs w:val="22"/>
        </w:rPr>
        <w:t xml:space="preserve">(słownie: </w:t>
      </w:r>
      <w:r w:rsidR="00620A2D">
        <w:rPr>
          <w:rFonts w:ascii="Verdana" w:hAnsi="Verdana"/>
          <w:sz w:val="20"/>
          <w:szCs w:val="22"/>
        </w:rPr>
        <w:t xml:space="preserve">dwa tysiące </w:t>
      </w:r>
      <w:r w:rsidRPr="000C1294">
        <w:rPr>
          <w:rFonts w:ascii="Verdana" w:hAnsi="Verdana"/>
          <w:sz w:val="20"/>
          <w:szCs w:val="22"/>
        </w:rPr>
        <w:t xml:space="preserve">złotych) w przypadku niewywiązania się </w:t>
      </w:r>
      <w:r w:rsidRPr="001F4719">
        <w:rPr>
          <w:rFonts w:ascii="Verdana" w:hAnsi="Verdana"/>
          <w:b/>
          <w:sz w:val="20"/>
          <w:szCs w:val="22"/>
        </w:rPr>
        <w:t>z każdego</w:t>
      </w:r>
      <w:r w:rsidRPr="000C1294">
        <w:rPr>
          <w:rFonts w:ascii="Verdana" w:hAnsi="Verdana"/>
          <w:sz w:val="20"/>
          <w:szCs w:val="22"/>
        </w:rPr>
        <w:t xml:space="preserve"> z obowiązków zawartych </w:t>
      </w:r>
      <w:r w:rsidR="00620A2D">
        <w:rPr>
          <w:rFonts w:ascii="Verdana" w:hAnsi="Verdana"/>
          <w:sz w:val="20"/>
          <w:szCs w:val="22"/>
        </w:rPr>
        <w:br/>
      </w:r>
      <w:r w:rsidRPr="000C1294">
        <w:rPr>
          <w:rFonts w:ascii="Verdana" w:hAnsi="Verdana"/>
          <w:sz w:val="20"/>
          <w:szCs w:val="22"/>
        </w:rPr>
        <w:t>w umowie</w:t>
      </w:r>
      <w:r w:rsidR="00620A2D">
        <w:rPr>
          <w:rFonts w:ascii="Verdana" w:hAnsi="Verdana"/>
          <w:sz w:val="20"/>
          <w:szCs w:val="22"/>
        </w:rPr>
        <w:t xml:space="preserve"> w </w:t>
      </w:r>
      <w:r w:rsidR="00620A2D">
        <w:rPr>
          <w:rFonts w:ascii="Verdana" w:hAnsi="Verdana"/>
          <w:sz w:val="20"/>
          <w:szCs w:val="22"/>
        </w:rPr>
        <w:sym w:font="Arial" w:char="00A7"/>
      </w:r>
      <w:r w:rsidR="00620A2D">
        <w:rPr>
          <w:rFonts w:ascii="Verdana" w:hAnsi="Verdana"/>
          <w:sz w:val="20"/>
          <w:szCs w:val="22"/>
        </w:rPr>
        <w:t xml:space="preserve"> 5</w:t>
      </w:r>
      <w:r w:rsidR="00DB7AF6">
        <w:rPr>
          <w:rFonts w:ascii="Verdana" w:hAnsi="Verdana"/>
          <w:sz w:val="20"/>
          <w:szCs w:val="22"/>
        </w:rPr>
        <w:t xml:space="preserve"> pkt. 6, 8 i 10</w:t>
      </w:r>
      <w:r w:rsidR="00620A2D">
        <w:rPr>
          <w:rFonts w:ascii="Verdana" w:hAnsi="Verdana"/>
          <w:sz w:val="20"/>
          <w:szCs w:val="22"/>
        </w:rPr>
        <w:t xml:space="preserve">. </w:t>
      </w:r>
    </w:p>
    <w:p w:rsidR="003347F2" w:rsidRDefault="00DD68E4">
      <w:pPr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 przypadku gdy kara umowna nie pokryje szkody, Gmina zastrzega sobie możliwość dochodzenia od Organizatora odszkodowania do wysokości faktycznie poniesionej szkody.</w:t>
      </w:r>
    </w:p>
    <w:p w:rsidR="00E20040" w:rsidRDefault="00E20040" w:rsidP="00E20040">
      <w:pPr>
        <w:ind w:left="360"/>
        <w:jc w:val="both"/>
        <w:rPr>
          <w:rFonts w:ascii="Verdana" w:hAnsi="Verdana"/>
          <w:sz w:val="20"/>
          <w:szCs w:val="22"/>
        </w:rPr>
      </w:pPr>
    </w:p>
    <w:p w:rsidR="003347F2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sym w:font="Arial" w:char="00A7"/>
      </w:r>
      <w:r>
        <w:rPr>
          <w:rFonts w:ascii="Verdana" w:hAnsi="Verdana"/>
          <w:sz w:val="20"/>
          <w:szCs w:val="22"/>
        </w:rPr>
        <w:t xml:space="preserve"> 9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DD68E4">
      <w:pPr>
        <w:pStyle w:val="Tekstpodstawowy2"/>
        <w:numPr>
          <w:ilvl w:val="2"/>
          <w:numId w:val="2"/>
        </w:numPr>
        <w:tabs>
          <w:tab w:val="clear" w:pos="2160"/>
          <w:tab w:val="num" w:pos="360"/>
        </w:tabs>
        <w:ind w:left="360"/>
        <w:jc w:val="both"/>
        <w:rPr>
          <w:szCs w:val="22"/>
        </w:rPr>
      </w:pPr>
      <w:r>
        <w:t xml:space="preserve">Gmina zastrzega sobie prawo do zmiany terminów oraz lokalizacji w przypadku nieprzewidzianych robót drogowych lub budowlanych na obszarze objętym niniejszą umową. W takim przypadku Organizator zobowiązany jest usunąć instalacje i punkty gastronomiczne na własny koszt i ryzyko w miejsce uzgodnione z Gminą. </w:t>
      </w:r>
    </w:p>
    <w:p w:rsidR="003347F2" w:rsidRDefault="00DD68E4">
      <w:pPr>
        <w:pStyle w:val="Tekstpodstawowy2"/>
        <w:numPr>
          <w:ilvl w:val="2"/>
          <w:numId w:val="2"/>
        </w:numPr>
        <w:tabs>
          <w:tab w:val="clear" w:pos="2160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Gmina zastrzega sobie prawo do rozwiązania umowy bez zachowania terminu wypowiedzenia w następujących przypadkach:</w:t>
      </w:r>
    </w:p>
    <w:p w:rsidR="003347F2" w:rsidRDefault="00DD68E4" w:rsidP="000C1294">
      <w:pPr>
        <w:pStyle w:val="Tekstpodstawowy2"/>
        <w:numPr>
          <w:ilvl w:val="1"/>
          <w:numId w:val="19"/>
        </w:numPr>
        <w:jc w:val="both"/>
      </w:pPr>
      <w:r>
        <w:t>naruszenia warunków umowy</w:t>
      </w:r>
      <w:r w:rsidR="00620A2D">
        <w:t xml:space="preserve"> o których mowa w </w:t>
      </w:r>
      <w:r w:rsidR="00620A2D">
        <w:rPr>
          <w:szCs w:val="22"/>
        </w:rPr>
        <w:sym w:font="Arial" w:char="00A7"/>
      </w:r>
      <w:r w:rsidR="00620A2D">
        <w:rPr>
          <w:szCs w:val="22"/>
        </w:rPr>
        <w:t xml:space="preserve"> 5 </w:t>
      </w:r>
      <w:r w:rsidR="00BF63D3">
        <w:rPr>
          <w:szCs w:val="22"/>
        </w:rPr>
        <w:t xml:space="preserve">i </w:t>
      </w:r>
      <w:r w:rsidR="00BF63D3">
        <w:rPr>
          <w:szCs w:val="22"/>
        </w:rPr>
        <w:sym w:font="Arial" w:char="00A7"/>
      </w:r>
      <w:r w:rsidR="00BF63D3">
        <w:rPr>
          <w:szCs w:val="22"/>
        </w:rPr>
        <w:t xml:space="preserve"> 8 ust.1</w:t>
      </w:r>
      <w:r>
        <w:t>,</w:t>
      </w:r>
    </w:p>
    <w:p w:rsidR="003347F2" w:rsidRDefault="00DD68E4">
      <w:pPr>
        <w:pStyle w:val="Tekstpodstawowy2"/>
        <w:numPr>
          <w:ilvl w:val="1"/>
          <w:numId w:val="19"/>
        </w:numPr>
        <w:jc w:val="both"/>
      </w:pPr>
      <w:r>
        <w:t>jeżeli dalsza realizacja umowy nie leży w interesie publicznym.</w:t>
      </w:r>
    </w:p>
    <w:p w:rsidR="003347F2" w:rsidRDefault="00DD68E4">
      <w:pPr>
        <w:numPr>
          <w:ilvl w:val="2"/>
          <w:numId w:val="2"/>
        </w:numPr>
        <w:tabs>
          <w:tab w:val="clear" w:pos="216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Gmina może wyznaczyć Organizatorowi dodatkowy termin na </w:t>
      </w:r>
      <w:r w:rsidR="001F4719">
        <w:rPr>
          <w:rFonts w:ascii="Verdana" w:hAnsi="Verdana"/>
          <w:sz w:val="20"/>
        </w:rPr>
        <w:t xml:space="preserve">wywiązanie się </w:t>
      </w:r>
      <w:r w:rsidR="00AB0CC5">
        <w:rPr>
          <w:rFonts w:ascii="Verdana" w:hAnsi="Verdana"/>
          <w:sz w:val="20"/>
        </w:rPr>
        <w:br/>
      </w:r>
      <w:r w:rsidR="001F4719">
        <w:rPr>
          <w:rFonts w:ascii="Verdana" w:hAnsi="Verdana"/>
          <w:sz w:val="20"/>
        </w:rPr>
        <w:t xml:space="preserve">z </w:t>
      </w:r>
      <w:r w:rsidR="00A7526F">
        <w:rPr>
          <w:rFonts w:ascii="Verdana" w:hAnsi="Verdana"/>
          <w:sz w:val="20"/>
        </w:rPr>
        <w:t xml:space="preserve">obowiązków wymienionych </w:t>
      </w:r>
      <w:r w:rsidR="00A7526F" w:rsidRPr="00A7526F">
        <w:rPr>
          <w:rFonts w:ascii="Verdana" w:hAnsi="Verdana"/>
          <w:sz w:val="20"/>
          <w:szCs w:val="20"/>
        </w:rPr>
        <w:sym w:font="Arial" w:char="00A7"/>
      </w:r>
      <w:r w:rsidR="00A7526F" w:rsidRPr="00A7526F">
        <w:rPr>
          <w:rFonts w:ascii="Verdana" w:hAnsi="Verdana"/>
          <w:sz w:val="20"/>
          <w:szCs w:val="20"/>
        </w:rPr>
        <w:t xml:space="preserve"> 5 i </w:t>
      </w:r>
      <w:r w:rsidR="00A7526F" w:rsidRPr="00A7526F">
        <w:rPr>
          <w:rFonts w:ascii="Verdana" w:hAnsi="Verdana"/>
          <w:sz w:val="20"/>
          <w:szCs w:val="20"/>
        </w:rPr>
        <w:sym w:font="Arial" w:char="00A7"/>
      </w:r>
      <w:r w:rsidR="00A7526F" w:rsidRPr="00A7526F">
        <w:rPr>
          <w:rFonts w:ascii="Verdana" w:hAnsi="Verdana"/>
          <w:sz w:val="20"/>
          <w:szCs w:val="20"/>
        </w:rPr>
        <w:t xml:space="preserve"> 8 ust.1</w:t>
      </w:r>
      <w:r w:rsidR="00A7526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 zagrożonych sankcją rozwiązania umowy bez zachowania terminu wypowiedzenia.</w:t>
      </w:r>
    </w:p>
    <w:p w:rsidR="003347F2" w:rsidRDefault="00DD68E4">
      <w:pPr>
        <w:numPr>
          <w:ilvl w:val="2"/>
          <w:numId w:val="2"/>
        </w:numPr>
        <w:tabs>
          <w:tab w:val="clear" w:pos="216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Wszelkie  zmiany   umowy  wymagają formy pisemnej pod rygorem nieważności. </w:t>
      </w:r>
    </w:p>
    <w:p w:rsidR="003347F2" w:rsidRDefault="00DD68E4">
      <w:pPr>
        <w:numPr>
          <w:ilvl w:val="2"/>
          <w:numId w:val="2"/>
        </w:numPr>
        <w:tabs>
          <w:tab w:val="clear" w:pos="216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</w:rPr>
        <w:lastRenderedPageBreak/>
        <w:t xml:space="preserve">W sprawach nie uregulowanych umową mają zastosowanie przepisy Kodeksu </w:t>
      </w:r>
      <w:r w:rsidR="009727F0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ywilnego.</w:t>
      </w:r>
    </w:p>
    <w:p w:rsidR="003347F2" w:rsidRDefault="00DD68E4">
      <w:pPr>
        <w:numPr>
          <w:ilvl w:val="2"/>
          <w:numId w:val="2"/>
        </w:numPr>
        <w:tabs>
          <w:tab w:val="clear" w:pos="2160"/>
          <w:tab w:val="num" w:pos="360"/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2"/>
        </w:rPr>
        <w:t>Umowę sporządzono w trzech jednobrzmiących egzemplarzach, z których jeden otrzymuje Organizator, a dwa Gmina</w:t>
      </w:r>
      <w:r>
        <w:rPr>
          <w:rFonts w:ascii="Verdana" w:hAnsi="Verdana"/>
          <w:b/>
          <w:bCs/>
          <w:sz w:val="20"/>
          <w:szCs w:val="22"/>
        </w:rPr>
        <w:t>.</w:t>
      </w: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/>
          <w:sz w:val="20"/>
          <w:szCs w:val="22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sz w:val="20"/>
          <w:szCs w:val="22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</w:rPr>
      </w:pPr>
    </w:p>
    <w:p w:rsidR="003347F2" w:rsidRDefault="003347F2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</w:rPr>
      </w:pPr>
    </w:p>
    <w:p w:rsidR="003347F2" w:rsidRPr="00703E6A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16"/>
          <w:szCs w:val="16"/>
        </w:rPr>
      </w:pPr>
      <w:r w:rsidRPr="00703E6A">
        <w:rPr>
          <w:rFonts w:ascii="Verdana" w:hAnsi="Verdana"/>
          <w:sz w:val="16"/>
          <w:szCs w:val="16"/>
        </w:rPr>
        <w:t>Sprawdzono pod względem</w:t>
      </w:r>
    </w:p>
    <w:p w:rsidR="003347F2" w:rsidRPr="00703E6A" w:rsidRDefault="00DD68E4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16"/>
          <w:szCs w:val="16"/>
        </w:rPr>
      </w:pPr>
      <w:r w:rsidRPr="00703E6A">
        <w:rPr>
          <w:rFonts w:ascii="Verdana" w:hAnsi="Verdana"/>
          <w:sz w:val="16"/>
          <w:szCs w:val="16"/>
        </w:rPr>
        <w:t>legalności, celowości, gospodarności</w:t>
      </w:r>
    </w:p>
    <w:p w:rsidR="003347F2" w:rsidRDefault="003347F2">
      <w:pPr>
        <w:pStyle w:val="HTML-wstpniesformatowany"/>
        <w:rPr>
          <w:rFonts w:ascii="Verdana" w:eastAsia="Times New Roman" w:hAnsi="Verdana" w:cs="Times New Roman" w:hint="default"/>
          <w:szCs w:val="22"/>
        </w:rPr>
      </w:pPr>
    </w:p>
    <w:p w:rsidR="003347F2" w:rsidRDefault="00DD68E4">
      <w:pPr>
        <w:pStyle w:val="Nagwek2"/>
        <w:tabs>
          <w:tab w:val="left" w:pos="708"/>
        </w:tabs>
      </w:pPr>
      <w:r>
        <w:t xml:space="preserve">   </w:t>
      </w:r>
    </w:p>
    <w:p w:rsidR="003347F2" w:rsidRDefault="00DD68E4">
      <w:pPr>
        <w:pStyle w:val="Nagwek2"/>
        <w:tabs>
          <w:tab w:val="left" w:pos="708"/>
        </w:tabs>
      </w:pPr>
      <w:r>
        <w:t xml:space="preserve">  GMINA                                                          </w:t>
      </w:r>
      <w:r w:rsidR="009727F0">
        <w:tab/>
      </w:r>
      <w:r>
        <w:t>ORGANIZATOR</w:t>
      </w: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DD68E4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 xml:space="preserve">...................................                             </w:t>
      </w:r>
      <w:r w:rsidR="009727F0">
        <w:rPr>
          <w:rFonts w:ascii="Verdana" w:hAnsi="Verdana"/>
          <w:b/>
          <w:sz w:val="20"/>
          <w:szCs w:val="22"/>
        </w:rPr>
        <w:tab/>
      </w:r>
      <w:r>
        <w:rPr>
          <w:rFonts w:ascii="Verdana" w:hAnsi="Verdana"/>
          <w:b/>
          <w:sz w:val="20"/>
          <w:szCs w:val="22"/>
        </w:rPr>
        <w:t>..................................</w:t>
      </w:r>
      <w:r w:rsidR="009727F0">
        <w:rPr>
          <w:rFonts w:ascii="Verdana" w:hAnsi="Verdana"/>
          <w:b/>
          <w:sz w:val="20"/>
          <w:szCs w:val="22"/>
        </w:rPr>
        <w:t>....</w:t>
      </w:r>
      <w:r>
        <w:rPr>
          <w:rFonts w:ascii="Verdana" w:hAnsi="Verdana"/>
          <w:b/>
          <w:sz w:val="20"/>
          <w:szCs w:val="22"/>
        </w:rPr>
        <w:t>...</w:t>
      </w:r>
    </w:p>
    <w:p w:rsidR="009727F0" w:rsidRDefault="009727F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9727F0" w:rsidRDefault="009727F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9727F0" w:rsidRDefault="009727F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9727F0" w:rsidRDefault="009727F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 w:val="20"/>
          <w:szCs w:val="22"/>
        </w:rPr>
        <w:t>....................................</w:t>
      </w:r>
      <w:r>
        <w:rPr>
          <w:rFonts w:ascii="Verdana" w:hAnsi="Verdana"/>
          <w:b/>
          <w:sz w:val="20"/>
          <w:szCs w:val="22"/>
        </w:rPr>
        <w:tab/>
      </w:r>
      <w:r>
        <w:rPr>
          <w:rFonts w:ascii="Verdana" w:hAnsi="Verdana"/>
          <w:b/>
          <w:sz w:val="20"/>
          <w:szCs w:val="22"/>
        </w:rPr>
        <w:tab/>
      </w:r>
      <w:r>
        <w:rPr>
          <w:rFonts w:ascii="Verdana" w:hAnsi="Verdana"/>
          <w:b/>
          <w:sz w:val="20"/>
          <w:szCs w:val="22"/>
        </w:rPr>
        <w:tab/>
      </w:r>
      <w:r>
        <w:rPr>
          <w:rFonts w:ascii="Verdana" w:hAnsi="Verdana"/>
          <w:b/>
          <w:sz w:val="20"/>
          <w:szCs w:val="22"/>
        </w:rPr>
        <w:tab/>
        <w:t>..........................................</w:t>
      </w: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F1E36" w:rsidRDefault="00EF1E36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E20040" w:rsidRDefault="00E20040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p w:rsidR="003347F2" w:rsidRDefault="00DD68E4">
      <w:pPr>
        <w:pStyle w:val="Nagwek1"/>
        <w:ind w:left="0"/>
        <w:jc w:val="left"/>
        <w:rPr>
          <w:sz w:val="24"/>
        </w:rPr>
      </w:pPr>
      <w:r>
        <w:rPr>
          <w:sz w:val="24"/>
        </w:rPr>
        <w:lastRenderedPageBreak/>
        <w:t>Załącznik nr 1</w:t>
      </w:r>
    </w:p>
    <w:p w:rsidR="003347F2" w:rsidRDefault="003347F2"/>
    <w:p w:rsidR="003347F2" w:rsidRDefault="00DD68E4">
      <w:pPr>
        <w:pStyle w:val="Tekstpodstawowy3"/>
      </w:pPr>
      <w:r>
        <w:t>Lokalizacja strefy rekreacyjno-gastronomicznej na placu Nowy Targ we Wrocławiu</w:t>
      </w:r>
    </w:p>
    <w:p w:rsidR="003347F2" w:rsidRDefault="003347F2">
      <w:pPr>
        <w:pStyle w:val="Tekstpodstawowy3"/>
      </w:pPr>
    </w:p>
    <w:p w:rsidR="003347F2" w:rsidRDefault="003347F2">
      <w:pPr>
        <w:tabs>
          <w:tab w:val="left" w:pos="708"/>
        </w:tabs>
      </w:pPr>
    </w:p>
    <w:p w:rsidR="003347F2" w:rsidRDefault="00DD68E4">
      <w:pPr>
        <w:tabs>
          <w:tab w:val="left" w:pos="708"/>
        </w:tabs>
      </w:pPr>
      <w:r>
        <w:object w:dxaOrig="6991" w:dyaOrig="5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72.75pt" o:ole="">
            <v:imagedata r:id="rId8" o:title=""/>
          </v:shape>
          <o:OLEObject Type="Embed" ProgID="PBrush" ShapeID="_x0000_i1025" DrawAspect="Content" ObjectID="_1652703880" r:id="rId9"/>
        </w:object>
      </w:r>
    </w:p>
    <w:p w:rsidR="003347F2" w:rsidRDefault="003347F2">
      <w:pPr>
        <w:pStyle w:val="Nagwek1"/>
        <w:ind w:left="0"/>
        <w:jc w:val="left"/>
        <w:rPr>
          <w:sz w:val="24"/>
        </w:rPr>
      </w:pPr>
    </w:p>
    <w:p w:rsidR="003347F2" w:rsidRDefault="003347F2">
      <w:pPr>
        <w:pStyle w:val="Nagwek1"/>
        <w:ind w:left="0"/>
        <w:jc w:val="left"/>
        <w:rPr>
          <w:sz w:val="24"/>
        </w:rPr>
      </w:pPr>
    </w:p>
    <w:p w:rsidR="003347F2" w:rsidRDefault="00DD68E4">
      <w:pPr>
        <w:pStyle w:val="Nagwek1"/>
        <w:ind w:left="0"/>
        <w:jc w:val="left"/>
        <w:rPr>
          <w:sz w:val="24"/>
        </w:rPr>
      </w:pPr>
      <w:r>
        <w:rPr>
          <w:sz w:val="24"/>
        </w:rPr>
        <w:t>Załącznik nr 2</w:t>
      </w:r>
    </w:p>
    <w:p w:rsidR="003347F2" w:rsidRDefault="003347F2"/>
    <w:p w:rsidR="003347F2" w:rsidRDefault="00DD68E4">
      <w:pPr>
        <w:pStyle w:val="Nagwek2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Oferta z dnia .......</w:t>
      </w:r>
    </w:p>
    <w:p w:rsidR="003347F2" w:rsidRDefault="003347F2">
      <w:pPr>
        <w:tabs>
          <w:tab w:val="left" w:pos="708"/>
        </w:tabs>
        <w:rPr>
          <w:rFonts w:ascii="Verdana" w:hAnsi="Verdana"/>
          <w:b/>
          <w:sz w:val="20"/>
          <w:szCs w:val="22"/>
        </w:rPr>
      </w:pPr>
    </w:p>
    <w:sectPr w:rsidR="003347F2" w:rsidSect="003347F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F6" w:rsidRDefault="00DB7AF6" w:rsidP="001A2159">
      <w:r>
        <w:separator/>
      </w:r>
    </w:p>
  </w:endnote>
  <w:endnote w:type="continuationSeparator" w:id="0">
    <w:p w:rsidR="00DB7AF6" w:rsidRDefault="00DB7AF6" w:rsidP="001A2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F6" w:rsidRDefault="00745B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7A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7AF6" w:rsidRDefault="00DB7A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F6" w:rsidRDefault="00745B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7A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0CC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B7AF6" w:rsidRDefault="00DB7AF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F6" w:rsidRDefault="00DB7AF6" w:rsidP="001A2159">
      <w:r>
        <w:separator/>
      </w:r>
    </w:p>
  </w:footnote>
  <w:footnote w:type="continuationSeparator" w:id="0">
    <w:p w:rsidR="00DB7AF6" w:rsidRDefault="00DB7AF6" w:rsidP="001A2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9A1"/>
    <w:multiLevelType w:val="hybridMultilevel"/>
    <w:tmpl w:val="0C50BF54"/>
    <w:lvl w:ilvl="0" w:tplc="216A59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F0C18"/>
    <w:multiLevelType w:val="hybridMultilevel"/>
    <w:tmpl w:val="7D72E5DE"/>
    <w:lvl w:ilvl="0" w:tplc="FCCA89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E4819F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cs="Arial Unicode MS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42A4A"/>
    <w:multiLevelType w:val="hybridMultilevel"/>
    <w:tmpl w:val="18828BE6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A532A"/>
    <w:multiLevelType w:val="hybridMultilevel"/>
    <w:tmpl w:val="9252D180"/>
    <w:lvl w:ilvl="0" w:tplc="B9B6FF7E">
      <w:start w:val="1"/>
      <w:numFmt w:val="decimal"/>
      <w:lvlText w:val="%1) 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trike w:val="0"/>
        <w:dstrike w:val="0"/>
        <w:sz w:val="20"/>
        <w:u w:val="none"/>
        <w:effect w:val="none"/>
      </w:rPr>
    </w:lvl>
    <w:lvl w:ilvl="1" w:tplc="4B822D7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E03F7"/>
    <w:multiLevelType w:val="hybridMultilevel"/>
    <w:tmpl w:val="7806DA06"/>
    <w:lvl w:ilvl="0" w:tplc="99561D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53586"/>
    <w:multiLevelType w:val="hybridMultilevel"/>
    <w:tmpl w:val="8E805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A324E"/>
    <w:multiLevelType w:val="hybridMultilevel"/>
    <w:tmpl w:val="515A3DC0"/>
    <w:lvl w:ilvl="0" w:tplc="040C77C2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1B8A393E"/>
    <w:multiLevelType w:val="hybridMultilevel"/>
    <w:tmpl w:val="059C7D78"/>
    <w:lvl w:ilvl="0" w:tplc="F12E3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FC78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87A7E"/>
    <w:multiLevelType w:val="hybridMultilevel"/>
    <w:tmpl w:val="2522EA52"/>
    <w:lvl w:ilvl="0" w:tplc="82BE26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794682"/>
    <w:multiLevelType w:val="hybridMultilevel"/>
    <w:tmpl w:val="7C5E8396"/>
    <w:lvl w:ilvl="0" w:tplc="A1F4B1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9061D"/>
    <w:multiLevelType w:val="hybridMultilevel"/>
    <w:tmpl w:val="810AC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64743"/>
    <w:multiLevelType w:val="hybridMultilevel"/>
    <w:tmpl w:val="2FFA0A96"/>
    <w:lvl w:ilvl="0" w:tplc="AFB09C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CAD3391"/>
    <w:multiLevelType w:val="hybridMultilevel"/>
    <w:tmpl w:val="1C58A0D4"/>
    <w:lvl w:ilvl="0" w:tplc="0A06E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65663C"/>
    <w:multiLevelType w:val="hybridMultilevel"/>
    <w:tmpl w:val="A01E1E74"/>
    <w:lvl w:ilvl="0" w:tplc="0A06E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B1121C"/>
    <w:multiLevelType w:val="hybridMultilevel"/>
    <w:tmpl w:val="CDC240CE"/>
    <w:lvl w:ilvl="0" w:tplc="BDB428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F7BB0"/>
    <w:multiLevelType w:val="hybridMultilevel"/>
    <w:tmpl w:val="D2188770"/>
    <w:lvl w:ilvl="0" w:tplc="BE544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83231C"/>
    <w:multiLevelType w:val="hybridMultilevel"/>
    <w:tmpl w:val="9B744252"/>
    <w:lvl w:ilvl="0" w:tplc="CF52F932">
      <w:start w:val="1"/>
      <w:numFmt w:val="decimal"/>
      <w:lvlText w:val="%1)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17">
    <w:nsid w:val="53E67235"/>
    <w:multiLevelType w:val="hybridMultilevel"/>
    <w:tmpl w:val="677EB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785493"/>
    <w:multiLevelType w:val="hybridMultilevel"/>
    <w:tmpl w:val="98965D9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916F2"/>
    <w:multiLevelType w:val="hybridMultilevel"/>
    <w:tmpl w:val="C7A0EF32"/>
    <w:lvl w:ilvl="0" w:tplc="969EBB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8260">
      <w:start w:val="3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25F0B"/>
    <w:multiLevelType w:val="hybridMultilevel"/>
    <w:tmpl w:val="C818FB6E"/>
    <w:lvl w:ilvl="0" w:tplc="3A620B8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06B52"/>
    <w:multiLevelType w:val="hybridMultilevel"/>
    <w:tmpl w:val="EE76E1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D2D7F"/>
    <w:multiLevelType w:val="hybridMultilevel"/>
    <w:tmpl w:val="4EA8EDD0"/>
    <w:lvl w:ilvl="0" w:tplc="0ED66496">
      <w:start w:val="1"/>
      <w:numFmt w:val="decimal"/>
      <w:lvlText w:val="%1) "/>
      <w:lvlJc w:val="left"/>
      <w:pPr>
        <w:tabs>
          <w:tab w:val="num" w:pos="1969"/>
        </w:tabs>
        <w:ind w:left="1969" w:hanging="454"/>
      </w:pPr>
      <w:rPr>
        <w:rFonts w:ascii="Verdana" w:hAnsi="Verdana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5D9C044F"/>
    <w:multiLevelType w:val="hybridMultilevel"/>
    <w:tmpl w:val="AA5ACC50"/>
    <w:lvl w:ilvl="0" w:tplc="DA684858">
      <w:start w:val="1"/>
      <w:numFmt w:val="decimal"/>
      <w:lvlText w:val="%1."/>
      <w:lvlJc w:val="left"/>
      <w:pPr>
        <w:tabs>
          <w:tab w:val="num" w:pos="266"/>
        </w:tabs>
        <w:ind w:left="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4">
    <w:nsid w:val="6076573E"/>
    <w:multiLevelType w:val="hybridMultilevel"/>
    <w:tmpl w:val="24EA7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C152B8"/>
    <w:multiLevelType w:val="hybridMultilevel"/>
    <w:tmpl w:val="8A987470"/>
    <w:lvl w:ilvl="0" w:tplc="28D85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45736E"/>
    <w:multiLevelType w:val="hybridMultilevel"/>
    <w:tmpl w:val="6DE09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28D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521CCC"/>
    <w:multiLevelType w:val="hybridMultilevel"/>
    <w:tmpl w:val="82FEE97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06E43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21"/>
  </w:num>
  <w:num w:numId="14">
    <w:abstractNumId w:val="1"/>
  </w:num>
  <w:num w:numId="15">
    <w:abstractNumId w:val="3"/>
  </w:num>
  <w:num w:numId="16">
    <w:abstractNumId w:val="27"/>
  </w:num>
  <w:num w:numId="17">
    <w:abstractNumId w:val="12"/>
  </w:num>
  <w:num w:numId="18">
    <w:abstractNumId w:val="13"/>
  </w:num>
  <w:num w:numId="19">
    <w:abstractNumId w:val="26"/>
  </w:num>
  <w:num w:numId="20">
    <w:abstractNumId w:val="4"/>
  </w:num>
  <w:num w:numId="21">
    <w:abstractNumId w:val="20"/>
  </w:num>
  <w:num w:numId="22">
    <w:abstractNumId w:val="6"/>
  </w:num>
  <w:num w:numId="23">
    <w:abstractNumId w:val="22"/>
  </w:num>
  <w:num w:numId="24">
    <w:abstractNumId w:val="23"/>
  </w:num>
  <w:num w:numId="25">
    <w:abstractNumId w:val="16"/>
  </w:num>
  <w:num w:numId="26">
    <w:abstractNumId w:val="10"/>
  </w:num>
  <w:num w:numId="27">
    <w:abstractNumId w:val="5"/>
  </w:num>
  <w:num w:numId="28">
    <w:abstractNumId w:val="24"/>
  </w:num>
  <w:num w:numId="29">
    <w:abstractNumId w:val="1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E4"/>
    <w:rsid w:val="000C1294"/>
    <w:rsid w:val="001477C1"/>
    <w:rsid w:val="001A2159"/>
    <w:rsid w:val="001F4719"/>
    <w:rsid w:val="00201A7B"/>
    <w:rsid w:val="00223751"/>
    <w:rsid w:val="0028578B"/>
    <w:rsid w:val="003347F2"/>
    <w:rsid w:val="003B74E1"/>
    <w:rsid w:val="003D2D36"/>
    <w:rsid w:val="0043518A"/>
    <w:rsid w:val="00620A2D"/>
    <w:rsid w:val="00657358"/>
    <w:rsid w:val="006816BB"/>
    <w:rsid w:val="00703E6A"/>
    <w:rsid w:val="00722BC0"/>
    <w:rsid w:val="00745B7A"/>
    <w:rsid w:val="00771AAF"/>
    <w:rsid w:val="00824DBC"/>
    <w:rsid w:val="00924412"/>
    <w:rsid w:val="009727F0"/>
    <w:rsid w:val="00A7526F"/>
    <w:rsid w:val="00A9665F"/>
    <w:rsid w:val="00AB0CC5"/>
    <w:rsid w:val="00B51261"/>
    <w:rsid w:val="00BF63D3"/>
    <w:rsid w:val="00C85322"/>
    <w:rsid w:val="00CF1CCF"/>
    <w:rsid w:val="00DB7AF6"/>
    <w:rsid w:val="00DD68E4"/>
    <w:rsid w:val="00E20040"/>
    <w:rsid w:val="00EF1E36"/>
    <w:rsid w:val="00F828DE"/>
    <w:rsid w:val="00FB3DF6"/>
    <w:rsid w:val="00FD3C8A"/>
    <w:rsid w:val="00F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7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347F2"/>
    <w:pPr>
      <w:keepNext/>
      <w:ind w:left="567"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rsid w:val="003347F2"/>
    <w:pPr>
      <w:keepNext/>
      <w:outlineLvl w:val="1"/>
    </w:pPr>
    <w:rPr>
      <w:rFonts w:ascii="Verdana" w:eastAsia="Arial Unicode MS" w:hAnsi="Verdana" w:cs="Arial Unicode MS"/>
      <w:b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rsid w:val="003347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Tytu">
    <w:name w:val="Title"/>
    <w:basedOn w:val="Normalny"/>
    <w:qFormat/>
    <w:rsid w:val="003347F2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3347F2"/>
    <w:pPr>
      <w:jc w:val="both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3347F2"/>
    <w:pPr>
      <w:ind w:left="360" w:hanging="360"/>
      <w:jc w:val="both"/>
    </w:pPr>
    <w:rPr>
      <w:rFonts w:ascii="Verdana" w:hAnsi="Verdana"/>
      <w:sz w:val="22"/>
      <w:szCs w:val="22"/>
    </w:rPr>
  </w:style>
  <w:style w:type="paragraph" w:styleId="Tekstpodstawowy2">
    <w:name w:val="Body Text 2"/>
    <w:basedOn w:val="Normalny"/>
    <w:semiHidden/>
    <w:rsid w:val="003347F2"/>
    <w:rPr>
      <w:rFonts w:ascii="Verdana" w:hAnsi="Verdana"/>
      <w:sz w:val="20"/>
    </w:rPr>
  </w:style>
  <w:style w:type="paragraph" w:styleId="Tekstpodstawowy3">
    <w:name w:val="Body Text 3"/>
    <w:basedOn w:val="Normalny"/>
    <w:semiHidden/>
    <w:rsid w:val="003347F2"/>
    <w:pPr>
      <w:jc w:val="both"/>
    </w:pPr>
    <w:rPr>
      <w:rFonts w:ascii="Verdana" w:hAnsi="Verdana"/>
      <w:sz w:val="20"/>
      <w:szCs w:val="22"/>
    </w:rPr>
  </w:style>
  <w:style w:type="paragraph" w:styleId="Tekstpodstawowywcity2">
    <w:name w:val="Body Text Indent 2"/>
    <w:basedOn w:val="Normalny"/>
    <w:semiHidden/>
    <w:rsid w:val="003347F2"/>
    <w:pPr>
      <w:ind w:left="360" w:hanging="360"/>
      <w:jc w:val="both"/>
    </w:pPr>
    <w:rPr>
      <w:rFonts w:ascii="Verdana" w:hAnsi="Verdana"/>
      <w:sz w:val="20"/>
      <w:szCs w:val="22"/>
    </w:rPr>
  </w:style>
  <w:style w:type="paragraph" w:styleId="Stopka">
    <w:name w:val="footer"/>
    <w:basedOn w:val="Normalny"/>
    <w:semiHidden/>
    <w:rsid w:val="003347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47F2"/>
  </w:style>
  <w:style w:type="paragraph" w:customStyle="1" w:styleId="Tekstpodstawowywcity1">
    <w:name w:val="Tekst podstawowy wcięty1"/>
    <w:basedOn w:val="Normalny"/>
    <w:rsid w:val="003347F2"/>
    <w:pPr>
      <w:ind w:left="360" w:hanging="360"/>
      <w:jc w:val="both"/>
    </w:pPr>
    <w:rPr>
      <w:rFonts w:ascii="Verdana" w:hAnsi="Verdana"/>
      <w:sz w:val="22"/>
      <w:szCs w:val="22"/>
    </w:rPr>
  </w:style>
  <w:style w:type="character" w:styleId="Hipercze">
    <w:name w:val="Hyperlink"/>
    <w:basedOn w:val="Domylnaczcionkaakapitu"/>
    <w:semiHidden/>
    <w:rsid w:val="003347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g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1102</Words>
  <Characters>7790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Nr ………/</vt:lpstr>
    </vt:vector>
  </TitlesOfParts>
  <Company>UMW</Company>
  <LinksUpToDate>false</LinksUpToDate>
  <CharactersWithSpaces>8875</CharactersWithSpaces>
  <SharedDoc>false</SharedDoc>
  <HLinks>
    <vt:vector size="6" baseType="variant"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mailto:brg@um.wroc.pl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Nr ………/</dc:title>
  <dc:creator>umbekl01</dc:creator>
  <cp:lastModifiedBy>Morska Zuzanna</cp:lastModifiedBy>
  <cp:revision>19</cp:revision>
  <cp:lastPrinted>2020-06-03T06:48:00Z</cp:lastPrinted>
  <dcterms:created xsi:type="dcterms:W3CDTF">2020-05-15T09:56:00Z</dcterms:created>
  <dcterms:modified xsi:type="dcterms:W3CDTF">2020-06-03T13:38:00Z</dcterms:modified>
</cp:coreProperties>
</file>