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5C" w:rsidRPr="002A431D" w:rsidRDefault="0037715C" w:rsidP="00377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UZASADNIENIE</w:t>
      </w:r>
    </w:p>
    <w:p w:rsidR="0037715C" w:rsidRPr="002A431D" w:rsidRDefault="0037715C" w:rsidP="00377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715C" w:rsidRPr="002A431D" w:rsidRDefault="0037715C" w:rsidP="00377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3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projektu uchwały Rady Miejskiej Wrocławia w sprawie</w:t>
      </w:r>
    </w:p>
    <w:p w:rsidR="0037715C" w:rsidRPr="002A431D" w:rsidRDefault="0037715C" w:rsidP="00377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3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nadania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nazwy bulwarowi w obrębie Klecina</w:t>
      </w:r>
    </w:p>
    <w:p w:rsidR="0037715C" w:rsidRDefault="0037715C" w:rsidP="0066331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2E7E" w:rsidRDefault="009D2E7E" w:rsidP="009D2E7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2E7E" w:rsidRDefault="009D2E7E" w:rsidP="009D2E7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315">
        <w:rPr>
          <w:rFonts w:ascii="Times New Roman" w:hAnsi="Times New Roman"/>
          <w:sz w:val="24"/>
          <w:szCs w:val="24"/>
        </w:rPr>
        <w:t xml:space="preserve">Rada Miejska Wrocławia </w:t>
      </w:r>
      <w:r>
        <w:rPr>
          <w:rFonts w:ascii="Times New Roman" w:hAnsi="Times New Roman"/>
          <w:sz w:val="24"/>
          <w:szCs w:val="24"/>
        </w:rPr>
        <w:t>podejmuje decyzję</w:t>
      </w:r>
      <w:r w:rsidRPr="00663315">
        <w:rPr>
          <w:rFonts w:ascii="Times New Roman" w:hAnsi="Times New Roman"/>
          <w:sz w:val="24"/>
          <w:szCs w:val="24"/>
        </w:rPr>
        <w:t>, aby uczcić</w:t>
      </w:r>
      <w:r>
        <w:rPr>
          <w:rFonts w:ascii="Times New Roman" w:hAnsi="Times New Roman"/>
          <w:sz w:val="24"/>
          <w:szCs w:val="24"/>
        </w:rPr>
        <w:t xml:space="preserve"> 100. rocznicę zwycięskiej </w:t>
      </w:r>
      <w:r w:rsidRPr="00663315">
        <w:rPr>
          <w:rFonts w:ascii="Times New Roman" w:hAnsi="Times New Roman"/>
          <w:sz w:val="24"/>
          <w:szCs w:val="24"/>
        </w:rPr>
        <w:t>Bitw</w:t>
      </w:r>
      <w:r>
        <w:rPr>
          <w:rFonts w:ascii="Times New Roman" w:hAnsi="Times New Roman"/>
          <w:sz w:val="24"/>
          <w:szCs w:val="24"/>
        </w:rPr>
        <w:t>y</w:t>
      </w:r>
      <w:r w:rsidRPr="00663315">
        <w:rPr>
          <w:rFonts w:ascii="Times New Roman" w:hAnsi="Times New Roman"/>
          <w:sz w:val="24"/>
          <w:szCs w:val="24"/>
        </w:rPr>
        <w:t xml:space="preserve"> Warszawsk</w:t>
      </w:r>
      <w:r>
        <w:rPr>
          <w:rFonts w:ascii="Times New Roman" w:hAnsi="Times New Roman"/>
          <w:sz w:val="24"/>
          <w:szCs w:val="24"/>
        </w:rPr>
        <w:t>iej poprzez</w:t>
      </w:r>
      <w:r w:rsidRPr="00663315">
        <w:rPr>
          <w:rFonts w:ascii="Times New Roman" w:hAnsi="Times New Roman"/>
          <w:sz w:val="24"/>
          <w:szCs w:val="24"/>
        </w:rPr>
        <w:t xml:space="preserve"> nada</w:t>
      </w:r>
      <w:r>
        <w:rPr>
          <w:rFonts w:ascii="Times New Roman" w:hAnsi="Times New Roman"/>
          <w:sz w:val="24"/>
          <w:szCs w:val="24"/>
        </w:rPr>
        <w:t>nie</w:t>
      </w:r>
      <w:r w:rsidRPr="00663315">
        <w:rPr>
          <w:rFonts w:ascii="Times New Roman" w:hAnsi="Times New Roman"/>
          <w:sz w:val="24"/>
          <w:szCs w:val="24"/>
        </w:rPr>
        <w:t xml:space="preserve"> rondu u zbiegu ulic Czekoladowej i Kwiatkowskiego nazw</w:t>
      </w:r>
      <w:r>
        <w:rPr>
          <w:rFonts w:ascii="Times New Roman" w:hAnsi="Times New Roman"/>
          <w:sz w:val="24"/>
          <w:szCs w:val="24"/>
        </w:rPr>
        <w:t>y</w:t>
      </w:r>
      <w:r w:rsidRPr="00663315">
        <w:rPr>
          <w:rFonts w:ascii="Times New Roman" w:hAnsi="Times New Roman"/>
          <w:sz w:val="24"/>
          <w:szCs w:val="24"/>
        </w:rPr>
        <w:t xml:space="preserve"> „Bitwy Warszawskiej 1920 r</w:t>
      </w:r>
      <w:r>
        <w:rPr>
          <w:rFonts w:ascii="Times New Roman" w:hAnsi="Times New Roman"/>
          <w:sz w:val="24"/>
          <w:szCs w:val="24"/>
        </w:rPr>
        <w:t>.</w:t>
      </w:r>
      <w:r w:rsidRPr="00663315">
        <w:rPr>
          <w:rFonts w:ascii="Times New Roman" w:hAnsi="Times New Roman"/>
          <w:sz w:val="24"/>
          <w:szCs w:val="24"/>
        </w:rPr>
        <w:t>”</w:t>
      </w:r>
    </w:p>
    <w:p w:rsidR="009D2E7E" w:rsidRPr="00663315" w:rsidRDefault="009D2E7E" w:rsidP="009D2E7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315">
        <w:rPr>
          <w:rFonts w:ascii="Times New Roman" w:hAnsi="Times New Roman"/>
          <w:sz w:val="24"/>
          <w:szCs w:val="24"/>
        </w:rPr>
        <w:t>Zwycięska bitwa miała miejsce 13</w:t>
      </w:r>
      <w:r>
        <w:rPr>
          <w:rFonts w:ascii="Times New Roman" w:hAnsi="Times New Roman"/>
          <w:sz w:val="24"/>
          <w:szCs w:val="24"/>
        </w:rPr>
        <w:t>-</w:t>
      </w:r>
      <w:r w:rsidRPr="00663315">
        <w:rPr>
          <w:rFonts w:ascii="Times New Roman" w:hAnsi="Times New Roman"/>
          <w:sz w:val="24"/>
          <w:szCs w:val="24"/>
        </w:rPr>
        <w:t>25 sierpnia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3315">
        <w:rPr>
          <w:rFonts w:ascii="Times New Roman" w:hAnsi="Times New Roman"/>
          <w:sz w:val="24"/>
          <w:szCs w:val="24"/>
        </w:rPr>
        <w:t>1920 r.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663315">
        <w:rPr>
          <w:rFonts w:ascii="Times New Roman" w:hAnsi="Times New Roman"/>
          <w:sz w:val="24"/>
          <w:szCs w:val="24"/>
        </w:rPr>
        <w:t xml:space="preserve">degrała </w:t>
      </w:r>
      <w:r>
        <w:rPr>
          <w:rFonts w:ascii="Times New Roman" w:hAnsi="Times New Roman"/>
          <w:sz w:val="24"/>
          <w:szCs w:val="24"/>
        </w:rPr>
        <w:t xml:space="preserve">ona </w:t>
      </w:r>
      <w:r w:rsidRPr="00663315">
        <w:rPr>
          <w:rFonts w:ascii="Times New Roman" w:hAnsi="Times New Roman"/>
          <w:sz w:val="24"/>
          <w:szCs w:val="24"/>
        </w:rPr>
        <w:t xml:space="preserve">fundamentalną rolę w historii Polski i Europy. </w:t>
      </w:r>
      <w:r>
        <w:rPr>
          <w:rFonts w:ascii="Times New Roman" w:hAnsi="Times New Roman"/>
          <w:sz w:val="24"/>
          <w:szCs w:val="24"/>
        </w:rPr>
        <w:t>Obroniła</w:t>
      </w:r>
      <w:r w:rsidRPr="00663315">
        <w:rPr>
          <w:rFonts w:ascii="Times New Roman" w:hAnsi="Times New Roman"/>
          <w:sz w:val="24"/>
          <w:szCs w:val="24"/>
        </w:rPr>
        <w:t xml:space="preserve"> nasz kraj i </w:t>
      </w:r>
      <w:r>
        <w:rPr>
          <w:rFonts w:ascii="Times New Roman" w:hAnsi="Times New Roman"/>
          <w:sz w:val="24"/>
          <w:szCs w:val="24"/>
        </w:rPr>
        <w:t>cały kontynent</w:t>
      </w:r>
      <w:r w:rsidRPr="00663315">
        <w:rPr>
          <w:rFonts w:ascii="Times New Roman" w:hAnsi="Times New Roman"/>
          <w:sz w:val="24"/>
          <w:szCs w:val="24"/>
        </w:rPr>
        <w:t xml:space="preserve"> przed Armi</w:t>
      </w:r>
      <w:r>
        <w:rPr>
          <w:rFonts w:ascii="Times New Roman" w:hAnsi="Times New Roman"/>
          <w:sz w:val="24"/>
          <w:szCs w:val="24"/>
        </w:rPr>
        <w:t>ą</w:t>
      </w:r>
      <w:r w:rsidRPr="00663315">
        <w:rPr>
          <w:rFonts w:ascii="Times New Roman" w:hAnsi="Times New Roman"/>
          <w:sz w:val="24"/>
          <w:szCs w:val="24"/>
        </w:rPr>
        <w:t xml:space="preserve"> Czerwon</w:t>
      </w:r>
      <w:r>
        <w:rPr>
          <w:rFonts w:ascii="Times New Roman" w:hAnsi="Times New Roman"/>
          <w:sz w:val="24"/>
          <w:szCs w:val="24"/>
        </w:rPr>
        <w:t>ą</w:t>
      </w:r>
      <w:r w:rsidRPr="00663315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k</w:t>
      </w:r>
      <w:r w:rsidRPr="00663315">
        <w:rPr>
          <w:rFonts w:ascii="Times New Roman" w:hAnsi="Times New Roman"/>
          <w:sz w:val="24"/>
          <w:szCs w:val="24"/>
        </w:rPr>
        <w:t>omunistycznym</w:t>
      </w:r>
      <w:r>
        <w:rPr>
          <w:rFonts w:ascii="Times New Roman" w:hAnsi="Times New Roman"/>
          <w:sz w:val="24"/>
          <w:szCs w:val="24"/>
        </w:rPr>
        <w:t xml:space="preserve"> zniewoleniem</w:t>
      </w:r>
      <w:r w:rsidRPr="00663315">
        <w:rPr>
          <w:rFonts w:ascii="Times New Roman" w:hAnsi="Times New Roman"/>
          <w:sz w:val="24"/>
          <w:szCs w:val="24"/>
        </w:rPr>
        <w:t xml:space="preserve">. Bitwa Warszawska przez ówczesnego brytyjskiego dyplomatę lorda Edgara </w:t>
      </w:r>
      <w:proofErr w:type="spellStart"/>
      <w:r w:rsidRPr="00663315">
        <w:rPr>
          <w:rFonts w:ascii="Times New Roman" w:hAnsi="Times New Roman"/>
          <w:sz w:val="24"/>
          <w:szCs w:val="24"/>
        </w:rPr>
        <w:t>d’Abernon’a</w:t>
      </w:r>
      <w:proofErr w:type="spellEnd"/>
      <w:r w:rsidRPr="006633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została </w:t>
      </w:r>
      <w:r w:rsidRPr="00663315">
        <w:rPr>
          <w:rFonts w:ascii="Times New Roman" w:hAnsi="Times New Roman"/>
          <w:sz w:val="24"/>
          <w:szCs w:val="24"/>
        </w:rPr>
        <w:t xml:space="preserve">nazwana osiemnastą decydującą bitwą w dziejach świata (tak zatytułował </w:t>
      </w:r>
      <w:r>
        <w:rPr>
          <w:rFonts w:ascii="Times New Roman" w:hAnsi="Times New Roman"/>
          <w:sz w:val="24"/>
          <w:szCs w:val="24"/>
        </w:rPr>
        <w:t xml:space="preserve">on </w:t>
      </w:r>
      <w:r w:rsidRPr="00663315">
        <w:rPr>
          <w:rFonts w:ascii="Times New Roman" w:hAnsi="Times New Roman"/>
          <w:sz w:val="24"/>
          <w:szCs w:val="24"/>
        </w:rPr>
        <w:t>swoją książkę w 1931 r.) była punktem zwrotnym w wojnie Polski z bolszewicką Rosją 1918-1920. Wojna ta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663315">
        <w:rPr>
          <w:rFonts w:ascii="Times New Roman" w:hAnsi="Times New Roman"/>
          <w:sz w:val="24"/>
          <w:szCs w:val="24"/>
        </w:rPr>
        <w:t xml:space="preserve">ostatnia </w:t>
      </w:r>
      <w:r>
        <w:rPr>
          <w:rFonts w:ascii="Times New Roman" w:hAnsi="Times New Roman"/>
          <w:sz w:val="24"/>
          <w:szCs w:val="24"/>
        </w:rPr>
        <w:t>zwycięska</w:t>
      </w:r>
      <w:r w:rsidRPr="00663315">
        <w:rPr>
          <w:rFonts w:ascii="Times New Roman" w:hAnsi="Times New Roman"/>
          <w:sz w:val="24"/>
          <w:szCs w:val="24"/>
        </w:rPr>
        <w:t xml:space="preserve"> wojna Rzeczpospolit</w:t>
      </w:r>
      <w:r>
        <w:rPr>
          <w:rFonts w:ascii="Times New Roman" w:hAnsi="Times New Roman"/>
          <w:sz w:val="24"/>
          <w:szCs w:val="24"/>
        </w:rPr>
        <w:t>ej</w:t>
      </w:r>
      <w:r w:rsidRPr="00663315">
        <w:rPr>
          <w:rFonts w:ascii="Times New Roman" w:hAnsi="Times New Roman"/>
          <w:sz w:val="24"/>
          <w:szCs w:val="24"/>
        </w:rPr>
        <w:t xml:space="preserve"> miała kapitalne znaczenie dla losów Europy.</w:t>
      </w:r>
    </w:p>
    <w:p w:rsidR="009D2E7E" w:rsidRDefault="009D2E7E" w:rsidP="009D2E7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315">
        <w:rPr>
          <w:rFonts w:ascii="Times New Roman" w:hAnsi="Times New Roman"/>
          <w:sz w:val="24"/>
          <w:szCs w:val="24"/>
        </w:rPr>
        <w:t>Lokalizacja ronda zgodna jest z geografią tożsamości</w:t>
      </w:r>
      <w:r>
        <w:rPr>
          <w:rFonts w:ascii="Times New Roman" w:hAnsi="Times New Roman"/>
          <w:sz w:val="24"/>
          <w:szCs w:val="24"/>
        </w:rPr>
        <w:t>ową</w:t>
      </w:r>
      <w:r w:rsidRPr="006633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Wrocławia</w:t>
      </w:r>
      <w:r w:rsidRPr="00663315">
        <w:rPr>
          <w:rFonts w:ascii="Times New Roman" w:hAnsi="Times New Roman"/>
          <w:sz w:val="24"/>
          <w:szCs w:val="24"/>
        </w:rPr>
        <w:t>, pon</w:t>
      </w:r>
      <w:r>
        <w:rPr>
          <w:rFonts w:ascii="Times New Roman" w:hAnsi="Times New Roman"/>
          <w:sz w:val="24"/>
          <w:szCs w:val="24"/>
        </w:rPr>
        <w:t>ieważ w obrębie Kleciny znajduje</w:t>
      </w:r>
      <w:r w:rsidRPr="00663315">
        <w:rPr>
          <w:rFonts w:ascii="Times New Roman" w:hAnsi="Times New Roman"/>
          <w:sz w:val="24"/>
          <w:szCs w:val="24"/>
        </w:rPr>
        <w:t xml:space="preserve"> się ul</w:t>
      </w:r>
      <w:r>
        <w:rPr>
          <w:rFonts w:ascii="Times New Roman" w:hAnsi="Times New Roman"/>
          <w:sz w:val="24"/>
          <w:szCs w:val="24"/>
        </w:rPr>
        <w:t>ica</w:t>
      </w:r>
      <w:r w:rsidRPr="00663315">
        <w:rPr>
          <w:rFonts w:ascii="Times New Roman" w:hAnsi="Times New Roman"/>
          <w:sz w:val="24"/>
          <w:szCs w:val="24"/>
        </w:rPr>
        <w:t xml:space="preserve"> Eugeniusza Kwiatkowski</w:t>
      </w:r>
      <w:r>
        <w:rPr>
          <w:rFonts w:ascii="Times New Roman" w:hAnsi="Times New Roman"/>
          <w:sz w:val="24"/>
          <w:szCs w:val="24"/>
        </w:rPr>
        <w:t>ego - jednej z najwybitniejszych  postaci II Rzeczypospolitej.</w:t>
      </w:r>
    </w:p>
    <w:p w:rsidR="009D2E7E" w:rsidRDefault="009D2E7E" w:rsidP="009D2E7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podkreślenia rangi i oddania należnego hołdu obrońcom Ojczyzny</w:t>
      </w:r>
      <w:r w:rsidRPr="00663315">
        <w:rPr>
          <w:rFonts w:ascii="Times New Roman" w:hAnsi="Times New Roman"/>
          <w:sz w:val="24"/>
          <w:szCs w:val="24"/>
        </w:rPr>
        <w:t xml:space="preserve"> za stosowne </w:t>
      </w:r>
      <w:r>
        <w:rPr>
          <w:rFonts w:ascii="Times New Roman" w:hAnsi="Times New Roman"/>
          <w:sz w:val="24"/>
          <w:szCs w:val="24"/>
        </w:rPr>
        <w:t xml:space="preserve">uznaje się </w:t>
      </w:r>
      <w:r w:rsidRPr="00663315">
        <w:rPr>
          <w:rFonts w:ascii="Times New Roman" w:hAnsi="Times New Roman"/>
          <w:sz w:val="24"/>
          <w:szCs w:val="24"/>
        </w:rPr>
        <w:t>zainstalowanie na rondzie masztu z flagą Rzeczypospolitej Polskiej.</w:t>
      </w:r>
    </w:p>
    <w:p w:rsidR="009D2E7E" w:rsidRDefault="009D2E7E" w:rsidP="009D2E7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2E7E" w:rsidRPr="00663315" w:rsidRDefault="009D2E7E" w:rsidP="009D2E7E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63315" w:rsidRDefault="00663315" w:rsidP="0066331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315" w:rsidRPr="00663315" w:rsidRDefault="006303F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3315" w:rsidRPr="00663315" w:rsidSect="001D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3315"/>
    <w:rsid w:val="00141092"/>
    <w:rsid w:val="001D0B72"/>
    <w:rsid w:val="0037715C"/>
    <w:rsid w:val="00594E95"/>
    <w:rsid w:val="006303F8"/>
    <w:rsid w:val="00663315"/>
    <w:rsid w:val="009D2E7E"/>
    <w:rsid w:val="00BD2EAA"/>
    <w:rsid w:val="00CE00ED"/>
    <w:rsid w:val="00DF6787"/>
    <w:rsid w:val="00E97EB8"/>
    <w:rsid w:val="00F2025B"/>
    <w:rsid w:val="00FE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3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33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6</cp:revision>
  <dcterms:created xsi:type="dcterms:W3CDTF">2020-05-14T07:32:00Z</dcterms:created>
  <dcterms:modified xsi:type="dcterms:W3CDTF">2020-05-15T05:32:00Z</dcterms:modified>
</cp:coreProperties>
</file>