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F4" w:rsidRDefault="00450833" w:rsidP="005E573B">
      <w:pPr>
        <w:suppressAutoHyphens/>
        <w:rPr>
          <w:rFonts w:ascii="Verdana" w:hAnsi="Verdana"/>
          <w:sz w:val="22"/>
        </w:rPr>
      </w:pPr>
      <w:r w:rsidRPr="00DC7F0A">
        <w:rPr>
          <w:rFonts w:ascii="Verdana" w:hAnsi="Verdana"/>
          <w:sz w:val="22"/>
        </w:rPr>
        <w:t>ZAW.1721.2</w:t>
      </w:r>
      <w:r w:rsidR="00AF6BBB" w:rsidRPr="00DC7F0A">
        <w:rPr>
          <w:rFonts w:ascii="Verdana" w:hAnsi="Verdana"/>
          <w:sz w:val="22"/>
        </w:rPr>
        <w:t>.20</w:t>
      </w:r>
      <w:r w:rsidRPr="00DC7F0A">
        <w:rPr>
          <w:rFonts w:ascii="Verdana" w:hAnsi="Verdana"/>
          <w:sz w:val="22"/>
        </w:rPr>
        <w:t>20</w:t>
      </w:r>
    </w:p>
    <w:p w:rsidR="00DE2983" w:rsidRPr="00DE2983" w:rsidRDefault="00DE2983" w:rsidP="00DE2983">
      <w:pPr>
        <w:rPr>
          <w:rFonts w:ascii="Verdana" w:hAnsi="Verdana"/>
          <w:sz w:val="22"/>
        </w:rPr>
      </w:pPr>
      <w:r w:rsidRPr="00DE2983">
        <w:rPr>
          <w:rFonts w:ascii="Verdana" w:hAnsi="Verdana"/>
          <w:sz w:val="22"/>
        </w:rPr>
        <w:t>00012137/2020/W</w:t>
      </w:r>
    </w:p>
    <w:p w:rsidR="00DE2983" w:rsidRDefault="00DE2983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b/>
          <w:i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b/>
          <w:i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b/>
          <w:i/>
          <w:sz w:val="22"/>
        </w:rPr>
      </w:pPr>
    </w:p>
    <w:p w:rsidR="003F7EF4" w:rsidRDefault="003E4F60" w:rsidP="005E573B">
      <w:pPr>
        <w:suppressAutoHyphens/>
        <w:jc w:val="center"/>
        <w:rPr>
          <w:rFonts w:ascii="Verdana" w:hAnsi="Verdana"/>
          <w:b/>
          <w:i/>
          <w:sz w:val="48"/>
        </w:rPr>
      </w:pPr>
      <w:r>
        <w:rPr>
          <w:rFonts w:ascii="Verdana" w:hAnsi="Verdana"/>
          <w:b/>
          <w:i/>
          <w:sz w:val="48"/>
        </w:rPr>
        <w:t xml:space="preserve">Sprawozdanie z prowadzenia </w:t>
      </w:r>
      <w:r>
        <w:rPr>
          <w:rFonts w:ascii="Verdana" w:hAnsi="Verdana"/>
          <w:b/>
          <w:i/>
          <w:sz w:val="48"/>
        </w:rPr>
        <w:br/>
        <w:t>audytu wewnętrznego w 2019 roku</w:t>
      </w:r>
    </w:p>
    <w:p w:rsidR="003F7EF4" w:rsidRDefault="003F7EF4" w:rsidP="005E573B">
      <w:pPr>
        <w:suppressAutoHyphens/>
        <w:rPr>
          <w:rFonts w:ascii="Verdana" w:hAnsi="Verdana"/>
          <w:b/>
          <w:i/>
          <w:sz w:val="22"/>
        </w:rPr>
      </w:pPr>
    </w:p>
    <w:p w:rsidR="003F7EF4" w:rsidRDefault="003F7EF4" w:rsidP="005E573B">
      <w:pPr>
        <w:pStyle w:val="Nagwek"/>
        <w:tabs>
          <w:tab w:val="clear" w:pos="4536"/>
          <w:tab w:val="clear" w:pos="9072"/>
        </w:tabs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3E4F60" w:rsidRDefault="003E4F60" w:rsidP="005E573B">
      <w:pPr>
        <w:suppressAutoHyphens/>
        <w:rPr>
          <w:rFonts w:ascii="Verdana" w:hAnsi="Verdana"/>
          <w:sz w:val="22"/>
        </w:rPr>
      </w:pPr>
    </w:p>
    <w:p w:rsidR="003F7EF4" w:rsidRDefault="003F7EF4" w:rsidP="005E573B">
      <w:pPr>
        <w:suppressAutoHyphens/>
        <w:rPr>
          <w:rFonts w:ascii="Verdana" w:hAnsi="Verdana"/>
          <w:sz w:val="22"/>
        </w:rPr>
      </w:pPr>
    </w:p>
    <w:p w:rsidR="00CD311B" w:rsidRDefault="00CD311B" w:rsidP="000C0A15">
      <w:pPr>
        <w:suppressAutoHyphens/>
        <w:jc w:val="both"/>
        <w:rPr>
          <w:rFonts w:ascii="Verdana" w:hAnsi="Verdana"/>
          <w:b/>
        </w:rPr>
      </w:pPr>
    </w:p>
    <w:p w:rsidR="003F7EF4" w:rsidRPr="008C76DA" w:rsidRDefault="003F7EF4" w:rsidP="000C0A15">
      <w:pPr>
        <w:suppressAutoHyphens/>
        <w:jc w:val="both"/>
        <w:rPr>
          <w:rFonts w:ascii="Verdana" w:hAnsi="Verdana"/>
          <w:b/>
          <w:sz w:val="22"/>
          <w:szCs w:val="22"/>
        </w:rPr>
      </w:pPr>
      <w:r w:rsidRPr="008C76DA">
        <w:rPr>
          <w:rFonts w:ascii="Verdana" w:hAnsi="Verdana"/>
          <w:b/>
          <w:sz w:val="22"/>
          <w:szCs w:val="22"/>
        </w:rPr>
        <w:t>1.</w:t>
      </w:r>
      <w:r w:rsidR="00464737" w:rsidRPr="008C76DA">
        <w:rPr>
          <w:rFonts w:ascii="Verdana" w:hAnsi="Verdana"/>
          <w:b/>
          <w:sz w:val="22"/>
          <w:szCs w:val="22"/>
        </w:rPr>
        <w:t>Wstęp</w:t>
      </w:r>
    </w:p>
    <w:p w:rsidR="004A3338" w:rsidRPr="008C76DA" w:rsidRDefault="004A3338" w:rsidP="000C0A15">
      <w:pPr>
        <w:suppressAutoHyphens/>
        <w:jc w:val="both"/>
        <w:rPr>
          <w:rFonts w:ascii="Verdana" w:hAnsi="Verdana"/>
          <w:b/>
          <w:sz w:val="22"/>
          <w:szCs w:val="22"/>
        </w:rPr>
      </w:pPr>
    </w:p>
    <w:p w:rsidR="0012415D" w:rsidRPr="008C76DA" w:rsidRDefault="000C0A15" w:rsidP="0012415D">
      <w:pPr>
        <w:suppressAutoHyphens/>
        <w:jc w:val="both"/>
        <w:rPr>
          <w:rFonts w:ascii="Verdana" w:hAnsi="Verdana"/>
          <w:sz w:val="22"/>
          <w:szCs w:val="22"/>
        </w:rPr>
      </w:pPr>
      <w:r w:rsidRPr="008C76DA">
        <w:rPr>
          <w:rFonts w:ascii="Verdana" w:hAnsi="Verdana"/>
          <w:sz w:val="22"/>
          <w:szCs w:val="22"/>
        </w:rPr>
        <w:t>Plan Audytu Wewnętrznego na 2019 r. przewidywał realizację 2 zadań zapewniających i 1 czynności sprawdzają</w:t>
      </w:r>
      <w:r w:rsidR="000D5397" w:rsidRPr="008C76DA">
        <w:rPr>
          <w:rFonts w:ascii="Verdana" w:hAnsi="Verdana"/>
          <w:sz w:val="22"/>
          <w:szCs w:val="22"/>
        </w:rPr>
        <w:t>cych</w:t>
      </w:r>
      <w:r w:rsidRPr="008C76DA">
        <w:rPr>
          <w:rFonts w:ascii="Verdana" w:hAnsi="Verdana"/>
          <w:sz w:val="22"/>
          <w:szCs w:val="22"/>
        </w:rPr>
        <w:t>.</w:t>
      </w:r>
    </w:p>
    <w:p w:rsidR="000C0A15" w:rsidRPr="008C76DA" w:rsidRDefault="00D82F78" w:rsidP="00EE56C7">
      <w:pPr>
        <w:suppressAutoHyphens/>
        <w:jc w:val="both"/>
        <w:rPr>
          <w:rFonts w:ascii="Verdana" w:hAnsi="Verdana"/>
          <w:sz w:val="22"/>
          <w:szCs w:val="22"/>
        </w:rPr>
      </w:pPr>
      <w:r w:rsidRPr="008C76DA">
        <w:rPr>
          <w:rFonts w:ascii="Verdana" w:hAnsi="Verdana"/>
          <w:sz w:val="22"/>
          <w:szCs w:val="22"/>
        </w:rPr>
        <w:t>Na skutek zmian osobowych w</w:t>
      </w:r>
      <w:r w:rsidR="000C0A15" w:rsidRPr="008C76DA">
        <w:rPr>
          <w:rFonts w:ascii="Verdana" w:hAnsi="Verdana"/>
          <w:sz w:val="22"/>
          <w:szCs w:val="22"/>
        </w:rPr>
        <w:t xml:space="preserve"> 2019 r</w:t>
      </w:r>
      <w:r w:rsidRPr="008C76DA">
        <w:rPr>
          <w:rFonts w:ascii="Verdana" w:hAnsi="Verdana"/>
          <w:sz w:val="22"/>
          <w:szCs w:val="22"/>
        </w:rPr>
        <w:t>oku</w:t>
      </w:r>
      <w:r w:rsidR="000C0A15" w:rsidRPr="008C76DA">
        <w:rPr>
          <w:rFonts w:ascii="Verdana" w:hAnsi="Verdana"/>
          <w:sz w:val="22"/>
          <w:szCs w:val="22"/>
        </w:rPr>
        <w:t xml:space="preserve"> </w:t>
      </w:r>
      <w:r w:rsidR="005E0833" w:rsidRPr="008C76DA">
        <w:rPr>
          <w:rFonts w:ascii="Verdana" w:hAnsi="Verdana"/>
          <w:sz w:val="22"/>
          <w:szCs w:val="22"/>
        </w:rPr>
        <w:t xml:space="preserve">w </w:t>
      </w:r>
      <w:r w:rsidR="00EE56C7" w:rsidRPr="008C76DA">
        <w:rPr>
          <w:rFonts w:ascii="Verdana" w:hAnsi="Verdana"/>
          <w:sz w:val="22"/>
          <w:szCs w:val="22"/>
        </w:rPr>
        <w:t>Z</w:t>
      </w:r>
      <w:r w:rsidR="00712610" w:rsidRPr="008C76DA">
        <w:rPr>
          <w:rFonts w:ascii="Verdana" w:hAnsi="Verdana"/>
          <w:sz w:val="22"/>
          <w:szCs w:val="22"/>
        </w:rPr>
        <w:t xml:space="preserve">espole ds. Audytu </w:t>
      </w:r>
      <w:r w:rsidR="00EE56C7" w:rsidRPr="008C76DA">
        <w:rPr>
          <w:rFonts w:ascii="Verdana" w:hAnsi="Verdana"/>
          <w:sz w:val="22"/>
          <w:szCs w:val="22"/>
        </w:rPr>
        <w:t>W</w:t>
      </w:r>
      <w:r w:rsidR="00712610" w:rsidRPr="008C76DA">
        <w:rPr>
          <w:rFonts w:ascii="Verdana" w:hAnsi="Verdana"/>
          <w:sz w:val="22"/>
          <w:szCs w:val="22"/>
        </w:rPr>
        <w:t>ewnętrznego zostały zrealizowane</w:t>
      </w:r>
      <w:r w:rsidR="005E0833" w:rsidRPr="008C76DA">
        <w:rPr>
          <w:rFonts w:ascii="Verdana" w:hAnsi="Verdana"/>
          <w:sz w:val="22"/>
          <w:szCs w:val="22"/>
        </w:rPr>
        <w:t>:</w:t>
      </w:r>
      <w:r w:rsidR="00712610" w:rsidRPr="008C76DA">
        <w:rPr>
          <w:rFonts w:ascii="Verdana" w:hAnsi="Verdana"/>
          <w:sz w:val="22"/>
          <w:szCs w:val="22"/>
        </w:rPr>
        <w:t xml:space="preserve"> </w:t>
      </w:r>
      <w:r w:rsidR="00EE56C7" w:rsidRPr="008C76DA">
        <w:rPr>
          <w:rFonts w:ascii="Verdana" w:hAnsi="Verdana"/>
          <w:sz w:val="22"/>
          <w:szCs w:val="22"/>
        </w:rPr>
        <w:t>1 planowe zadanie zapewniające, 2 zadania pozaplanowe, w tym jedno zapewniające i jedne czynności doradcze</w:t>
      </w:r>
      <w:r w:rsidR="00A11422">
        <w:rPr>
          <w:rFonts w:ascii="Verdana" w:hAnsi="Verdana"/>
          <w:sz w:val="22"/>
          <w:szCs w:val="22"/>
        </w:rPr>
        <w:t>. Przeprowadzono również</w:t>
      </w:r>
      <w:r w:rsidR="00EE56C7" w:rsidRPr="008C76DA">
        <w:rPr>
          <w:rFonts w:ascii="Verdana" w:hAnsi="Verdana"/>
          <w:sz w:val="22"/>
          <w:szCs w:val="22"/>
        </w:rPr>
        <w:t xml:space="preserve"> zaplanowane czynności sprawdzające.</w:t>
      </w:r>
    </w:p>
    <w:p w:rsidR="002B1CF1" w:rsidRPr="008C76DA" w:rsidRDefault="002B1CF1" w:rsidP="000C0A15">
      <w:pPr>
        <w:suppressAutoHyphens/>
        <w:jc w:val="both"/>
        <w:rPr>
          <w:rFonts w:ascii="Verdana" w:hAnsi="Verdana"/>
          <w:sz w:val="22"/>
          <w:szCs w:val="22"/>
        </w:rPr>
      </w:pPr>
    </w:p>
    <w:p w:rsidR="003F7EF4" w:rsidRPr="008C76DA" w:rsidRDefault="000D5397" w:rsidP="000C0A15">
      <w:pPr>
        <w:suppressAutoHyphens/>
        <w:jc w:val="both"/>
        <w:rPr>
          <w:rFonts w:ascii="Verdana" w:hAnsi="Verdana"/>
          <w:sz w:val="22"/>
          <w:szCs w:val="22"/>
        </w:rPr>
      </w:pPr>
      <w:r w:rsidRPr="008C76DA">
        <w:rPr>
          <w:rFonts w:ascii="Verdana" w:hAnsi="Verdana"/>
          <w:sz w:val="22"/>
          <w:szCs w:val="22"/>
        </w:rPr>
        <w:t xml:space="preserve">W 2019 r. zarządzeniem nr 1830/19 Prezydenta Wrocławia z dnia 8 października 2019 r. została wprowadzona Księga Procedur Audytu Wewnętrznego w Gminie Wrocław, </w:t>
      </w:r>
      <w:r w:rsidR="00CB2E03" w:rsidRPr="008C76DA">
        <w:rPr>
          <w:rFonts w:ascii="Verdana" w:hAnsi="Verdana"/>
          <w:sz w:val="22"/>
          <w:szCs w:val="22"/>
        </w:rPr>
        <w:t>określająca m.in. cel, uprawnienia i odpow</w:t>
      </w:r>
      <w:r w:rsidR="00497085" w:rsidRPr="008C76DA">
        <w:rPr>
          <w:rFonts w:ascii="Verdana" w:hAnsi="Verdana"/>
          <w:sz w:val="22"/>
          <w:szCs w:val="22"/>
        </w:rPr>
        <w:t>iedzialność audytu wewnętrznego.</w:t>
      </w:r>
      <w:r w:rsidR="00CB2E03" w:rsidRPr="008C76DA">
        <w:rPr>
          <w:rFonts w:ascii="Verdana" w:hAnsi="Verdana"/>
          <w:sz w:val="22"/>
          <w:szCs w:val="22"/>
        </w:rPr>
        <w:t xml:space="preserve"> </w:t>
      </w:r>
      <w:r w:rsidR="00497085" w:rsidRPr="008C76DA">
        <w:rPr>
          <w:rFonts w:ascii="Verdana" w:hAnsi="Verdana"/>
          <w:sz w:val="22"/>
          <w:szCs w:val="22"/>
        </w:rPr>
        <w:t>T</w:t>
      </w:r>
      <w:r w:rsidR="00CB2E03" w:rsidRPr="008C76DA">
        <w:rPr>
          <w:rFonts w:ascii="Verdana" w:hAnsi="Verdana"/>
          <w:sz w:val="22"/>
          <w:szCs w:val="22"/>
        </w:rPr>
        <w:t>ym samym wypełniono obowiązek wynikający ze standardu 1000 Międzynarodowych standardów praktyki zawodowej audytu wewnętrznego.</w:t>
      </w:r>
    </w:p>
    <w:p w:rsidR="00EC47E6" w:rsidRPr="008C76DA" w:rsidRDefault="00EC47E6" w:rsidP="000C0A15">
      <w:pPr>
        <w:suppressAutoHyphens/>
        <w:jc w:val="both"/>
        <w:rPr>
          <w:rFonts w:ascii="Verdana" w:hAnsi="Verdana"/>
          <w:b/>
          <w:sz w:val="22"/>
          <w:szCs w:val="22"/>
        </w:rPr>
      </w:pPr>
    </w:p>
    <w:p w:rsidR="00EC47E6" w:rsidRPr="008C76DA" w:rsidRDefault="00EC47E6" w:rsidP="000C0A15">
      <w:pPr>
        <w:suppressAutoHyphens/>
        <w:jc w:val="both"/>
        <w:rPr>
          <w:rFonts w:ascii="Verdana" w:hAnsi="Verdana"/>
          <w:b/>
          <w:sz w:val="22"/>
          <w:szCs w:val="22"/>
        </w:rPr>
      </w:pPr>
    </w:p>
    <w:p w:rsidR="003F7EF4" w:rsidRPr="008C76DA" w:rsidRDefault="00464737" w:rsidP="005E573B">
      <w:pPr>
        <w:suppressAutoHyphens/>
        <w:rPr>
          <w:rFonts w:ascii="Verdana" w:hAnsi="Verdana"/>
          <w:b/>
          <w:sz w:val="22"/>
          <w:szCs w:val="22"/>
        </w:rPr>
      </w:pPr>
      <w:r w:rsidRPr="008C76DA">
        <w:rPr>
          <w:rFonts w:ascii="Verdana" w:hAnsi="Verdana"/>
          <w:b/>
          <w:sz w:val="22"/>
          <w:szCs w:val="22"/>
        </w:rPr>
        <w:t>2</w:t>
      </w:r>
      <w:r w:rsidR="003F7EF4" w:rsidRPr="008C76DA">
        <w:rPr>
          <w:rFonts w:ascii="Verdana" w:hAnsi="Verdana"/>
          <w:b/>
          <w:sz w:val="22"/>
          <w:szCs w:val="22"/>
        </w:rPr>
        <w:t xml:space="preserve">. </w:t>
      </w:r>
      <w:r w:rsidRPr="008C76DA">
        <w:rPr>
          <w:rFonts w:ascii="Verdana" w:hAnsi="Verdana"/>
          <w:b/>
          <w:sz w:val="22"/>
          <w:szCs w:val="22"/>
        </w:rPr>
        <w:t xml:space="preserve">Informacje o zadaniach </w:t>
      </w:r>
      <w:proofErr w:type="spellStart"/>
      <w:r w:rsidRPr="008C76DA">
        <w:rPr>
          <w:rFonts w:ascii="Verdana" w:hAnsi="Verdana"/>
          <w:b/>
          <w:sz w:val="22"/>
          <w:szCs w:val="22"/>
        </w:rPr>
        <w:t>audytowych</w:t>
      </w:r>
      <w:proofErr w:type="spellEnd"/>
      <w:r w:rsidRPr="008C76DA">
        <w:rPr>
          <w:rFonts w:ascii="Verdana" w:hAnsi="Verdana"/>
          <w:b/>
          <w:sz w:val="22"/>
          <w:szCs w:val="22"/>
        </w:rPr>
        <w:t>, w tym zleconych, o których mowa w art.</w:t>
      </w:r>
      <w:r w:rsidR="00D05583" w:rsidRPr="008C76DA">
        <w:rPr>
          <w:rFonts w:ascii="Verdana" w:hAnsi="Verdana"/>
          <w:b/>
          <w:sz w:val="22"/>
          <w:szCs w:val="22"/>
        </w:rPr>
        <w:t xml:space="preserve"> 292 ust. 1 </w:t>
      </w:r>
      <w:proofErr w:type="spellStart"/>
      <w:r w:rsidR="00D05583" w:rsidRPr="008C76DA">
        <w:rPr>
          <w:rFonts w:ascii="Verdana" w:hAnsi="Verdana"/>
          <w:b/>
          <w:sz w:val="22"/>
          <w:szCs w:val="22"/>
        </w:rPr>
        <w:t>pkt</w:t>
      </w:r>
      <w:proofErr w:type="spellEnd"/>
      <w:r w:rsidR="00D05583" w:rsidRPr="008C76DA">
        <w:rPr>
          <w:rFonts w:ascii="Verdana" w:hAnsi="Verdana"/>
          <w:b/>
          <w:sz w:val="22"/>
          <w:szCs w:val="22"/>
        </w:rPr>
        <w:t xml:space="preserve"> 1 i </w:t>
      </w:r>
      <w:proofErr w:type="spellStart"/>
      <w:r w:rsidR="00D05583" w:rsidRPr="008C76DA">
        <w:rPr>
          <w:rFonts w:ascii="Verdana" w:hAnsi="Verdana"/>
          <w:b/>
          <w:sz w:val="22"/>
          <w:szCs w:val="22"/>
        </w:rPr>
        <w:t>a</w:t>
      </w:r>
      <w:r w:rsidRPr="008C76DA">
        <w:rPr>
          <w:rFonts w:ascii="Verdana" w:hAnsi="Verdana"/>
          <w:b/>
          <w:sz w:val="22"/>
          <w:szCs w:val="22"/>
        </w:rPr>
        <w:t>rt</w:t>
      </w:r>
      <w:proofErr w:type="spellEnd"/>
      <w:r w:rsidRPr="008C76DA">
        <w:rPr>
          <w:rFonts w:ascii="Verdana" w:hAnsi="Verdana"/>
          <w:b/>
          <w:sz w:val="22"/>
          <w:szCs w:val="22"/>
        </w:rPr>
        <w:t xml:space="preserve"> 293 ust. 1 ustawy z dnia 27 sierpnia 2009 r. o finansach publicznych, monitorowaniu realizacji zaleceń oraz czynnościach sprawdzających wraz z odniesieniem do planu audytu na 2019 rok</w:t>
      </w:r>
      <w:r w:rsidR="003F7EF4" w:rsidRPr="008C76DA">
        <w:rPr>
          <w:rFonts w:ascii="Verdana" w:hAnsi="Verdana"/>
          <w:b/>
          <w:sz w:val="22"/>
          <w:szCs w:val="22"/>
        </w:rPr>
        <w:t>.</w:t>
      </w:r>
    </w:p>
    <w:p w:rsidR="003F7EF4" w:rsidRPr="008C76DA" w:rsidRDefault="003F7EF4" w:rsidP="005E573B">
      <w:pPr>
        <w:suppressAutoHyphens/>
        <w:rPr>
          <w:rFonts w:ascii="Verdana" w:hAnsi="Verdana"/>
          <w:b/>
          <w:sz w:val="22"/>
          <w:szCs w:val="22"/>
        </w:rPr>
      </w:pPr>
    </w:p>
    <w:p w:rsidR="003F7EF4" w:rsidRPr="008C76DA" w:rsidRDefault="00464737" w:rsidP="005E573B">
      <w:pPr>
        <w:suppressAutoHyphens/>
        <w:rPr>
          <w:rFonts w:ascii="Verdana" w:hAnsi="Verdana"/>
          <w:b/>
          <w:sz w:val="22"/>
          <w:szCs w:val="22"/>
        </w:rPr>
      </w:pPr>
      <w:r w:rsidRPr="008C76DA">
        <w:rPr>
          <w:rFonts w:ascii="Verdana" w:hAnsi="Verdana"/>
          <w:b/>
          <w:sz w:val="22"/>
          <w:szCs w:val="22"/>
        </w:rPr>
        <w:t>2</w:t>
      </w:r>
      <w:r w:rsidR="003F7EF4" w:rsidRPr="008C76DA">
        <w:rPr>
          <w:rFonts w:ascii="Verdana" w:hAnsi="Verdana"/>
          <w:b/>
          <w:sz w:val="22"/>
          <w:szCs w:val="22"/>
        </w:rPr>
        <w:t xml:space="preserve">.1. </w:t>
      </w:r>
      <w:r w:rsidR="00F1374A" w:rsidRPr="008C76DA">
        <w:rPr>
          <w:rFonts w:ascii="Verdana" w:hAnsi="Verdana"/>
          <w:b/>
          <w:sz w:val="22"/>
          <w:szCs w:val="22"/>
        </w:rPr>
        <w:t>Z</w:t>
      </w:r>
      <w:r w:rsidR="003F7EF4" w:rsidRPr="008C76DA">
        <w:rPr>
          <w:rFonts w:ascii="Verdana" w:hAnsi="Verdana"/>
          <w:b/>
          <w:sz w:val="22"/>
          <w:szCs w:val="22"/>
        </w:rPr>
        <w:t>adania zapewniające</w:t>
      </w:r>
    </w:p>
    <w:p w:rsidR="003F7EF4" w:rsidRPr="008C76DA" w:rsidRDefault="003F7EF4" w:rsidP="005E573B">
      <w:pPr>
        <w:suppressAutoHyphens/>
        <w:rPr>
          <w:rFonts w:ascii="Verdana" w:hAnsi="Verdana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3686"/>
        <w:gridCol w:w="1984"/>
        <w:gridCol w:w="8364"/>
      </w:tblGrid>
      <w:tr w:rsidR="00AA7E55" w:rsidRPr="008C76DA" w:rsidTr="004E26DE">
        <w:tc>
          <w:tcPr>
            <w:tcW w:w="637" w:type="dxa"/>
          </w:tcPr>
          <w:p w:rsidR="00AA7E55" w:rsidRPr="008C76DA" w:rsidRDefault="00AA7E55" w:rsidP="005E573B">
            <w:pPr>
              <w:suppressAutoHyphens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8C76DA">
              <w:rPr>
                <w:rFonts w:ascii="Verdana" w:hAnsi="Verdana"/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686" w:type="dxa"/>
          </w:tcPr>
          <w:p w:rsidR="00AA7E55" w:rsidRPr="008C76DA" w:rsidRDefault="00AA7E55" w:rsidP="005E573B">
            <w:pPr>
              <w:suppressAutoHyphens/>
              <w:rPr>
                <w:rFonts w:ascii="Verdana" w:hAnsi="Verdana"/>
                <w:b/>
                <w:sz w:val="22"/>
                <w:szCs w:val="22"/>
              </w:rPr>
            </w:pPr>
            <w:r w:rsidRPr="008C76DA">
              <w:rPr>
                <w:rFonts w:ascii="Verdana" w:hAnsi="Verdana"/>
                <w:b/>
                <w:sz w:val="22"/>
                <w:szCs w:val="22"/>
              </w:rPr>
              <w:t xml:space="preserve">Temat zadania zapewniającego </w:t>
            </w:r>
          </w:p>
        </w:tc>
        <w:tc>
          <w:tcPr>
            <w:tcW w:w="1984" w:type="dxa"/>
          </w:tcPr>
          <w:p w:rsidR="00AA7E55" w:rsidRPr="008C76DA" w:rsidRDefault="00AA7E55" w:rsidP="005E573B">
            <w:pPr>
              <w:suppressAutoHyphens/>
              <w:rPr>
                <w:rFonts w:ascii="Verdana" w:hAnsi="Verdana"/>
                <w:b/>
                <w:sz w:val="22"/>
                <w:szCs w:val="22"/>
              </w:rPr>
            </w:pPr>
            <w:r w:rsidRPr="008C76DA">
              <w:rPr>
                <w:rFonts w:ascii="Verdana" w:hAnsi="Verdana"/>
                <w:b/>
                <w:sz w:val="22"/>
                <w:szCs w:val="22"/>
              </w:rPr>
              <w:t>Planowe/</w:t>
            </w:r>
            <w:r w:rsidRPr="008C76DA">
              <w:rPr>
                <w:rFonts w:ascii="Verdana" w:hAnsi="Verdana"/>
                <w:b/>
                <w:sz w:val="22"/>
                <w:szCs w:val="22"/>
              </w:rPr>
              <w:br/>
              <w:t>pozaplanowe</w:t>
            </w:r>
          </w:p>
          <w:p w:rsidR="00AA7E55" w:rsidRPr="008C76DA" w:rsidRDefault="00AA7E55" w:rsidP="005E573B">
            <w:pPr>
              <w:suppressAutoHyphens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8364" w:type="dxa"/>
          </w:tcPr>
          <w:p w:rsidR="00AA7E55" w:rsidRPr="008C76DA" w:rsidRDefault="00AA7E55" w:rsidP="005E573B">
            <w:pPr>
              <w:suppressAutoHyphens/>
              <w:rPr>
                <w:rFonts w:ascii="Verdana" w:hAnsi="Verdana"/>
                <w:b/>
                <w:sz w:val="22"/>
                <w:szCs w:val="22"/>
              </w:rPr>
            </w:pPr>
            <w:r w:rsidRPr="008C76DA">
              <w:rPr>
                <w:rFonts w:ascii="Verdana" w:hAnsi="Verdana"/>
                <w:b/>
                <w:sz w:val="22"/>
                <w:szCs w:val="22"/>
              </w:rPr>
              <w:t>Najważniejsze zalecenia, oceny, wnioski</w:t>
            </w:r>
          </w:p>
        </w:tc>
      </w:tr>
      <w:tr w:rsidR="00AA7E55" w:rsidRPr="008C76DA" w:rsidTr="004E26DE">
        <w:tc>
          <w:tcPr>
            <w:tcW w:w="637" w:type="dxa"/>
          </w:tcPr>
          <w:p w:rsidR="00AA7E55" w:rsidRPr="008C76DA" w:rsidRDefault="00AA7E55" w:rsidP="005E573B">
            <w:pPr>
              <w:suppressAutoHyphens/>
              <w:rPr>
                <w:rFonts w:ascii="Verdana" w:hAnsi="Verdana"/>
                <w:sz w:val="22"/>
                <w:szCs w:val="22"/>
              </w:rPr>
            </w:pPr>
            <w:r w:rsidRPr="008C76DA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:rsidR="00AA7E55" w:rsidRPr="008C76DA" w:rsidRDefault="00AA7E55" w:rsidP="005E573B">
            <w:pPr>
              <w:suppressAutoHyphens/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8C76DA">
              <w:rPr>
                <w:rFonts w:ascii="Verdana" w:hAnsi="Verdana"/>
                <w:sz w:val="22"/>
                <w:szCs w:val="22"/>
              </w:rPr>
              <w:t>Gospodarka odpadami w Gminie Wrocław (Ekosystem Spółka z o.o.)</w:t>
            </w:r>
          </w:p>
        </w:tc>
        <w:tc>
          <w:tcPr>
            <w:tcW w:w="1984" w:type="dxa"/>
          </w:tcPr>
          <w:p w:rsidR="00AA7E55" w:rsidRPr="008C76DA" w:rsidRDefault="00017C2D" w:rsidP="005E573B">
            <w:pPr>
              <w:suppressAutoHyphens/>
              <w:rPr>
                <w:rFonts w:ascii="Verdana" w:hAnsi="Verdana"/>
                <w:bCs/>
                <w:color w:val="000000"/>
                <w:sz w:val="22"/>
                <w:szCs w:val="22"/>
              </w:rPr>
            </w:pPr>
            <w:r w:rsidRPr="008C76DA">
              <w:rPr>
                <w:rFonts w:ascii="Verdana" w:hAnsi="Verdana"/>
                <w:bCs/>
                <w:color w:val="000000"/>
                <w:sz w:val="22"/>
                <w:szCs w:val="22"/>
              </w:rPr>
              <w:t>p</w:t>
            </w:r>
            <w:r w:rsidR="00AA7E55" w:rsidRPr="008C76DA">
              <w:rPr>
                <w:rFonts w:ascii="Verdana" w:hAnsi="Verdana"/>
                <w:bCs/>
                <w:color w:val="000000"/>
                <w:sz w:val="22"/>
                <w:szCs w:val="22"/>
              </w:rPr>
              <w:t>lanowe</w:t>
            </w:r>
          </w:p>
        </w:tc>
        <w:tc>
          <w:tcPr>
            <w:tcW w:w="8364" w:type="dxa"/>
          </w:tcPr>
          <w:p w:rsidR="00AA7E55" w:rsidRPr="008C76DA" w:rsidRDefault="00884607" w:rsidP="00DB39B9">
            <w:pPr>
              <w:pStyle w:val="Akapitzlist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8C76DA">
              <w:rPr>
                <w:sz w:val="22"/>
                <w:szCs w:val="22"/>
              </w:rPr>
              <w:t>Można zastanowić się nad opracowaniem i bieżącym monitorowaniem ryzyk w zakresie warunków osiągnięcia wymaganego poziomu recyklingu odpadów w celu uniknięcia kar dla Gminy</w:t>
            </w:r>
            <w:r w:rsidR="00A275E8">
              <w:rPr>
                <w:sz w:val="22"/>
                <w:szCs w:val="22"/>
              </w:rPr>
              <w:t>.</w:t>
            </w:r>
          </w:p>
          <w:p w:rsidR="00884607" w:rsidRPr="008C76DA" w:rsidRDefault="00884607" w:rsidP="00DB39B9">
            <w:pPr>
              <w:pStyle w:val="Akapitzlist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8C76DA">
              <w:rPr>
                <w:sz w:val="22"/>
                <w:szCs w:val="22"/>
              </w:rPr>
              <w:t>Można przeanalizować efektywność finansową propozycji zmiany systemu gospodarowania opracowanymi przez Spółkę związanymi ze zmienionymi w sierpniu 2019 roku przepisami ustawy o utrzymaniu czystości i porządku w Gminach oraz ustawy o odpadach.</w:t>
            </w:r>
          </w:p>
        </w:tc>
      </w:tr>
      <w:tr w:rsidR="00AA7E55" w:rsidRPr="008C76DA" w:rsidTr="004E26DE">
        <w:tc>
          <w:tcPr>
            <w:tcW w:w="637" w:type="dxa"/>
          </w:tcPr>
          <w:p w:rsidR="00AA7E55" w:rsidRPr="008C76DA" w:rsidRDefault="00AA7E55" w:rsidP="005E573B">
            <w:pPr>
              <w:suppressAutoHyphens/>
              <w:rPr>
                <w:rFonts w:ascii="Verdana" w:hAnsi="Verdana"/>
                <w:sz w:val="22"/>
                <w:szCs w:val="22"/>
              </w:rPr>
            </w:pPr>
            <w:r w:rsidRPr="008C76DA">
              <w:rPr>
                <w:rFonts w:ascii="Verdana" w:hAnsi="Verdana"/>
                <w:sz w:val="22"/>
                <w:szCs w:val="22"/>
              </w:rPr>
              <w:t>2.</w:t>
            </w:r>
          </w:p>
        </w:tc>
        <w:tc>
          <w:tcPr>
            <w:tcW w:w="3686" w:type="dxa"/>
          </w:tcPr>
          <w:p w:rsidR="00AA7E55" w:rsidRPr="008C76DA" w:rsidRDefault="00AA7E55" w:rsidP="005E573B">
            <w:pPr>
              <w:suppressAutoHyphens/>
              <w:rPr>
                <w:rFonts w:ascii="Verdana" w:hAnsi="Verdana"/>
                <w:sz w:val="22"/>
                <w:szCs w:val="22"/>
              </w:rPr>
            </w:pPr>
            <w:r w:rsidRPr="008C76DA">
              <w:rPr>
                <w:rFonts w:ascii="Verdana" w:hAnsi="Verdana"/>
                <w:sz w:val="22"/>
                <w:szCs w:val="22"/>
              </w:rPr>
              <w:t xml:space="preserve">Audyt wewnętrzny w Wydziale Prawnym Urzędu Miejskiego Wrocławia w zakresie prowadzonych przez ten Wydział spraw sądowych, sposobu ich rozdzielania </w:t>
            </w:r>
            <w:r w:rsidRPr="008C76DA">
              <w:rPr>
                <w:rFonts w:ascii="Verdana" w:hAnsi="Verdana"/>
                <w:sz w:val="22"/>
                <w:szCs w:val="22"/>
              </w:rPr>
              <w:lastRenderedPageBreak/>
              <w:t>pomiędzy radców prawnych, arch</w:t>
            </w:r>
            <w:r w:rsidR="0062018F" w:rsidRPr="008C76DA">
              <w:rPr>
                <w:rFonts w:ascii="Verdana" w:hAnsi="Verdana"/>
                <w:sz w:val="22"/>
                <w:szCs w:val="22"/>
              </w:rPr>
              <w:t>i</w:t>
            </w:r>
            <w:r w:rsidRPr="008C76DA">
              <w:rPr>
                <w:rFonts w:ascii="Verdana" w:hAnsi="Verdana"/>
                <w:sz w:val="22"/>
                <w:szCs w:val="22"/>
              </w:rPr>
              <w:t>wizowania zakończonych postępowań oraz wypełniania obowiązku rejestracji czasu pracy zgodnie z Zarządzeniem Prezydenta Wrocławia K/16/18 z dnia 25 maja 2018 r. w sprawie elektronicznego systemu rejestracji czasu pracy w UMW</w:t>
            </w:r>
          </w:p>
        </w:tc>
        <w:tc>
          <w:tcPr>
            <w:tcW w:w="1984" w:type="dxa"/>
          </w:tcPr>
          <w:p w:rsidR="00AA7E55" w:rsidRPr="008C76DA" w:rsidRDefault="00AA7E55" w:rsidP="005E573B">
            <w:pPr>
              <w:suppressAutoHyphens/>
              <w:rPr>
                <w:rFonts w:ascii="Verdana" w:hAnsi="Verdana"/>
                <w:bCs/>
                <w:color w:val="000000"/>
                <w:sz w:val="22"/>
                <w:szCs w:val="22"/>
              </w:rPr>
            </w:pPr>
            <w:r w:rsidRPr="008C76DA">
              <w:rPr>
                <w:rFonts w:ascii="Verdana" w:hAnsi="Verdana"/>
                <w:bCs/>
                <w:color w:val="000000"/>
                <w:sz w:val="22"/>
                <w:szCs w:val="22"/>
              </w:rPr>
              <w:lastRenderedPageBreak/>
              <w:t>pozaplanowe</w:t>
            </w:r>
          </w:p>
        </w:tc>
        <w:tc>
          <w:tcPr>
            <w:tcW w:w="8364" w:type="dxa"/>
          </w:tcPr>
          <w:p w:rsidR="00F63022" w:rsidRPr="008C76DA" w:rsidRDefault="00F63022" w:rsidP="009172DF">
            <w:pPr>
              <w:pStyle w:val="Akapitzlist"/>
              <w:numPr>
                <w:ilvl w:val="0"/>
                <w:numId w:val="36"/>
              </w:numPr>
              <w:jc w:val="both"/>
              <w:rPr>
                <w:sz w:val="22"/>
                <w:szCs w:val="22"/>
              </w:rPr>
            </w:pPr>
            <w:r w:rsidRPr="008C76DA">
              <w:rPr>
                <w:sz w:val="22"/>
                <w:szCs w:val="22"/>
              </w:rPr>
              <w:t>Rozważyć możliwość zakupu lub stworzenia narzędzia informatycznego do prowadzenia rejestru spraw sądowych zapewniającego pełną informację o  sprawie, od momentu wpływu wniosku o wszczęcie postępowania do jej zarchiwizowania.</w:t>
            </w:r>
          </w:p>
          <w:p w:rsidR="00F63022" w:rsidRPr="008C76DA" w:rsidRDefault="00F63022" w:rsidP="009172DF">
            <w:pPr>
              <w:pStyle w:val="Akapitzlist"/>
              <w:numPr>
                <w:ilvl w:val="0"/>
                <w:numId w:val="36"/>
              </w:numPr>
              <w:jc w:val="both"/>
              <w:rPr>
                <w:sz w:val="22"/>
                <w:szCs w:val="22"/>
              </w:rPr>
            </w:pPr>
            <w:r w:rsidRPr="008C76DA">
              <w:rPr>
                <w:sz w:val="22"/>
                <w:szCs w:val="22"/>
              </w:rPr>
              <w:t xml:space="preserve">W przypadku kontynuowania dotychczasowego sposobu prowadzenia rejestru spraw - uzupełnić prowadzony rejestr spraw sądowych </w:t>
            </w:r>
            <w:r w:rsidR="008C76DA">
              <w:rPr>
                <w:sz w:val="22"/>
                <w:szCs w:val="22"/>
              </w:rPr>
              <w:br/>
            </w:r>
            <w:r w:rsidRPr="008C76DA">
              <w:rPr>
                <w:sz w:val="22"/>
                <w:szCs w:val="22"/>
              </w:rPr>
              <w:lastRenderedPageBreak/>
              <w:t>o sprawy przydzielone radcom prawnym, lecz jeszcze nie wniesione do sądu, tak aby zapewnić informacje o całości prowadzonych spraw przez WPN oraz poszczególnych radców prawnych.</w:t>
            </w:r>
          </w:p>
          <w:p w:rsidR="00F63022" w:rsidRPr="008C76DA" w:rsidRDefault="00F63022" w:rsidP="009172DF">
            <w:pPr>
              <w:pStyle w:val="Akapitzlist"/>
              <w:numPr>
                <w:ilvl w:val="0"/>
                <w:numId w:val="36"/>
              </w:numPr>
              <w:jc w:val="both"/>
              <w:rPr>
                <w:sz w:val="22"/>
                <w:szCs w:val="22"/>
              </w:rPr>
            </w:pPr>
            <w:r w:rsidRPr="008C76DA">
              <w:rPr>
                <w:sz w:val="22"/>
                <w:szCs w:val="22"/>
              </w:rPr>
              <w:t>W związku z rekomendacjami w zakresie archiwizowania zakończonych postępowań rozważyć uzupełnienie rejestru spraw sądowych o dane spraw sprzed 2015 r. (zakończonych) w momencie ich przekazywania do archiwum zakładowego.</w:t>
            </w:r>
          </w:p>
          <w:p w:rsidR="00F63022" w:rsidRPr="008C76DA" w:rsidRDefault="00F63022" w:rsidP="009172DF">
            <w:pPr>
              <w:pStyle w:val="Akapitzlist"/>
              <w:numPr>
                <w:ilvl w:val="0"/>
                <w:numId w:val="36"/>
              </w:numPr>
              <w:jc w:val="both"/>
              <w:rPr>
                <w:sz w:val="22"/>
                <w:szCs w:val="22"/>
              </w:rPr>
            </w:pPr>
            <w:r w:rsidRPr="008C76DA">
              <w:rPr>
                <w:sz w:val="22"/>
                <w:szCs w:val="22"/>
              </w:rPr>
              <w:t>Przeanalizować obciążenie poszczególnych radców prawnych prowadzonymi postępowaniami sądowymi tak, aby zapewnić równomierność w ilości i stopniu skomplikowania prowadzonych spraw.</w:t>
            </w:r>
          </w:p>
          <w:p w:rsidR="00F63022" w:rsidRPr="008C76DA" w:rsidRDefault="00F63022" w:rsidP="009172DF">
            <w:pPr>
              <w:pStyle w:val="Akapitzlist"/>
              <w:numPr>
                <w:ilvl w:val="0"/>
                <w:numId w:val="36"/>
              </w:numPr>
              <w:jc w:val="both"/>
              <w:rPr>
                <w:sz w:val="22"/>
                <w:szCs w:val="22"/>
              </w:rPr>
            </w:pPr>
            <w:r w:rsidRPr="008C76DA">
              <w:rPr>
                <w:sz w:val="22"/>
                <w:szCs w:val="22"/>
              </w:rPr>
              <w:t>Rozważyć większe zdywersyfikowanie przydzielanych spraw sądowych w kontekście możliwości uzyskania wynagrodzenia z tytułu kosztów zastępstwa procesowego.</w:t>
            </w:r>
          </w:p>
          <w:p w:rsidR="002951AF" w:rsidRPr="008C76DA" w:rsidRDefault="002951AF" w:rsidP="009172DF">
            <w:pPr>
              <w:pStyle w:val="Akapitzlist"/>
              <w:numPr>
                <w:ilvl w:val="0"/>
                <w:numId w:val="36"/>
              </w:numPr>
              <w:jc w:val="both"/>
              <w:rPr>
                <w:sz w:val="22"/>
                <w:szCs w:val="22"/>
              </w:rPr>
            </w:pPr>
            <w:r w:rsidRPr="008C76DA">
              <w:rPr>
                <w:sz w:val="22"/>
                <w:szCs w:val="22"/>
              </w:rPr>
              <w:t>Wypracować jednolite stanowisko, w uzgodnieniu z koordynatorem czynności kancelaryjnych oraz z archiwum zakładowym, dotyczące terminu zakończenia sprawy (JRWA 0750 i 0751) i niezwłocznie przekazać do archiwum zakładowego s</w:t>
            </w:r>
            <w:r w:rsidR="009172DF" w:rsidRPr="008C76DA">
              <w:rPr>
                <w:sz w:val="22"/>
                <w:szCs w:val="22"/>
              </w:rPr>
              <w:t xml:space="preserve">prawy zakończone w latach 2016 </w:t>
            </w:r>
            <w:r w:rsidRPr="008C76DA">
              <w:rPr>
                <w:sz w:val="22"/>
                <w:szCs w:val="22"/>
              </w:rPr>
              <w:t xml:space="preserve">i wcześniejszych. </w:t>
            </w:r>
          </w:p>
          <w:p w:rsidR="002951AF" w:rsidRPr="008C76DA" w:rsidRDefault="002951AF" w:rsidP="009172DF">
            <w:pPr>
              <w:pStyle w:val="Akapitzlist"/>
              <w:numPr>
                <w:ilvl w:val="0"/>
                <w:numId w:val="36"/>
              </w:numPr>
              <w:jc w:val="both"/>
              <w:rPr>
                <w:sz w:val="22"/>
                <w:szCs w:val="22"/>
              </w:rPr>
            </w:pPr>
            <w:r w:rsidRPr="008C76DA">
              <w:rPr>
                <w:sz w:val="22"/>
                <w:szCs w:val="22"/>
              </w:rPr>
              <w:t>Przekazać do archiwum zakładowego zakończone sprawy prowadzone przez radców prawnych, którzy zakończyli stosunek pracy z Urzędem Miejskim Wrocławia.</w:t>
            </w:r>
          </w:p>
          <w:p w:rsidR="002951AF" w:rsidRPr="008C76DA" w:rsidRDefault="002951AF" w:rsidP="009172DF">
            <w:pPr>
              <w:pStyle w:val="Akapitzlist"/>
              <w:numPr>
                <w:ilvl w:val="0"/>
                <w:numId w:val="36"/>
              </w:numPr>
              <w:jc w:val="both"/>
              <w:rPr>
                <w:sz w:val="22"/>
                <w:szCs w:val="22"/>
              </w:rPr>
            </w:pPr>
            <w:r w:rsidRPr="008C76DA">
              <w:rPr>
                <w:sz w:val="22"/>
                <w:szCs w:val="22"/>
              </w:rPr>
              <w:t>Zobowiązać radców prawnych do archiwizowania zakończonych spraw lub wyznaczyć do tych czynności innego pracownika (stosownie do § 15 Instrukcji Archiwalnej).</w:t>
            </w:r>
          </w:p>
          <w:p w:rsidR="002951AF" w:rsidRPr="008C76DA" w:rsidRDefault="002951AF" w:rsidP="009172DF">
            <w:pPr>
              <w:pStyle w:val="Akapitzlist"/>
              <w:numPr>
                <w:ilvl w:val="0"/>
                <w:numId w:val="36"/>
              </w:numPr>
              <w:jc w:val="both"/>
              <w:rPr>
                <w:sz w:val="22"/>
                <w:szCs w:val="22"/>
              </w:rPr>
            </w:pPr>
            <w:r w:rsidRPr="008C76DA">
              <w:rPr>
                <w:sz w:val="22"/>
                <w:szCs w:val="22"/>
              </w:rPr>
              <w:t>Zobowiązać radców prawnych, aby przed planowanym rozwiązaniem stosunku pracy, np. w związku z przejściem na emeryturę przekazywali do archiwum zakończone sprawy.</w:t>
            </w:r>
          </w:p>
          <w:p w:rsidR="0072206A" w:rsidRPr="008C76DA" w:rsidRDefault="0072206A" w:rsidP="00596D6F">
            <w:pPr>
              <w:pStyle w:val="Akapitzlist"/>
              <w:numPr>
                <w:ilvl w:val="0"/>
                <w:numId w:val="36"/>
              </w:numPr>
              <w:jc w:val="both"/>
              <w:rPr>
                <w:sz w:val="22"/>
                <w:szCs w:val="22"/>
              </w:rPr>
            </w:pPr>
            <w:r w:rsidRPr="008C76DA">
              <w:rPr>
                <w:sz w:val="22"/>
                <w:szCs w:val="22"/>
              </w:rPr>
              <w:t>Ustalić na piśmie, w porozumieniu z radcami prawnymi czas pracy radcy prawnego w siedzibie UMW. Minimalny czas pracy radcy prawnego w siedzibie UMW ustalać w zależności od rodzaju prowadzonych spraw oraz ilości spraw wymagających świadczenia pomocy prawnej poza siedzibą UMW, w szczególności określając które czynności z zakresu pomocy prawnej są przeważające (sporządzanie opinii, konsultacje czy zastępstwo procesowe).</w:t>
            </w:r>
          </w:p>
          <w:p w:rsidR="0072206A" w:rsidRPr="008C76DA" w:rsidRDefault="0072206A" w:rsidP="009172DF">
            <w:pPr>
              <w:pStyle w:val="Akapitzlist"/>
              <w:numPr>
                <w:ilvl w:val="0"/>
                <w:numId w:val="36"/>
              </w:numPr>
              <w:jc w:val="both"/>
              <w:rPr>
                <w:sz w:val="22"/>
                <w:szCs w:val="22"/>
              </w:rPr>
            </w:pPr>
            <w:r w:rsidRPr="008C76DA">
              <w:rPr>
                <w:sz w:val="22"/>
                <w:szCs w:val="22"/>
              </w:rPr>
              <w:t xml:space="preserve">Rozliczać czas pracy radców prawnych, zarówno ten w siedzibie UMW, jak i ten poza siedzibą UMW. W przypadku wystąpienia </w:t>
            </w:r>
            <w:proofErr w:type="spellStart"/>
            <w:r w:rsidRPr="008C76DA">
              <w:rPr>
                <w:sz w:val="22"/>
                <w:szCs w:val="22"/>
              </w:rPr>
              <w:t>niedopracowań</w:t>
            </w:r>
            <w:proofErr w:type="spellEnd"/>
            <w:r w:rsidRPr="008C76DA">
              <w:rPr>
                <w:sz w:val="22"/>
                <w:szCs w:val="22"/>
              </w:rPr>
              <w:t xml:space="preserve"> </w:t>
            </w:r>
            <w:r w:rsidRPr="008C76DA">
              <w:rPr>
                <w:sz w:val="22"/>
                <w:szCs w:val="22"/>
              </w:rPr>
              <w:lastRenderedPageBreak/>
              <w:t>egzekwować ich odpracowanie.</w:t>
            </w:r>
          </w:p>
          <w:p w:rsidR="0072206A" w:rsidRPr="008C76DA" w:rsidRDefault="0072206A" w:rsidP="009172DF">
            <w:pPr>
              <w:pStyle w:val="Akapitzlist"/>
              <w:numPr>
                <w:ilvl w:val="0"/>
                <w:numId w:val="36"/>
              </w:numPr>
              <w:jc w:val="both"/>
              <w:rPr>
                <w:sz w:val="22"/>
                <w:szCs w:val="22"/>
              </w:rPr>
            </w:pPr>
            <w:r w:rsidRPr="008C76DA">
              <w:rPr>
                <w:sz w:val="22"/>
                <w:szCs w:val="22"/>
              </w:rPr>
              <w:t>Rozliczać czas pracy rad</w:t>
            </w:r>
            <w:r w:rsidR="0062018F" w:rsidRPr="008C76DA">
              <w:rPr>
                <w:sz w:val="22"/>
                <w:szCs w:val="22"/>
              </w:rPr>
              <w:t>ców prawnych poprzez system RCP.</w:t>
            </w:r>
            <w:r w:rsidRPr="008C76DA">
              <w:rPr>
                <w:sz w:val="22"/>
                <w:szCs w:val="22"/>
              </w:rPr>
              <w:t xml:space="preserve"> Dni świadczenia pracy przez radców prawnych poza siedzibą można ujmować w systemie RCP na podstawie harmonogramu pracy lub każdorazowo poprzez wniosek radcy prawnego o całodzienną pracę poza urzędem.</w:t>
            </w:r>
          </w:p>
          <w:p w:rsidR="0072206A" w:rsidRPr="008C76DA" w:rsidRDefault="0072206A" w:rsidP="009172DF">
            <w:pPr>
              <w:pStyle w:val="Akapitzlist"/>
              <w:numPr>
                <w:ilvl w:val="0"/>
                <w:numId w:val="36"/>
              </w:numPr>
              <w:jc w:val="both"/>
              <w:rPr>
                <w:sz w:val="22"/>
                <w:szCs w:val="22"/>
              </w:rPr>
            </w:pPr>
            <w:r w:rsidRPr="008C76DA">
              <w:rPr>
                <w:sz w:val="22"/>
                <w:szCs w:val="22"/>
              </w:rPr>
              <w:t>Zobowiązać radców prawnych i pozostałych pracowników WPN do stosowania wszystkich postanowień Zarządzenia Prezydenta Wrocławia K/16/18 z dnia 25 maja 2018 r. w sprawie elektronicznego systemu rejestracji czasu pracy w UMW, w tym w szczególności do rejestrowania czasu pracy, używania przycisku wyjście/powrót służbowy tylko w sytuacji wykonywania czynności służbowych poza UMW, po uprzednim zgłoszeniu takiego wyjścia w EDW.</w:t>
            </w:r>
          </w:p>
          <w:p w:rsidR="00AA7E55" w:rsidRPr="008C76DA" w:rsidRDefault="0072206A" w:rsidP="009172DF">
            <w:pPr>
              <w:pStyle w:val="Akapitzlist"/>
              <w:numPr>
                <w:ilvl w:val="0"/>
                <w:numId w:val="36"/>
              </w:numPr>
              <w:jc w:val="both"/>
              <w:rPr>
                <w:sz w:val="22"/>
                <w:szCs w:val="22"/>
              </w:rPr>
            </w:pPr>
            <w:r w:rsidRPr="008C76DA">
              <w:rPr>
                <w:sz w:val="22"/>
                <w:szCs w:val="22"/>
              </w:rPr>
              <w:t xml:space="preserve">Udzielać radcom prawnym urlopu wypoczynkowego na dni pracy niezależnie od tego, czy w danym dniu radca świadczy pracę </w:t>
            </w:r>
            <w:r w:rsidR="008C76DA">
              <w:rPr>
                <w:sz w:val="22"/>
                <w:szCs w:val="22"/>
              </w:rPr>
              <w:br/>
            </w:r>
            <w:r w:rsidRPr="008C76DA">
              <w:rPr>
                <w:sz w:val="22"/>
                <w:szCs w:val="22"/>
              </w:rPr>
              <w:t>w siedzibie UMW czy poza nią.</w:t>
            </w:r>
          </w:p>
        </w:tc>
      </w:tr>
      <w:tr w:rsidR="00AA7E55" w:rsidRPr="008C76DA" w:rsidTr="004E26DE">
        <w:tc>
          <w:tcPr>
            <w:tcW w:w="637" w:type="dxa"/>
          </w:tcPr>
          <w:p w:rsidR="00AA7E55" w:rsidRPr="008C76DA" w:rsidRDefault="00AA7E55" w:rsidP="005E573B">
            <w:pPr>
              <w:suppressAutoHyphens/>
              <w:rPr>
                <w:rFonts w:ascii="Verdana" w:hAnsi="Verdana"/>
                <w:sz w:val="22"/>
                <w:szCs w:val="22"/>
              </w:rPr>
            </w:pPr>
            <w:r w:rsidRPr="008C76DA">
              <w:rPr>
                <w:rFonts w:ascii="Verdana" w:hAnsi="Verdana"/>
                <w:sz w:val="22"/>
                <w:szCs w:val="22"/>
              </w:rPr>
              <w:lastRenderedPageBreak/>
              <w:t>3.</w:t>
            </w:r>
          </w:p>
        </w:tc>
        <w:tc>
          <w:tcPr>
            <w:tcW w:w="3686" w:type="dxa"/>
          </w:tcPr>
          <w:p w:rsidR="00AA7E55" w:rsidRPr="008C76DA" w:rsidRDefault="00AA7E55" w:rsidP="005E573B">
            <w:pPr>
              <w:suppressAutoHyphens/>
              <w:rPr>
                <w:rFonts w:ascii="Verdana" w:hAnsi="Verdana"/>
                <w:bCs/>
                <w:sz w:val="22"/>
                <w:szCs w:val="22"/>
              </w:rPr>
            </w:pPr>
            <w:r w:rsidRPr="008C76DA">
              <w:rPr>
                <w:rFonts w:ascii="Verdana" w:hAnsi="Verdana"/>
                <w:sz w:val="22"/>
                <w:szCs w:val="22"/>
              </w:rPr>
              <w:t>Dofinansowanie zadań z zakresu usług opiekuńczych, świadczenie usług opiekuńczych w miejscu zamieszkania klienta</w:t>
            </w:r>
          </w:p>
        </w:tc>
        <w:tc>
          <w:tcPr>
            <w:tcW w:w="1984" w:type="dxa"/>
          </w:tcPr>
          <w:p w:rsidR="00AA7E55" w:rsidRPr="008C76DA" w:rsidRDefault="00AA7E55" w:rsidP="005E573B">
            <w:pPr>
              <w:suppressAutoHyphens/>
              <w:rPr>
                <w:rFonts w:ascii="Verdana" w:eastAsia="Arial Unicode MS" w:hAnsi="Verdana" w:cs="Arial"/>
                <w:bCs/>
                <w:sz w:val="22"/>
                <w:szCs w:val="22"/>
              </w:rPr>
            </w:pPr>
            <w:r w:rsidRPr="008C76DA">
              <w:rPr>
                <w:rFonts w:ascii="Verdana" w:hAnsi="Verdana"/>
                <w:bCs/>
                <w:color w:val="000000"/>
                <w:sz w:val="22"/>
                <w:szCs w:val="22"/>
              </w:rPr>
              <w:t>planowe</w:t>
            </w:r>
          </w:p>
        </w:tc>
        <w:tc>
          <w:tcPr>
            <w:tcW w:w="8364" w:type="dxa"/>
          </w:tcPr>
          <w:p w:rsidR="00AA7E55" w:rsidRPr="008C76DA" w:rsidRDefault="00AA7E55" w:rsidP="00A6286B">
            <w:pPr>
              <w:suppressAutoHyphens/>
              <w:rPr>
                <w:rFonts w:ascii="Verdana" w:hAnsi="Verdana"/>
                <w:bCs/>
                <w:sz w:val="22"/>
                <w:szCs w:val="22"/>
              </w:rPr>
            </w:pPr>
            <w:r w:rsidRPr="008C76DA">
              <w:rPr>
                <w:rFonts w:ascii="Verdana" w:hAnsi="Verdana"/>
                <w:bCs/>
                <w:sz w:val="22"/>
                <w:szCs w:val="22"/>
              </w:rPr>
              <w:t>Zadanie niezrealizowane</w:t>
            </w:r>
            <w:r w:rsidR="00A6286B" w:rsidRPr="008C76DA">
              <w:rPr>
                <w:rFonts w:ascii="Verdana" w:hAnsi="Verdana"/>
                <w:bCs/>
                <w:sz w:val="22"/>
                <w:szCs w:val="22"/>
              </w:rPr>
              <w:t xml:space="preserve">, co szczegółowo opisano w </w:t>
            </w:r>
            <w:proofErr w:type="spellStart"/>
            <w:r w:rsidR="00A6286B" w:rsidRPr="008C76DA">
              <w:rPr>
                <w:rFonts w:ascii="Verdana" w:hAnsi="Verdana"/>
                <w:bCs/>
                <w:sz w:val="22"/>
                <w:szCs w:val="22"/>
              </w:rPr>
              <w:t>pkt</w:t>
            </w:r>
            <w:proofErr w:type="spellEnd"/>
            <w:r w:rsidR="00A6286B" w:rsidRPr="008C76DA">
              <w:rPr>
                <w:rFonts w:ascii="Verdana" w:hAnsi="Verdana"/>
                <w:bCs/>
                <w:sz w:val="22"/>
                <w:szCs w:val="22"/>
              </w:rPr>
              <w:t xml:space="preserve"> 2.4. sprawozdania</w:t>
            </w:r>
          </w:p>
        </w:tc>
      </w:tr>
    </w:tbl>
    <w:p w:rsidR="003F7EF4" w:rsidRPr="008C76DA" w:rsidRDefault="004E26DE" w:rsidP="008C76DA">
      <w:pPr>
        <w:tabs>
          <w:tab w:val="left" w:pos="5103"/>
        </w:tabs>
        <w:suppressAutoHyphens/>
        <w:rPr>
          <w:rFonts w:ascii="Verdana" w:hAnsi="Verdana"/>
          <w:b/>
          <w:sz w:val="22"/>
          <w:szCs w:val="22"/>
        </w:rPr>
      </w:pPr>
      <w:r w:rsidRPr="008C76DA">
        <w:rPr>
          <w:rFonts w:ascii="Verdana" w:hAnsi="Verdana"/>
          <w:b/>
          <w:sz w:val="22"/>
          <w:szCs w:val="22"/>
        </w:rPr>
        <w:br/>
      </w:r>
      <w:r w:rsidR="003F7EF4" w:rsidRPr="008C76DA">
        <w:rPr>
          <w:rFonts w:ascii="Verdana" w:hAnsi="Verdana"/>
          <w:b/>
          <w:sz w:val="22"/>
          <w:szCs w:val="22"/>
        </w:rPr>
        <w:br w:type="textWrapping" w:clear="all"/>
      </w:r>
      <w:r w:rsidR="00F1374A" w:rsidRPr="008C76DA">
        <w:rPr>
          <w:rFonts w:ascii="Verdana" w:hAnsi="Verdana"/>
          <w:b/>
          <w:sz w:val="22"/>
          <w:szCs w:val="22"/>
        </w:rPr>
        <w:t>2</w:t>
      </w:r>
      <w:r w:rsidR="003F7EF4" w:rsidRPr="008C76DA">
        <w:rPr>
          <w:rFonts w:ascii="Verdana" w:hAnsi="Verdana"/>
          <w:b/>
          <w:sz w:val="22"/>
          <w:szCs w:val="22"/>
        </w:rPr>
        <w:t xml:space="preserve">.2. </w:t>
      </w:r>
      <w:r w:rsidR="00F1374A" w:rsidRPr="008C76DA">
        <w:rPr>
          <w:rFonts w:ascii="Verdana" w:hAnsi="Verdana"/>
          <w:b/>
          <w:sz w:val="22"/>
          <w:szCs w:val="22"/>
        </w:rPr>
        <w:t>C</w:t>
      </w:r>
      <w:r w:rsidR="003F7EF4" w:rsidRPr="008C76DA">
        <w:rPr>
          <w:rFonts w:ascii="Verdana" w:hAnsi="Verdana"/>
          <w:b/>
          <w:sz w:val="22"/>
          <w:szCs w:val="22"/>
        </w:rPr>
        <w:t>zynności doradcze.</w:t>
      </w:r>
    </w:p>
    <w:p w:rsidR="003F7EF4" w:rsidRPr="008C76DA" w:rsidRDefault="003F7EF4" w:rsidP="005E573B">
      <w:pPr>
        <w:suppressAutoHyphens/>
        <w:rPr>
          <w:rFonts w:ascii="Verdana" w:hAnsi="Verdana"/>
          <w:b/>
          <w:sz w:val="22"/>
          <w:szCs w:val="22"/>
        </w:rPr>
      </w:pP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4536"/>
        <w:gridCol w:w="9498"/>
      </w:tblGrid>
      <w:tr w:rsidR="00DB2170" w:rsidRPr="008C76DA" w:rsidTr="004E26DE">
        <w:tc>
          <w:tcPr>
            <w:tcW w:w="637" w:type="dxa"/>
          </w:tcPr>
          <w:p w:rsidR="00DB2170" w:rsidRPr="008C76DA" w:rsidRDefault="00DB2170" w:rsidP="005E573B">
            <w:pPr>
              <w:suppressAutoHyphens/>
              <w:rPr>
                <w:rFonts w:ascii="Verdana" w:hAnsi="Verdana"/>
                <w:b/>
                <w:sz w:val="22"/>
                <w:szCs w:val="22"/>
              </w:rPr>
            </w:pPr>
            <w:r w:rsidRPr="008C76DA">
              <w:rPr>
                <w:rFonts w:ascii="Verdana" w:hAnsi="Verdana"/>
                <w:b/>
                <w:sz w:val="22"/>
                <w:szCs w:val="22"/>
              </w:rPr>
              <w:t>Lp.</w:t>
            </w:r>
          </w:p>
        </w:tc>
        <w:tc>
          <w:tcPr>
            <w:tcW w:w="4536" w:type="dxa"/>
          </w:tcPr>
          <w:p w:rsidR="00DB2170" w:rsidRPr="008C76DA" w:rsidRDefault="00DB2170" w:rsidP="005E573B">
            <w:pPr>
              <w:pStyle w:val="Nagwek6"/>
              <w:suppressAutoHyphens/>
              <w:rPr>
                <w:sz w:val="22"/>
                <w:szCs w:val="22"/>
              </w:rPr>
            </w:pPr>
            <w:r w:rsidRPr="008C76DA">
              <w:rPr>
                <w:sz w:val="22"/>
                <w:szCs w:val="22"/>
              </w:rPr>
              <w:t>Temat czynności doradczych</w:t>
            </w:r>
          </w:p>
        </w:tc>
        <w:tc>
          <w:tcPr>
            <w:tcW w:w="9498" w:type="dxa"/>
          </w:tcPr>
          <w:p w:rsidR="00DB2170" w:rsidRPr="008C76DA" w:rsidRDefault="00DB2170" w:rsidP="00DB2170">
            <w:pPr>
              <w:suppressAutoHyphens/>
              <w:rPr>
                <w:rFonts w:ascii="Verdana" w:hAnsi="Verdana"/>
                <w:sz w:val="22"/>
                <w:szCs w:val="22"/>
              </w:rPr>
            </w:pPr>
            <w:r w:rsidRPr="008C76DA">
              <w:rPr>
                <w:rFonts w:ascii="Verdana" w:hAnsi="Verdana"/>
                <w:b/>
                <w:sz w:val="22"/>
                <w:szCs w:val="22"/>
              </w:rPr>
              <w:t>Podsumowanie czynności doradczych</w:t>
            </w:r>
          </w:p>
          <w:p w:rsidR="00DB2170" w:rsidRPr="008C76DA" w:rsidRDefault="00DB2170" w:rsidP="005E573B">
            <w:pPr>
              <w:pStyle w:val="Nagwek5"/>
              <w:suppressAutoHyphens/>
              <w:rPr>
                <w:sz w:val="22"/>
                <w:szCs w:val="22"/>
              </w:rPr>
            </w:pPr>
          </w:p>
        </w:tc>
      </w:tr>
      <w:tr w:rsidR="00DB2170" w:rsidRPr="008C76DA" w:rsidTr="008C76DA">
        <w:trPr>
          <w:trHeight w:val="1680"/>
        </w:trPr>
        <w:tc>
          <w:tcPr>
            <w:tcW w:w="637" w:type="dxa"/>
          </w:tcPr>
          <w:p w:rsidR="00DB2170" w:rsidRPr="008C76DA" w:rsidRDefault="00DB2170" w:rsidP="005E573B">
            <w:pPr>
              <w:suppressAutoHyphens/>
              <w:rPr>
                <w:rFonts w:ascii="Verdana" w:hAnsi="Verdana"/>
                <w:b/>
                <w:sz w:val="22"/>
                <w:szCs w:val="22"/>
              </w:rPr>
            </w:pPr>
            <w:r w:rsidRPr="008C76DA">
              <w:rPr>
                <w:rFonts w:ascii="Verdana" w:hAnsi="Verdana"/>
                <w:b/>
                <w:sz w:val="22"/>
                <w:szCs w:val="22"/>
              </w:rPr>
              <w:t>1.</w:t>
            </w:r>
          </w:p>
        </w:tc>
        <w:tc>
          <w:tcPr>
            <w:tcW w:w="4536" w:type="dxa"/>
          </w:tcPr>
          <w:p w:rsidR="00DB2170" w:rsidRPr="008C76DA" w:rsidRDefault="00DB2170" w:rsidP="00A07826">
            <w:pPr>
              <w:suppressAutoHyphens/>
              <w:rPr>
                <w:rFonts w:ascii="Verdana" w:hAnsi="Verdana"/>
                <w:b/>
                <w:sz w:val="22"/>
                <w:szCs w:val="22"/>
              </w:rPr>
            </w:pPr>
            <w:r w:rsidRPr="008C76DA">
              <w:rPr>
                <w:rFonts w:ascii="Verdana" w:hAnsi="Verdana"/>
                <w:sz w:val="22"/>
                <w:szCs w:val="22"/>
              </w:rPr>
              <w:t xml:space="preserve">Czynności doradcze w Zarządzie Geodezji, Kartografii i Katastru Miejskiego we Wrocławiu, w celu określenia zakresu audytu bezpieczeństwa informacji wynikającego z zapisów umowy o dofinansowanie projektu nr RPDS.02.01.01-02-0075/17-00 pn. „Podniesienie dostępności e-usług </w:t>
            </w:r>
            <w:r w:rsidRPr="008C76DA">
              <w:rPr>
                <w:rFonts w:ascii="Verdana" w:hAnsi="Verdana"/>
                <w:sz w:val="22"/>
                <w:szCs w:val="22"/>
              </w:rPr>
              <w:lastRenderedPageBreak/>
              <w:t>danych przestrzennych państwowego zasobu geodezyjnego i kartograficznego we Wrocławiu” i Specyfikacji Istotnych Warunków Zamówienia.</w:t>
            </w:r>
          </w:p>
        </w:tc>
        <w:tc>
          <w:tcPr>
            <w:tcW w:w="9498" w:type="dxa"/>
            <w:vAlign w:val="center"/>
          </w:tcPr>
          <w:p w:rsidR="008C76DA" w:rsidRDefault="00BE630B" w:rsidP="00BE630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8C76DA">
              <w:rPr>
                <w:rFonts w:ascii="Verdana" w:hAnsi="Verdana"/>
                <w:sz w:val="22"/>
                <w:szCs w:val="22"/>
              </w:rPr>
              <w:lastRenderedPageBreak/>
              <w:t xml:space="preserve">Ustalono podmiot odpowiedzialny za przeprowadzenie testów </w:t>
            </w:r>
            <w:r w:rsidRPr="008C76DA">
              <w:rPr>
                <w:rFonts w:ascii="Verdana" w:hAnsi="Verdana"/>
                <w:sz w:val="22"/>
                <w:szCs w:val="22"/>
              </w:rPr>
              <w:br/>
              <w:t>bezpieczeństwa w formie audytu be</w:t>
            </w:r>
            <w:r w:rsidRPr="008C76DA">
              <w:rPr>
                <w:rFonts w:ascii="Verdana" w:hAnsi="Verdana"/>
                <w:sz w:val="22"/>
                <w:szCs w:val="22"/>
              </w:rPr>
              <w:t>z</w:t>
            </w:r>
            <w:r w:rsidRPr="008C76DA">
              <w:rPr>
                <w:rFonts w:ascii="Verdana" w:hAnsi="Verdana"/>
                <w:sz w:val="22"/>
                <w:szCs w:val="22"/>
              </w:rPr>
              <w:t>pieczeństwa informacji.</w:t>
            </w:r>
          </w:p>
          <w:p w:rsidR="00BE630B" w:rsidRPr="008C76DA" w:rsidRDefault="00BE630B" w:rsidP="00BE630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8C76DA">
              <w:rPr>
                <w:rFonts w:ascii="Verdana" w:hAnsi="Verdana"/>
                <w:sz w:val="22"/>
                <w:szCs w:val="22"/>
              </w:rPr>
              <w:t>Zalecono nadzorowanie i udokumentowanie ich przeprowadzenia oraz od</w:t>
            </w:r>
            <w:r w:rsidRPr="008C76DA">
              <w:rPr>
                <w:rFonts w:ascii="Verdana" w:hAnsi="Verdana"/>
                <w:sz w:val="22"/>
                <w:szCs w:val="22"/>
              </w:rPr>
              <w:t>e</w:t>
            </w:r>
            <w:r w:rsidRPr="008C76DA">
              <w:rPr>
                <w:rFonts w:ascii="Verdana" w:hAnsi="Verdana"/>
                <w:sz w:val="22"/>
                <w:szCs w:val="22"/>
              </w:rPr>
              <w:t xml:space="preserve">branie przedmiotu zamówienia jedynie w przypadku gdy ww. testy potwierdzą jego </w:t>
            </w:r>
            <w:r w:rsidR="008C76DA">
              <w:rPr>
                <w:rFonts w:ascii="Verdana" w:hAnsi="Verdana"/>
                <w:sz w:val="22"/>
                <w:szCs w:val="22"/>
              </w:rPr>
              <w:br/>
            </w:r>
            <w:r w:rsidRPr="008C76DA">
              <w:rPr>
                <w:rFonts w:ascii="Verdana" w:hAnsi="Verdana"/>
                <w:sz w:val="22"/>
                <w:szCs w:val="22"/>
              </w:rPr>
              <w:t>prawidłowe zrealizow</w:t>
            </w:r>
            <w:r w:rsidRPr="008C76DA">
              <w:rPr>
                <w:rFonts w:ascii="Verdana" w:hAnsi="Verdana"/>
                <w:sz w:val="22"/>
                <w:szCs w:val="22"/>
              </w:rPr>
              <w:t>a</w:t>
            </w:r>
            <w:r w:rsidRPr="008C76DA">
              <w:rPr>
                <w:rFonts w:ascii="Verdana" w:hAnsi="Verdana"/>
                <w:sz w:val="22"/>
                <w:szCs w:val="22"/>
              </w:rPr>
              <w:t>nie.</w:t>
            </w:r>
          </w:p>
          <w:p w:rsidR="00BE630B" w:rsidRPr="008C76DA" w:rsidRDefault="00BE630B" w:rsidP="00BE630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8C76DA">
              <w:rPr>
                <w:rFonts w:ascii="Verdana" w:hAnsi="Verdana"/>
                <w:sz w:val="22"/>
                <w:szCs w:val="22"/>
              </w:rPr>
              <w:t>W przypadku zawierania umów na k</w:t>
            </w:r>
            <w:r w:rsidRPr="008C76DA">
              <w:rPr>
                <w:rFonts w:ascii="Verdana" w:hAnsi="Verdana"/>
                <w:sz w:val="22"/>
                <w:szCs w:val="22"/>
              </w:rPr>
              <w:t>o</w:t>
            </w:r>
            <w:r w:rsidR="008C76DA">
              <w:rPr>
                <w:rFonts w:ascii="Verdana" w:hAnsi="Verdana"/>
                <w:sz w:val="22"/>
                <w:szCs w:val="22"/>
              </w:rPr>
              <w:t xml:space="preserve">lejne części realizowanego </w:t>
            </w:r>
            <w:r w:rsidRPr="008C76DA">
              <w:rPr>
                <w:rFonts w:ascii="Verdana" w:hAnsi="Verdana"/>
                <w:sz w:val="22"/>
                <w:szCs w:val="22"/>
              </w:rPr>
              <w:t xml:space="preserve">projektu zalecono zawarcie wprost w SIWZ obowiązku przeprowadzenia testów bezpieczeństwa </w:t>
            </w:r>
            <w:r w:rsidR="008C76DA">
              <w:rPr>
                <w:rFonts w:ascii="Verdana" w:hAnsi="Verdana"/>
                <w:sz w:val="22"/>
                <w:szCs w:val="22"/>
              </w:rPr>
              <w:br/>
            </w:r>
            <w:r w:rsidRPr="008C76DA">
              <w:rPr>
                <w:rFonts w:ascii="Verdana" w:hAnsi="Verdana"/>
                <w:sz w:val="22"/>
                <w:szCs w:val="22"/>
              </w:rPr>
              <w:t>wdrażanego systemu i przetwarzanych danych w formie a</w:t>
            </w:r>
            <w:r w:rsidRPr="008C76DA">
              <w:rPr>
                <w:rFonts w:ascii="Verdana" w:hAnsi="Verdana"/>
                <w:sz w:val="22"/>
                <w:szCs w:val="22"/>
              </w:rPr>
              <w:t>u</w:t>
            </w:r>
            <w:r w:rsidRPr="008C76DA">
              <w:rPr>
                <w:rFonts w:ascii="Verdana" w:hAnsi="Verdana"/>
                <w:sz w:val="22"/>
                <w:szCs w:val="22"/>
              </w:rPr>
              <w:t xml:space="preserve">dytu bezpieczeństwa </w:t>
            </w:r>
            <w:r w:rsidRPr="008C76DA">
              <w:rPr>
                <w:rFonts w:ascii="Verdana" w:hAnsi="Verdana"/>
                <w:sz w:val="22"/>
                <w:szCs w:val="22"/>
              </w:rPr>
              <w:br/>
              <w:t>informacji, tak aby zakres tych testów spełniał wymagania zawarte we Wni</w:t>
            </w:r>
            <w:r w:rsidRPr="008C76DA">
              <w:rPr>
                <w:rFonts w:ascii="Verdana" w:hAnsi="Verdana"/>
                <w:sz w:val="22"/>
                <w:szCs w:val="22"/>
              </w:rPr>
              <w:t>o</w:t>
            </w:r>
            <w:r w:rsidRPr="008C76DA">
              <w:rPr>
                <w:rFonts w:ascii="Verdana" w:hAnsi="Verdana"/>
                <w:sz w:val="22"/>
                <w:szCs w:val="22"/>
              </w:rPr>
              <w:t xml:space="preserve">sku </w:t>
            </w:r>
            <w:r w:rsidR="008C76DA">
              <w:rPr>
                <w:rFonts w:ascii="Verdana" w:hAnsi="Verdana"/>
                <w:sz w:val="22"/>
                <w:szCs w:val="22"/>
              </w:rPr>
              <w:br/>
            </w:r>
            <w:r w:rsidRPr="008C76DA">
              <w:rPr>
                <w:rFonts w:ascii="Verdana" w:hAnsi="Verdana"/>
                <w:sz w:val="22"/>
                <w:szCs w:val="22"/>
              </w:rPr>
              <w:lastRenderedPageBreak/>
              <w:t xml:space="preserve">o Dofinansowanie </w:t>
            </w:r>
          </w:p>
          <w:p w:rsidR="00BE630B" w:rsidRPr="008C76DA" w:rsidRDefault="00BE630B" w:rsidP="00BE630B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8C76DA">
              <w:rPr>
                <w:rFonts w:ascii="Verdana" w:hAnsi="Verdana"/>
                <w:sz w:val="22"/>
                <w:szCs w:val="22"/>
              </w:rPr>
              <w:t>Wskazano na możliwość przeprow</w:t>
            </w:r>
            <w:r w:rsidRPr="008C76DA">
              <w:rPr>
                <w:rFonts w:ascii="Verdana" w:hAnsi="Verdana"/>
                <w:sz w:val="22"/>
                <w:szCs w:val="22"/>
              </w:rPr>
              <w:t>a</w:t>
            </w:r>
            <w:r w:rsidRPr="008C76DA">
              <w:rPr>
                <w:rFonts w:ascii="Verdana" w:hAnsi="Verdana"/>
                <w:sz w:val="22"/>
                <w:szCs w:val="22"/>
              </w:rPr>
              <w:t xml:space="preserve">dzenia audytów w ramach </w:t>
            </w:r>
            <w:r w:rsidRPr="008C76DA">
              <w:rPr>
                <w:rFonts w:ascii="Verdana" w:hAnsi="Verdana"/>
                <w:sz w:val="22"/>
                <w:szCs w:val="22"/>
              </w:rPr>
              <w:br/>
              <w:t>posiadanych zasobów tj. w ramach ISO 9001:2015 i audytów IOD oraz ro</w:t>
            </w:r>
            <w:r w:rsidRPr="008C76DA">
              <w:rPr>
                <w:rFonts w:ascii="Verdana" w:hAnsi="Verdana"/>
                <w:sz w:val="22"/>
                <w:szCs w:val="22"/>
              </w:rPr>
              <w:t>z</w:t>
            </w:r>
            <w:r w:rsidRPr="008C76DA">
              <w:rPr>
                <w:rFonts w:ascii="Verdana" w:hAnsi="Verdana"/>
                <w:sz w:val="22"/>
                <w:szCs w:val="22"/>
              </w:rPr>
              <w:t xml:space="preserve">ważenie przeprowadzenia audytu funkcjonowania systemu po wdrożeniu wersji </w:t>
            </w:r>
            <w:r w:rsidR="008C76DA">
              <w:rPr>
                <w:rFonts w:ascii="Verdana" w:hAnsi="Verdana"/>
                <w:sz w:val="22"/>
                <w:szCs w:val="22"/>
              </w:rPr>
              <w:br/>
            </w:r>
            <w:r w:rsidRPr="008C76DA">
              <w:rPr>
                <w:rFonts w:ascii="Verdana" w:hAnsi="Verdana"/>
                <w:sz w:val="22"/>
                <w:szCs w:val="22"/>
              </w:rPr>
              <w:t>produkcy</w:t>
            </w:r>
            <w:r w:rsidRPr="008C76DA">
              <w:rPr>
                <w:rFonts w:ascii="Verdana" w:hAnsi="Verdana"/>
                <w:sz w:val="22"/>
                <w:szCs w:val="22"/>
              </w:rPr>
              <w:t>j</w:t>
            </w:r>
            <w:r w:rsidRPr="008C76DA">
              <w:rPr>
                <w:rFonts w:ascii="Verdana" w:hAnsi="Verdana"/>
                <w:sz w:val="22"/>
                <w:szCs w:val="22"/>
              </w:rPr>
              <w:t>nej.</w:t>
            </w:r>
          </w:p>
          <w:p w:rsidR="00DB2170" w:rsidRPr="008C76DA" w:rsidRDefault="00BE630B" w:rsidP="008C76DA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8C76DA">
              <w:rPr>
                <w:rFonts w:ascii="Verdana" w:hAnsi="Verdana"/>
                <w:sz w:val="22"/>
                <w:szCs w:val="22"/>
              </w:rPr>
              <w:t xml:space="preserve">Zwrócono uwagę na </w:t>
            </w:r>
            <w:r w:rsidR="003600BC" w:rsidRPr="008C76DA">
              <w:rPr>
                <w:rFonts w:ascii="Verdana" w:hAnsi="Verdana"/>
                <w:sz w:val="22"/>
                <w:szCs w:val="22"/>
              </w:rPr>
              <w:t xml:space="preserve">uwzględnianie i monitorowanie </w:t>
            </w:r>
            <w:r w:rsidR="00A275E8">
              <w:rPr>
                <w:rFonts w:ascii="Verdana" w:hAnsi="Verdana"/>
                <w:sz w:val="22"/>
                <w:szCs w:val="22"/>
              </w:rPr>
              <w:t xml:space="preserve">w procesie </w:t>
            </w:r>
            <w:r w:rsidR="003600BC" w:rsidRPr="008C76DA">
              <w:rPr>
                <w:rFonts w:ascii="Verdana" w:hAnsi="Verdana"/>
                <w:sz w:val="22"/>
                <w:szCs w:val="22"/>
              </w:rPr>
              <w:t xml:space="preserve">zarządzania </w:t>
            </w:r>
            <w:r w:rsidR="00A275E8">
              <w:rPr>
                <w:rFonts w:ascii="Verdana" w:hAnsi="Verdana"/>
                <w:sz w:val="22"/>
                <w:szCs w:val="22"/>
              </w:rPr>
              <w:br/>
            </w:r>
            <w:r w:rsidR="003600BC" w:rsidRPr="008C76DA">
              <w:rPr>
                <w:rFonts w:ascii="Verdana" w:hAnsi="Verdana"/>
                <w:sz w:val="22"/>
                <w:szCs w:val="22"/>
              </w:rPr>
              <w:t>ryz</w:t>
            </w:r>
            <w:r w:rsidR="003600BC" w:rsidRPr="008C76DA">
              <w:rPr>
                <w:rFonts w:ascii="Verdana" w:hAnsi="Verdana"/>
                <w:sz w:val="22"/>
                <w:szCs w:val="22"/>
              </w:rPr>
              <w:t>y</w:t>
            </w:r>
            <w:r w:rsidR="003600BC" w:rsidRPr="008C76DA">
              <w:rPr>
                <w:rFonts w:ascii="Verdana" w:hAnsi="Verdana"/>
                <w:sz w:val="22"/>
                <w:szCs w:val="22"/>
              </w:rPr>
              <w:t xml:space="preserve">kiem </w:t>
            </w:r>
            <w:r w:rsidR="008C76DA">
              <w:rPr>
                <w:rFonts w:ascii="Verdana" w:hAnsi="Verdana"/>
                <w:sz w:val="22"/>
                <w:szCs w:val="22"/>
              </w:rPr>
              <w:t xml:space="preserve">projektów, które są </w:t>
            </w:r>
            <w:r w:rsidR="003600BC" w:rsidRPr="008C76DA">
              <w:rPr>
                <w:rFonts w:ascii="Verdana" w:hAnsi="Verdana"/>
                <w:sz w:val="22"/>
                <w:szCs w:val="22"/>
              </w:rPr>
              <w:t>istotn</w:t>
            </w:r>
            <w:r w:rsidR="008C76DA">
              <w:rPr>
                <w:rFonts w:ascii="Verdana" w:hAnsi="Verdana"/>
                <w:sz w:val="22"/>
                <w:szCs w:val="22"/>
              </w:rPr>
              <w:t>e</w:t>
            </w:r>
            <w:r w:rsidR="003600BC" w:rsidRPr="008C76DA">
              <w:rPr>
                <w:rFonts w:ascii="Verdana" w:hAnsi="Verdana"/>
                <w:sz w:val="22"/>
                <w:szCs w:val="22"/>
              </w:rPr>
              <w:t xml:space="preserve"> z punktu widzenia działalności jednostki.</w:t>
            </w:r>
          </w:p>
        </w:tc>
      </w:tr>
    </w:tbl>
    <w:p w:rsidR="00CD311B" w:rsidRPr="008C76DA" w:rsidRDefault="00CD311B" w:rsidP="005E573B">
      <w:pPr>
        <w:suppressAutoHyphens/>
        <w:rPr>
          <w:rFonts w:ascii="Verdana" w:hAnsi="Verdana"/>
          <w:sz w:val="22"/>
          <w:szCs w:val="22"/>
        </w:rPr>
      </w:pPr>
    </w:p>
    <w:p w:rsidR="00CD311B" w:rsidRPr="008C76DA" w:rsidRDefault="00CD311B" w:rsidP="005E573B">
      <w:pPr>
        <w:suppressAutoHyphens/>
        <w:rPr>
          <w:rFonts w:ascii="Verdana" w:hAnsi="Verdana"/>
          <w:sz w:val="22"/>
          <w:szCs w:val="22"/>
        </w:rPr>
      </w:pPr>
    </w:p>
    <w:p w:rsidR="003F7EF4" w:rsidRPr="008C76DA" w:rsidRDefault="00F1374A" w:rsidP="005E573B">
      <w:pPr>
        <w:suppressAutoHyphens/>
        <w:rPr>
          <w:rFonts w:ascii="Verdana" w:hAnsi="Verdana"/>
          <w:b/>
          <w:sz w:val="22"/>
          <w:szCs w:val="22"/>
        </w:rPr>
      </w:pPr>
      <w:r w:rsidRPr="008C76DA">
        <w:rPr>
          <w:rFonts w:ascii="Verdana" w:hAnsi="Verdana"/>
          <w:b/>
          <w:sz w:val="22"/>
          <w:szCs w:val="22"/>
        </w:rPr>
        <w:t>2.3</w:t>
      </w:r>
      <w:r w:rsidR="007B59CF" w:rsidRPr="008C76DA">
        <w:rPr>
          <w:rFonts w:ascii="Verdana" w:hAnsi="Verdana"/>
          <w:b/>
          <w:sz w:val="22"/>
          <w:szCs w:val="22"/>
        </w:rPr>
        <w:t>. C</w:t>
      </w:r>
      <w:r w:rsidR="003F7EF4" w:rsidRPr="008C76DA">
        <w:rPr>
          <w:rFonts w:ascii="Verdana" w:hAnsi="Verdana"/>
          <w:b/>
          <w:sz w:val="22"/>
          <w:szCs w:val="22"/>
        </w:rPr>
        <w:t>zynności sprawdzające.</w:t>
      </w:r>
    </w:p>
    <w:p w:rsidR="003F7EF4" w:rsidRPr="008C76DA" w:rsidRDefault="003F7EF4" w:rsidP="005E573B">
      <w:pPr>
        <w:suppressAutoHyphens/>
        <w:rPr>
          <w:rFonts w:ascii="Verdana" w:hAnsi="Verdana"/>
          <w:b/>
          <w:sz w:val="22"/>
          <w:szCs w:val="22"/>
        </w:rPr>
      </w:pP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2977"/>
        <w:gridCol w:w="2977"/>
        <w:gridCol w:w="3544"/>
      </w:tblGrid>
      <w:tr w:rsidR="003F7EF4" w:rsidRPr="008C76DA" w:rsidTr="004E26DE">
        <w:tc>
          <w:tcPr>
            <w:tcW w:w="5173" w:type="dxa"/>
          </w:tcPr>
          <w:p w:rsidR="003F7EF4" w:rsidRPr="008C76DA" w:rsidRDefault="003F7EF4" w:rsidP="007B59CF">
            <w:pPr>
              <w:suppressAutoHyphens/>
              <w:rPr>
                <w:rFonts w:ascii="Verdana" w:hAnsi="Verdana"/>
                <w:b/>
                <w:sz w:val="22"/>
                <w:szCs w:val="22"/>
              </w:rPr>
            </w:pPr>
            <w:r w:rsidRPr="008C76DA">
              <w:rPr>
                <w:rFonts w:ascii="Verdana" w:hAnsi="Verdana"/>
                <w:b/>
                <w:sz w:val="22"/>
                <w:szCs w:val="22"/>
              </w:rPr>
              <w:t xml:space="preserve">Zadanie, którego </w:t>
            </w:r>
            <w:r w:rsidR="007B59CF" w:rsidRPr="008C76DA">
              <w:rPr>
                <w:rFonts w:ascii="Verdana" w:hAnsi="Verdana"/>
                <w:b/>
                <w:sz w:val="22"/>
                <w:szCs w:val="22"/>
              </w:rPr>
              <w:t>dotyczyły czynności sprawdzające</w:t>
            </w:r>
            <w:r w:rsidRPr="008C76DA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</w:tcPr>
          <w:p w:rsidR="003F7EF4" w:rsidRPr="008C76DA" w:rsidRDefault="0025598D" w:rsidP="00000938">
            <w:pPr>
              <w:suppressAutoHyphens/>
              <w:rPr>
                <w:rFonts w:ascii="Verdana" w:hAnsi="Verdana"/>
                <w:b/>
                <w:sz w:val="22"/>
                <w:szCs w:val="22"/>
              </w:rPr>
            </w:pPr>
            <w:r w:rsidRPr="008C76DA">
              <w:rPr>
                <w:rFonts w:ascii="Verdana" w:hAnsi="Verdana"/>
                <w:b/>
                <w:sz w:val="22"/>
                <w:szCs w:val="22"/>
              </w:rPr>
              <w:t xml:space="preserve">Data notatki </w:t>
            </w:r>
          </w:p>
        </w:tc>
        <w:tc>
          <w:tcPr>
            <w:tcW w:w="2977" w:type="dxa"/>
          </w:tcPr>
          <w:p w:rsidR="003F7EF4" w:rsidRPr="008C76DA" w:rsidRDefault="0025598D" w:rsidP="005E573B">
            <w:pPr>
              <w:pStyle w:val="Tekstpodstawowy"/>
              <w:suppressAutoHyphens/>
              <w:rPr>
                <w:sz w:val="22"/>
                <w:szCs w:val="22"/>
              </w:rPr>
            </w:pPr>
            <w:r w:rsidRPr="008C76DA">
              <w:rPr>
                <w:sz w:val="22"/>
                <w:szCs w:val="22"/>
              </w:rPr>
              <w:t xml:space="preserve">Liczba zaleceń zaakceptowanych </w:t>
            </w:r>
          </w:p>
          <w:p w:rsidR="003F7EF4" w:rsidRPr="008C76DA" w:rsidRDefault="003F7EF4" w:rsidP="005E573B">
            <w:pPr>
              <w:suppressAutoHyphens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:rsidR="003F7EF4" w:rsidRPr="008C76DA" w:rsidRDefault="0025598D" w:rsidP="005E573B">
            <w:pPr>
              <w:pStyle w:val="Nagwek5"/>
              <w:suppressAutoHyphens/>
              <w:rPr>
                <w:sz w:val="22"/>
                <w:szCs w:val="22"/>
              </w:rPr>
            </w:pPr>
            <w:r w:rsidRPr="008C76DA">
              <w:rPr>
                <w:sz w:val="22"/>
                <w:szCs w:val="22"/>
              </w:rPr>
              <w:t>Liczba zaleceń wdrożonych</w:t>
            </w:r>
          </w:p>
        </w:tc>
      </w:tr>
      <w:tr w:rsidR="003F7EF4" w:rsidRPr="008C76DA" w:rsidTr="004E26DE">
        <w:tc>
          <w:tcPr>
            <w:tcW w:w="5173" w:type="dxa"/>
          </w:tcPr>
          <w:p w:rsidR="003F7EF4" w:rsidRPr="008C76DA" w:rsidRDefault="00A57CDC" w:rsidP="005E573B">
            <w:pPr>
              <w:suppressAutoHyphens/>
              <w:rPr>
                <w:rFonts w:ascii="Verdana" w:hAnsi="Verdana"/>
                <w:bCs/>
                <w:sz w:val="22"/>
                <w:szCs w:val="22"/>
              </w:rPr>
            </w:pPr>
            <w:r w:rsidRPr="008C76DA">
              <w:rPr>
                <w:rFonts w:ascii="Verdana" w:hAnsi="Verdana"/>
                <w:bCs/>
                <w:sz w:val="22"/>
                <w:szCs w:val="22"/>
              </w:rPr>
              <w:t>Zadanie zrealizowane w 2018 roku pt. „Gospodarka finansowa ZZK”</w:t>
            </w:r>
          </w:p>
        </w:tc>
        <w:tc>
          <w:tcPr>
            <w:tcW w:w="2977" w:type="dxa"/>
            <w:vAlign w:val="center"/>
          </w:tcPr>
          <w:p w:rsidR="003F7EF4" w:rsidRPr="008C76DA" w:rsidRDefault="00BA255C" w:rsidP="00814195">
            <w:pPr>
              <w:suppressAutoHyphens/>
              <w:ind w:left="-1063" w:firstLine="1063"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8C76DA">
              <w:rPr>
                <w:rFonts w:ascii="Verdana" w:hAnsi="Verdana"/>
                <w:bCs/>
                <w:sz w:val="22"/>
                <w:szCs w:val="22"/>
              </w:rPr>
              <w:t>30.08.2019 r.</w:t>
            </w:r>
          </w:p>
        </w:tc>
        <w:tc>
          <w:tcPr>
            <w:tcW w:w="2977" w:type="dxa"/>
            <w:vAlign w:val="center"/>
          </w:tcPr>
          <w:p w:rsidR="003F7EF4" w:rsidRPr="008C76DA" w:rsidRDefault="00FD190E" w:rsidP="00380DEB">
            <w:pPr>
              <w:suppressAutoHyphens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8C76DA">
              <w:rPr>
                <w:rFonts w:ascii="Verdana" w:hAnsi="Verdana"/>
                <w:bCs/>
                <w:sz w:val="22"/>
                <w:szCs w:val="22"/>
              </w:rPr>
              <w:t>4</w:t>
            </w:r>
          </w:p>
        </w:tc>
        <w:tc>
          <w:tcPr>
            <w:tcW w:w="3544" w:type="dxa"/>
            <w:vAlign w:val="center"/>
          </w:tcPr>
          <w:p w:rsidR="003F7EF4" w:rsidRPr="008C76DA" w:rsidRDefault="00FD190E" w:rsidP="00380DEB">
            <w:pPr>
              <w:suppressAutoHyphens/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8C76DA">
              <w:rPr>
                <w:rFonts w:ascii="Verdana" w:hAnsi="Verdana"/>
                <w:bCs/>
                <w:sz w:val="22"/>
                <w:szCs w:val="22"/>
              </w:rPr>
              <w:t>4</w:t>
            </w:r>
          </w:p>
        </w:tc>
      </w:tr>
    </w:tbl>
    <w:p w:rsidR="003F7EF4" w:rsidRPr="008C76DA" w:rsidRDefault="003F7EF4" w:rsidP="005E573B">
      <w:pPr>
        <w:pStyle w:val="Tekstpodstawowy"/>
        <w:suppressAutoHyphens/>
        <w:rPr>
          <w:sz w:val="22"/>
          <w:szCs w:val="22"/>
        </w:rPr>
      </w:pPr>
    </w:p>
    <w:p w:rsidR="00CD311B" w:rsidRPr="008C76DA" w:rsidRDefault="00CD311B" w:rsidP="005E573B">
      <w:pPr>
        <w:pStyle w:val="Tekstpodstawowy"/>
        <w:suppressAutoHyphens/>
        <w:rPr>
          <w:sz w:val="22"/>
          <w:szCs w:val="22"/>
        </w:rPr>
      </w:pPr>
    </w:p>
    <w:p w:rsidR="003F7EF4" w:rsidRPr="008C76DA" w:rsidRDefault="000A5B34" w:rsidP="005E573B">
      <w:pPr>
        <w:pStyle w:val="Tekstpodstawowy"/>
        <w:suppressAutoHyphens/>
        <w:rPr>
          <w:sz w:val="22"/>
          <w:szCs w:val="22"/>
        </w:rPr>
      </w:pPr>
      <w:r w:rsidRPr="008C76DA">
        <w:rPr>
          <w:sz w:val="22"/>
          <w:szCs w:val="22"/>
        </w:rPr>
        <w:t xml:space="preserve">2.4. Niezrealizowane planowe zadania </w:t>
      </w:r>
      <w:proofErr w:type="spellStart"/>
      <w:r w:rsidR="00A6286B" w:rsidRPr="008C76DA">
        <w:rPr>
          <w:sz w:val="22"/>
          <w:szCs w:val="22"/>
        </w:rPr>
        <w:t>audytowe</w:t>
      </w:r>
      <w:proofErr w:type="spellEnd"/>
    </w:p>
    <w:p w:rsidR="00EE56C7" w:rsidRPr="008C76DA" w:rsidRDefault="00551411" w:rsidP="00EE56C7">
      <w:pPr>
        <w:suppressAutoHyphens/>
        <w:jc w:val="both"/>
        <w:rPr>
          <w:rFonts w:ascii="Verdana" w:hAnsi="Verdana"/>
          <w:sz w:val="22"/>
          <w:szCs w:val="22"/>
        </w:rPr>
      </w:pPr>
      <w:r w:rsidRPr="008C76DA">
        <w:rPr>
          <w:rFonts w:ascii="Verdana" w:hAnsi="Verdana"/>
          <w:sz w:val="22"/>
          <w:szCs w:val="22"/>
        </w:rPr>
        <w:t xml:space="preserve">Zaplanowane </w:t>
      </w:r>
      <w:r w:rsidR="00EE56C7" w:rsidRPr="008C76DA">
        <w:rPr>
          <w:rFonts w:ascii="Verdana" w:hAnsi="Verdana"/>
          <w:sz w:val="22"/>
          <w:szCs w:val="22"/>
        </w:rPr>
        <w:t xml:space="preserve">zadanie zapewniające pt. „Dofinansowanie zadań z zakresu usług opiekuńczych, świadczenie usług opiekuńczych </w:t>
      </w:r>
      <w:r w:rsidR="00AB28D1">
        <w:rPr>
          <w:rFonts w:ascii="Verdana" w:hAnsi="Verdana"/>
          <w:sz w:val="22"/>
          <w:szCs w:val="22"/>
        </w:rPr>
        <w:br/>
      </w:r>
      <w:r w:rsidR="00EE56C7" w:rsidRPr="008C76DA">
        <w:rPr>
          <w:rFonts w:ascii="Verdana" w:hAnsi="Verdana"/>
          <w:sz w:val="22"/>
          <w:szCs w:val="22"/>
        </w:rPr>
        <w:t>w miejscu zamieszkania klienta”</w:t>
      </w:r>
      <w:r w:rsidRPr="008C76DA">
        <w:rPr>
          <w:rFonts w:ascii="Verdana" w:hAnsi="Verdana"/>
          <w:sz w:val="22"/>
          <w:szCs w:val="22"/>
        </w:rPr>
        <w:t xml:space="preserve"> nie zostało zrealizowane</w:t>
      </w:r>
      <w:r w:rsidR="00EE56C7" w:rsidRPr="008C76DA">
        <w:rPr>
          <w:rFonts w:ascii="Verdana" w:hAnsi="Verdana"/>
          <w:sz w:val="22"/>
          <w:szCs w:val="22"/>
        </w:rPr>
        <w:t xml:space="preserve">. </w:t>
      </w:r>
      <w:r w:rsidRPr="008C76DA">
        <w:rPr>
          <w:rFonts w:ascii="Verdana" w:hAnsi="Verdana"/>
          <w:sz w:val="22"/>
          <w:szCs w:val="22"/>
        </w:rPr>
        <w:t xml:space="preserve">Zadanie zostało rozpoczęte przez audytora wewnętrznego, z którym rozwiązano umowę o pracę. </w:t>
      </w:r>
      <w:r w:rsidR="00EE56C7" w:rsidRPr="008C76DA">
        <w:rPr>
          <w:rFonts w:ascii="Verdana" w:hAnsi="Verdana"/>
          <w:sz w:val="22"/>
          <w:szCs w:val="22"/>
        </w:rPr>
        <w:t>Na prośbę Dyrektora Wydziału Zdrowia i Spraw Społecznych Urzędu Miejskiego Wrocławia, w związku z planowaną przez Wojewodę Dolnośląskiego kontrolą w Miejskim Ośrodku Pomocy Społecznej we Wrocławiu odstąpiono od kontynuowania</w:t>
      </w:r>
      <w:r w:rsidR="00D71F0C">
        <w:rPr>
          <w:rFonts w:ascii="Verdana" w:hAnsi="Verdana"/>
          <w:sz w:val="22"/>
          <w:szCs w:val="22"/>
        </w:rPr>
        <w:t xml:space="preserve"> realizacji zadania. Kontynuowanie </w:t>
      </w:r>
      <w:r w:rsidR="00EE56C7" w:rsidRPr="008C76DA">
        <w:rPr>
          <w:rFonts w:ascii="Verdana" w:hAnsi="Verdana"/>
          <w:sz w:val="22"/>
          <w:szCs w:val="22"/>
        </w:rPr>
        <w:t>realizacj</w:t>
      </w:r>
      <w:r w:rsidR="00D71F0C">
        <w:rPr>
          <w:rFonts w:ascii="Verdana" w:hAnsi="Verdana"/>
          <w:sz w:val="22"/>
          <w:szCs w:val="22"/>
        </w:rPr>
        <w:t>i zadania będzie analizowane</w:t>
      </w:r>
      <w:r w:rsidR="00EE56C7" w:rsidRPr="008C76DA">
        <w:rPr>
          <w:rFonts w:ascii="Verdana" w:hAnsi="Verdana"/>
          <w:sz w:val="22"/>
          <w:szCs w:val="22"/>
        </w:rPr>
        <w:t xml:space="preserve"> na etapie sporządzania planu audytu wewnętrznego na 2021 rok.</w:t>
      </w:r>
    </w:p>
    <w:p w:rsidR="00000938" w:rsidRPr="008C76DA" w:rsidRDefault="00000938" w:rsidP="005E573B">
      <w:pPr>
        <w:suppressAutoHyphens/>
        <w:jc w:val="both"/>
        <w:rPr>
          <w:rFonts w:ascii="Verdana" w:hAnsi="Verdana"/>
          <w:b/>
          <w:sz w:val="22"/>
          <w:szCs w:val="22"/>
        </w:rPr>
      </w:pPr>
    </w:p>
    <w:p w:rsidR="003F7EF4" w:rsidRPr="008C76DA" w:rsidRDefault="000A5B34" w:rsidP="00000938">
      <w:pPr>
        <w:suppressAutoHyphens/>
        <w:rPr>
          <w:rFonts w:ascii="Verdana" w:hAnsi="Verdana"/>
          <w:b/>
          <w:sz w:val="22"/>
          <w:szCs w:val="22"/>
        </w:rPr>
      </w:pPr>
      <w:r w:rsidRPr="008C76DA">
        <w:rPr>
          <w:rFonts w:ascii="Verdana" w:hAnsi="Verdana"/>
          <w:b/>
          <w:sz w:val="22"/>
          <w:szCs w:val="22"/>
        </w:rPr>
        <w:t>3</w:t>
      </w:r>
      <w:r w:rsidR="003F7EF4" w:rsidRPr="008C76DA">
        <w:rPr>
          <w:rFonts w:ascii="Verdana" w:hAnsi="Verdana"/>
          <w:b/>
          <w:sz w:val="22"/>
          <w:szCs w:val="22"/>
        </w:rPr>
        <w:t xml:space="preserve">. </w:t>
      </w:r>
      <w:r w:rsidR="00195DB9" w:rsidRPr="008C76DA">
        <w:rPr>
          <w:rFonts w:ascii="Verdana" w:hAnsi="Verdana"/>
          <w:b/>
          <w:sz w:val="22"/>
          <w:szCs w:val="22"/>
        </w:rPr>
        <w:t>I</w:t>
      </w:r>
      <w:r w:rsidR="00000938" w:rsidRPr="008C76DA">
        <w:rPr>
          <w:rFonts w:ascii="Verdana" w:hAnsi="Verdana"/>
          <w:b/>
          <w:sz w:val="22"/>
          <w:szCs w:val="22"/>
        </w:rPr>
        <w:t>stotne informacje d</w:t>
      </w:r>
      <w:r w:rsidR="00195DB9" w:rsidRPr="008C76DA">
        <w:rPr>
          <w:rFonts w:ascii="Verdana" w:hAnsi="Verdana"/>
          <w:b/>
          <w:sz w:val="22"/>
          <w:szCs w:val="22"/>
        </w:rPr>
        <w:t>otyczące</w:t>
      </w:r>
      <w:r w:rsidR="00000938" w:rsidRPr="008C76DA">
        <w:rPr>
          <w:rFonts w:ascii="Verdana" w:hAnsi="Verdana"/>
          <w:b/>
          <w:sz w:val="22"/>
          <w:szCs w:val="22"/>
        </w:rPr>
        <w:t xml:space="preserve"> prowadzenia audytu  wewnętrznego</w:t>
      </w:r>
      <w:r w:rsidR="00195DB9" w:rsidRPr="008C76DA">
        <w:rPr>
          <w:rFonts w:ascii="Verdana" w:hAnsi="Verdana"/>
          <w:b/>
          <w:sz w:val="22"/>
          <w:szCs w:val="22"/>
        </w:rPr>
        <w:t xml:space="preserve"> w roku sprawozdawczym</w:t>
      </w:r>
      <w:r w:rsidR="003F7EF4" w:rsidRPr="008C76DA">
        <w:rPr>
          <w:rFonts w:ascii="Verdana" w:hAnsi="Verdana"/>
          <w:b/>
          <w:sz w:val="22"/>
          <w:szCs w:val="22"/>
        </w:rPr>
        <w:t>.</w:t>
      </w:r>
    </w:p>
    <w:p w:rsidR="00AF3FE1" w:rsidRPr="008C76DA" w:rsidRDefault="00AF3FE1" w:rsidP="00AF3FE1">
      <w:pPr>
        <w:suppressAutoHyphens/>
        <w:jc w:val="both"/>
        <w:rPr>
          <w:rFonts w:ascii="Verdana" w:hAnsi="Verdana"/>
          <w:sz w:val="22"/>
          <w:szCs w:val="22"/>
        </w:rPr>
      </w:pPr>
      <w:r w:rsidRPr="008C76DA">
        <w:rPr>
          <w:rFonts w:ascii="Verdana" w:hAnsi="Verdana"/>
          <w:sz w:val="22"/>
          <w:szCs w:val="22"/>
        </w:rPr>
        <w:t>Zespół ds. Audytu Wewnętrznego dokonał samooceny audytu wewnętrznego w U</w:t>
      </w:r>
      <w:r w:rsidR="00D71F0C">
        <w:rPr>
          <w:rFonts w:ascii="Verdana" w:hAnsi="Verdana"/>
          <w:sz w:val="22"/>
          <w:szCs w:val="22"/>
        </w:rPr>
        <w:t xml:space="preserve">rzędzie </w:t>
      </w:r>
      <w:r w:rsidRPr="008C76DA">
        <w:rPr>
          <w:rFonts w:ascii="Verdana" w:hAnsi="Verdana"/>
          <w:sz w:val="22"/>
          <w:szCs w:val="22"/>
        </w:rPr>
        <w:t>M</w:t>
      </w:r>
      <w:r w:rsidR="00D71F0C">
        <w:rPr>
          <w:rFonts w:ascii="Verdana" w:hAnsi="Verdana"/>
          <w:sz w:val="22"/>
          <w:szCs w:val="22"/>
        </w:rPr>
        <w:t xml:space="preserve">iejskim </w:t>
      </w:r>
      <w:r w:rsidRPr="008C76DA">
        <w:rPr>
          <w:rFonts w:ascii="Verdana" w:hAnsi="Verdana"/>
          <w:sz w:val="22"/>
          <w:szCs w:val="22"/>
        </w:rPr>
        <w:t>W</w:t>
      </w:r>
      <w:r w:rsidR="00D71F0C">
        <w:rPr>
          <w:rFonts w:ascii="Verdana" w:hAnsi="Verdana"/>
          <w:sz w:val="22"/>
          <w:szCs w:val="22"/>
        </w:rPr>
        <w:t>rocławia</w:t>
      </w:r>
      <w:r w:rsidRPr="008C76DA">
        <w:rPr>
          <w:rFonts w:ascii="Verdana" w:hAnsi="Verdana"/>
          <w:sz w:val="22"/>
          <w:szCs w:val="22"/>
        </w:rPr>
        <w:t xml:space="preserve">, jej wyniki zawarte </w:t>
      </w:r>
      <w:r w:rsidR="00D71F0C">
        <w:rPr>
          <w:rFonts w:ascii="Verdana" w:hAnsi="Verdana"/>
          <w:sz w:val="22"/>
          <w:szCs w:val="22"/>
        </w:rPr>
        <w:br/>
      </w:r>
      <w:r w:rsidRPr="008C76DA">
        <w:rPr>
          <w:rFonts w:ascii="Verdana" w:hAnsi="Verdana"/>
          <w:sz w:val="22"/>
          <w:szCs w:val="22"/>
        </w:rPr>
        <w:t xml:space="preserve">w Raporcie Rocznej Samooceny Audytu Wewnętrznego w Urzędzie Miejskim Wrocławia za 2019 r. zostały przekazane Prezydentowi Wrocławia w dniu 24 stycznia 2020 r. </w:t>
      </w:r>
      <w:r w:rsidR="00116C3C" w:rsidRPr="008C76DA">
        <w:rPr>
          <w:rFonts w:ascii="Verdana" w:hAnsi="Verdana"/>
          <w:sz w:val="22"/>
          <w:szCs w:val="22"/>
        </w:rPr>
        <w:t>W 2019 r. nie była przeprowadzana zewnętrzna ocena audytu wewnętrznego.</w:t>
      </w:r>
    </w:p>
    <w:p w:rsidR="00B91574" w:rsidRPr="008C76DA" w:rsidRDefault="00B91574" w:rsidP="005E573B">
      <w:pPr>
        <w:pStyle w:val="Tekstpodstawowy3"/>
        <w:suppressAutoHyphens/>
        <w:rPr>
          <w:b/>
          <w:szCs w:val="22"/>
        </w:rPr>
      </w:pPr>
    </w:p>
    <w:p w:rsidR="007B1DED" w:rsidRPr="008C76DA" w:rsidRDefault="002444D3" w:rsidP="005E573B">
      <w:pPr>
        <w:pStyle w:val="Tekstpodstawowy3"/>
        <w:suppressAutoHyphens/>
        <w:rPr>
          <w:szCs w:val="22"/>
        </w:rPr>
      </w:pPr>
      <w:r w:rsidRPr="008C76DA">
        <w:rPr>
          <w:szCs w:val="22"/>
        </w:rPr>
        <w:t>Audytor wewnętrzny kierujący Z</w:t>
      </w:r>
      <w:r w:rsidR="00D71F0C">
        <w:rPr>
          <w:szCs w:val="22"/>
        </w:rPr>
        <w:t xml:space="preserve">espołem ds. </w:t>
      </w:r>
      <w:r w:rsidRPr="008C76DA">
        <w:rPr>
          <w:szCs w:val="22"/>
        </w:rPr>
        <w:t>A</w:t>
      </w:r>
      <w:r w:rsidR="00D71F0C">
        <w:rPr>
          <w:szCs w:val="22"/>
        </w:rPr>
        <w:t xml:space="preserve">udytu </w:t>
      </w:r>
      <w:r w:rsidRPr="008C76DA">
        <w:rPr>
          <w:szCs w:val="22"/>
        </w:rPr>
        <w:t>W</w:t>
      </w:r>
      <w:r w:rsidR="00D71F0C">
        <w:rPr>
          <w:szCs w:val="22"/>
        </w:rPr>
        <w:t>ewnętrznego</w:t>
      </w:r>
      <w:r w:rsidRPr="008C76DA">
        <w:rPr>
          <w:szCs w:val="22"/>
        </w:rPr>
        <w:t xml:space="preserve"> </w:t>
      </w:r>
      <w:r w:rsidR="00146BFC" w:rsidRPr="008C76DA">
        <w:rPr>
          <w:szCs w:val="22"/>
        </w:rPr>
        <w:t xml:space="preserve">wnosił swoje uwagi do projektów zarządzeń dotyczących Regulaminu Organizacyjnego Urzędu, Regulaminu Organizacyjnego Departamentu Prezydenta, Kodeksu Etyki, </w:t>
      </w:r>
      <w:r w:rsidR="00761523" w:rsidRPr="008C76DA">
        <w:rPr>
          <w:szCs w:val="22"/>
        </w:rPr>
        <w:t xml:space="preserve">organizacji i zasad oceny kontroli zarządczej w Gminie Wrocław. </w:t>
      </w:r>
    </w:p>
    <w:p w:rsidR="00A9056B" w:rsidRPr="008C76DA" w:rsidRDefault="00A9056B" w:rsidP="005E573B">
      <w:pPr>
        <w:pStyle w:val="Tekstpodstawowy3"/>
        <w:suppressAutoHyphens/>
        <w:rPr>
          <w:szCs w:val="22"/>
        </w:rPr>
      </w:pPr>
    </w:p>
    <w:p w:rsidR="00000938" w:rsidRPr="008C76DA" w:rsidRDefault="00AF3FE1" w:rsidP="005E573B">
      <w:pPr>
        <w:pStyle w:val="Tekstpodstawowy3"/>
        <w:suppressAutoHyphens/>
        <w:rPr>
          <w:szCs w:val="22"/>
        </w:rPr>
      </w:pPr>
      <w:r w:rsidRPr="008C76DA">
        <w:rPr>
          <w:szCs w:val="22"/>
        </w:rPr>
        <w:lastRenderedPageBreak/>
        <w:t>Plan audytu wewnętrznego na 2020 rok został przygotowany przez audytora wewnętrznego kierującego Z</w:t>
      </w:r>
      <w:r w:rsidR="00D71F0C">
        <w:rPr>
          <w:szCs w:val="22"/>
        </w:rPr>
        <w:t xml:space="preserve">espołem ds. </w:t>
      </w:r>
      <w:r w:rsidRPr="008C76DA">
        <w:rPr>
          <w:szCs w:val="22"/>
        </w:rPr>
        <w:t>A</w:t>
      </w:r>
      <w:r w:rsidR="00D71F0C">
        <w:rPr>
          <w:szCs w:val="22"/>
        </w:rPr>
        <w:t xml:space="preserve">udytu </w:t>
      </w:r>
      <w:r w:rsidR="00D71F0C" w:rsidRPr="008C76DA">
        <w:rPr>
          <w:szCs w:val="22"/>
        </w:rPr>
        <w:t>W</w:t>
      </w:r>
      <w:r w:rsidR="00D71F0C">
        <w:rPr>
          <w:szCs w:val="22"/>
        </w:rPr>
        <w:t>ewnętrznego</w:t>
      </w:r>
      <w:r w:rsidRPr="008C76DA">
        <w:rPr>
          <w:szCs w:val="22"/>
        </w:rPr>
        <w:t xml:space="preserve"> w dniu 20 grudnia 2019 r. zgodnie z § 7-11 rozporządzenia Ministra Finansów z dnia 4 września 2015 r. w sprawie audytu wewnętrznego oraz informacji o pracy i wynikach tego audytu. Plan został zatwierdzony przez Prezydenta Wrocławia </w:t>
      </w:r>
      <w:r w:rsidRPr="008C76DA">
        <w:rPr>
          <w:szCs w:val="22"/>
        </w:rPr>
        <w:br/>
        <w:t>w grudniu 2019 r. i opublikowany w B</w:t>
      </w:r>
      <w:r w:rsidR="00D71F0C">
        <w:rPr>
          <w:szCs w:val="22"/>
        </w:rPr>
        <w:t xml:space="preserve">iuletynie </w:t>
      </w:r>
      <w:r w:rsidRPr="008C76DA">
        <w:rPr>
          <w:szCs w:val="22"/>
        </w:rPr>
        <w:t>I</w:t>
      </w:r>
      <w:r w:rsidR="00D71F0C">
        <w:rPr>
          <w:szCs w:val="22"/>
        </w:rPr>
        <w:t xml:space="preserve">nformacji </w:t>
      </w:r>
      <w:r w:rsidRPr="008C76DA">
        <w:rPr>
          <w:szCs w:val="22"/>
        </w:rPr>
        <w:t>P</w:t>
      </w:r>
      <w:r w:rsidR="00D71F0C">
        <w:rPr>
          <w:szCs w:val="22"/>
        </w:rPr>
        <w:t>ublicznej</w:t>
      </w:r>
      <w:r w:rsidRPr="008C76DA">
        <w:rPr>
          <w:szCs w:val="22"/>
        </w:rPr>
        <w:t xml:space="preserve"> Urzędu Miejskiego Wrocławia.</w:t>
      </w:r>
    </w:p>
    <w:p w:rsidR="00A2608E" w:rsidRPr="008C76DA" w:rsidRDefault="00A2608E" w:rsidP="005E573B">
      <w:pPr>
        <w:pStyle w:val="Tekstpodstawowy3"/>
        <w:suppressAutoHyphens/>
        <w:rPr>
          <w:szCs w:val="22"/>
        </w:rPr>
      </w:pPr>
    </w:p>
    <w:p w:rsidR="00AF3FE1" w:rsidRPr="008C76DA" w:rsidRDefault="00AF3FE1" w:rsidP="005E573B">
      <w:pPr>
        <w:pStyle w:val="Tekstpodstawowy3"/>
        <w:suppressAutoHyphens/>
        <w:rPr>
          <w:szCs w:val="22"/>
        </w:rPr>
      </w:pPr>
      <w:r w:rsidRPr="008C76DA">
        <w:rPr>
          <w:szCs w:val="22"/>
        </w:rPr>
        <w:t xml:space="preserve">Przedmiotowe </w:t>
      </w:r>
      <w:r w:rsidR="0079479E" w:rsidRPr="008C76DA">
        <w:rPr>
          <w:szCs w:val="22"/>
        </w:rPr>
        <w:t>sprawozdanie z prowadzenia audytu wewnętrznego w 2019 r. przygotowano zgodnie z § 12 ww. rozporządzenia Ministra Finansów z dnia 4 września 2015 roku.</w:t>
      </w:r>
    </w:p>
    <w:p w:rsidR="004E26DE" w:rsidRPr="008C76DA" w:rsidRDefault="004E26DE" w:rsidP="005E573B">
      <w:pPr>
        <w:pStyle w:val="Tekstpodstawowy3"/>
        <w:suppressAutoHyphens/>
        <w:rPr>
          <w:szCs w:val="22"/>
        </w:rPr>
      </w:pPr>
    </w:p>
    <w:p w:rsidR="00447FE9" w:rsidRPr="008C76DA" w:rsidRDefault="000A5B34" w:rsidP="00A2608E">
      <w:pPr>
        <w:pStyle w:val="Tekstpodstawowy3"/>
        <w:suppressAutoHyphens/>
        <w:rPr>
          <w:szCs w:val="22"/>
        </w:rPr>
      </w:pPr>
      <w:r w:rsidRPr="008C76DA">
        <w:rPr>
          <w:b/>
          <w:szCs w:val="22"/>
        </w:rPr>
        <w:t>4</w:t>
      </w:r>
      <w:r w:rsidR="00000938" w:rsidRPr="008C76DA">
        <w:rPr>
          <w:b/>
          <w:szCs w:val="22"/>
        </w:rPr>
        <w:t xml:space="preserve">. </w:t>
      </w:r>
      <w:r w:rsidR="00A2788C" w:rsidRPr="008C76DA">
        <w:rPr>
          <w:b/>
          <w:szCs w:val="22"/>
        </w:rPr>
        <w:t>Potwierdzenie niezależności audytu wewnętrznego</w:t>
      </w:r>
    </w:p>
    <w:p w:rsidR="003F7EF4" w:rsidRPr="008C76DA" w:rsidRDefault="003F7EF4" w:rsidP="005E573B">
      <w:pPr>
        <w:suppressAutoHyphens/>
        <w:jc w:val="both"/>
        <w:rPr>
          <w:rFonts w:ascii="Verdana" w:hAnsi="Verdana"/>
          <w:b/>
          <w:bCs/>
          <w:sz w:val="22"/>
          <w:szCs w:val="22"/>
        </w:rPr>
      </w:pPr>
    </w:p>
    <w:p w:rsidR="00BF775C" w:rsidRPr="008C76DA" w:rsidRDefault="00BF775C" w:rsidP="00BF775C">
      <w:pPr>
        <w:suppressAutoHyphens/>
        <w:jc w:val="both"/>
        <w:rPr>
          <w:rFonts w:ascii="Verdana" w:hAnsi="Verdana"/>
          <w:sz w:val="22"/>
          <w:szCs w:val="22"/>
        </w:rPr>
      </w:pPr>
      <w:r w:rsidRPr="008C76DA">
        <w:rPr>
          <w:rFonts w:ascii="Verdana" w:hAnsi="Verdana"/>
          <w:sz w:val="22"/>
          <w:szCs w:val="22"/>
        </w:rPr>
        <w:t>W 2019 roku w zostały zapewnione warunki niezbędne do niezależn</w:t>
      </w:r>
      <w:r w:rsidR="0079479E" w:rsidRPr="008C76DA">
        <w:rPr>
          <w:rFonts w:ascii="Verdana" w:hAnsi="Verdana"/>
          <w:sz w:val="22"/>
          <w:szCs w:val="22"/>
        </w:rPr>
        <w:t>ego i</w:t>
      </w:r>
      <w:r w:rsidRPr="008C76DA">
        <w:rPr>
          <w:rFonts w:ascii="Verdana" w:hAnsi="Verdana"/>
          <w:sz w:val="22"/>
          <w:szCs w:val="22"/>
        </w:rPr>
        <w:t xml:space="preserve"> obiektywnego prowadzenia audytu wewnętrznego. Została zapewniona ciągłość prowadzenia audytu wewnętrznego.</w:t>
      </w:r>
    </w:p>
    <w:p w:rsidR="00BF775C" w:rsidRPr="008C76DA" w:rsidRDefault="00BF775C" w:rsidP="005E573B">
      <w:pPr>
        <w:suppressAutoHyphens/>
        <w:rPr>
          <w:rFonts w:ascii="Verdana" w:hAnsi="Verdana"/>
          <w:b/>
          <w:sz w:val="22"/>
          <w:szCs w:val="22"/>
        </w:rPr>
      </w:pPr>
    </w:p>
    <w:p w:rsidR="004E26DE" w:rsidRPr="008C76DA" w:rsidRDefault="004E26DE" w:rsidP="005E573B">
      <w:pPr>
        <w:suppressAutoHyphens/>
        <w:rPr>
          <w:rFonts w:ascii="Verdana" w:hAnsi="Verdana"/>
          <w:b/>
          <w:sz w:val="22"/>
          <w:szCs w:val="22"/>
        </w:rPr>
      </w:pPr>
    </w:p>
    <w:p w:rsidR="003F7EF4" w:rsidRPr="008C76DA" w:rsidRDefault="00915DA8" w:rsidP="005E573B">
      <w:pPr>
        <w:suppressAutoHyphens/>
        <w:rPr>
          <w:rFonts w:ascii="Verdana" w:hAnsi="Verdana"/>
          <w:b/>
          <w:sz w:val="22"/>
          <w:szCs w:val="22"/>
        </w:rPr>
      </w:pPr>
      <w:r w:rsidRPr="008C76DA">
        <w:rPr>
          <w:rFonts w:ascii="Verdana" w:hAnsi="Verdana"/>
          <w:b/>
          <w:sz w:val="22"/>
          <w:szCs w:val="22"/>
        </w:rPr>
        <w:t xml:space="preserve">Wrocław, dnia </w:t>
      </w:r>
      <w:r w:rsidR="00A2608E" w:rsidRPr="008C76DA">
        <w:rPr>
          <w:rFonts w:ascii="Verdana" w:hAnsi="Verdana"/>
          <w:b/>
          <w:sz w:val="22"/>
          <w:szCs w:val="22"/>
        </w:rPr>
        <w:t>2</w:t>
      </w:r>
      <w:r w:rsidR="004E26DE" w:rsidRPr="008C76DA">
        <w:rPr>
          <w:rFonts w:ascii="Verdana" w:hAnsi="Verdana"/>
          <w:b/>
          <w:sz w:val="22"/>
          <w:szCs w:val="22"/>
        </w:rPr>
        <w:t>9</w:t>
      </w:r>
      <w:r w:rsidR="004B0DB6" w:rsidRPr="008C76DA">
        <w:rPr>
          <w:rFonts w:ascii="Verdana" w:hAnsi="Verdana"/>
          <w:b/>
          <w:sz w:val="22"/>
          <w:szCs w:val="22"/>
        </w:rPr>
        <w:t xml:space="preserve"> </w:t>
      </w:r>
      <w:r w:rsidR="00A2608E" w:rsidRPr="008C76DA">
        <w:rPr>
          <w:rFonts w:ascii="Verdana" w:hAnsi="Verdana"/>
          <w:b/>
          <w:sz w:val="22"/>
          <w:szCs w:val="22"/>
        </w:rPr>
        <w:t>styczn</w:t>
      </w:r>
      <w:r w:rsidR="004B0DB6" w:rsidRPr="008C76DA">
        <w:rPr>
          <w:rFonts w:ascii="Verdana" w:hAnsi="Verdana"/>
          <w:b/>
          <w:sz w:val="22"/>
          <w:szCs w:val="22"/>
        </w:rPr>
        <w:t>ia 20</w:t>
      </w:r>
      <w:r w:rsidR="00A2608E" w:rsidRPr="008C76DA">
        <w:rPr>
          <w:rFonts w:ascii="Verdana" w:hAnsi="Verdana"/>
          <w:b/>
          <w:sz w:val="22"/>
          <w:szCs w:val="22"/>
        </w:rPr>
        <w:t>20</w:t>
      </w:r>
      <w:r w:rsidR="003F7EF4" w:rsidRPr="008C76DA">
        <w:rPr>
          <w:rFonts w:ascii="Verdana" w:hAnsi="Verdana"/>
          <w:b/>
          <w:sz w:val="22"/>
          <w:szCs w:val="22"/>
        </w:rPr>
        <w:t xml:space="preserve"> r. </w:t>
      </w:r>
    </w:p>
    <w:p w:rsidR="003F7EF4" w:rsidRPr="008C76DA" w:rsidRDefault="003F7EF4" w:rsidP="005E573B">
      <w:pPr>
        <w:pStyle w:val="12Zwyrazamiszacunku"/>
        <w:suppressAutoHyphens/>
        <w:spacing w:before="0"/>
        <w:rPr>
          <w:b/>
          <w:sz w:val="22"/>
          <w:szCs w:val="22"/>
        </w:rPr>
      </w:pPr>
      <w:r w:rsidRPr="008C76DA">
        <w:rPr>
          <w:b/>
          <w:sz w:val="22"/>
          <w:szCs w:val="22"/>
        </w:rPr>
        <w:t xml:space="preserve">                                </w:t>
      </w:r>
    </w:p>
    <w:p w:rsidR="00217680" w:rsidRPr="00814195" w:rsidRDefault="003F7EF4" w:rsidP="00217680">
      <w:pPr>
        <w:pStyle w:val="13Podpisujacypismo"/>
        <w:suppressAutoHyphens/>
        <w:rPr>
          <w:szCs w:val="20"/>
        </w:rPr>
      </w:pPr>
      <w:r w:rsidRPr="00814195">
        <w:rPr>
          <w:b/>
          <w:szCs w:val="20"/>
        </w:rPr>
        <w:t xml:space="preserve">                                       </w:t>
      </w:r>
    </w:p>
    <w:p w:rsidR="00217680" w:rsidRPr="00814195" w:rsidRDefault="00217680" w:rsidP="00217680">
      <w:pPr>
        <w:pStyle w:val="14StanowiskoPodpisujacego"/>
        <w:rPr>
          <w:sz w:val="20"/>
          <w:szCs w:val="20"/>
        </w:rPr>
      </w:pPr>
    </w:p>
    <w:p w:rsidR="00655C21" w:rsidRDefault="00217680" w:rsidP="00217680">
      <w:pPr>
        <w:pStyle w:val="12Zwyrazamiszacunku"/>
        <w:suppressAutoHyphens/>
        <w:spacing w:before="0"/>
        <w:ind w:left="993" w:hanging="1416"/>
        <w:rPr>
          <w:b/>
        </w:rPr>
      </w:pPr>
      <w:r w:rsidRPr="00814195">
        <w:rPr>
          <w:b/>
        </w:rPr>
        <w:t xml:space="preserve">       ...........................................</w:t>
      </w:r>
      <w:r w:rsidR="00814195" w:rsidRPr="00814195">
        <w:rPr>
          <w:b/>
        </w:rPr>
        <w:t>.....</w:t>
      </w:r>
      <w:r w:rsidRPr="00814195">
        <w:rPr>
          <w:b/>
        </w:rPr>
        <w:t>.</w:t>
      </w:r>
      <w:r w:rsidR="00814195" w:rsidRPr="00814195">
        <w:rPr>
          <w:b/>
        </w:rPr>
        <w:tab/>
      </w:r>
      <w:r w:rsidR="00814195" w:rsidRPr="00814195">
        <w:rPr>
          <w:b/>
        </w:rPr>
        <w:tab/>
        <w:t xml:space="preserve">       </w:t>
      </w:r>
    </w:p>
    <w:p w:rsidR="00655C21" w:rsidRDefault="00655C21" w:rsidP="00655C21">
      <w:pPr>
        <w:pStyle w:val="12Zwyrazamiszacunku"/>
        <w:suppressAutoHyphens/>
        <w:spacing w:before="0"/>
        <w:ind w:left="993" w:hanging="993"/>
        <w:rPr>
          <w:b/>
        </w:rPr>
      </w:pPr>
      <w:r w:rsidRPr="00814195">
        <w:rPr>
          <w:bCs/>
        </w:rPr>
        <w:t>Audytor wewnętrzny kierujący</w:t>
      </w:r>
    </w:p>
    <w:p w:rsidR="00655C21" w:rsidRDefault="00655C21" w:rsidP="00655C21">
      <w:pPr>
        <w:pStyle w:val="12Zwyrazamiszacunku"/>
        <w:suppressAutoHyphens/>
        <w:spacing w:before="0"/>
        <w:ind w:left="993" w:hanging="993"/>
        <w:rPr>
          <w:b/>
        </w:rPr>
      </w:pPr>
      <w:r w:rsidRPr="00814195">
        <w:rPr>
          <w:bCs/>
        </w:rPr>
        <w:t>Zespołem ds.</w:t>
      </w:r>
      <w:r w:rsidRPr="00814195">
        <w:rPr>
          <w:bCs/>
        </w:rPr>
        <w:tab/>
        <w:t>Audytu Wewnętrznego UMW</w:t>
      </w:r>
    </w:p>
    <w:p w:rsidR="00655C21" w:rsidRDefault="00655C21" w:rsidP="00655C21">
      <w:pPr>
        <w:pStyle w:val="12Zwyrazamiszacunku"/>
        <w:suppressAutoHyphens/>
        <w:spacing w:before="0"/>
        <w:ind w:left="993" w:hanging="993"/>
        <w:rPr>
          <w:b/>
        </w:rPr>
      </w:pPr>
      <w:r w:rsidRPr="00814195">
        <w:rPr>
          <w:bCs/>
        </w:rPr>
        <w:t>(</w:t>
      </w:r>
      <w:r w:rsidRPr="00814195">
        <w:t>podpis</w:t>
      </w:r>
      <w:r>
        <w:t>)</w:t>
      </w:r>
    </w:p>
    <w:p w:rsidR="00655C21" w:rsidRDefault="00655C21" w:rsidP="00217680">
      <w:pPr>
        <w:pStyle w:val="12Zwyrazamiszacunku"/>
        <w:suppressAutoHyphens/>
        <w:spacing w:before="0"/>
        <w:ind w:left="993" w:hanging="1416"/>
        <w:rPr>
          <w:b/>
        </w:rPr>
      </w:pPr>
    </w:p>
    <w:p w:rsidR="00655C21" w:rsidRDefault="00655C21" w:rsidP="00217680">
      <w:pPr>
        <w:pStyle w:val="12Zwyrazamiszacunku"/>
        <w:suppressAutoHyphens/>
        <w:spacing w:before="0"/>
        <w:ind w:left="993" w:hanging="1416"/>
        <w:rPr>
          <w:b/>
        </w:rPr>
      </w:pPr>
    </w:p>
    <w:p w:rsidR="00655C21" w:rsidRDefault="00655C21" w:rsidP="00217680">
      <w:pPr>
        <w:pStyle w:val="12Zwyrazamiszacunku"/>
        <w:suppressAutoHyphens/>
        <w:spacing w:before="0"/>
        <w:ind w:left="993" w:hanging="1416"/>
        <w:rPr>
          <w:b/>
        </w:rPr>
      </w:pPr>
    </w:p>
    <w:p w:rsidR="00AB28D1" w:rsidRPr="00AB28D1" w:rsidRDefault="00AB28D1" w:rsidP="00AB28D1">
      <w:pPr>
        <w:pStyle w:val="13Podpisujacypismo"/>
      </w:pPr>
    </w:p>
    <w:p w:rsidR="00655C21" w:rsidRDefault="00655C21" w:rsidP="00217680">
      <w:pPr>
        <w:pStyle w:val="12Zwyrazamiszacunku"/>
        <w:suppressAutoHyphens/>
        <w:spacing w:before="0"/>
        <w:ind w:left="993" w:hanging="1416"/>
        <w:rPr>
          <w:b/>
        </w:rPr>
      </w:pPr>
    </w:p>
    <w:p w:rsidR="00655C21" w:rsidRDefault="00814195" w:rsidP="00655C21">
      <w:pPr>
        <w:pStyle w:val="12Zwyrazamiszacunku"/>
        <w:suppressAutoHyphens/>
        <w:spacing w:before="0"/>
        <w:ind w:left="993" w:hanging="1416"/>
        <w:rPr>
          <w:b/>
        </w:rPr>
      </w:pPr>
      <w:r w:rsidRPr="00814195">
        <w:rPr>
          <w:b/>
        </w:rPr>
        <w:t xml:space="preserve">    </w:t>
      </w:r>
      <w:r w:rsidR="00217680" w:rsidRPr="00814195">
        <w:rPr>
          <w:b/>
        </w:rPr>
        <w:t>................................................</w:t>
      </w:r>
    </w:p>
    <w:p w:rsidR="00814195" w:rsidRPr="00655C21" w:rsidRDefault="00814195" w:rsidP="00655C21">
      <w:pPr>
        <w:pStyle w:val="12Zwyrazamiszacunku"/>
        <w:suppressAutoHyphens/>
        <w:spacing w:before="0"/>
        <w:ind w:left="993" w:hanging="993"/>
        <w:rPr>
          <w:b/>
        </w:rPr>
      </w:pPr>
      <w:r w:rsidRPr="00814195">
        <w:rPr>
          <w:bCs/>
        </w:rPr>
        <w:t>Prezydent Wrocławia</w:t>
      </w:r>
      <w:r w:rsidRPr="00814195">
        <w:rPr>
          <w:bCs/>
        </w:rPr>
        <w:tab/>
      </w:r>
      <w:r w:rsidRPr="00814195">
        <w:rPr>
          <w:bCs/>
        </w:rPr>
        <w:tab/>
      </w:r>
      <w:r w:rsidRPr="00814195">
        <w:rPr>
          <w:bCs/>
        </w:rPr>
        <w:tab/>
      </w:r>
      <w:r w:rsidRPr="00814195">
        <w:rPr>
          <w:bCs/>
        </w:rPr>
        <w:tab/>
      </w:r>
    </w:p>
    <w:p w:rsidR="00217680" w:rsidRPr="00814195" w:rsidRDefault="00814195" w:rsidP="00814195">
      <w:pPr>
        <w:suppressAutoHyphens/>
        <w:rPr>
          <w:rFonts w:ascii="Verdana" w:hAnsi="Verdana"/>
          <w:sz w:val="20"/>
          <w:szCs w:val="20"/>
        </w:rPr>
      </w:pPr>
      <w:r w:rsidRPr="00814195">
        <w:rPr>
          <w:rFonts w:ascii="Verdana" w:hAnsi="Verdana"/>
          <w:sz w:val="20"/>
          <w:szCs w:val="20"/>
        </w:rPr>
        <w:t>(podpis)</w:t>
      </w:r>
      <w:r w:rsidRPr="00814195">
        <w:rPr>
          <w:rFonts w:ascii="Verdana" w:hAnsi="Verdana"/>
          <w:bCs/>
          <w:sz w:val="20"/>
          <w:szCs w:val="20"/>
        </w:rPr>
        <w:tab/>
      </w:r>
      <w:r w:rsidR="00217680" w:rsidRPr="00814195">
        <w:rPr>
          <w:rFonts w:ascii="Verdana" w:hAnsi="Verdana"/>
          <w:bCs/>
          <w:sz w:val="20"/>
          <w:szCs w:val="20"/>
        </w:rPr>
        <w:tab/>
      </w:r>
      <w:r w:rsidR="00217680" w:rsidRPr="00814195">
        <w:rPr>
          <w:rFonts w:ascii="Verdana" w:hAnsi="Verdana"/>
          <w:bCs/>
          <w:sz w:val="20"/>
          <w:szCs w:val="20"/>
        </w:rPr>
        <w:tab/>
      </w:r>
      <w:r w:rsidR="00217680" w:rsidRPr="00814195">
        <w:rPr>
          <w:rFonts w:ascii="Verdana" w:hAnsi="Verdana"/>
          <w:bCs/>
          <w:sz w:val="20"/>
          <w:szCs w:val="20"/>
        </w:rPr>
        <w:tab/>
      </w:r>
      <w:r w:rsidR="00217680" w:rsidRPr="00814195">
        <w:rPr>
          <w:rFonts w:ascii="Verdana" w:hAnsi="Verdana"/>
          <w:bCs/>
          <w:sz w:val="20"/>
          <w:szCs w:val="20"/>
        </w:rPr>
        <w:tab/>
      </w:r>
    </w:p>
    <w:p w:rsidR="00217680" w:rsidRPr="00814195" w:rsidRDefault="00217680" w:rsidP="00217680">
      <w:pPr>
        <w:suppressAutoHyphens/>
        <w:rPr>
          <w:rFonts w:ascii="Verdana" w:hAnsi="Verdana"/>
          <w:b/>
          <w:sz w:val="20"/>
          <w:szCs w:val="20"/>
        </w:rPr>
      </w:pPr>
      <w:r w:rsidRPr="00814195">
        <w:rPr>
          <w:rFonts w:ascii="Verdana" w:hAnsi="Verdana"/>
          <w:b/>
          <w:sz w:val="20"/>
          <w:szCs w:val="20"/>
        </w:rPr>
        <w:t xml:space="preserve">                                               </w:t>
      </w:r>
    </w:p>
    <w:p w:rsidR="003F7EF4" w:rsidRPr="00814195" w:rsidRDefault="003F7EF4" w:rsidP="005E573B">
      <w:pPr>
        <w:suppressAutoHyphens/>
        <w:rPr>
          <w:rFonts w:ascii="Verdana" w:hAnsi="Verdana"/>
          <w:b/>
          <w:sz w:val="20"/>
          <w:szCs w:val="20"/>
        </w:rPr>
      </w:pPr>
    </w:p>
    <w:sectPr w:rsidR="003F7EF4" w:rsidRPr="00814195" w:rsidSect="004E26DE">
      <w:head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851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D2A" w:rsidRDefault="00BA3D2A">
      <w:r>
        <w:separator/>
      </w:r>
    </w:p>
  </w:endnote>
  <w:endnote w:type="continuationSeparator" w:id="0">
    <w:p w:rsidR="00BA3D2A" w:rsidRDefault="00BA3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933" w:rsidRDefault="0038793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535F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535FB">
      <w:rPr>
        <w:sz w:val="14"/>
        <w:szCs w:val="14"/>
      </w:rPr>
      <w:fldChar w:fldCharType="separate"/>
    </w:r>
    <w:r w:rsidR="00DE2983">
      <w:rPr>
        <w:noProof/>
        <w:sz w:val="14"/>
        <w:szCs w:val="14"/>
      </w:rPr>
      <w:t>5</w:t>
    </w:r>
    <w:r w:rsidR="004535F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535F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535FB">
      <w:rPr>
        <w:sz w:val="14"/>
        <w:szCs w:val="14"/>
      </w:rPr>
      <w:fldChar w:fldCharType="separate"/>
    </w:r>
    <w:r w:rsidR="00DE2983">
      <w:rPr>
        <w:noProof/>
        <w:sz w:val="14"/>
        <w:szCs w:val="14"/>
      </w:rPr>
      <w:t>6</w:t>
    </w:r>
    <w:r w:rsidR="004535FB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933" w:rsidRDefault="00387933" w:rsidP="004E54CF">
    <w:pPr>
      <w:pStyle w:val="Stopka"/>
      <w:jc w:val="center"/>
    </w:pPr>
    <w:r>
      <w:t>Zespół ds. Audytu Wewnętrznego Urzędu Miejskiego Wrocławia</w:t>
    </w:r>
  </w:p>
  <w:p w:rsidR="00387933" w:rsidRDefault="00387933">
    <w:pPr>
      <w:pStyle w:val="Stopka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D2A" w:rsidRDefault="00BA3D2A">
      <w:r>
        <w:separator/>
      </w:r>
    </w:p>
  </w:footnote>
  <w:footnote w:type="continuationSeparator" w:id="0">
    <w:p w:rsidR="00BA3D2A" w:rsidRDefault="00BA3D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933" w:rsidRDefault="004535F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933" w:rsidRDefault="00387933">
    <w:pPr>
      <w:pStyle w:val="Stopka"/>
    </w:pPr>
    <w:r>
      <w:rPr>
        <w:noProof/>
      </w:rPr>
      <w:drawing>
        <wp:inline distT="0" distB="0" distL="0" distR="0">
          <wp:extent cx="2363470" cy="1622425"/>
          <wp:effectExtent l="19050" t="0" r="0" b="0"/>
          <wp:docPr id="1" name="Obraz 1" descr="BKN_[Departament Prezydenta]_[BKN-Biuro Kontrol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KN_[Departament Prezydenta]_[BKN-Biuro Kontroli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62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E276319"/>
    <w:multiLevelType w:val="hybridMultilevel"/>
    <w:tmpl w:val="9E5E13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D525679"/>
    <w:multiLevelType w:val="hybridMultilevel"/>
    <w:tmpl w:val="712E8512"/>
    <w:lvl w:ilvl="0" w:tplc="F850E1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F61499C"/>
    <w:multiLevelType w:val="hybridMultilevel"/>
    <w:tmpl w:val="AE0449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4363556"/>
    <w:multiLevelType w:val="hybridMultilevel"/>
    <w:tmpl w:val="CC36AB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7517D4"/>
    <w:multiLevelType w:val="hybridMultilevel"/>
    <w:tmpl w:val="AAC61B7C"/>
    <w:lvl w:ilvl="0" w:tplc="B4BE7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7D3585D"/>
    <w:multiLevelType w:val="hybridMultilevel"/>
    <w:tmpl w:val="AE04490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DB693B"/>
    <w:multiLevelType w:val="hybridMultilevel"/>
    <w:tmpl w:val="AE04490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ED2A44"/>
    <w:multiLevelType w:val="hybridMultilevel"/>
    <w:tmpl w:val="C568C9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BA7100"/>
    <w:multiLevelType w:val="hybridMultilevel"/>
    <w:tmpl w:val="41408DC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7"/>
  </w:num>
  <w:num w:numId="17">
    <w:abstractNumId w:val="28"/>
  </w:num>
  <w:num w:numId="18">
    <w:abstractNumId w:val="25"/>
  </w:num>
  <w:num w:numId="19">
    <w:abstractNumId w:val="30"/>
  </w:num>
  <w:num w:numId="20">
    <w:abstractNumId w:val="10"/>
  </w:num>
  <w:num w:numId="21">
    <w:abstractNumId w:val="29"/>
  </w:num>
  <w:num w:numId="22">
    <w:abstractNumId w:val="12"/>
  </w:num>
  <w:num w:numId="23">
    <w:abstractNumId w:val="32"/>
  </w:num>
  <w:num w:numId="24">
    <w:abstractNumId w:val="18"/>
  </w:num>
  <w:num w:numId="25">
    <w:abstractNumId w:val="20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3"/>
  </w:num>
  <w:num w:numId="29">
    <w:abstractNumId w:val="33"/>
  </w:num>
  <w:num w:numId="30">
    <w:abstractNumId w:val="21"/>
  </w:num>
  <w:num w:numId="31">
    <w:abstractNumId w:val="34"/>
  </w:num>
  <w:num w:numId="32">
    <w:abstractNumId w:val="31"/>
  </w:num>
  <w:num w:numId="33">
    <w:abstractNumId w:val="22"/>
  </w:num>
  <w:num w:numId="34">
    <w:abstractNumId w:val="26"/>
  </w:num>
  <w:num w:numId="35">
    <w:abstractNumId w:val="17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activeWritingStyle w:appName="MSWord" w:lang="pl-PL" w:vendorID="12" w:dllVersion="512" w:checkStyle="1"/>
  <w:proofState w:spelling="clean"/>
  <w:attachedTemplate r:id="rId1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813CE"/>
    <w:rsid w:val="00000938"/>
    <w:rsid w:val="00015138"/>
    <w:rsid w:val="00017C2D"/>
    <w:rsid w:val="000309BD"/>
    <w:rsid w:val="000431A3"/>
    <w:rsid w:val="00061582"/>
    <w:rsid w:val="0006672E"/>
    <w:rsid w:val="000A480F"/>
    <w:rsid w:val="000A5B34"/>
    <w:rsid w:val="000C0A15"/>
    <w:rsid w:val="000C3BB9"/>
    <w:rsid w:val="000D1CB9"/>
    <w:rsid w:val="000D5397"/>
    <w:rsid w:val="00116C3C"/>
    <w:rsid w:val="0012415D"/>
    <w:rsid w:val="001376D5"/>
    <w:rsid w:val="00146BFC"/>
    <w:rsid w:val="0018791B"/>
    <w:rsid w:val="00195DB9"/>
    <w:rsid w:val="001A5386"/>
    <w:rsid w:val="001A7356"/>
    <w:rsid w:val="001B550E"/>
    <w:rsid w:val="001C6E0F"/>
    <w:rsid w:val="001F14A2"/>
    <w:rsid w:val="00217680"/>
    <w:rsid w:val="002203C7"/>
    <w:rsid w:val="002216C1"/>
    <w:rsid w:val="002444D3"/>
    <w:rsid w:val="0025598D"/>
    <w:rsid w:val="002951AF"/>
    <w:rsid w:val="002B1CF1"/>
    <w:rsid w:val="002B5243"/>
    <w:rsid w:val="002C6409"/>
    <w:rsid w:val="002D391F"/>
    <w:rsid w:val="002D6136"/>
    <w:rsid w:val="002E5880"/>
    <w:rsid w:val="00323489"/>
    <w:rsid w:val="003322BB"/>
    <w:rsid w:val="00353F80"/>
    <w:rsid w:val="003600BC"/>
    <w:rsid w:val="00380DEB"/>
    <w:rsid w:val="00387933"/>
    <w:rsid w:val="003A70DE"/>
    <w:rsid w:val="003B567F"/>
    <w:rsid w:val="003E4F60"/>
    <w:rsid w:val="003F7EF4"/>
    <w:rsid w:val="00406F8B"/>
    <w:rsid w:val="00447FE9"/>
    <w:rsid w:val="00450833"/>
    <w:rsid w:val="004535FB"/>
    <w:rsid w:val="00464737"/>
    <w:rsid w:val="00477A44"/>
    <w:rsid w:val="00497085"/>
    <w:rsid w:val="004A3338"/>
    <w:rsid w:val="004B0DB6"/>
    <w:rsid w:val="004E17EF"/>
    <w:rsid w:val="004E26DE"/>
    <w:rsid w:val="004E54CF"/>
    <w:rsid w:val="00506532"/>
    <w:rsid w:val="00510067"/>
    <w:rsid w:val="00551411"/>
    <w:rsid w:val="005568F8"/>
    <w:rsid w:val="0057398A"/>
    <w:rsid w:val="00596D6F"/>
    <w:rsid w:val="005E0833"/>
    <w:rsid w:val="005E573B"/>
    <w:rsid w:val="005E7E57"/>
    <w:rsid w:val="0062018F"/>
    <w:rsid w:val="00641D61"/>
    <w:rsid w:val="006424D0"/>
    <w:rsid w:val="00655C21"/>
    <w:rsid w:val="006B71D6"/>
    <w:rsid w:val="006F5FA8"/>
    <w:rsid w:val="00712610"/>
    <w:rsid w:val="0072206A"/>
    <w:rsid w:val="007340D3"/>
    <w:rsid w:val="00751CD6"/>
    <w:rsid w:val="00761523"/>
    <w:rsid w:val="00762718"/>
    <w:rsid w:val="00776087"/>
    <w:rsid w:val="00780659"/>
    <w:rsid w:val="0079479E"/>
    <w:rsid w:val="00794CCC"/>
    <w:rsid w:val="007B1DED"/>
    <w:rsid w:val="007B59CF"/>
    <w:rsid w:val="007F3E20"/>
    <w:rsid w:val="007F3F54"/>
    <w:rsid w:val="00802A78"/>
    <w:rsid w:val="00811B93"/>
    <w:rsid w:val="00814195"/>
    <w:rsid w:val="00884607"/>
    <w:rsid w:val="008872C3"/>
    <w:rsid w:val="008A035D"/>
    <w:rsid w:val="008C76DA"/>
    <w:rsid w:val="00915DA8"/>
    <w:rsid w:val="009172DF"/>
    <w:rsid w:val="00925EFF"/>
    <w:rsid w:val="00937E93"/>
    <w:rsid w:val="00A07826"/>
    <w:rsid w:val="00A11422"/>
    <w:rsid w:val="00A2608E"/>
    <w:rsid w:val="00A275E8"/>
    <w:rsid w:val="00A2788C"/>
    <w:rsid w:val="00A335A8"/>
    <w:rsid w:val="00A34BB6"/>
    <w:rsid w:val="00A57CDC"/>
    <w:rsid w:val="00A6286B"/>
    <w:rsid w:val="00A651C3"/>
    <w:rsid w:val="00A9056B"/>
    <w:rsid w:val="00AA7E55"/>
    <w:rsid w:val="00AB28D1"/>
    <w:rsid w:val="00AF3FE1"/>
    <w:rsid w:val="00AF427C"/>
    <w:rsid w:val="00AF6BBB"/>
    <w:rsid w:val="00B2585A"/>
    <w:rsid w:val="00B7249F"/>
    <w:rsid w:val="00B813CE"/>
    <w:rsid w:val="00B91574"/>
    <w:rsid w:val="00BA255C"/>
    <w:rsid w:val="00BA3D2A"/>
    <w:rsid w:val="00BA4887"/>
    <w:rsid w:val="00BB61F5"/>
    <w:rsid w:val="00BB7B60"/>
    <w:rsid w:val="00BE630B"/>
    <w:rsid w:val="00BF775C"/>
    <w:rsid w:val="00C01CC7"/>
    <w:rsid w:val="00C21B35"/>
    <w:rsid w:val="00C31574"/>
    <w:rsid w:val="00C9127A"/>
    <w:rsid w:val="00CA695B"/>
    <w:rsid w:val="00CB2E03"/>
    <w:rsid w:val="00CC3C01"/>
    <w:rsid w:val="00CD169C"/>
    <w:rsid w:val="00CD311B"/>
    <w:rsid w:val="00CE3342"/>
    <w:rsid w:val="00CF5635"/>
    <w:rsid w:val="00D0316D"/>
    <w:rsid w:val="00D05583"/>
    <w:rsid w:val="00D71F0C"/>
    <w:rsid w:val="00D80C3D"/>
    <w:rsid w:val="00D82F78"/>
    <w:rsid w:val="00D833A8"/>
    <w:rsid w:val="00DB2170"/>
    <w:rsid w:val="00DB39B9"/>
    <w:rsid w:val="00DC7F0A"/>
    <w:rsid w:val="00DD56E4"/>
    <w:rsid w:val="00DE2983"/>
    <w:rsid w:val="00E07DFE"/>
    <w:rsid w:val="00E27B31"/>
    <w:rsid w:val="00E27C42"/>
    <w:rsid w:val="00E407B4"/>
    <w:rsid w:val="00E43B9C"/>
    <w:rsid w:val="00E61ECB"/>
    <w:rsid w:val="00E80605"/>
    <w:rsid w:val="00E90D5F"/>
    <w:rsid w:val="00EC47E6"/>
    <w:rsid w:val="00EE56C7"/>
    <w:rsid w:val="00F03A40"/>
    <w:rsid w:val="00F06D8B"/>
    <w:rsid w:val="00F10A12"/>
    <w:rsid w:val="00F1374A"/>
    <w:rsid w:val="00F63022"/>
    <w:rsid w:val="00F81B1E"/>
    <w:rsid w:val="00FC18B1"/>
    <w:rsid w:val="00FD1655"/>
    <w:rsid w:val="00FD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2C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72C3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8872C3"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8872C3"/>
    <w:pPr>
      <w:keepNext/>
      <w:autoSpaceDE w:val="0"/>
      <w:autoSpaceDN w:val="0"/>
      <w:adjustRightInd w:val="0"/>
      <w:outlineLvl w:val="2"/>
    </w:pPr>
    <w:rPr>
      <w:rFonts w:ascii="Verdana" w:hAnsi="Verdana"/>
      <w:b/>
      <w:bCs/>
      <w:color w:val="000000"/>
      <w:sz w:val="20"/>
      <w:szCs w:val="20"/>
    </w:rPr>
  </w:style>
  <w:style w:type="paragraph" w:styleId="Nagwek4">
    <w:name w:val="heading 4"/>
    <w:basedOn w:val="Normalny"/>
    <w:next w:val="Normalny"/>
    <w:qFormat/>
    <w:rsid w:val="008872C3"/>
    <w:pPr>
      <w:keepNext/>
      <w:outlineLvl w:val="3"/>
    </w:pPr>
    <w:rPr>
      <w:rFonts w:ascii="Verdana" w:hAnsi="Verdana" w:cs="Arial"/>
      <w:b/>
      <w:sz w:val="22"/>
      <w:szCs w:val="16"/>
    </w:rPr>
  </w:style>
  <w:style w:type="paragraph" w:styleId="Nagwek5">
    <w:name w:val="heading 5"/>
    <w:basedOn w:val="Normalny"/>
    <w:next w:val="Normalny"/>
    <w:qFormat/>
    <w:rsid w:val="008872C3"/>
    <w:pPr>
      <w:keepNext/>
      <w:outlineLvl w:val="4"/>
    </w:pPr>
    <w:rPr>
      <w:rFonts w:ascii="Verdana" w:hAnsi="Verdana"/>
      <w:b/>
      <w:sz w:val="20"/>
    </w:rPr>
  </w:style>
  <w:style w:type="paragraph" w:styleId="Nagwek6">
    <w:name w:val="heading 6"/>
    <w:basedOn w:val="Normalny"/>
    <w:next w:val="Normalny"/>
    <w:qFormat/>
    <w:rsid w:val="008872C3"/>
    <w:pPr>
      <w:keepNext/>
      <w:outlineLvl w:val="5"/>
    </w:pPr>
    <w:rPr>
      <w:rFonts w:ascii="Verdana" w:hAnsi="Verdana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8872C3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8872C3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8872C3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8872C3"/>
  </w:style>
  <w:style w:type="paragraph" w:customStyle="1" w:styleId="03ImieiNazwisko">
    <w:name w:val="@03.Imie_i_Nazwisko"/>
    <w:basedOn w:val="11Trescpisma"/>
    <w:next w:val="04StanowiskoAdresata"/>
    <w:rsid w:val="008872C3"/>
  </w:style>
  <w:style w:type="paragraph" w:customStyle="1" w:styleId="04StanowiskoAdresata">
    <w:name w:val="@04.StanowiskoAdresata"/>
    <w:basedOn w:val="11Trescpisma"/>
    <w:rsid w:val="008872C3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8872C3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8872C3"/>
    <w:pPr>
      <w:spacing w:before="540"/>
    </w:pPr>
  </w:style>
  <w:style w:type="paragraph" w:customStyle="1" w:styleId="14StanowiskoPodpisujacego">
    <w:name w:val="@14.StanowiskoPodpisujacego"/>
    <w:basedOn w:val="11Trescpisma"/>
    <w:rsid w:val="008872C3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8872C3"/>
    <w:rPr>
      <w:sz w:val="18"/>
    </w:rPr>
  </w:style>
  <w:style w:type="paragraph" w:customStyle="1" w:styleId="06Adresmiasto">
    <w:name w:val="@06.Adres_miasto"/>
    <w:basedOn w:val="11Trescpisma"/>
    <w:next w:val="07Datapisma"/>
    <w:rsid w:val="008872C3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8872C3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8872C3"/>
    <w:pPr>
      <w:spacing w:before="0"/>
    </w:pPr>
    <w:rPr>
      <w:bCs/>
      <w:szCs w:val="20"/>
    </w:rPr>
  </w:style>
  <w:style w:type="paragraph" w:styleId="Stopka">
    <w:name w:val="footer"/>
    <w:basedOn w:val="Normalny"/>
    <w:semiHidden/>
    <w:rsid w:val="008872C3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8872C3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8872C3"/>
    <w:rPr>
      <w:sz w:val="16"/>
    </w:rPr>
  </w:style>
  <w:style w:type="paragraph" w:customStyle="1" w:styleId="18Zalacznikilista">
    <w:name w:val="@18.Zalaczniki_lista"/>
    <w:basedOn w:val="11Trescpisma"/>
    <w:rsid w:val="008872C3"/>
    <w:pPr>
      <w:tabs>
        <w:tab w:val="num" w:pos="720"/>
      </w:tabs>
      <w:spacing w:before="0"/>
      <w:ind w:left="714" w:hanging="357"/>
    </w:pPr>
    <w:rPr>
      <w:sz w:val="16"/>
    </w:rPr>
  </w:style>
  <w:style w:type="character" w:styleId="Hipercze">
    <w:name w:val="Hyperlink"/>
    <w:basedOn w:val="Domylnaczcionkaakapitu"/>
    <w:semiHidden/>
    <w:rsid w:val="008872C3"/>
    <w:rPr>
      <w:color w:val="0000FF"/>
      <w:u w:val="single"/>
    </w:rPr>
  </w:style>
  <w:style w:type="paragraph" w:customStyle="1" w:styleId="16Sporzadzil">
    <w:name w:val="@16.Sporzadzil"/>
    <w:basedOn w:val="14StanowiskoPodpisujacego"/>
    <w:rsid w:val="008872C3"/>
    <w:rPr>
      <w:sz w:val="16"/>
    </w:rPr>
  </w:style>
  <w:style w:type="paragraph" w:customStyle="1" w:styleId="19Dowiadomosci">
    <w:name w:val="@19.Do_wiadomosci"/>
    <w:basedOn w:val="11Trescpisma"/>
    <w:rsid w:val="008872C3"/>
    <w:rPr>
      <w:sz w:val="16"/>
    </w:rPr>
  </w:style>
  <w:style w:type="paragraph" w:customStyle="1" w:styleId="09Dotyczy">
    <w:name w:val="@09.Dotyczy"/>
    <w:basedOn w:val="11Trescpisma"/>
    <w:rsid w:val="008872C3"/>
    <w:pPr>
      <w:spacing w:before="120" w:after="120"/>
    </w:pPr>
    <w:rPr>
      <w:sz w:val="16"/>
    </w:rPr>
  </w:style>
  <w:style w:type="paragraph" w:styleId="Nagwek">
    <w:name w:val="header"/>
    <w:basedOn w:val="Normalny"/>
    <w:semiHidden/>
    <w:rsid w:val="008872C3"/>
    <w:pPr>
      <w:tabs>
        <w:tab w:val="center" w:pos="4536"/>
        <w:tab w:val="right" w:pos="9072"/>
      </w:tabs>
    </w:pPr>
  </w:style>
  <w:style w:type="paragraph" w:customStyle="1" w:styleId="20Dowiadomoscilista">
    <w:name w:val="@20.Do_wiadomosci_lista"/>
    <w:basedOn w:val="11Trescpisma"/>
    <w:rsid w:val="008872C3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8872C3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8872C3"/>
    <w:rPr>
      <w:rFonts w:ascii="Verdana" w:hAnsi="Verdana"/>
      <w:b/>
      <w:sz w:val="20"/>
    </w:rPr>
  </w:style>
  <w:style w:type="paragraph" w:styleId="Tekstpodstawowy2">
    <w:name w:val="Body Text 2"/>
    <w:basedOn w:val="Normalny"/>
    <w:semiHidden/>
    <w:rsid w:val="008872C3"/>
    <w:rPr>
      <w:rFonts w:ascii="Verdana" w:hAnsi="Verdana" w:cs="Arial"/>
      <w:bCs/>
      <w:color w:val="000000"/>
      <w:sz w:val="20"/>
      <w:szCs w:val="16"/>
    </w:rPr>
  </w:style>
  <w:style w:type="paragraph" w:styleId="Tekstpodstawowy3">
    <w:name w:val="Body Text 3"/>
    <w:basedOn w:val="Normalny"/>
    <w:semiHidden/>
    <w:rsid w:val="008872C3"/>
    <w:pPr>
      <w:autoSpaceDE w:val="0"/>
      <w:autoSpaceDN w:val="0"/>
      <w:adjustRightInd w:val="0"/>
      <w:jc w:val="both"/>
    </w:pPr>
    <w:rPr>
      <w:rFonts w:ascii="Verdana" w:hAnsi="Verdana"/>
      <w:bCs/>
      <w:sz w:val="22"/>
    </w:rPr>
  </w:style>
  <w:style w:type="character" w:styleId="UyteHipercze">
    <w:name w:val="FollowedHyperlink"/>
    <w:basedOn w:val="Domylnaczcionkaakapitu"/>
    <w:semiHidden/>
    <w:rsid w:val="008872C3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CB2E03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BE630B"/>
    <w:pPr>
      <w:suppressAutoHyphens/>
      <w:ind w:left="720"/>
      <w:contextualSpacing/>
    </w:pPr>
    <w:rPr>
      <w:rFonts w:ascii="Verdana" w:hAnsi="Verdana"/>
      <w:bCs/>
      <w:sz w:val="20"/>
      <w:szCs w:val="16"/>
      <w:lang w:eastAsia="ar-SA"/>
    </w:rPr>
  </w:style>
  <w:style w:type="character" w:customStyle="1" w:styleId="readonlytext">
    <w:name w:val="readonly_text"/>
    <w:basedOn w:val="Domylnaczcionkaakapitu"/>
    <w:rsid w:val="00DE2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mwelgi\USTAWI~1\Temp\notesB6D9CE\BKN_%5bDepartament%20Prezydenta%5d_%5bBKN-Biuro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25826-793D-4637-9E75-87419BF4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BKN_[Departament Prezydenta]_[BKN-Biuro Kontroli]</Template>
  <TotalTime>349</TotalTime>
  <Pages>6</Pages>
  <Words>1426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9969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umkapo03</cp:lastModifiedBy>
  <cp:revision>90</cp:revision>
  <cp:lastPrinted>2020-01-29T12:02:00Z</cp:lastPrinted>
  <dcterms:created xsi:type="dcterms:W3CDTF">2020-01-24T14:47:00Z</dcterms:created>
  <dcterms:modified xsi:type="dcterms:W3CDTF">2020-01-29T12:17:00Z</dcterms:modified>
</cp:coreProperties>
</file>