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72" w:rsidRDefault="00342472">
      <w:pPr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Wrocław, 12.11.2019</w:t>
      </w:r>
    </w:p>
    <w:p w:rsidR="00342472" w:rsidRDefault="00342472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ZAPYTANIE OFERTOWE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Urząd Miejski Wrocławia działając na podstawie art.4 pkt. 8 ustawy z dnia 29 stycznia 2004 r. Prawo zamówień publicznych (Dz. U. 2018, poz. 1986 z późn. zm.), gdzie wartość zamówienia nie przekracza wyrażonej w euro równowartości kwoty 30 000 tyś. euro, zaprasza do składania </w:t>
      </w:r>
      <w:r>
        <w:rPr>
          <w:rFonts w:ascii="Verdana" w:hAnsi="Verdana" w:cs="Verdana"/>
          <w:color w:val="000000"/>
          <w:sz w:val="20"/>
          <w:szCs w:val="20"/>
        </w:rPr>
        <w:t xml:space="preserve">ofert na obsługę Urzędu w zakresie dostawy tablic rejestracyjnych dla pojazdów elektrycznych i  pojazdów napędzanych wodorem.  (KOD CPV </w:t>
      </w:r>
      <w:bookmarkStart w:id="0" w:name="OLE_LINK1"/>
      <w:r>
        <w:rPr>
          <w:rFonts w:ascii="Verdana" w:hAnsi="Verdana" w:cs="Verdana"/>
          <w:color w:val="000000"/>
          <w:sz w:val="20"/>
          <w:szCs w:val="20"/>
        </w:rPr>
        <w:t>44423400-5</w:t>
      </w:r>
      <w:bookmarkEnd w:id="0"/>
      <w:r>
        <w:rPr>
          <w:rFonts w:ascii="Verdana" w:hAnsi="Verdana" w:cs="Verdana"/>
          <w:color w:val="000000"/>
          <w:sz w:val="20"/>
          <w:szCs w:val="20"/>
        </w:rPr>
        <w:t>).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1. Zamawiający:</w:t>
      </w:r>
    </w:p>
    <w:p w:rsidR="00342472" w:rsidRDefault="00342472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Urząd Miejski Wrocławia </w:t>
      </w:r>
    </w:p>
    <w:p w:rsidR="00342472" w:rsidRDefault="00342472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pl. Nowy Targ 1-8</w:t>
      </w:r>
    </w:p>
    <w:p w:rsidR="00342472" w:rsidRDefault="00342472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50-141 </w:t>
      </w:r>
      <w:r>
        <w:rPr>
          <w:rFonts w:ascii="Verdana" w:hAnsi="Verdana" w:cs="Verdana"/>
          <w:sz w:val="20"/>
          <w:szCs w:val="20"/>
        </w:rPr>
        <w:t>Wrocław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2. Przedmiot zamówienia: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Przedmiotem zamówienia jest dostawa  do Urzędu Miejskiego Wrocławia tablic rejestracyjnych (aluminiowych) dla pojazdów elektrycznych i napędzanych wodorem wraz z usługą odbioru i złomowania tablic.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3. Szczegółowy opis przedmiotu zamówienia:</w:t>
      </w:r>
    </w:p>
    <w:p w:rsidR="00342472" w:rsidRDefault="00342472">
      <w:pPr>
        <w:pStyle w:val="ListParagraph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1) Wykonawca zobowiązany jest przy realizacji zamówienia do stosowania                      i przestrzegania obowiązujących przepisów:</w:t>
      </w:r>
    </w:p>
    <w:p w:rsidR="00342472" w:rsidRDefault="00342472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Ustawy z dnia 20 czerwca 1997r. Prawo o ruchu drogowym (Dz.U. 2018 poz.1990),</w:t>
      </w:r>
    </w:p>
    <w:p w:rsidR="00342472" w:rsidRDefault="00342472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Ustawy z dnia 14 grudnia 2012r. o odpadach (Dz.U. 2019 poz. 701 z późn. zm.).</w:t>
      </w:r>
    </w:p>
    <w:p w:rsidR="00342472" w:rsidRDefault="00342472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Rozporządzenia Ministra Infrastruktury i Budownictwa z dnia 11 grudnia 2017r.           w sprawie rejestracji i oznaczania pojazdów oraz wymagań dla tablic rejestracyjnych (Dz. U. 2017 poz. 2355),</w:t>
      </w:r>
    </w:p>
    <w:p w:rsidR="00342472" w:rsidRDefault="00342472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Rozporządzenia Ministra Infrastruktury z dnia 8 lipca 2019r. zmieniającego rozporządzenie  w sprawie rejestracji i oznaczania pojazdów oraz wymagań dla tablic rejestracyjnych  (Dz.U. 2019 poz. 1272).</w:t>
      </w:r>
    </w:p>
    <w:p w:rsidR="00342472" w:rsidRDefault="00342472">
      <w:pPr>
        <w:pStyle w:val="ListParagraph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2) Przedmiotem zamówienia jest: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wyprodukowanie i dostarczenie tablic rejestracyjnych </w:t>
      </w:r>
      <w:r>
        <w:rPr>
          <w:rFonts w:ascii="Verdana" w:hAnsi="Verdana" w:cs="Verdana"/>
          <w:sz w:val="20"/>
          <w:szCs w:val="20"/>
          <w:u w:val="single"/>
        </w:rPr>
        <w:t>zwyczajnych samochodowych</w:t>
      </w:r>
      <w:r>
        <w:rPr>
          <w:rFonts w:ascii="Verdana" w:hAnsi="Verdana" w:cs="Verdana"/>
          <w:sz w:val="20"/>
          <w:szCs w:val="20"/>
        </w:rPr>
        <w:t xml:space="preserve">             z wytłoczonym numerem rejestracyjnym barwy czarnej na zielonym tle, składającym się z wyróżnika województwa, wyróżnika powiatu i wyróżnika pojazdu,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wyprodukowanie i dostarczenie tablic rejestracyjnych </w:t>
      </w:r>
      <w:r>
        <w:rPr>
          <w:rFonts w:ascii="Verdana" w:hAnsi="Verdana" w:cs="Verdana"/>
          <w:sz w:val="20"/>
          <w:szCs w:val="20"/>
          <w:u w:val="single"/>
        </w:rPr>
        <w:t>motocyklowych</w:t>
      </w:r>
      <w:r>
        <w:rPr>
          <w:rFonts w:ascii="Verdana" w:hAnsi="Verdana" w:cs="Verdana"/>
          <w:sz w:val="20"/>
          <w:szCs w:val="20"/>
        </w:rPr>
        <w:t xml:space="preserve"> z wytłoczonym numerem rejestracyjnym barwy czarnej na zielonym tle, składającym się z wyróżnika województwa, wyróżnika powiatu i wyróżnika pojazdu,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wyprodukowanie i dostarczenie tablic rejestracyjnych zwyczajnych samochodowych jednorzędowych </w:t>
      </w:r>
      <w:r>
        <w:rPr>
          <w:rFonts w:ascii="Verdana" w:hAnsi="Verdana" w:cs="Verdana"/>
          <w:sz w:val="20"/>
          <w:szCs w:val="20"/>
          <w:u w:val="single"/>
        </w:rPr>
        <w:t>zmniejszonych</w:t>
      </w:r>
      <w:r>
        <w:rPr>
          <w:rFonts w:ascii="Verdana" w:hAnsi="Verdana" w:cs="Verdana"/>
          <w:sz w:val="20"/>
          <w:szCs w:val="20"/>
        </w:rPr>
        <w:t xml:space="preserve"> z wytłoczonym numerem rejestracyjnym barwy czarnej na zielonym tle, składającym się z wyróżnika województwa, wyróżnika powiatu                     i wyróżnika pojazdu,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wyprodukowanie i dostarczenie tablic rejestracyjnych </w:t>
      </w:r>
      <w:r>
        <w:rPr>
          <w:rFonts w:ascii="Verdana" w:hAnsi="Verdana" w:cs="Verdana"/>
          <w:sz w:val="20"/>
          <w:szCs w:val="20"/>
          <w:u w:val="single"/>
        </w:rPr>
        <w:t>indywidualnych</w:t>
      </w:r>
      <w:r>
        <w:rPr>
          <w:rFonts w:ascii="Verdana" w:hAnsi="Verdana" w:cs="Verdana"/>
          <w:sz w:val="20"/>
          <w:szCs w:val="20"/>
        </w:rPr>
        <w:t xml:space="preserve"> z wytłoczonym numerem rejestracyjnym barwy czarnej na zielonym tle, składającym się z wyróżnika województwa, wyróżnika powiatu i wyróżnika pojazdu,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wyprodukowanie i dostarczenie tablic </w:t>
      </w:r>
      <w:r>
        <w:rPr>
          <w:rFonts w:ascii="Verdana" w:hAnsi="Verdana" w:cs="Verdana"/>
          <w:sz w:val="20"/>
          <w:szCs w:val="20"/>
          <w:u w:val="single"/>
        </w:rPr>
        <w:t>motorowerowych,</w:t>
      </w:r>
      <w:r>
        <w:rPr>
          <w:rFonts w:ascii="Verdana" w:hAnsi="Verdana" w:cs="Verdana"/>
          <w:sz w:val="20"/>
          <w:szCs w:val="20"/>
        </w:rPr>
        <w:t xml:space="preserve"> dla motorowerów wyposażonych w silnik elektryczny, z wytłoczonym numerem rejestracyjnym barwy czarnej na zielonym tle, składającym się z wyróżnika województwa, wyróżnika powiatu           i wyróżnika pojazdu,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wyprodukowanie i dostarczenie wtórników i tablic dodatkowych każdego rodzaju ww. tablic rejestracyjnych dla pojazdów elektrycznych i napędzanych wodorem,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3) Dostawa tablic będzie realizowana na podstawie zamówień, przesłanych przez zamawiającego, drogą elektroniczną.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4) Wykonawca dostarczy zamówioną partię tablic na własne ryzyko i na własny koszt      w terminie do 3 dni roboczych do wskazanej lokalizacji Urzędu Miejskiego, który posiada 5 lokalizacji.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5) Dostarczenie wtórników tablic, tablic indywidualnych i tablic dodatkowych nastąpi                w następny dzień roboczy, po dniu w którym zostało złożone zamówienie, na adres wskazanej lokalizacji.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6) Rozładunek każdej partii tablic zostanie wykonany przez Wykonawcę, na jego koszt,  w miejscu wskazanym w zamówieniu.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7) W celu złomowania tablic Wykonawca będzie odbierał tablice od Zamawiającego na własny koszt.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Szacowana liczba zapotrzebowania na ww. tablice to: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800 kpl. ( 1600 szt.) tablic samochodowych (w tym tablice indywidualne i zmniejszone),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100 szt. tablic motocyklowych ( w tym tablice indywidualne),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600 szt. tablic motorowerowych.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Łącznie szacowana liczba to 2300 szt. tablic rejestracyjnych. 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4. Termin wykonania zamówienia: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Przewidywany okres zawarcia umowy to grudzień 2019r,a planowany termin zakończenia umowy – 23.04.2020r. lub do wyczerpania środków finansowych.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5. Przygotowanie oferty cenowej: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Oferta cenowa powinna zawierać cenę jednostkową netto oraz cenę jednostkową brutto.  </w:t>
      </w:r>
      <w:r>
        <w:rPr>
          <w:rFonts w:ascii="Verdana" w:hAnsi="Verdana" w:cs="Verdana"/>
          <w:color w:val="000000"/>
          <w:sz w:val="20"/>
          <w:szCs w:val="20"/>
        </w:rPr>
        <w:t>Ofertę należy sporządzić w języku polskim na formularzu oferty stanowiącym załącznik    do niniejszego zapytania. Wykonawca zobowiązany jest przedłożyć: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-wpis do rejestru przedsiębiorców produkujących tablice rejestracyjne, prowadzony przez Marszałka Województwa właściwego ze względu na siedzibę przedsiębiorcy;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wykaz wykonanych dostaw, jako potwierdzenie posiadanego doświadczenia w zakresie dostawy tablic rejestracyjnych tj. wykonał w okresie ostatnich 3 lat przed upływem terminu składania ofert (a jeśli okres prowadzenia firmy jest krótszy – to w tym okresie) co najmniej jedną umowę polegającą na wyprodukowaniu i dostarczeniu nowych tablic rejestracyjnych wraz z odbiorem i złomowaniem tablic używanych o wartości (jednorazowej) co najmniej 10.000 zł brutto.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wypełniony formularz cenowy stanowiący załącznik nr 2 do projektu Umowy.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6. Miejsce i termin składania ofert:</w:t>
      </w:r>
    </w:p>
    <w:p w:rsidR="00342472" w:rsidRDefault="00342472">
      <w:pPr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Ofertę należy składać w formie elektronicznej na </w:t>
      </w:r>
      <w:hyperlink r:id="rId5">
        <w:r>
          <w:rPr>
            <w:rFonts w:ascii="Verdana" w:hAnsi="Verdana" w:cs="Verdana"/>
            <w:color w:val="000000"/>
            <w:sz w:val="20"/>
            <w:szCs w:val="20"/>
            <w:u w:val="single"/>
          </w:rPr>
          <w:t>elzbieta.fedorowska@um.wroc.pl</w:t>
        </w:r>
      </w:hyperlink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nie później niż </w:t>
      </w: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do dnia 26.11.2019r. do godz. </w:t>
      </w: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15. 00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7. Kryterium oceny i wyboru oferty: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a)</w:t>
      </w:r>
      <w:r>
        <w:rPr>
          <w:rFonts w:ascii="Verdana" w:hAnsi="Verdana" w:cs="Verdana"/>
          <w:sz w:val="20"/>
          <w:szCs w:val="20"/>
        </w:rPr>
        <w:t xml:space="preserve"> Najniższa cena –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90 pkt</w:t>
      </w:r>
      <w:r>
        <w:rPr>
          <w:rFonts w:ascii="Verdana" w:hAnsi="Verdana" w:cs="Verdana"/>
          <w:sz w:val="20"/>
          <w:szCs w:val="20"/>
        </w:rPr>
        <w:t xml:space="preserve"> ( cena zawierająca podatek VAT i wszystkie pozostałe koszty niezbędne do realizacji zamówienia).</w:t>
      </w:r>
    </w:p>
    <w:p w:rsidR="00342472" w:rsidRDefault="00342472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Wc=R*Cn/Cb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gdzie: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Wc -wartość punktowa kryterium cena,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 –ranga =90,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Cn –najniższa cena ofertowa,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Cb –cena badanej oferty.</w:t>
      </w:r>
    </w:p>
    <w:p w:rsidR="00342472" w:rsidRDefault="00342472">
      <w:pPr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b)</w:t>
      </w:r>
      <w:r>
        <w:rPr>
          <w:rFonts w:ascii="Verdana" w:hAnsi="Verdana" w:cs="Verdana"/>
          <w:color w:val="000000"/>
          <w:sz w:val="20"/>
          <w:szCs w:val="20"/>
        </w:rPr>
        <w:t xml:space="preserve"> Kryterium (Ws) - Liczba osób zatrudnionych na umowę o pracę.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Maksymalna liczba punktów, która może zostać przyznana Wykonawcy w ocenie</w:t>
      </w:r>
    </w:p>
    <w:p w:rsidR="00342472" w:rsidRDefault="00342472">
      <w:pPr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ww. kryterium wynosi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10 pkt tj.: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przy zatrudnieniu 0 osób – 0 pkt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przy zatrudnieniu 1 osoby - 5 pkt</w:t>
      </w:r>
    </w:p>
    <w:p w:rsidR="00342472" w:rsidRDefault="00342472">
      <w:pPr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przy zatrudnieniu 2 i więcej osób – 10 pkt</w:t>
      </w:r>
    </w:p>
    <w:p w:rsidR="00342472" w:rsidRDefault="00342472">
      <w:pPr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342472" w:rsidRDefault="00342472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Zamawiający dokona oceny przyjmując zasadę, że 1%=1punkt.</w:t>
      </w:r>
    </w:p>
    <w:p w:rsidR="00342472" w:rsidRDefault="00342472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Wartość punktowa oferty: W= Wc + Ws</w:t>
      </w:r>
    </w:p>
    <w:p w:rsidR="00342472" w:rsidRDefault="00342472">
      <w:pPr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 postępowania w sprawie zapytania ofertowego wyklucza się oferty, które nie odpowiadają wszystkim wymaganiom wyszczególnionym w punkcie 5 niniejszego zapytania ofertowego.</w:t>
      </w:r>
    </w:p>
    <w:p w:rsidR="00342472" w:rsidRDefault="00342472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8. Dodatkowe informacje: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Oferty, które wpłyną po terminie nie będą rozpatrywane.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Zamawiający zastrzega sobie prawo do unieważnienia zapytania ofertowego bez podania przyczyny na każdym etapie postępowania, a także do pozostawienia postępowania bez wyboru oferty.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uzasadnionych przypadkach Zamawiający ma prawo do zmiany treści zapytania ofertowego.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Zamawiający zastrzega sobie, że liczba zapotrzebowania na tablice jest liczbą szacunkową, służącą do skalkulowania ceny oferty, porównania ofert i wyboru najkorzystniejszej oferty.</w:t>
      </w:r>
    </w:p>
    <w:p w:rsidR="00342472" w:rsidRDefault="00342472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Koszt transportu wraz z kosztami załadunku i rozładunku ponosi Wykonawca.</w:t>
      </w:r>
    </w:p>
    <w:p w:rsidR="00342472" w:rsidRDefault="00342472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Dostarczenie każdej partii tablic rejestracyjnych odbywa się na własne ryzyko Wykonawcy.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zobowiązany będzie do podpisania umowy głównej dotyczącej usługi.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Rozpatrzenie ofert nastąpi w terminie do 10 dni roboczych od wyznaczonego terminu składania ofert.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Oferent, którego oferta zostanie wybrana, zostanie powiadomiony pocztą elektroniczną. Ponadto informacja o wyborze najkorzystniejszej oferty zostanie zamieszczona na stronie internetowej Urzędu Miejskiego Wrocławia </w:t>
      </w:r>
      <w:hyperlink r:id="rId6">
        <w:r>
          <w:rPr>
            <w:rFonts w:ascii="Verdana" w:hAnsi="Verdana" w:cs="Verdana"/>
            <w:color w:val="000000"/>
            <w:sz w:val="20"/>
            <w:szCs w:val="20"/>
            <w:u w:val="single"/>
          </w:rPr>
          <w:t>www.bip.um.wroc.pl</w:t>
        </w:r>
      </w:hyperlink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Wykonawca udzieli 5 letniej gwarancji na tablice rejestracyjne będące przedmiotem umowy.</w:t>
      </w:r>
    </w:p>
    <w:p w:rsidR="00342472" w:rsidRDefault="00342472">
      <w:pPr>
        <w:numPr>
          <w:ilvl w:val="0"/>
          <w:numId w:val="1"/>
        </w:numPr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Dodatkowych informacji udziela się pod numerem telefonu 71 – 777 – 84 – 14.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9. RODO</w:t>
      </w:r>
    </w:p>
    <w:p w:rsidR="00342472" w:rsidRDefault="0034247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Klauzula informacyjna dot. przetwarzania danych osobowych 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Zgodnie z przepisami  Rozporządzenia Parlamentu Europejskiego i Rady (UE) 2016/679  z dnia 27 kwietnia 2016 r. w sprawie ochrony osób fizycznych w związku                              z przetwarzaniem danych osobowych i w sprawie swobodnego przepływu takich danych oraz uchylenia dyrektywy 95/46/WE;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Administratorem Pani/Pana danych osobowych jest:   </w:t>
      </w:r>
    </w:p>
    <w:p w:rsidR="00342472" w:rsidRDefault="00342472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Prezydent Wrocławia   </w:t>
      </w:r>
    </w:p>
    <w:p w:rsidR="00342472" w:rsidRDefault="00342472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Adres pocztowy: pl. Nowy Targ 1-8, 50-141 Wrocław </w:t>
      </w:r>
    </w:p>
    <w:p w:rsidR="00342472" w:rsidRDefault="00342472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Adres e-mail: bbi@um.wroc.pl</w:t>
      </w:r>
    </w:p>
    <w:p w:rsidR="00342472" w:rsidRDefault="00342472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Numer telefonu: +48 71 777 77 77</w:t>
      </w:r>
    </w:p>
    <w:p w:rsidR="00342472" w:rsidRDefault="00342472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Administrator – wyznaczył inspektora ochrony danych w osobie Pana Sebastiana Sobeckiego, z którym może się Pani/Pan skontaktować poprzez  e-mail: iod@um.wroc.pl, osobiście lub pisemnie:  ul. Gabrieli Zapolskiej 4, 50-032 Wrocław. </w:t>
      </w: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inspektorem ochrony danych można się kontaktować we wszystkich sprawach dotyczących przetwarzania danych osobowych oraz korzystania z praw związanych             z przetwarzaniem danych.</w:t>
      </w:r>
    </w:p>
    <w:p w:rsidR="00342472" w:rsidRDefault="00342472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42472" w:rsidRDefault="003424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Załączniki:</w:t>
      </w:r>
    </w:p>
    <w:p w:rsidR="00342472" w:rsidRDefault="00342472">
      <w:pPr>
        <w:pStyle w:val="ListParagraph"/>
        <w:numPr>
          <w:ilvl w:val="0"/>
          <w:numId w:val="2"/>
        </w:numPr>
        <w:spacing w:after="0"/>
        <w:jc w:val="both"/>
      </w:pPr>
      <w:r>
        <w:t>Umowa.</w:t>
      </w:r>
    </w:p>
    <w:p w:rsidR="00342472" w:rsidRDefault="00342472">
      <w:pPr>
        <w:numPr>
          <w:ilvl w:val="0"/>
          <w:numId w:val="2"/>
        </w:num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Formularz ofertowy.</w:t>
      </w:r>
    </w:p>
    <w:p w:rsidR="00342472" w:rsidRDefault="00342472">
      <w:pPr>
        <w:rPr>
          <w:rFonts w:ascii="Verdana" w:hAnsi="Verdana" w:cs="Verdana"/>
          <w:sz w:val="20"/>
          <w:szCs w:val="20"/>
        </w:rPr>
      </w:pPr>
    </w:p>
    <w:p w:rsidR="00342472" w:rsidRDefault="00342472"/>
    <w:p w:rsidR="00342472" w:rsidRDefault="00342472"/>
    <w:p w:rsidR="00342472" w:rsidRDefault="00342472"/>
    <w:sectPr w:rsidR="00342472" w:rsidSect="0034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541"/>
    <w:multiLevelType w:val="hybridMultilevel"/>
    <w:tmpl w:val="7A847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B6D00"/>
    <w:multiLevelType w:val="multilevel"/>
    <w:tmpl w:val="DF66E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>
    <w:nsid w:val="25AB53CA"/>
    <w:multiLevelType w:val="hybridMultilevel"/>
    <w:tmpl w:val="7D24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B3660E"/>
    <w:multiLevelType w:val="hybridMultilevel"/>
    <w:tmpl w:val="889A0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F9D66B3"/>
    <w:multiLevelType w:val="hybridMultilevel"/>
    <w:tmpl w:val="7832AD32"/>
    <w:lvl w:ilvl="0" w:tplc="CD2CA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472"/>
    <w:rsid w:val="0034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roc.pl/" TargetMode="External"/><Relationship Id="rId5" Type="http://schemas.openxmlformats.org/officeDocument/2006/relationships/hyperlink" Target="mailto:adres........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5</Pages>
  <Words>1223</Words>
  <Characters>6972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17</dc:title>
  <dc:subject/>
  <dc:creator>umagpo01</dc:creator>
  <cp:keywords/>
  <dc:description/>
  <cp:lastModifiedBy>ummaze03</cp:lastModifiedBy>
  <cp:revision>16</cp:revision>
  <cp:lastPrinted>2019-11-15T08:35:00Z</cp:lastPrinted>
  <dcterms:created xsi:type="dcterms:W3CDTF">2019-11-08T14:19:00Z</dcterms:created>
  <dcterms:modified xsi:type="dcterms:W3CDTF">2019-11-15T08:38:00Z</dcterms:modified>
</cp:coreProperties>
</file>