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BD" w:rsidRPr="00BC0ED8" w:rsidRDefault="00AD52BD" w:rsidP="00BC0ED8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Klauzula informacyjna </w:t>
      </w:r>
      <w:r w:rsidRPr="00BC0E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 ramach realizacji Programu Operacyjnego Infrastruktura i Środowisko 2014-2020</w:t>
      </w:r>
    </w:p>
    <w:p w:rsidR="00AD52BD" w:rsidRPr="00BC0ED8" w:rsidRDefault="00AD52BD" w:rsidP="00BC0ED8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Administratorem przetwarzanyc</w:t>
      </w:r>
      <w:r w:rsidR="00E17043"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h danych osobowych jest </w:t>
      </w:r>
      <w:r w:rsidR="00E17043" w:rsidRPr="00BC0ED8">
        <w:rPr>
          <w:rStyle w:val="FontStyle15"/>
          <w:rFonts w:ascii="Verdana" w:hAnsi="Verdana"/>
          <w:sz w:val="24"/>
          <w:szCs w:val="24"/>
        </w:rPr>
        <w:t>Minister właściwy ds. rozwoju regionalnego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, pełniący funkcję Instytucji Zarządzającej Programem Operacyjnym Infrastruktura i Środowisko 2014-2020 (PO IiŚ 2014-2020), z siedzibą przy ul. Wspólnej 2/4, 00-926 Warszawa.</w:t>
      </w:r>
    </w:p>
    <w:p w:rsidR="00147062" w:rsidRPr="00BC0ED8" w:rsidRDefault="00147062" w:rsidP="00BC0ED8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BC0ED8">
        <w:rPr>
          <w:rFonts w:ascii="Verdana" w:hAnsi="Verdana" w:cs="Arial"/>
          <w:sz w:val="24"/>
          <w:szCs w:val="24"/>
        </w:rPr>
        <w:t>Gmina Wrocław jest podmiotem przetwarzającym dane osobowe na podstawie umowy/porozumienia zawartego z Administrującym (tzw. procesorem).</w:t>
      </w:r>
    </w:p>
    <w:p w:rsidR="00AD52BD" w:rsidRPr="00BC0ED8" w:rsidRDefault="00AD52BD" w:rsidP="00BC0ED8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Dane osobowe przetwarzane będą na potrzeby realizacji PO IiŚ 2014-2020, w szczególności w celu realizacji i rozliczenia projektu/ów w ramach działań Programu Operacyjnego Infrastruktura i Środowisko 2014-2020.</w:t>
      </w:r>
    </w:p>
    <w:p w:rsidR="00AD52BD" w:rsidRPr="00BC0ED8" w:rsidRDefault="00AD52BD" w:rsidP="00BC0ED8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AD52BD" w:rsidRPr="00BC0ED8" w:rsidRDefault="00AD52BD" w:rsidP="00BC0ED8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Przetwarzanie danych osobowych odbywa się w związku:</w:t>
      </w:r>
    </w:p>
    <w:p w:rsidR="00AD52BD" w:rsidRPr="00BC0ED8" w:rsidRDefault="00AD52BD" w:rsidP="00BC0ED8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1.   z realizacją ciążącego na administratorze obowiązku prawnego (art. 6 ust. 1 lit. c RODO</w:t>
      </w:r>
      <w:r w:rsidR="00147062" w:rsidRPr="00BC0ED8">
        <w:rPr>
          <w:rFonts w:ascii="Verdana" w:eastAsia="Times New Roman" w:hAnsi="Verdana" w:cs="Times New Roman"/>
          <w:sz w:val="24"/>
          <w:szCs w:val="24"/>
          <w:vertAlign w:val="superscript"/>
          <w:lang w:eastAsia="pl-PL"/>
        </w:rPr>
        <w:t>1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), wynikającego z następujących przepisów prawa</w:t>
      </w:r>
      <w:r w:rsidR="00EC301B" w:rsidRPr="00BC0ED8">
        <w:rPr>
          <w:rFonts w:ascii="Verdana" w:eastAsia="Times New Roman" w:hAnsi="Verdana" w:cs="Times New Roman"/>
          <w:sz w:val="24"/>
          <w:szCs w:val="24"/>
          <w:vertAlign w:val="superscript"/>
          <w:lang w:eastAsia="pl-PL"/>
        </w:rPr>
        <w:t>2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:rsidR="00147062" w:rsidRPr="00BC0ED8" w:rsidRDefault="00AD52BD" w:rsidP="00BC0ED8">
      <w:pPr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AD52BD" w:rsidRPr="00BC0ED8" w:rsidRDefault="00AD52BD" w:rsidP="00BC0ED8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</w:t>
      </w:r>
      <w:proofErr w:type="spellStart"/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audytowymi</w:t>
      </w:r>
      <w:proofErr w:type="spellEnd"/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 pośredniczącymi,</w:t>
      </w:r>
    </w:p>
    <w:p w:rsidR="00AD52BD" w:rsidRPr="00BC0ED8" w:rsidRDefault="00AD52BD" w:rsidP="00BC0ED8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bCs/>
          <w:sz w:val="24"/>
          <w:szCs w:val="24"/>
          <w:lang w:eastAsia="pl-PL"/>
        </w:rPr>
        <w:t>rozporządzenia Parlamentu Europejskiego i Rady (UE, Euratom) nr</w:t>
      </w:r>
      <w:r w:rsidRPr="00BC0ED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 966/2012</w:t>
      </w:r>
      <w:r w:rsidRPr="00BC0ED8">
        <w:rPr>
          <w:rFonts w:ascii="Verdana" w:eastAsia="Times New Roman" w:hAnsi="Verdana" w:cs="Times New Roman"/>
          <w:bCs/>
          <w:sz w:val="24"/>
          <w:szCs w:val="24"/>
          <w:lang w:eastAsia="pl-PL"/>
        </w:rPr>
        <w:t>,</w:t>
      </w:r>
    </w:p>
    <w:p w:rsidR="00AD52BD" w:rsidRPr="00BC0ED8" w:rsidRDefault="00AD52BD" w:rsidP="00BC0ED8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ustawy z dnia 11 lipca 2014 r. o zasadach realizacji programów w zakresie polityki spójności finansowanych w perspektywie finansowej  2014-2020,</w:t>
      </w:r>
    </w:p>
    <w:p w:rsidR="00AD52BD" w:rsidRPr="00BC0ED8" w:rsidRDefault="00AD52BD" w:rsidP="00BC0ED8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ustawy z dnia 14 czerwca 1960 r. - Kodeks postępowania administracyjnego,</w:t>
      </w:r>
    </w:p>
    <w:p w:rsidR="00AD52BD" w:rsidRPr="00BC0ED8" w:rsidRDefault="00AD52BD" w:rsidP="00BC0ED8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ustawy z dnia 27 sierpnia 2009 r. o finansach publicznych,</w:t>
      </w:r>
    </w:p>
    <w:p w:rsidR="00AD52BD" w:rsidRPr="00BC0ED8" w:rsidRDefault="00AD52BD" w:rsidP="00BC0ED8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iCs/>
          <w:sz w:val="24"/>
          <w:szCs w:val="24"/>
          <w:lang w:eastAsia="pl-PL"/>
        </w:rPr>
        <w:t xml:space="preserve">ustawy 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z dnia 21 listopada 2008 r.</w:t>
      </w:r>
      <w:r w:rsidRPr="00BC0ED8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 xml:space="preserve"> 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BC0ED8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 xml:space="preserve"> </w:t>
      </w:r>
      <w:r w:rsidRPr="00BC0ED8">
        <w:rPr>
          <w:rFonts w:ascii="Verdana" w:eastAsia="Times New Roman" w:hAnsi="Verdana" w:cs="Times New Roman"/>
          <w:iCs/>
          <w:sz w:val="24"/>
          <w:szCs w:val="24"/>
          <w:lang w:eastAsia="pl-PL"/>
        </w:rPr>
        <w:t>służbie cywilnej,</w:t>
      </w:r>
    </w:p>
    <w:p w:rsidR="00AD52BD" w:rsidRPr="00BC0ED8" w:rsidRDefault="00AD52BD" w:rsidP="00BC0ED8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zarządzenia nr 70 Prezesa Rady Ministrów z dnia 6 października 2011 r. w sprawie wytycznych w zakresie przestrzegania zasad służby cywilnej oraz w sprawie zasad etyki korpusu służby cywilnej,</w:t>
      </w:r>
    </w:p>
    <w:p w:rsidR="00AD52BD" w:rsidRPr="00BC0ED8" w:rsidRDefault="00AD52BD" w:rsidP="00BC0ED8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2.   z wykonywaniem przez administratora zadań realizowanych w interesie publicznym lub ze sprawowaniem władzy publicznej powierzonej administratoro</w:t>
      </w:r>
      <w:r w:rsidR="00071CE0" w:rsidRPr="00BC0ED8">
        <w:rPr>
          <w:rFonts w:ascii="Verdana" w:eastAsia="Times New Roman" w:hAnsi="Verdana" w:cs="Times New Roman"/>
          <w:sz w:val="24"/>
          <w:szCs w:val="24"/>
          <w:lang w:eastAsia="pl-PL"/>
        </w:rPr>
        <w:t>wi (art. 6 ust. 1 lit. e RODO),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02022B" w:rsidRPr="00BC0ED8" w:rsidRDefault="0002022B" w:rsidP="00BC0ED8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3. z realizacją umowy, gdy osoba, której dane dotyczą, jest jej stroną, a przetwarzanie danych osobowych jest niezbędne do jej zawarcia oraz wykonania (art. 6 ust. 1 lit. b RODO).</w:t>
      </w:r>
    </w:p>
    <w:p w:rsidR="00EC301B" w:rsidRPr="00BC0ED8" w:rsidRDefault="00EC301B" w:rsidP="00BC0ED8">
      <w:pPr>
        <w:spacing w:after="0" w:line="360" w:lineRule="auto"/>
        <w:rPr>
          <w:rFonts w:ascii="Verdana" w:hAnsi="Verdana"/>
          <w:sz w:val="24"/>
          <w:szCs w:val="24"/>
        </w:rPr>
      </w:pPr>
      <w:r w:rsidRPr="00BC0ED8">
        <w:rPr>
          <w:rFonts w:ascii="Verdana" w:hAnsi="Verdana"/>
          <w:sz w:val="24"/>
          <w:szCs w:val="24"/>
        </w:rPr>
        <w:t>__________</w:t>
      </w:r>
    </w:p>
    <w:p w:rsidR="00EC301B" w:rsidRPr="00BC0ED8" w:rsidRDefault="00EC301B" w:rsidP="00BC0ED8">
      <w:pPr>
        <w:spacing w:after="120" w:line="360" w:lineRule="auto"/>
        <w:rPr>
          <w:rFonts w:ascii="Verdana" w:hAnsi="Verdana" w:cs="ArialMT"/>
          <w:sz w:val="24"/>
          <w:szCs w:val="24"/>
        </w:rPr>
      </w:pPr>
      <w:r w:rsidRPr="00BC0ED8">
        <w:rPr>
          <w:rFonts w:ascii="Verdana" w:hAnsi="Verdana"/>
          <w:sz w:val="24"/>
          <w:szCs w:val="24"/>
          <w:vertAlign w:val="superscript"/>
        </w:rPr>
        <w:t>1</w:t>
      </w:r>
      <w:r w:rsidRPr="00BC0ED8">
        <w:rPr>
          <w:rFonts w:ascii="Verdana" w:hAnsi="Verdana"/>
          <w:sz w:val="24"/>
          <w:szCs w:val="24"/>
        </w:rPr>
        <w:t xml:space="preserve">Rozporządzenie </w:t>
      </w:r>
      <w:r w:rsidRPr="00BC0ED8">
        <w:rPr>
          <w:rFonts w:ascii="Verdana" w:eastAsia="Calibri" w:hAnsi="Verdana" w:cs="ArialMT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</w:t>
      </w:r>
      <w:r w:rsidRPr="00BC0ED8">
        <w:rPr>
          <w:rFonts w:ascii="Verdana" w:hAnsi="Verdana" w:cs="ArialMT"/>
          <w:sz w:val="24"/>
          <w:szCs w:val="24"/>
        </w:rPr>
        <w:t xml:space="preserve"> (Dz. Urz. UE L 119 z 04.05.2016, str. 1-88)</w:t>
      </w:r>
    </w:p>
    <w:p w:rsidR="00EC301B" w:rsidRPr="00BC0ED8" w:rsidRDefault="00EC301B" w:rsidP="00BC0ED8">
      <w:pPr>
        <w:pStyle w:val="Style7"/>
        <w:widowControl/>
        <w:spacing w:line="360" w:lineRule="auto"/>
        <w:rPr>
          <w:rStyle w:val="FontStyle13"/>
          <w:rFonts w:ascii="Verdana" w:hAnsi="Verdana"/>
          <w:sz w:val="24"/>
          <w:szCs w:val="24"/>
        </w:rPr>
      </w:pPr>
      <w:r w:rsidRPr="00BC0ED8">
        <w:rPr>
          <w:rFonts w:ascii="Verdana" w:hAnsi="Verdana" w:cs="ArialMT"/>
          <w:vertAlign w:val="superscript"/>
        </w:rPr>
        <w:t>2</w:t>
      </w:r>
      <w:r w:rsidRPr="00BC0ED8">
        <w:rPr>
          <w:rStyle w:val="FontStyle13"/>
          <w:rFonts w:ascii="Verdana" w:hAnsi="Verdana"/>
          <w:sz w:val="24"/>
          <w:szCs w:val="24"/>
        </w:rPr>
        <w:t xml:space="preserve"> Należy wybrać jedną lub kilka podstaw.</w:t>
      </w:r>
    </w:p>
    <w:p w:rsidR="0002022B" w:rsidRPr="00BC0ED8" w:rsidRDefault="0002022B" w:rsidP="00BC0ED8">
      <w:pPr>
        <w:spacing w:line="360" w:lineRule="auto"/>
        <w:rPr>
          <w:rFonts w:ascii="Verdana" w:hAnsi="Verdana" w:cs="ArialMT"/>
          <w:sz w:val="24"/>
          <w:szCs w:val="24"/>
        </w:rPr>
      </w:pPr>
    </w:p>
    <w:p w:rsidR="00AD52BD" w:rsidRPr="00BC0ED8" w:rsidRDefault="00AD52BD" w:rsidP="00BC0ED8">
      <w:pPr>
        <w:spacing w:line="360" w:lineRule="auto"/>
        <w:rPr>
          <w:rFonts w:ascii="Verdana" w:hAnsi="Verdana" w:cs="ArialMT"/>
          <w:color w:val="C00000"/>
          <w:sz w:val="24"/>
          <w:szCs w:val="24"/>
        </w:rPr>
      </w:pPr>
      <w:r w:rsidRPr="00BC0ED8">
        <w:rPr>
          <w:rFonts w:ascii="Verdana" w:eastAsia="Times New Roman" w:hAnsi="Verdana" w:cs="Times New Roman"/>
          <w:color w:val="C00000"/>
          <w:sz w:val="24"/>
          <w:szCs w:val="24"/>
          <w:lang w:eastAsia="pl-PL"/>
        </w:rPr>
        <w:t>Minister może przetwarzać różne rodzaje danych</w:t>
      </w:r>
      <w:r w:rsidR="00EC301B" w:rsidRPr="00BC0ED8">
        <w:rPr>
          <w:rFonts w:ascii="Verdana" w:eastAsia="Times New Roman" w:hAnsi="Verdana" w:cs="Times New Roman"/>
          <w:color w:val="C00000"/>
          <w:sz w:val="24"/>
          <w:szCs w:val="24"/>
          <w:vertAlign w:val="superscript"/>
          <w:lang w:eastAsia="pl-PL"/>
        </w:rPr>
        <w:t>3</w:t>
      </w:r>
      <w:r w:rsidRPr="00BC0ED8">
        <w:rPr>
          <w:rFonts w:ascii="Verdana" w:eastAsia="Times New Roman" w:hAnsi="Verdana" w:cs="Times New Roman"/>
          <w:color w:val="C00000"/>
          <w:sz w:val="24"/>
          <w:szCs w:val="24"/>
          <w:lang w:eastAsia="pl-PL"/>
        </w:rPr>
        <w:t>, w tym przede wszystkim:</w:t>
      </w:r>
    </w:p>
    <w:p w:rsidR="00AD52BD" w:rsidRPr="00BC0ED8" w:rsidRDefault="00AD52BD" w:rsidP="00BC0ED8">
      <w:pPr>
        <w:numPr>
          <w:ilvl w:val="0"/>
          <w:numId w:val="2"/>
        </w:numPr>
        <w:spacing w:after="240" w:line="360" w:lineRule="auto"/>
        <w:ind w:left="567" w:hanging="283"/>
        <w:contextualSpacing/>
        <w:rPr>
          <w:rFonts w:ascii="Verdana" w:eastAsia="Times New Roman" w:hAnsi="Verdana" w:cs="Times New Roman"/>
          <w:color w:val="C00000"/>
          <w:sz w:val="24"/>
          <w:szCs w:val="24"/>
        </w:rPr>
      </w:pPr>
      <w:r w:rsidRPr="00BC0ED8">
        <w:rPr>
          <w:rFonts w:ascii="Verdana" w:eastAsia="Times New Roman" w:hAnsi="Verdana" w:cs="Times New Roman"/>
          <w:color w:val="C00000"/>
          <w:sz w:val="24"/>
          <w:szCs w:val="24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:rsidR="00AD52BD" w:rsidRPr="00BC0ED8" w:rsidRDefault="00AD52BD" w:rsidP="00BC0ED8">
      <w:pPr>
        <w:numPr>
          <w:ilvl w:val="0"/>
          <w:numId w:val="2"/>
        </w:numPr>
        <w:spacing w:after="240" w:line="360" w:lineRule="auto"/>
        <w:ind w:left="567" w:hanging="283"/>
        <w:contextualSpacing/>
        <w:rPr>
          <w:rFonts w:ascii="Verdana" w:eastAsia="Times New Roman" w:hAnsi="Verdana" w:cs="Times New Roman"/>
          <w:color w:val="C00000"/>
          <w:sz w:val="24"/>
          <w:szCs w:val="24"/>
        </w:rPr>
      </w:pPr>
      <w:r w:rsidRPr="00BC0ED8">
        <w:rPr>
          <w:rFonts w:ascii="Verdana" w:eastAsia="Times New Roman" w:hAnsi="Verdana" w:cs="Times New Roman"/>
          <w:color w:val="C00000"/>
          <w:sz w:val="24"/>
          <w:szCs w:val="24"/>
        </w:rPr>
        <w:t>dane dotyczące zatrudnienia, w tym w szczególności: otrzymywane wynagrodzenie oraz wymiar czasu pracy,</w:t>
      </w:r>
    </w:p>
    <w:p w:rsidR="00AD52BD" w:rsidRPr="00BC0ED8" w:rsidRDefault="00AD52BD" w:rsidP="00BC0ED8">
      <w:pPr>
        <w:numPr>
          <w:ilvl w:val="0"/>
          <w:numId w:val="2"/>
        </w:numPr>
        <w:spacing w:after="240" w:line="360" w:lineRule="auto"/>
        <w:ind w:left="567" w:hanging="283"/>
        <w:contextualSpacing/>
        <w:rPr>
          <w:rFonts w:ascii="Verdana" w:eastAsia="Times New Roman" w:hAnsi="Verdana" w:cs="Times New Roman"/>
          <w:color w:val="C00000"/>
          <w:sz w:val="24"/>
          <w:szCs w:val="24"/>
        </w:rPr>
      </w:pPr>
      <w:r w:rsidRPr="00BC0ED8">
        <w:rPr>
          <w:rFonts w:ascii="Verdana" w:eastAsia="Times New Roman" w:hAnsi="Verdana" w:cs="Times New Roman"/>
          <w:color w:val="C00000"/>
          <w:sz w:val="24"/>
          <w:szCs w:val="24"/>
        </w:rPr>
        <w:t xml:space="preserve">dane kontaktowe, w tym w szczególności: adres e-mail, nr telefonu, nr </w:t>
      </w:r>
      <w:proofErr w:type="spellStart"/>
      <w:r w:rsidRPr="00BC0ED8">
        <w:rPr>
          <w:rFonts w:ascii="Verdana" w:eastAsia="Times New Roman" w:hAnsi="Verdana" w:cs="Times New Roman"/>
          <w:color w:val="C00000"/>
          <w:sz w:val="24"/>
          <w:szCs w:val="24"/>
        </w:rPr>
        <w:t>fax</w:t>
      </w:r>
      <w:proofErr w:type="spellEnd"/>
      <w:r w:rsidRPr="00BC0ED8">
        <w:rPr>
          <w:rFonts w:ascii="Verdana" w:eastAsia="Times New Roman" w:hAnsi="Verdana" w:cs="Times New Roman"/>
          <w:color w:val="C00000"/>
          <w:sz w:val="24"/>
          <w:szCs w:val="24"/>
        </w:rPr>
        <w:t>, adres do korespondencji,</w:t>
      </w:r>
    </w:p>
    <w:p w:rsidR="00AD52BD" w:rsidRPr="00BC0ED8" w:rsidRDefault="00AD52BD" w:rsidP="00BC0ED8">
      <w:pPr>
        <w:numPr>
          <w:ilvl w:val="0"/>
          <w:numId w:val="2"/>
        </w:numPr>
        <w:spacing w:after="240" w:line="360" w:lineRule="auto"/>
        <w:ind w:left="567" w:hanging="283"/>
        <w:contextualSpacing/>
        <w:rPr>
          <w:rFonts w:ascii="Verdana" w:eastAsia="Times New Roman" w:hAnsi="Verdana" w:cs="Times New Roman"/>
          <w:color w:val="C00000"/>
          <w:sz w:val="24"/>
          <w:szCs w:val="24"/>
        </w:rPr>
      </w:pPr>
      <w:r w:rsidRPr="00BC0ED8">
        <w:rPr>
          <w:rFonts w:ascii="Verdana" w:eastAsia="Times New Roman" w:hAnsi="Verdana" w:cs="Times New Roman"/>
          <w:color w:val="C00000"/>
          <w:sz w:val="24"/>
          <w:szCs w:val="24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:rsidR="00AD52BD" w:rsidRPr="00BC0ED8" w:rsidRDefault="00AD52BD" w:rsidP="00BC0ED8">
      <w:pPr>
        <w:spacing w:after="240" w:line="360" w:lineRule="auto"/>
        <w:rPr>
          <w:rFonts w:ascii="Verdana" w:eastAsia="Times New Roman" w:hAnsi="Verdana" w:cs="Times New Roman"/>
          <w:color w:val="C00000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color w:val="C00000"/>
          <w:sz w:val="24"/>
          <w:szCs w:val="24"/>
          <w:lang w:eastAsia="pl-PL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:rsidR="00AD52BD" w:rsidRPr="00BC0ED8" w:rsidRDefault="00AD52BD" w:rsidP="00BC0ED8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Odbiorcami danych osobowych mogą być:</w:t>
      </w:r>
    </w:p>
    <w:p w:rsidR="00AD52BD" w:rsidRPr="00BC0ED8" w:rsidRDefault="00AD52BD" w:rsidP="00BC0ED8">
      <w:pPr>
        <w:numPr>
          <w:ilvl w:val="0"/>
          <w:numId w:val="3"/>
        </w:numPr>
        <w:spacing w:after="240" w:line="360" w:lineRule="auto"/>
        <w:ind w:left="851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podmioty, którym Instytucja Zarządzająca PO IiŚ 2014-2020 powierzyła wykonywanie zadań związanych z realizacją Programu, 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w tym w szczególności podmioty pełniące funkcje </w:t>
      </w:r>
      <w:r w:rsidR="0002022B" w:rsidRPr="00BC0ED8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nstytucji </w:t>
      </w:r>
      <w:r w:rsidR="0002022B" w:rsidRPr="00BC0ED8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ośredniczących i </w:t>
      </w:r>
      <w:r w:rsidR="0002022B" w:rsidRPr="00BC0ED8">
        <w:rPr>
          <w:rFonts w:ascii="Verdana" w:eastAsia="Times New Roman" w:hAnsi="Verdana" w:cs="Times New Roman"/>
          <w:sz w:val="24"/>
          <w:szCs w:val="24"/>
          <w:lang w:eastAsia="pl-PL"/>
        </w:rPr>
        <w:t>w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drażających,  </w:t>
      </w:r>
    </w:p>
    <w:p w:rsidR="00AD52BD" w:rsidRPr="00BC0ED8" w:rsidRDefault="00AD52BD" w:rsidP="00BC0ED8">
      <w:pPr>
        <w:numPr>
          <w:ilvl w:val="0"/>
          <w:numId w:val="3"/>
        </w:numPr>
        <w:spacing w:after="240" w:line="360" w:lineRule="auto"/>
        <w:ind w:left="851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instytucje, organy i agencje Unii Europejskiej (UE), a także inne podmioty, którym UE powierzyła wykonywanie zadań związanych z wdrażaniem PO IiŚ 2014-2020,</w:t>
      </w:r>
    </w:p>
    <w:p w:rsidR="0002022B" w:rsidRPr="00BC0ED8" w:rsidRDefault="00AD52BD" w:rsidP="00BC0ED8">
      <w:pPr>
        <w:numPr>
          <w:ilvl w:val="0"/>
          <w:numId w:val="3"/>
        </w:numPr>
        <w:spacing w:after="240" w:line="360" w:lineRule="auto"/>
        <w:ind w:left="851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podmioty świadczące usługi, w tym związane z obsługą i rozwojem systemów teleinformatycznych oraz zapewnieniem łączności, w szczególności dostawcy rozwiązań IT i operatorzy telekomunikacyjni </w:t>
      </w:r>
      <w:r w:rsidR="0002022B" w:rsidRPr="00BC0ED8">
        <w:rPr>
          <w:rFonts w:ascii="Verdana" w:eastAsia="Times New Roman" w:hAnsi="Verdana" w:cs="Times New Roman"/>
          <w:sz w:val="24"/>
          <w:szCs w:val="24"/>
          <w:vertAlign w:val="superscript"/>
          <w:lang w:eastAsia="pl-PL"/>
        </w:rPr>
        <w:t>4</w:t>
      </w:r>
      <w:r w:rsidR="0002022B" w:rsidRPr="00BC0ED8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D52BD" w:rsidRPr="00BC0ED8" w:rsidRDefault="00AD52BD" w:rsidP="00BC0ED8">
      <w:pPr>
        <w:spacing w:after="24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2014-2020 - z równoczesnym uwzględnieniem przepisów ustawy z dnia 14 lipca 1983 r. o narodowym zasobie archiwalnym i archiwach.</w:t>
      </w:r>
    </w:p>
    <w:p w:rsidR="00AD52BD" w:rsidRPr="00BC0ED8" w:rsidRDefault="00AD52BD" w:rsidP="00BC0ED8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Osobie, której dane dotyczą, przysługuje:</w:t>
      </w:r>
    </w:p>
    <w:p w:rsidR="00AD52BD" w:rsidRPr="00BC0ED8" w:rsidRDefault="00AD52BD" w:rsidP="00BC0ED8">
      <w:pPr>
        <w:numPr>
          <w:ilvl w:val="0"/>
          <w:numId w:val="4"/>
        </w:numPr>
        <w:spacing w:after="120" w:line="360" w:lineRule="auto"/>
        <w:ind w:left="709" w:hanging="34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prawo dostępu do swoich danych oraz otrzymania ich kopii (art. 15 RODO), </w:t>
      </w:r>
    </w:p>
    <w:p w:rsidR="00AD52BD" w:rsidRPr="00BC0ED8" w:rsidRDefault="00AD52BD" w:rsidP="00BC0ED8">
      <w:pPr>
        <w:numPr>
          <w:ilvl w:val="0"/>
          <w:numId w:val="4"/>
        </w:numPr>
        <w:spacing w:after="120" w:line="360" w:lineRule="auto"/>
        <w:ind w:left="709" w:hanging="34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prawo do sprostowania swoich danych (art. 16 RODO),  </w:t>
      </w:r>
    </w:p>
    <w:p w:rsidR="00AD52BD" w:rsidRPr="00BC0ED8" w:rsidRDefault="00AD52BD" w:rsidP="00BC0ED8">
      <w:pPr>
        <w:numPr>
          <w:ilvl w:val="0"/>
          <w:numId w:val="4"/>
        </w:numPr>
        <w:spacing w:after="120" w:line="360" w:lineRule="auto"/>
        <w:ind w:left="709" w:hanging="34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prawo do usunięcia swoich danych (art. 17 RODO) - jeśli nie zaistniały okoliczności, o których mowa w art. 17 ust. 3 RODO,</w:t>
      </w:r>
    </w:p>
    <w:p w:rsidR="00AD52BD" w:rsidRPr="00BC0ED8" w:rsidRDefault="00AD52BD" w:rsidP="00BC0ED8">
      <w:pPr>
        <w:numPr>
          <w:ilvl w:val="0"/>
          <w:numId w:val="4"/>
        </w:numPr>
        <w:spacing w:after="120" w:line="360" w:lineRule="auto"/>
        <w:ind w:left="709" w:hanging="34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prawo do żądania od administratora ograniczenia przetwarzania swoich danych (art. 18 RODO),</w:t>
      </w:r>
    </w:p>
    <w:p w:rsidR="00AD52BD" w:rsidRPr="00BC0ED8" w:rsidRDefault="00AD52BD" w:rsidP="00BC0ED8">
      <w:pPr>
        <w:numPr>
          <w:ilvl w:val="0"/>
          <w:numId w:val="4"/>
        </w:numPr>
        <w:spacing w:after="120" w:line="360" w:lineRule="auto"/>
        <w:ind w:left="709" w:hanging="34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prawo do przenoszenia swoich danych (art. 20 RODO) - jeśli przetwarzanie odbywa się na podstawie umowy: w celu jej zawarcia lub realizacji (w myśl art. 6 ust. 1 lit. b RODO), oraz w sposób zautomatyzowany, </w:t>
      </w:r>
    </w:p>
    <w:p w:rsidR="00AD52BD" w:rsidRPr="00BC0ED8" w:rsidRDefault="00AD52BD" w:rsidP="00BC0ED8">
      <w:pPr>
        <w:numPr>
          <w:ilvl w:val="0"/>
          <w:numId w:val="4"/>
        </w:numPr>
        <w:spacing w:after="120" w:line="360" w:lineRule="auto"/>
        <w:ind w:left="709" w:hanging="34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:rsidR="0002022B" w:rsidRPr="00BC0ED8" w:rsidRDefault="0002022B" w:rsidP="00BC0ED8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2022B" w:rsidRPr="00BC0ED8" w:rsidRDefault="0002022B" w:rsidP="00BC0ED8">
      <w:pPr>
        <w:spacing w:after="0" w:line="360" w:lineRule="auto"/>
        <w:rPr>
          <w:rFonts w:ascii="Verdana" w:hAnsi="Verdana"/>
          <w:sz w:val="24"/>
          <w:szCs w:val="24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_____________</w:t>
      </w:r>
    </w:p>
    <w:p w:rsidR="0002022B" w:rsidRPr="00BC0ED8" w:rsidRDefault="0002022B" w:rsidP="00BC0ED8">
      <w:pPr>
        <w:pStyle w:val="Tekstprzypisudolnego"/>
        <w:spacing w:after="120" w:line="360" w:lineRule="auto"/>
        <w:rPr>
          <w:rFonts w:ascii="Verdana" w:hAnsi="Verdana" w:cs="Arial"/>
          <w:color w:val="C00000"/>
          <w:sz w:val="24"/>
          <w:szCs w:val="24"/>
        </w:rPr>
      </w:pPr>
      <w:r w:rsidRPr="00BC0ED8">
        <w:rPr>
          <w:rFonts w:ascii="Verdana" w:hAnsi="Verdana"/>
          <w:color w:val="C00000"/>
          <w:sz w:val="24"/>
          <w:szCs w:val="24"/>
          <w:vertAlign w:val="superscript"/>
        </w:rPr>
        <w:t>3</w:t>
      </w:r>
      <w:r w:rsidRPr="00BC0ED8">
        <w:rPr>
          <w:rFonts w:ascii="Verdana" w:hAnsi="Verdana" w:cs="Arial"/>
          <w:color w:val="C00000"/>
          <w:sz w:val="24"/>
          <w:szCs w:val="24"/>
        </w:rPr>
        <w:t>Informacje podawane w przypadku wykonywania obowiązku informacyjnego na podstawie art. 14 RODO.</w:t>
      </w:r>
    </w:p>
    <w:p w:rsidR="0002022B" w:rsidRPr="00BC0ED8" w:rsidRDefault="0002022B" w:rsidP="00BC0ED8">
      <w:pPr>
        <w:pStyle w:val="Tekstprzypisudolnego"/>
        <w:spacing w:after="120" w:line="360" w:lineRule="auto"/>
        <w:rPr>
          <w:rFonts w:ascii="Verdana" w:hAnsi="Verdana" w:cs="Arial"/>
          <w:sz w:val="24"/>
          <w:szCs w:val="24"/>
        </w:rPr>
      </w:pPr>
      <w:r w:rsidRPr="00BC0ED8">
        <w:rPr>
          <w:rFonts w:ascii="Verdana" w:hAnsi="Verdana" w:cs="Arial"/>
          <w:sz w:val="24"/>
          <w:szCs w:val="24"/>
          <w:vertAlign w:val="superscript"/>
        </w:rPr>
        <w:t>4</w:t>
      </w:r>
      <w:r w:rsidRPr="00BC0ED8">
        <w:rPr>
          <w:rFonts w:ascii="Verdana" w:hAnsi="Verdana" w:cs="Arial"/>
          <w:sz w:val="24"/>
          <w:szCs w:val="24"/>
        </w:rPr>
        <w:t xml:space="preserve"> O ile do</w:t>
      </w:r>
      <w:r w:rsidR="006C0D0A" w:rsidRPr="00BC0ED8">
        <w:rPr>
          <w:rFonts w:ascii="Verdana" w:hAnsi="Verdana" w:cs="Arial"/>
          <w:sz w:val="24"/>
          <w:szCs w:val="24"/>
        </w:rPr>
        <w:t>tyczy</w:t>
      </w:r>
    </w:p>
    <w:p w:rsidR="0002022B" w:rsidRPr="00BC0ED8" w:rsidRDefault="00AD52BD" w:rsidP="00BC0ED8">
      <w:pPr>
        <w:numPr>
          <w:ilvl w:val="0"/>
          <w:numId w:val="4"/>
        </w:numPr>
        <w:spacing w:after="240" w:line="360" w:lineRule="auto"/>
        <w:ind w:left="709" w:hanging="34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AD52BD" w:rsidRPr="00BC0ED8" w:rsidRDefault="00AD52BD" w:rsidP="00BC0ED8">
      <w:pPr>
        <w:spacing w:after="24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przypadku pytań, kontakt z Inspektorem Ochrony Danych Osobowych Ministerstwa </w:t>
      </w:r>
      <w:r w:rsidR="0002022B" w:rsidRPr="00BC0ED8">
        <w:rPr>
          <w:rFonts w:ascii="Verdana" w:hAnsi="Verdana" w:cs="Verdana"/>
          <w:color w:val="000000"/>
          <w:sz w:val="24"/>
          <w:szCs w:val="24"/>
        </w:rPr>
        <w:t>Funduszy i Polityki Regionalnej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jest możliwy:</w:t>
      </w:r>
    </w:p>
    <w:p w:rsidR="00AD52BD" w:rsidRPr="00BC0ED8" w:rsidRDefault="00AD52BD" w:rsidP="00BC0ED8">
      <w:pPr>
        <w:numPr>
          <w:ilvl w:val="0"/>
          <w:numId w:val="5"/>
        </w:numPr>
        <w:spacing w:after="24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pod adresem: ul. Wspólna 2/4, 00-926 Warszawa,</w:t>
      </w:r>
    </w:p>
    <w:p w:rsidR="0002022B" w:rsidRPr="00BC0ED8" w:rsidRDefault="00AD52BD" w:rsidP="00BC0E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pod adresem e-mail</w:t>
      </w:r>
      <w:r w:rsidRPr="00BC0ED8"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  <w:t xml:space="preserve">: </w:t>
      </w:r>
      <w:r w:rsidR="00E17043" w:rsidRPr="00BC0ED8">
        <w:rPr>
          <w:rFonts w:ascii="Verdana" w:eastAsia="Times New Roman" w:hAnsi="Verdana" w:cs="Times New Roman"/>
          <w:i/>
          <w:iCs/>
          <w:color w:val="0070C0"/>
          <w:sz w:val="24"/>
          <w:szCs w:val="24"/>
          <w:u w:val="single"/>
          <w:lang w:eastAsia="pl-PL"/>
        </w:rPr>
        <w:t>IOD@mfipr</w:t>
      </w:r>
      <w:r w:rsidR="0002022B" w:rsidRPr="00BC0ED8">
        <w:rPr>
          <w:rFonts w:ascii="Verdana" w:eastAsia="Times New Roman" w:hAnsi="Verdana" w:cs="Times New Roman"/>
          <w:i/>
          <w:iCs/>
          <w:color w:val="0070C0"/>
          <w:sz w:val="24"/>
          <w:szCs w:val="24"/>
          <w:u w:val="single"/>
          <w:lang w:eastAsia="pl-PL"/>
        </w:rPr>
        <w:t>.gov.pl</w:t>
      </w: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D52BD" w:rsidRPr="00BC0ED8" w:rsidRDefault="00AD52BD" w:rsidP="00BC0ED8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0ED8">
        <w:rPr>
          <w:rFonts w:ascii="Verdana" w:eastAsia="Times New Roman" w:hAnsi="Verdana" w:cs="Times New Roman"/>
          <w:sz w:val="24"/>
          <w:szCs w:val="24"/>
          <w:lang w:eastAsia="pl-PL"/>
        </w:rPr>
        <w:t>Dane osobowe nie będą objęte procesem zautomatyzowanego podejmowania decyzji, w tym profilowania.</w:t>
      </w:r>
    </w:p>
    <w:p w:rsidR="00AD52BD" w:rsidRPr="00BC0ED8" w:rsidRDefault="00AD52BD" w:rsidP="00BC0ED8">
      <w:pPr>
        <w:spacing w:after="0" w:line="360" w:lineRule="auto"/>
        <w:rPr>
          <w:rFonts w:ascii="Verdana" w:eastAsia="Times New Roman" w:hAnsi="Verdana" w:cs="Times New Roman"/>
          <w:color w:val="1F497D"/>
          <w:sz w:val="24"/>
          <w:szCs w:val="24"/>
        </w:rPr>
      </w:pPr>
    </w:p>
    <w:p w:rsidR="004C6274" w:rsidRPr="00BC0ED8" w:rsidRDefault="004C6274" w:rsidP="00BC0ED8">
      <w:pPr>
        <w:spacing w:line="360" w:lineRule="auto"/>
        <w:rPr>
          <w:rFonts w:ascii="Verdana" w:hAnsi="Verdana"/>
          <w:sz w:val="24"/>
          <w:szCs w:val="24"/>
        </w:rPr>
      </w:pPr>
    </w:p>
    <w:sectPr w:rsidR="004C6274" w:rsidRPr="00BC0ED8" w:rsidSect="004C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31" w:rsidRDefault="000E1531" w:rsidP="00AD52BD">
      <w:pPr>
        <w:spacing w:after="0" w:line="240" w:lineRule="auto"/>
      </w:pPr>
      <w:r>
        <w:separator/>
      </w:r>
    </w:p>
  </w:endnote>
  <w:endnote w:type="continuationSeparator" w:id="0">
    <w:p w:rsidR="000E1531" w:rsidRDefault="000E1531" w:rsidP="00AD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31" w:rsidRDefault="000E1531" w:rsidP="00AD52BD">
      <w:pPr>
        <w:spacing w:after="0" w:line="240" w:lineRule="auto"/>
      </w:pPr>
      <w:r>
        <w:separator/>
      </w:r>
    </w:p>
  </w:footnote>
  <w:footnote w:type="continuationSeparator" w:id="0">
    <w:p w:rsidR="000E1531" w:rsidRDefault="000E1531" w:rsidP="00AD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35D"/>
    <w:multiLevelType w:val="hybridMultilevel"/>
    <w:tmpl w:val="638C9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2BD"/>
    <w:rsid w:val="0002022B"/>
    <w:rsid w:val="00071CE0"/>
    <w:rsid w:val="00090595"/>
    <w:rsid w:val="000B584E"/>
    <w:rsid w:val="000E1531"/>
    <w:rsid w:val="00147062"/>
    <w:rsid w:val="001B2021"/>
    <w:rsid w:val="001E4E3A"/>
    <w:rsid w:val="0028039A"/>
    <w:rsid w:val="002D19CD"/>
    <w:rsid w:val="00374269"/>
    <w:rsid w:val="003E7E8E"/>
    <w:rsid w:val="004C6274"/>
    <w:rsid w:val="00527B1B"/>
    <w:rsid w:val="006A5D70"/>
    <w:rsid w:val="006C0D0A"/>
    <w:rsid w:val="007054E3"/>
    <w:rsid w:val="00866EB9"/>
    <w:rsid w:val="008750B5"/>
    <w:rsid w:val="009801B1"/>
    <w:rsid w:val="00AD52BD"/>
    <w:rsid w:val="00AE18EC"/>
    <w:rsid w:val="00BB6F2B"/>
    <w:rsid w:val="00BC0ED8"/>
    <w:rsid w:val="00E17043"/>
    <w:rsid w:val="00EC301B"/>
    <w:rsid w:val="00F0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274"/>
  </w:style>
  <w:style w:type="paragraph" w:styleId="Nagwek3">
    <w:name w:val="heading 3"/>
    <w:basedOn w:val="Normalny"/>
    <w:link w:val="Nagwek3Znak"/>
    <w:uiPriority w:val="9"/>
    <w:qFormat/>
    <w:rsid w:val="00AD5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52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AD52B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2BD"/>
    <w:pPr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D5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52BD"/>
  </w:style>
  <w:style w:type="character" w:customStyle="1" w:styleId="st">
    <w:name w:val="st"/>
    <w:basedOn w:val="Domylnaczcionkaakapitu"/>
    <w:rsid w:val="00AD52BD"/>
  </w:style>
  <w:style w:type="character" w:styleId="Pogrubienie">
    <w:name w:val="Strong"/>
    <w:basedOn w:val="Domylnaczcionkaakapitu"/>
    <w:uiPriority w:val="22"/>
    <w:qFormat/>
    <w:rsid w:val="00AD52BD"/>
    <w:rPr>
      <w:b/>
      <w:bCs/>
    </w:rPr>
  </w:style>
  <w:style w:type="character" w:styleId="Uwydatnienie">
    <w:name w:val="Emphasis"/>
    <w:basedOn w:val="Domylnaczcionkaakapitu"/>
    <w:uiPriority w:val="20"/>
    <w:qFormat/>
    <w:rsid w:val="00AD52BD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D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EC3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EC301B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EC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C30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5">
    <w:name w:val="Font Style15"/>
    <w:basedOn w:val="Domylnaczcionkaakapitu"/>
    <w:uiPriority w:val="99"/>
    <w:rsid w:val="00E17043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E0BD-21AB-45EE-96BA-C3B376A8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ummaru02</dc:creator>
  <cp:lastModifiedBy>ummadi01</cp:lastModifiedBy>
  <cp:revision>3</cp:revision>
  <dcterms:created xsi:type="dcterms:W3CDTF">2022-04-26T13:33:00Z</dcterms:created>
  <dcterms:modified xsi:type="dcterms:W3CDTF">2022-04-26T13:34:00Z</dcterms:modified>
</cp:coreProperties>
</file>