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C6" w:rsidRPr="008660ED" w:rsidRDefault="00D73D84" w:rsidP="00D73D84">
      <w:pPr>
        <w:spacing w:after="0"/>
        <w:jc w:val="center"/>
        <w:rPr>
          <w:b/>
          <w:sz w:val="24"/>
          <w:szCs w:val="24"/>
        </w:rPr>
      </w:pPr>
      <w:r w:rsidRPr="008660ED">
        <w:rPr>
          <w:b/>
          <w:sz w:val="24"/>
          <w:szCs w:val="24"/>
        </w:rPr>
        <w:t>INFORMACJA O OPŁACIE ZA ZMNIEJSZENIE NATURALNEJ RETENCJI TERENOWEJ</w:t>
      </w: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Dnia 1 stycznia 2018 r. weszła w życie ustawa z dnia 20 lipca 2017 r. Prawo wodne (Dz. U. z 2017r., poz. 1566 </w:t>
      </w:r>
      <w:r w:rsidR="008660ED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 xml:space="preserve">z </w:t>
      </w:r>
      <w:proofErr w:type="spellStart"/>
      <w:r w:rsidRPr="00D73D84">
        <w:rPr>
          <w:rFonts w:asciiTheme="minorHAnsi" w:hAnsiTheme="minorHAnsi"/>
          <w:sz w:val="20"/>
          <w:szCs w:val="20"/>
        </w:rPr>
        <w:t>późn</w:t>
      </w:r>
      <w:proofErr w:type="spellEnd"/>
      <w:r w:rsidRPr="00D73D84">
        <w:rPr>
          <w:rFonts w:asciiTheme="minorHAnsi" w:hAnsiTheme="minorHAnsi"/>
          <w:sz w:val="20"/>
          <w:szCs w:val="20"/>
        </w:rPr>
        <w:t xml:space="preserve">. zm.), wprowadzająca szereg zmian w dotychczasowym systemie gospodarowania wodami w Polsce, </w:t>
      </w:r>
      <w:r w:rsidR="008660ED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 xml:space="preserve">w tym nakładająca na Prezydenta </w:t>
      </w:r>
      <w:r w:rsidR="00B51A4A">
        <w:rPr>
          <w:rFonts w:asciiTheme="minorHAnsi" w:hAnsiTheme="minorHAnsi"/>
          <w:sz w:val="20"/>
          <w:szCs w:val="20"/>
        </w:rPr>
        <w:t xml:space="preserve">Wrocławia </w:t>
      </w:r>
      <w:r w:rsidRPr="00D73D84">
        <w:rPr>
          <w:rFonts w:asciiTheme="minorHAnsi" w:hAnsiTheme="minorHAnsi"/>
          <w:sz w:val="20"/>
          <w:szCs w:val="20"/>
        </w:rPr>
        <w:t>nowy obowiązek związany z poborem opłat za usługi wodne związane ze zmniejszeniem naturalnej retencji terenowej.</w:t>
      </w:r>
    </w:p>
    <w:p w:rsid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Podstawą prawną opłaty jest art. 269 </w:t>
      </w:r>
      <w:r w:rsidR="00B51A4A">
        <w:rPr>
          <w:rFonts w:asciiTheme="minorHAnsi" w:hAnsiTheme="minorHAnsi"/>
          <w:sz w:val="20"/>
          <w:szCs w:val="20"/>
        </w:rPr>
        <w:t xml:space="preserve">ust. 1 pkt. 1 </w:t>
      </w:r>
      <w:r w:rsidRPr="00D73D84">
        <w:rPr>
          <w:rFonts w:asciiTheme="minorHAnsi" w:hAnsiTheme="minorHAnsi"/>
          <w:sz w:val="20"/>
          <w:szCs w:val="20"/>
        </w:rPr>
        <w:t xml:space="preserve">ustawy Prawo wodne, zgodnie z którym uiszcza się opłatę </w:t>
      </w:r>
      <w:r w:rsidR="00B51A4A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 xml:space="preserve">za usługi wodne za zmniejszenie naturalnej retencji terenowej na skutek wykonywania na nieruchomości </w:t>
      </w:r>
      <w:r w:rsidR="00B51A4A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>o powierzchni powyżej 3500 m</w:t>
      </w:r>
      <w:r w:rsidRPr="00D73D84">
        <w:rPr>
          <w:rFonts w:asciiTheme="minorHAnsi" w:hAnsiTheme="minorHAnsi"/>
          <w:sz w:val="20"/>
          <w:szCs w:val="20"/>
          <w:vertAlign w:val="superscript"/>
        </w:rPr>
        <w:t>2</w:t>
      </w:r>
      <w:r w:rsidRPr="00D73D84">
        <w:rPr>
          <w:rFonts w:asciiTheme="minorHAnsi" w:hAnsiTheme="minorHAnsi"/>
          <w:sz w:val="20"/>
          <w:szCs w:val="20"/>
        </w:rPr>
        <w:t xml:space="preserve"> robót lub obiektów budowlanych trwale związanych z gruntem, mających wpływ na zmniejszenie tej retencji przez wyłączenie więcej niż 70% powierzchni nieruchomości z powierzchni biologicznie czynnej na obszarach nieujętych w systemy kanalizacji otwartej lub zamkniętej. </w:t>
      </w: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Zgodnie z art. 270 ust. 7 ustawy Prawo wodne, wysokość opłaty za </w:t>
      </w:r>
      <w:r w:rsidR="00044F0C" w:rsidRPr="00D73D84">
        <w:rPr>
          <w:rFonts w:asciiTheme="minorHAnsi" w:hAnsiTheme="minorHAnsi"/>
          <w:sz w:val="20"/>
          <w:szCs w:val="20"/>
        </w:rPr>
        <w:t>ww.</w:t>
      </w:r>
      <w:r w:rsidRPr="00D73D84">
        <w:rPr>
          <w:rFonts w:asciiTheme="minorHAnsi" w:hAnsiTheme="minorHAnsi"/>
          <w:sz w:val="20"/>
          <w:szCs w:val="20"/>
        </w:rPr>
        <w:t xml:space="preserve"> usługę wodną zależy odpowiednio </w:t>
      </w:r>
      <w:r w:rsidR="008660ED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 xml:space="preserve">od wielkości powierzchni uszczelnionej, rozumianej jako powierzchnia zabudowana wyłączona z powierzchni biologicznie czynnej oraz zastosowania kompensacji retencyjnej. </w:t>
      </w: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Sposób obliczania opłaty za tę usługę wodną reguluje art. 272 ust. 8 </w:t>
      </w:r>
      <w:r w:rsidR="00646A1F" w:rsidRPr="00D73D84">
        <w:rPr>
          <w:rFonts w:asciiTheme="minorHAnsi" w:hAnsiTheme="minorHAnsi"/>
          <w:sz w:val="20"/>
          <w:szCs w:val="20"/>
        </w:rPr>
        <w:t>ww.</w:t>
      </w:r>
      <w:r w:rsidRPr="00D73D84">
        <w:rPr>
          <w:rFonts w:asciiTheme="minorHAnsi" w:hAnsiTheme="minorHAnsi"/>
          <w:sz w:val="20"/>
          <w:szCs w:val="20"/>
        </w:rPr>
        <w:t xml:space="preserve"> ustawy wskazując, że wysokość opłaty ustala się jako iloczyn jednostkowej stawki opłaty, wyrażonej w m</w:t>
      </w:r>
      <w:r w:rsidRPr="00D73D84">
        <w:rPr>
          <w:rFonts w:asciiTheme="minorHAnsi" w:hAnsiTheme="minorHAnsi"/>
          <w:sz w:val="20"/>
          <w:szCs w:val="20"/>
          <w:vertAlign w:val="superscript"/>
        </w:rPr>
        <w:t>2</w:t>
      </w:r>
      <w:r w:rsidRPr="00D73D84">
        <w:rPr>
          <w:rFonts w:asciiTheme="minorHAnsi" w:hAnsiTheme="minorHAnsi"/>
          <w:sz w:val="20"/>
          <w:szCs w:val="20"/>
        </w:rPr>
        <w:t> wielkości utraconej powierzchni biologicznie czynnej oraz czasu wyrażonego w latach.</w:t>
      </w:r>
    </w:p>
    <w:p w:rsid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Jednostkowe stawki opłat za usługi wodne za zmniejszenie naturalnej retencji terenowej, zgodnie </w:t>
      </w:r>
      <w:r w:rsidR="008660ED"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 xml:space="preserve">z </w:t>
      </w:r>
      <w:r w:rsidR="0068686C">
        <w:rPr>
          <w:rFonts w:asciiTheme="minorHAnsi" w:hAnsiTheme="minorHAnsi"/>
          <w:sz w:val="20"/>
          <w:szCs w:val="20"/>
        </w:rPr>
        <w:t>§ 9 (Dz. U. z 2017r. poz. 2502) Rozporządzenia</w:t>
      </w:r>
      <w:r w:rsidRPr="00D73D84">
        <w:rPr>
          <w:rFonts w:asciiTheme="minorHAnsi" w:hAnsiTheme="minorHAnsi"/>
          <w:sz w:val="20"/>
          <w:szCs w:val="20"/>
        </w:rPr>
        <w:t xml:space="preserve"> Rady Ministrów z dnia 22 grudnia 2017r. w sprawie jednostkowych stawek opłat za usługi wodne wynoszą:</w:t>
      </w:r>
    </w:p>
    <w:p w:rsidR="00D73D84" w:rsidRDefault="00D73D84" w:rsidP="00D73D8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>bez urządzeń do retencjonowania wody z powierzchni uszczelnionych trwale związanych z gruntem – 0,50 zł za 1 m2 na 1 rok;</w:t>
      </w:r>
    </w:p>
    <w:p w:rsidR="00D73D84" w:rsidRDefault="00D73D84" w:rsidP="00D73D8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>z urządzeniami do retencjonowania wody z powierzchni uszczelnionych o pojemności:</w:t>
      </w:r>
    </w:p>
    <w:p w:rsidR="00D73D84" w:rsidRDefault="00D73D84" w:rsidP="00D73D84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 xml:space="preserve">do 10% odpływu rocznego z powierzchni uszczelnionych trwale związanych z gruntem – </w:t>
      </w:r>
      <w:r>
        <w:rPr>
          <w:rFonts w:asciiTheme="minorHAnsi" w:hAnsiTheme="minorHAnsi"/>
          <w:sz w:val="20"/>
          <w:szCs w:val="20"/>
        </w:rPr>
        <w:br/>
      </w:r>
      <w:r w:rsidRPr="00D73D84">
        <w:rPr>
          <w:rFonts w:asciiTheme="minorHAnsi" w:hAnsiTheme="minorHAnsi"/>
          <w:sz w:val="20"/>
          <w:szCs w:val="20"/>
        </w:rPr>
        <w:t>0,30 zł za 1 m</w:t>
      </w:r>
      <w:r w:rsidRPr="00B51A4A">
        <w:rPr>
          <w:rFonts w:asciiTheme="minorHAnsi" w:hAnsiTheme="minorHAnsi"/>
          <w:sz w:val="20"/>
          <w:szCs w:val="20"/>
          <w:vertAlign w:val="superscript"/>
        </w:rPr>
        <w:t>2</w:t>
      </w:r>
      <w:r w:rsidRPr="00D73D84">
        <w:rPr>
          <w:rFonts w:asciiTheme="minorHAnsi" w:hAnsiTheme="minorHAnsi"/>
          <w:sz w:val="20"/>
          <w:szCs w:val="20"/>
        </w:rPr>
        <w:t xml:space="preserve"> na 1 rok,</w:t>
      </w:r>
    </w:p>
    <w:p w:rsidR="00D73D84" w:rsidRDefault="00D73D84" w:rsidP="00D73D84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D73D84">
        <w:rPr>
          <w:rFonts w:asciiTheme="minorHAnsi" w:hAnsiTheme="minorHAnsi"/>
          <w:sz w:val="20"/>
          <w:szCs w:val="20"/>
        </w:rPr>
        <w:t>od 10 do 30% odpływu rocznego z obszarów uszczelnionych trwale związanych z gruntem – 0,15 zł za 1 m</w:t>
      </w:r>
      <w:r w:rsidRPr="00B51A4A">
        <w:rPr>
          <w:rFonts w:asciiTheme="minorHAnsi" w:hAnsiTheme="minorHAnsi"/>
          <w:sz w:val="20"/>
          <w:szCs w:val="20"/>
          <w:vertAlign w:val="superscript"/>
        </w:rPr>
        <w:t>2</w:t>
      </w:r>
      <w:r w:rsidRPr="00D73D84">
        <w:rPr>
          <w:rFonts w:asciiTheme="minorHAnsi" w:hAnsiTheme="minorHAnsi"/>
          <w:sz w:val="20"/>
          <w:szCs w:val="20"/>
        </w:rPr>
        <w:t xml:space="preserve"> na 1 rok,</w:t>
      </w:r>
    </w:p>
    <w:p w:rsidR="00D73D84" w:rsidRPr="00D73D84" w:rsidRDefault="00D73D84" w:rsidP="00D73D84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D73D84">
        <w:rPr>
          <w:rFonts w:asciiTheme="minorHAnsi" w:hAnsiTheme="minorHAnsi"/>
          <w:sz w:val="20"/>
          <w:szCs w:val="20"/>
        </w:rPr>
        <w:t>owyżej 30% odpływu rocznego z powierzchni uszczelnionych trwale związanych z gruntem – 0,05 zł za 1 m</w:t>
      </w:r>
      <w:r w:rsidRPr="00B51A4A">
        <w:rPr>
          <w:rFonts w:asciiTheme="minorHAnsi" w:hAnsiTheme="minorHAnsi"/>
          <w:sz w:val="20"/>
          <w:szCs w:val="20"/>
          <w:vertAlign w:val="superscript"/>
        </w:rPr>
        <w:t>2</w:t>
      </w:r>
      <w:r w:rsidRPr="00D73D84">
        <w:rPr>
          <w:rFonts w:asciiTheme="minorHAnsi" w:hAnsiTheme="minorHAnsi"/>
          <w:sz w:val="20"/>
          <w:szCs w:val="20"/>
        </w:rPr>
        <w:t xml:space="preserve"> na 1 rok.</w:t>
      </w:r>
    </w:p>
    <w:p w:rsidR="00D73D84" w:rsidRPr="00D73D84" w:rsidRDefault="00D73D84" w:rsidP="00D73D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44F0C" w:rsidRPr="00044F0C" w:rsidRDefault="00044F0C" w:rsidP="00044F0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044F0C">
        <w:rPr>
          <w:rFonts w:asciiTheme="minorHAnsi" w:hAnsiTheme="minorHAnsi"/>
          <w:sz w:val="20"/>
          <w:szCs w:val="20"/>
        </w:rPr>
        <w:t>Zgodnie z art. 269 ust. 2 i ust. 3 w/w ustawy z opłaty zwolnione są jezdnie dróg publicznych oraz drogi kolejowe, z których wody opadowe lub roztopowe są odprowadzane do wód lub do ziemi przy pomocy urządzeń wodnych umożliwiających retencję lub infiltrację tych wód oraz kościoły i inne związki wyznaniowe.</w:t>
      </w:r>
    </w:p>
    <w:p w:rsidR="00044F0C" w:rsidRPr="00044F0C" w:rsidRDefault="00044F0C" w:rsidP="00044F0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5927ED" w:rsidRDefault="00044F0C" w:rsidP="00044F0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044F0C">
        <w:rPr>
          <w:rFonts w:asciiTheme="minorHAnsi" w:hAnsiTheme="minorHAnsi"/>
          <w:sz w:val="20"/>
          <w:szCs w:val="20"/>
        </w:rPr>
        <w:t>Wpływy z opłat z tytułu zmniejszenia naturalnej retencji stanowić będą w 90% przychód Państwowego Gospodarstwa Wodnego Wody Polskie, a w 10% dochód budżetu gminy. Do opłat stosuje się przepisy działu I</w:t>
      </w:r>
      <w:r w:rsidR="00550EA7">
        <w:rPr>
          <w:rFonts w:asciiTheme="minorHAnsi" w:hAnsiTheme="minorHAnsi"/>
          <w:sz w:val="20"/>
          <w:szCs w:val="20"/>
        </w:rPr>
        <w:t>I</w:t>
      </w:r>
      <w:r w:rsidRPr="00044F0C">
        <w:rPr>
          <w:rFonts w:asciiTheme="minorHAnsi" w:hAnsiTheme="minorHAnsi"/>
          <w:sz w:val="20"/>
          <w:szCs w:val="20"/>
        </w:rPr>
        <w:t xml:space="preserve">I ustawy z dnia 29 sierpnia 1997 r. Ordynacja </w:t>
      </w:r>
      <w:r w:rsidRPr="00826755">
        <w:rPr>
          <w:rFonts w:asciiTheme="minorHAnsi" w:hAnsiTheme="minorHAnsi"/>
          <w:sz w:val="20"/>
          <w:szCs w:val="20"/>
        </w:rPr>
        <w:t>podatkowa (Dz. U. z 201</w:t>
      </w:r>
      <w:r w:rsidR="00826755" w:rsidRPr="00826755">
        <w:rPr>
          <w:rFonts w:asciiTheme="minorHAnsi" w:hAnsiTheme="minorHAnsi"/>
          <w:sz w:val="20"/>
          <w:szCs w:val="20"/>
        </w:rPr>
        <w:t>8</w:t>
      </w:r>
      <w:r w:rsidRPr="00826755">
        <w:rPr>
          <w:rFonts w:asciiTheme="minorHAnsi" w:hAnsiTheme="minorHAnsi"/>
          <w:sz w:val="20"/>
          <w:szCs w:val="20"/>
        </w:rPr>
        <w:t xml:space="preserve"> r. poz. </w:t>
      </w:r>
      <w:r w:rsidR="00826755" w:rsidRPr="00826755">
        <w:rPr>
          <w:rFonts w:asciiTheme="minorHAnsi" w:hAnsiTheme="minorHAnsi"/>
          <w:sz w:val="20"/>
          <w:szCs w:val="20"/>
        </w:rPr>
        <w:t>800</w:t>
      </w:r>
      <w:r w:rsidRPr="00826755">
        <w:rPr>
          <w:rFonts w:asciiTheme="minorHAnsi" w:hAnsiTheme="minorHAnsi"/>
          <w:sz w:val="20"/>
          <w:szCs w:val="20"/>
        </w:rPr>
        <w:t xml:space="preserve"> z</w:t>
      </w:r>
      <w:r w:rsidR="00826755" w:rsidRPr="0082675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26755" w:rsidRPr="00826755">
        <w:rPr>
          <w:rFonts w:asciiTheme="minorHAnsi" w:hAnsiTheme="minorHAnsi"/>
          <w:sz w:val="20"/>
          <w:szCs w:val="20"/>
        </w:rPr>
        <w:t>późn</w:t>
      </w:r>
      <w:proofErr w:type="spellEnd"/>
      <w:r w:rsidR="00826755" w:rsidRPr="00826755">
        <w:rPr>
          <w:rFonts w:asciiTheme="minorHAnsi" w:hAnsiTheme="minorHAnsi"/>
          <w:sz w:val="20"/>
          <w:szCs w:val="20"/>
        </w:rPr>
        <w:t xml:space="preserve">. </w:t>
      </w:r>
      <w:r w:rsidRPr="00826755">
        <w:rPr>
          <w:rFonts w:asciiTheme="minorHAnsi" w:hAnsiTheme="minorHAnsi"/>
          <w:sz w:val="20"/>
          <w:szCs w:val="20"/>
        </w:rPr>
        <w:t>zm.)</w:t>
      </w:r>
    </w:p>
    <w:p w:rsidR="00044F0C" w:rsidRPr="005927ED" w:rsidRDefault="00044F0C" w:rsidP="00044F0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5927ED" w:rsidRDefault="005927ED" w:rsidP="005927E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927ED">
        <w:rPr>
          <w:rFonts w:asciiTheme="minorHAnsi" w:hAnsiTheme="minorHAnsi"/>
          <w:sz w:val="20"/>
          <w:szCs w:val="20"/>
        </w:rPr>
        <w:t>W związku z powyższym, wszystkich właścicieli nieruchomości o powierzchni powyżej 3500 m</w:t>
      </w:r>
      <w:r w:rsidRPr="005927ED">
        <w:rPr>
          <w:rFonts w:asciiTheme="minorHAnsi" w:hAnsiTheme="minorHAnsi"/>
          <w:sz w:val="20"/>
          <w:szCs w:val="20"/>
          <w:vertAlign w:val="superscript"/>
        </w:rPr>
        <w:t>2</w:t>
      </w:r>
      <w:r w:rsidRPr="005927ED">
        <w:rPr>
          <w:rFonts w:asciiTheme="minorHAnsi" w:hAnsiTheme="minorHAnsi"/>
          <w:sz w:val="20"/>
          <w:szCs w:val="20"/>
        </w:rPr>
        <w:t xml:space="preserve"> zlokalizowanych na</w:t>
      </w:r>
      <w:r>
        <w:rPr>
          <w:rFonts w:asciiTheme="minorHAnsi" w:hAnsiTheme="minorHAnsi"/>
          <w:sz w:val="20"/>
          <w:szCs w:val="20"/>
        </w:rPr>
        <w:t xml:space="preserve"> terenie G</w:t>
      </w:r>
      <w:r w:rsidRPr="005927ED">
        <w:rPr>
          <w:rFonts w:asciiTheme="minorHAnsi" w:hAnsiTheme="minorHAnsi"/>
          <w:sz w:val="20"/>
          <w:szCs w:val="20"/>
        </w:rPr>
        <w:t xml:space="preserve">miny </w:t>
      </w:r>
      <w:r>
        <w:rPr>
          <w:rFonts w:asciiTheme="minorHAnsi" w:hAnsiTheme="minorHAnsi"/>
          <w:sz w:val="20"/>
          <w:szCs w:val="20"/>
        </w:rPr>
        <w:t>Wrocław</w:t>
      </w:r>
      <w:r w:rsidRPr="005927ED">
        <w:rPr>
          <w:rFonts w:asciiTheme="minorHAnsi" w:hAnsiTheme="minorHAnsi"/>
          <w:sz w:val="20"/>
          <w:szCs w:val="20"/>
        </w:rPr>
        <w:t xml:space="preserve">, którzy zmniejszyli retencję przez wyłączenie więcej niż 70% powierzchni nieruchomości z powierzchni biologicznie czynnej, </w:t>
      </w:r>
      <w:r w:rsidR="004A4F01" w:rsidRPr="004A4F01">
        <w:rPr>
          <w:rFonts w:asciiTheme="minorHAnsi" w:hAnsiTheme="minorHAnsi"/>
          <w:sz w:val="20"/>
          <w:szCs w:val="20"/>
        </w:rPr>
        <w:t xml:space="preserve">a do których nie wpłynęła indywidualna prośba </w:t>
      </w:r>
      <w:r w:rsidR="00B90E8E">
        <w:rPr>
          <w:rFonts w:asciiTheme="minorHAnsi" w:hAnsiTheme="minorHAnsi"/>
          <w:sz w:val="20"/>
          <w:szCs w:val="20"/>
        </w:rPr>
        <w:br/>
      </w:r>
      <w:r w:rsidR="004A4F01" w:rsidRPr="004A4F01">
        <w:rPr>
          <w:rFonts w:asciiTheme="minorHAnsi" w:hAnsiTheme="minorHAnsi"/>
          <w:sz w:val="20"/>
          <w:szCs w:val="20"/>
        </w:rPr>
        <w:t>o przekazanie danych, prosimy o podanie informacji zgodnie z załączonym formularzem</w:t>
      </w:r>
      <w:r w:rsidR="00B90E8E">
        <w:rPr>
          <w:rFonts w:asciiTheme="minorHAnsi" w:hAnsiTheme="minorHAnsi"/>
          <w:sz w:val="20"/>
          <w:szCs w:val="20"/>
        </w:rPr>
        <w:t>.</w:t>
      </w:r>
    </w:p>
    <w:p w:rsidR="00646A1F" w:rsidRDefault="00646A1F" w:rsidP="00646A1F"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Oświadczenie </w:t>
      </w:r>
      <w:r w:rsidRPr="00646A1F">
        <w:rPr>
          <w:rFonts w:asciiTheme="minorHAnsi" w:hAnsiTheme="minorHAnsi"/>
          <w:sz w:val="20"/>
          <w:szCs w:val="20"/>
        </w:rPr>
        <w:t xml:space="preserve">można złożyć osobiście w siedzibie Wydziału Należności Środowiskowych Urzędu Miejskiego Wrocławia przy ul. Kazimierza Michalczyka 23 we Wrocławiu, a także wysyłając listownie na w/w adres lub </w:t>
      </w:r>
      <w:r w:rsidR="00BD4604">
        <w:rPr>
          <w:rFonts w:asciiTheme="minorHAnsi" w:hAnsiTheme="minorHAnsi"/>
          <w:sz w:val="20"/>
          <w:szCs w:val="20"/>
        </w:rPr>
        <w:br/>
      </w:r>
      <w:r w:rsidRPr="00646A1F">
        <w:rPr>
          <w:rFonts w:asciiTheme="minorHAnsi" w:hAnsiTheme="minorHAnsi"/>
          <w:sz w:val="20"/>
          <w:szCs w:val="20"/>
        </w:rPr>
        <w:t xml:space="preserve">za pomocą środków komunikacji elektronicznej z wykorzystaniem elektronicznej Platformy Usług Administracji Publicznej ePUAP. </w:t>
      </w:r>
    </w:p>
    <w:p w:rsidR="00D73D84" w:rsidRPr="00D73D84" w:rsidRDefault="008660ED" w:rsidP="00646A1F"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Prezydent Wrocławia</w:t>
      </w:r>
      <w:r w:rsidR="005927ED" w:rsidRPr="005927ED">
        <w:rPr>
          <w:rFonts w:asciiTheme="minorHAnsi" w:hAnsiTheme="minorHAnsi"/>
          <w:sz w:val="20"/>
          <w:szCs w:val="20"/>
        </w:rPr>
        <w:t xml:space="preserve">, w formie informacji, przekaże podmiotom obowiązanym do ponoszenia opłat za usługi wodne, wysokość przedmiotowej opłaty, zawierającej także sposób </w:t>
      </w:r>
      <w:r w:rsidR="00B90E8E">
        <w:rPr>
          <w:rFonts w:asciiTheme="minorHAnsi" w:hAnsiTheme="minorHAnsi"/>
          <w:sz w:val="20"/>
          <w:szCs w:val="20"/>
        </w:rPr>
        <w:t xml:space="preserve">jej </w:t>
      </w:r>
      <w:r w:rsidR="005927ED" w:rsidRPr="005927ED">
        <w:rPr>
          <w:rFonts w:asciiTheme="minorHAnsi" w:hAnsiTheme="minorHAnsi"/>
          <w:sz w:val="20"/>
          <w:szCs w:val="20"/>
        </w:rPr>
        <w:t xml:space="preserve">obliczenia. Wniesienie opłaty powinno nastąpić w terminie 14 dni od dnia, w którym doręczono informację w kasie Urzędu Miejskiego lub </w:t>
      </w:r>
      <w:r>
        <w:rPr>
          <w:rFonts w:asciiTheme="minorHAnsi" w:hAnsiTheme="minorHAnsi"/>
          <w:sz w:val="20"/>
          <w:szCs w:val="20"/>
        </w:rPr>
        <w:br/>
      </w:r>
      <w:r w:rsidR="005927ED" w:rsidRPr="005927ED">
        <w:rPr>
          <w:rFonts w:asciiTheme="minorHAnsi" w:hAnsiTheme="minorHAnsi"/>
          <w:sz w:val="20"/>
          <w:szCs w:val="20"/>
        </w:rPr>
        <w:t xml:space="preserve">na rachunek bankowy </w:t>
      </w:r>
      <w:r w:rsidRPr="005927ED">
        <w:rPr>
          <w:rFonts w:asciiTheme="minorHAnsi" w:hAnsiTheme="minorHAnsi"/>
          <w:sz w:val="20"/>
          <w:szCs w:val="20"/>
        </w:rPr>
        <w:t>Urzędu Miejskiego</w:t>
      </w:r>
      <w:r w:rsidR="005927ED" w:rsidRPr="005927ED">
        <w:rPr>
          <w:rFonts w:asciiTheme="minorHAnsi" w:hAnsiTheme="minorHAnsi"/>
          <w:sz w:val="20"/>
          <w:szCs w:val="20"/>
        </w:rPr>
        <w:t>, wskazany w informacji. Opłatę na</w:t>
      </w:r>
      <w:r w:rsidR="00646A1F">
        <w:rPr>
          <w:rFonts w:asciiTheme="minorHAnsi" w:hAnsiTheme="minorHAnsi"/>
          <w:sz w:val="20"/>
          <w:szCs w:val="20"/>
        </w:rPr>
        <w:t>leży wnosić za okresy kwartalne</w:t>
      </w:r>
      <w:r w:rsidR="00405466">
        <w:rPr>
          <w:rFonts w:asciiTheme="minorHAnsi" w:hAnsiTheme="minorHAnsi"/>
          <w:sz w:val="20"/>
          <w:szCs w:val="20"/>
        </w:rPr>
        <w:t>.</w:t>
      </w:r>
      <w:r w:rsidR="00D73D84" w:rsidRPr="00D73D84">
        <w:rPr>
          <w:rFonts w:asciiTheme="minorHAnsi" w:hAnsiTheme="minorHAnsi"/>
          <w:sz w:val="20"/>
          <w:szCs w:val="20"/>
        </w:rPr>
        <w:tab/>
      </w:r>
    </w:p>
    <w:sectPr w:rsidR="00D73D84" w:rsidRPr="00D73D84" w:rsidSect="00E1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EEA"/>
    <w:multiLevelType w:val="hybridMultilevel"/>
    <w:tmpl w:val="6D1E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3D84"/>
    <w:rsid w:val="00044F0C"/>
    <w:rsid w:val="00141968"/>
    <w:rsid w:val="0016211D"/>
    <w:rsid w:val="001C385B"/>
    <w:rsid w:val="00290D36"/>
    <w:rsid w:val="00405466"/>
    <w:rsid w:val="0049093E"/>
    <w:rsid w:val="004A4F01"/>
    <w:rsid w:val="00550EA7"/>
    <w:rsid w:val="005927ED"/>
    <w:rsid w:val="00646A1F"/>
    <w:rsid w:val="0068686C"/>
    <w:rsid w:val="00787025"/>
    <w:rsid w:val="00826755"/>
    <w:rsid w:val="008660ED"/>
    <w:rsid w:val="00B51A4A"/>
    <w:rsid w:val="00B90E8E"/>
    <w:rsid w:val="00BD4604"/>
    <w:rsid w:val="00CB62EC"/>
    <w:rsid w:val="00D73D84"/>
    <w:rsid w:val="00E1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umrasi01</dc:creator>
  <cp:lastModifiedBy>umbaro04</cp:lastModifiedBy>
  <cp:revision>2</cp:revision>
  <cp:lastPrinted>2018-09-25T09:34:00Z</cp:lastPrinted>
  <dcterms:created xsi:type="dcterms:W3CDTF">2018-09-26T09:33:00Z</dcterms:created>
  <dcterms:modified xsi:type="dcterms:W3CDTF">2018-09-26T09:33:00Z</dcterms:modified>
</cp:coreProperties>
</file>