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C6" w:rsidRDefault="000F2A38" w:rsidP="007256C6">
      <w:pPr>
        <w:pStyle w:val="Tekstpodstawowy"/>
        <w:rPr>
          <w:rFonts w:ascii="Arial" w:hAnsi="Arial" w:cs="Arial"/>
        </w:rPr>
      </w:pPr>
      <w:r>
        <w:rPr>
          <w:rFonts w:ascii="Arial" w:hAnsi="Arial" w:cs="Arial"/>
        </w:rPr>
        <w:t xml:space="preserve"> </w:t>
      </w:r>
    </w:p>
    <w:p w:rsidR="00483CB2" w:rsidRDefault="00483CB2" w:rsidP="007256C6">
      <w:pPr>
        <w:pStyle w:val="Tekstpodstawowy"/>
        <w:rPr>
          <w:rFonts w:ascii="Arial" w:hAnsi="Arial" w:cs="Arial"/>
          <w:b/>
        </w:rPr>
      </w:pPr>
    </w:p>
    <w:p w:rsidR="007256C6" w:rsidRPr="000C68AC" w:rsidRDefault="007256C6" w:rsidP="00A00870">
      <w:pPr>
        <w:pStyle w:val="Tekstpodstawowy"/>
        <w:jc w:val="both"/>
        <w:rPr>
          <w:rFonts w:ascii="Arial" w:hAnsi="Arial" w:cs="Arial"/>
          <w:b/>
        </w:rPr>
      </w:pPr>
      <w:r w:rsidRPr="000C68AC">
        <w:rPr>
          <w:rFonts w:ascii="Arial" w:hAnsi="Arial" w:cs="Arial"/>
          <w:b/>
        </w:rPr>
        <w:t xml:space="preserve">Informacja o wynikach konsultacji w sprawie zatwierdzenia </w:t>
      </w:r>
      <w:r w:rsidR="00CD6D21" w:rsidRPr="000C68AC">
        <w:rPr>
          <w:rFonts w:ascii="Arial" w:hAnsi="Arial" w:cs="Arial"/>
          <w:b/>
        </w:rPr>
        <w:t xml:space="preserve">projektu </w:t>
      </w:r>
      <w:r w:rsidRPr="000C68AC">
        <w:rPr>
          <w:rFonts w:ascii="Arial" w:hAnsi="Arial" w:cs="Arial"/>
          <w:b/>
        </w:rPr>
        <w:t>dokumentu „Założenia polityki społeczno-gospodarczej</w:t>
      </w:r>
      <w:r w:rsidR="00A33146">
        <w:rPr>
          <w:rFonts w:ascii="Arial" w:hAnsi="Arial" w:cs="Arial"/>
          <w:b/>
        </w:rPr>
        <w:t xml:space="preserve"> Wrocławia na rok budżetowy 2018</w:t>
      </w:r>
      <w:r w:rsidRPr="000C68AC">
        <w:rPr>
          <w:rFonts w:ascii="Arial" w:hAnsi="Arial" w:cs="Arial"/>
          <w:b/>
        </w:rPr>
        <w:t>”</w:t>
      </w:r>
    </w:p>
    <w:p w:rsidR="007256C6" w:rsidRPr="000C68AC" w:rsidRDefault="007256C6" w:rsidP="00A00870">
      <w:pPr>
        <w:pStyle w:val="Tekstpodstawowy"/>
        <w:jc w:val="both"/>
        <w:rPr>
          <w:rFonts w:ascii="Arial" w:hAnsi="Arial" w:cs="Arial"/>
        </w:rPr>
      </w:pPr>
    </w:p>
    <w:p w:rsidR="007256C6" w:rsidRPr="000C68AC" w:rsidRDefault="007256C6" w:rsidP="00A00870">
      <w:pPr>
        <w:pStyle w:val="Tekstpodstawowy"/>
        <w:jc w:val="both"/>
        <w:rPr>
          <w:rFonts w:ascii="Arial" w:hAnsi="Arial" w:cs="Arial"/>
        </w:rPr>
      </w:pPr>
      <w:r w:rsidRPr="000C68AC">
        <w:rPr>
          <w:rFonts w:ascii="Arial" w:hAnsi="Arial" w:cs="Arial"/>
        </w:rPr>
        <w:t>Podstawa prawna:</w:t>
      </w:r>
    </w:p>
    <w:p w:rsidR="00A33146" w:rsidRDefault="00A33146" w:rsidP="00A33146">
      <w:pPr>
        <w:numPr>
          <w:ilvl w:val="0"/>
          <w:numId w:val="3"/>
        </w:numPr>
        <w:shd w:val="clear" w:color="auto" w:fill="FFFFFF"/>
        <w:spacing w:after="0" w:line="240" w:lineRule="auto"/>
        <w:ind w:left="714" w:hanging="357"/>
        <w:rPr>
          <w:rFonts w:ascii="Arial" w:eastAsia="Calibri" w:hAnsi="Arial" w:cs="Arial"/>
          <w:sz w:val="20"/>
        </w:rPr>
      </w:pPr>
      <w:r>
        <w:rPr>
          <w:rFonts w:ascii="Arial" w:eastAsia="Calibri" w:hAnsi="Arial" w:cs="Arial"/>
          <w:sz w:val="20"/>
        </w:rPr>
        <w:t>uchwała nr XLVI/1097/13 Rady Miejskiej Wrocławia z dnia 27 czerwca 2013 r. zmieniająca uchwałę nr LIV/1559/10 Rady Miejskiej Wrocławia w sprawie określenia szczegółowego sposobu konsultowania z radą działalności pożytku publicznego lub organizacjami pozarządowymi i podmiotami, o których mowa w art. 3 ust. 3 ustawy z dnia 24 kwietnia 2003 r. o działalności pożytku publicznego i o wolontariacie projektów aktów prawa miejscowego w dziedzinach dotyczących działalności statutowej tych organizacji</w:t>
      </w:r>
      <w:r>
        <w:rPr>
          <w:rFonts w:ascii="Arial" w:eastAsia="Calibri" w:hAnsi="Arial" w:cs="Arial"/>
        </w:rPr>
        <w:t>;</w:t>
      </w:r>
    </w:p>
    <w:p w:rsidR="00A33146" w:rsidRDefault="00A33146" w:rsidP="00A33146">
      <w:pPr>
        <w:numPr>
          <w:ilvl w:val="0"/>
          <w:numId w:val="3"/>
        </w:numPr>
        <w:shd w:val="clear" w:color="auto" w:fill="FFFFFF"/>
        <w:spacing w:before="100" w:beforeAutospacing="1" w:after="100" w:afterAutospacing="1" w:line="240" w:lineRule="auto"/>
        <w:rPr>
          <w:rFonts w:ascii="Arial" w:eastAsia="Calibri" w:hAnsi="Arial" w:cs="Arial"/>
          <w:sz w:val="20"/>
        </w:rPr>
      </w:pPr>
      <w:r>
        <w:rPr>
          <w:rFonts w:ascii="Arial" w:eastAsia="Calibri" w:hAnsi="Arial" w:cs="Arial"/>
          <w:sz w:val="20"/>
        </w:rPr>
        <w:t>zarządzenie nr 3206/15 Prezydenta Wrocławia z dnia 31 grudnia 2015 r. w sprawie zasad postępowania w celu przeprowadzenia konsultacji projektów aktów prawa miejscowego z radą działalności pożytku publicznego lub organizacjami pozarządowymi i podmiotami, o których mowa w art. 3 ust. 3 ustawy z dnia 24 kwietnia 2003 r. o działalności pożytku publicznego i o wolontariacie projektów aktów prawa miejscowego w dziedzinach dotyczących działalności statutowej tych organizacji.</w:t>
      </w:r>
    </w:p>
    <w:p w:rsidR="00CD6D21" w:rsidRPr="000C68AC" w:rsidRDefault="00A33146" w:rsidP="00A00870">
      <w:pPr>
        <w:pStyle w:val="Nagwek1"/>
        <w:ind w:left="0"/>
        <w:jc w:val="both"/>
        <w:rPr>
          <w:szCs w:val="20"/>
        </w:rPr>
      </w:pPr>
      <w:r>
        <w:rPr>
          <w:rStyle w:val="Pogrubienie"/>
          <w:b w:val="0"/>
          <w:szCs w:val="20"/>
        </w:rPr>
        <w:t>W dniach od 12 do 26 czerwca 2017</w:t>
      </w:r>
      <w:r w:rsidR="00CD6D21" w:rsidRPr="000C68AC">
        <w:rPr>
          <w:rStyle w:val="Pogrubienie"/>
          <w:b w:val="0"/>
          <w:szCs w:val="20"/>
        </w:rPr>
        <w:t xml:space="preserve"> r.</w:t>
      </w:r>
      <w:r w:rsidR="003048E6" w:rsidRPr="000C68AC">
        <w:rPr>
          <w:rStyle w:val="Pogrubienie"/>
          <w:szCs w:val="20"/>
        </w:rPr>
        <w:t xml:space="preserve"> </w:t>
      </w:r>
      <w:r w:rsidR="00CD6D21" w:rsidRPr="000C68AC">
        <w:rPr>
          <w:rStyle w:val="Pogrubienie"/>
          <w:b w:val="0"/>
          <w:bCs w:val="0"/>
          <w:szCs w:val="20"/>
        </w:rPr>
        <w:t>Prezydent Wrocławia</w:t>
      </w:r>
      <w:r w:rsidR="00CD6D21" w:rsidRPr="000C68AC">
        <w:rPr>
          <w:rStyle w:val="Pogrubienie"/>
          <w:szCs w:val="20"/>
        </w:rPr>
        <w:t xml:space="preserve"> </w:t>
      </w:r>
      <w:r w:rsidR="007256C6" w:rsidRPr="000C68AC">
        <w:rPr>
          <w:szCs w:val="20"/>
        </w:rPr>
        <w:t>przedstawia</w:t>
      </w:r>
      <w:r w:rsidR="00CD6D21" w:rsidRPr="000C68AC">
        <w:rPr>
          <w:szCs w:val="20"/>
        </w:rPr>
        <w:t>ł</w:t>
      </w:r>
      <w:r w:rsidR="007256C6" w:rsidRPr="000C68AC">
        <w:rPr>
          <w:szCs w:val="20"/>
        </w:rPr>
        <w:t xml:space="preserve"> do konsultacji </w:t>
      </w:r>
      <w:r w:rsidR="007256C6" w:rsidRPr="000C68AC">
        <w:rPr>
          <w:rStyle w:val="Pogrubienie"/>
          <w:b w:val="0"/>
          <w:szCs w:val="20"/>
        </w:rPr>
        <w:t>projekt uchwały Rady Miejskiej Wrocławia w sprawie zatwierdzenia „Założeń polityki społeczno-gospodarczej</w:t>
      </w:r>
      <w:r>
        <w:rPr>
          <w:rStyle w:val="Pogrubienie"/>
          <w:b w:val="0"/>
          <w:szCs w:val="20"/>
        </w:rPr>
        <w:t xml:space="preserve"> Wrocławia na rok budżetowy 2018</w:t>
      </w:r>
      <w:r w:rsidR="007256C6" w:rsidRPr="000C68AC">
        <w:rPr>
          <w:rStyle w:val="Pogrubienie"/>
          <w:b w:val="0"/>
          <w:szCs w:val="20"/>
        </w:rPr>
        <w:t>”</w:t>
      </w:r>
      <w:r w:rsidR="007256C6" w:rsidRPr="000C68AC">
        <w:rPr>
          <w:rStyle w:val="Pogrubienie"/>
          <w:szCs w:val="20"/>
        </w:rPr>
        <w:t xml:space="preserve"> </w:t>
      </w:r>
      <w:r w:rsidR="007256C6" w:rsidRPr="000C68AC">
        <w:rPr>
          <w:szCs w:val="20"/>
        </w:rPr>
        <w:t xml:space="preserve">poprzez opublikowanie w Biuletynie Informacji Publicznej Urzędu Miejskiego Wrocławia i na stronie internetowej  </w:t>
      </w:r>
      <w:hyperlink r:id="rId8" w:history="1">
        <w:r w:rsidR="00CD6D21" w:rsidRPr="000C68AC">
          <w:rPr>
            <w:rStyle w:val="Hipercze"/>
            <w:color w:val="auto"/>
            <w:szCs w:val="20"/>
            <w:u w:val="none"/>
          </w:rPr>
          <w:t>www.wroclaw.pl</w:t>
        </w:r>
      </w:hyperlink>
      <w:r w:rsidR="007256C6" w:rsidRPr="000C68AC">
        <w:rPr>
          <w:szCs w:val="20"/>
        </w:rPr>
        <w:t>.</w:t>
      </w:r>
    </w:p>
    <w:p w:rsidR="007256C6" w:rsidRPr="000C68AC" w:rsidRDefault="007256C6" w:rsidP="00A00870">
      <w:pPr>
        <w:pStyle w:val="Nagwek1"/>
        <w:spacing w:before="0" w:beforeAutospacing="0" w:after="0" w:afterAutospacing="0"/>
        <w:ind w:left="0"/>
        <w:jc w:val="both"/>
        <w:rPr>
          <w:rStyle w:val="Pogrubienie"/>
          <w:szCs w:val="20"/>
        </w:rPr>
      </w:pPr>
      <w:r w:rsidRPr="000C68AC">
        <w:rPr>
          <w:rStyle w:val="Pogrubienie"/>
          <w:b w:val="0"/>
          <w:bCs w:val="0"/>
          <w:szCs w:val="20"/>
        </w:rPr>
        <w:t xml:space="preserve">Uwagi i opinie do przedmiotowego projektu można </w:t>
      </w:r>
      <w:r w:rsidR="00CD6D21" w:rsidRPr="000C68AC">
        <w:rPr>
          <w:rStyle w:val="Pogrubienie"/>
          <w:b w:val="0"/>
          <w:bCs w:val="0"/>
          <w:szCs w:val="20"/>
        </w:rPr>
        <w:t xml:space="preserve">było </w:t>
      </w:r>
      <w:r w:rsidR="00A33146">
        <w:rPr>
          <w:rStyle w:val="Pogrubienie"/>
          <w:b w:val="0"/>
          <w:bCs w:val="0"/>
          <w:szCs w:val="20"/>
        </w:rPr>
        <w:t>przesyłać do 27 czerwca 2017</w:t>
      </w:r>
      <w:r w:rsidRPr="000C68AC">
        <w:rPr>
          <w:rStyle w:val="Pogrubienie"/>
          <w:b w:val="0"/>
          <w:bCs w:val="0"/>
          <w:szCs w:val="20"/>
        </w:rPr>
        <w:t xml:space="preserve"> r.:</w:t>
      </w:r>
    </w:p>
    <w:p w:rsidR="007256C6" w:rsidRPr="000C68AC" w:rsidRDefault="007256C6" w:rsidP="00A00870">
      <w:pPr>
        <w:pStyle w:val="NormalnyWeb"/>
        <w:numPr>
          <w:ilvl w:val="0"/>
          <w:numId w:val="4"/>
        </w:numPr>
        <w:shd w:val="clear" w:color="auto" w:fill="FFFFFF"/>
        <w:spacing w:before="0" w:beforeAutospacing="0" w:after="0" w:afterAutospacing="0"/>
        <w:ind w:left="851"/>
        <w:jc w:val="both"/>
        <w:rPr>
          <w:rStyle w:val="Pogrubienie"/>
          <w:rFonts w:ascii="Arial" w:hAnsi="Arial" w:cs="Arial"/>
          <w:b w:val="0"/>
          <w:sz w:val="20"/>
          <w:szCs w:val="20"/>
        </w:rPr>
      </w:pPr>
      <w:r w:rsidRPr="000C68AC">
        <w:rPr>
          <w:rStyle w:val="Pogrubienie"/>
          <w:rFonts w:ascii="Arial" w:hAnsi="Arial" w:cs="Arial"/>
          <w:b w:val="0"/>
          <w:sz w:val="20"/>
          <w:szCs w:val="20"/>
        </w:rPr>
        <w:t xml:space="preserve">elektronicznie na adres: </w:t>
      </w:r>
      <w:hyperlink r:id="rId9" w:history="1">
        <w:r w:rsidRPr="000C68AC">
          <w:rPr>
            <w:rStyle w:val="Pogrubienie"/>
            <w:rFonts w:ascii="Arial" w:hAnsi="Arial" w:cs="Arial"/>
            <w:b w:val="0"/>
            <w:sz w:val="20"/>
            <w:szCs w:val="20"/>
          </w:rPr>
          <w:t>brw@um.wroc.pl</w:t>
        </w:r>
      </w:hyperlink>
    </w:p>
    <w:p w:rsidR="007256C6" w:rsidRPr="000C68AC" w:rsidRDefault="007256C6" w:rsidP="00A00870">
      <w:pPr>
        <w:pStyle w:val="NormalnyWeb"/>
        <w:numPr>
          <w:ilvl w:val="0"/>
          <w:numId w:val="4"/>
        </w:numPr>
        <w:shd w:val="clear" w:color="auto" w:fill="FFFFFF"/>
        <w:spacing w:before="0" w:beforeAutospacing="0" w:after="0" w:afterAutospacing="0"/>
        <w:ind w:left="851"/>
        <w:jc w:val="both"/>
        <w:rPr>
          <w:rStyle w:val="Pogrubienie"/>
          <w:rFonts w:ascii="Arial" w:hAnsi="Arial" w:cs="Arial"/>
          <w:b w:val="0"/>
          <w:sz w:val="20"/>
          <w:szCs w:val="20"/>
        </w:rPr>
      </w:pPr>
      <w:r w:rsidRPr="000C68AC">
        <w:rPr>
          <w:rStyle w:val="Pogrubienie"/>
          <w:rFonts w:ascii="Arial" w:hAnsi="Arial" w:cs="Arial"/>
          <w:b w:val="0"/>
          <w:sz w:val="20"/>
          <w:szCs w:val="20"/>
        </w:rPr>
        <w:t>pisemnie na adres: Biuro Rozwoju Wrocławia, ul. Świdnicka 53, 50-030 Wrocław</w:t>
      </w:r>
    </w:p>
    <w:p w:rsidR="003048E6" w:rsidRPr="000C68AC" w:rsidRDefault="003048E6" w:rsidP="00A00870">
      <w:pPr>
        <w:pStyle w:val="NormalnyWeb"/>
        <w:shd w:val="clear" w:color="auto" w:fill="FFFFFF"/>
        <w:spacing w:before="0" w:beforeAutospacing="0" w:after="0" w:afterAutospacing="0"/>
        <w:ind w:left="851"/>
        <w:jc w:val="both"/>
        <w:rPr>
          <w:rFonts w:ascii="Arial" w:hAnsi="Arial" w:cs="Arial"/>
        </w:rPr>
      </w:pPr>
    </w:p>
    <w:p w:rsidR="00483CB2" w:rsidRDefault="00483CB2" w:rsidP="00A00870">
      <w:pPr>
        <w:pStyle w:val="NormalnyWeb"/>
        <w:shd w:val="clear" w:color="auto" w:fill="FFFFFF"/>
        <w:spacing w:before="0" w:beforeAutospacing="0" w:after="0" w:afterAutospacing="0"/>
        <w:jc w:val="both"/>
        <w:rPr>
          <w:rFonts w:ascii="Arial" w:hAnsi="Arial" w:cs="Arial"/>
          <w:b/>
          <w:sz w:val="20"/>
        </w:rPr>
      </w:pPr>
    </w:p>
    <w:p w:rsidR="007256C6" w:rsidRPr="000C68AC" w:rsidRDefault="000C68AC" w:rsidP="00A00870">
      <w:pPr>
        <w:pStyle w:val="NormalnyWeb"/>
        <w:shd w:val="clear" w:color="auto" w:fill="FFFFFF"/>
        <w:spacing w:before="0" w:beforeAutospacing="0" w:after="0" w:afterAutospacing="0"/>
        <w:jc w:val="both"/>
        <w:rPr>
          <w:rFonts w:ascii="Arial" w:hAnsi="Arial" w:cs="Arial"/>
          <w:b/>
          <w:sz w:val="20"/>
        </w:rPr>
      </w:pPr>
      <w:r w:rsidRPr="000C68AC">
        <w:rPr>
          <w:rFonts w:ascii="Arial" w:hAnsi="Arial" w:cs="Arial"/>
          <w:b/>
          <w:sz w:val="20"/>
        </w:rPr>
        <w:t>Wyniki konsultacji</w:t>
      </w:r>
    </w:p>
    <w:p w:rsidR="000C68AC" w:rsidRDefault="0038793F" w:rsidP="00A00870">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 xml:space="preserve">27 czerwca 2017 r., </w:t>
      </w:r>
      <w:r w:rsidR="00A33146">
        <w:rPr>
          <w:rFonts w:ascii="Arial" w:hAnsi="Arial" w:cs="Arial"/>
          <w:sz w:val="20"/>
        </w:rPr>
        <w:t>wpłynęło pismo</w:t>
      </w:r>
      <w:r w:rsidR="00AF15B3" w:rsidRPr="00620203">
        <w:rPr>
          <w:rFonts w:ascii="Arial" w:hAnsi="Arial" w:cs="Arial"/>
          <w:sz w:val="20"/>
        </w:rPr>
        <w:t xml:space="preserve"> </w:t>
      </w:r>
      <w:r w:rsidR="00A33146">
        <w:rPr>
          <w:rFonts w:ascii="Arial" w:hAnsi="Arial" w:cs="Arial"/>
          <w:sz w:val="20"/>
        </w:rPr>
        <w:t>Stowarzyszenia Akcja Miasto</w:t>
      </w:r>
      <w:r w:rsidR="005C376D">
        <w:rPr>
          <w:rFonts w:ascii="Arial" w:hAnsi="Arial" w:cs="Arial"/>
          <w:sz w:val="20"/>
        </w:rPr>
        <w:t xml:space="preserve">, Towarzystwa Upiększania Miasta Wrocławia, Stowarzyszenia miastoDrzew </w:t>
      </w:r>
      <w:r w:rsidR="00A33146">
        <w:rPr>
          <w:rFonts w:ascii="Arial" w:hAnsi="Arial" w:cs="Arial"/>
          <w:sz w:val="20"/>
        </w:rPr>
        <w:t xml:space="preserve"> i dotyczyło 26</w:t>
      </w:r>
      <w:r w:rsidR="00AF15B3" w:rsidRPr="00620203">
        <w:rPr>
          <w:rFonts w:ascii="Arial" w:hAnsi="Arial" w:cs="Arial"/>
          <w:sz w:val="20"/>
        </w:rPr>
        <w:t xml:space="preserve"> kwestii. </w:t>
      </w:r>
      <w:r w:rsidR="000C68AC" w:rsidRPr="00620203">
        <w:rPr>
          <w:rFonts w:ascii="Arial" w:hAnsi="Arial" w:cs="Arial"/>
          <w:sz w:val="20"/>
        </w:rPr>
        <w:t xml:space="preserve">Poniższa tabela zawiera </w:t>
      </w:r>
      <w:r w:rsidR="00AF15B3" w:rsidRPr="00620203">
        <w:rPr>
          <w:rFonts w:ascii="Arial" w:hAnsi="Arial" w:cs="Arial"/>
          <w:sz w:val="20"/>
        </w:rPr>
        <w:t>zagadnienia podj</w:t>
      </w:r>
      <w:r w:rsidR="00014D98" w:rsidRPr="00620203">
        <w:rPr>
          <w:rFonts w:ascii="Arial" w:hAnsi="Arial" w:cs="Arial"/>
          <w:sz w:val="20"/>
        </w:rPr>
        <w:t>ę</w:t>
      </w:r>
      <w:r w:rsidR="005C376D">
        <w:rPr>
          <w:rFonts w:ascii="Arial" w:hAnsi="Arial" w:cs="Arial"/>
          <w:sz w:val="20"/>
        </w:rPr>
        <w:t>te w piśmie</w:t>
      </w:r>
      <w:r w:rsidR="00335DD5" w:rsidRPr="00620203">
        <w:rPr>
          <w:rFonts w:ascii="Arial" w:hAnsi="Arial" w:cs="Arial"/>
          <w:sz w:val="20"/>
        </w:rPr>
        <w:t>, obok umieszczone zostały wyjaśnienia</w:t>
      </w:r>
      <w:r w:rsidR="00014D98" w:rsidRPr="00620203">
        <w:rPr>
          <w:rFonts w:ascii="Arial" w:hAnsi="Arial" w:cs="Arial"/>
          <w:sz w:val="20"/>
        </w:rPr>
        <w:t>.</w:t>
      </w: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C06E75" w:rsidRPr="000C68AC" w:rsidRDefault="00C06E75" w:rsidP="003048E6">
      <w:pPr>
        <w:pStyle w:val="NormalnyWeb"/>
        <w:shd w:val="clear" w:color="auto" w:fill="FFFFFF"/>
        <w:spacing w:before="0" w:beforeAutospacing="0" w:after="0" w:afterAutospacing="0"/>
        <w:rPr>
          <w:rFonts w:ascii="Arial" w:hAnsi="Arial" w:cs="Arial"/>
          <w:sz w:val="20"/>
        </w:rPr>
      </w:pPr>
    </w:p>
    <w:p w:rsidR="00C02828" w:rsidRDefault="00C02828"/>
    <w:p w:rsidR="00C06E75" w:rsidRDefault="00C06E75"/>
    <w:tbl>
      <w:tblPr>
        <w:tblStyle w:val="Tabela-Siatka"/>
        <w:tblW w:w="15310" w:type="dxa"/>
        <w:tblInd w:w="-601" w:type="dxa"/>
        <w:tblLook w:val="04A0"/>
      </w:tblPr>
      <w:tblGrid>
        <w:gridCol w:w="3828"/>
        <w:gridCol w:w="11482"/>
      </w:tblGrid>
      <w:tr w:rsidR="00C06E75" w:rsidRPr="00620203" w:rsidTr="005E1569">
        <w:trPr>
          <w:cantSplit/>
          <w:trHeight w:val="557"/>
          <w:tblHeader/>
        </w:trPr>
        <w:tc>
          <w:tcPr>
            <w:tcW w:w="3828" w:type="dxa"/>
            <w:shd w:val="pct10" w:color="auto" w:fill="auto"/>
            <w:vAlign w:val="center"/>
          </w:tcPr>
          <w:p w:rsidR="00C06E75" w:rsidRPr="00620203" w:rsidRDefault="003E45B6" w:rsidP="00335DD5">
            <w:pPr>
              <w:jc w:val="center"/>
              <w:rPr>
                <w:rFonts w:ascii="Verdana" w:hAnsi="Verdana" w:cs="Verdana"/>
                <w:color w:val="000000"/>
                <w:sz w:val="20"/>
                <w:szCs w:val="20"/>
              </w:rPr>
            </w:pPr>
            <w:r>
              <w:rPr>
                <w:rFonts w:ascii="Verdana" w:hAnsi="Verdana"/>
                <w:b/>
                <w:sz w:val="20"/>
                <w:szCs w:val="20"/>
              </w:rPr>
              <w:lastRenderedPageBreak/>
              <w:t xml:space="preserve"> </w:t>
            </w:r>
            <w:r w:rsidR="00335DD5" w:rsidRPr="00620203">
              <w:rPr>
                <w:rFonts w:ascii="Verdana" w:hAnsi="Verdana"/>
                <w:b/>
                <w:sz w:val="20"/>
                <w:szCs w:val="20"/>
              </w:rPr>
              <w:t>Zagadnienia podjęte</w:t>
            </w:r>
          </w:p>
        </w:tc>
        <w:tc>
          <w:tcPr>
            <w:tcW w:w="11482" w:type="dxa"/>
            <w:shd w:val="pct10" w:color="auto" w:fill="auto"/>
            <w:vAlign w:val="center"/>
          </w:tcPr>
          <w:p w:rsidR="00C06E75" w:rsidRPr="00620203" w:rsidRDefault="00C06E75" w:rsidP="00335DD5">
            <w:pPr>
              <w:jc w:val="center"/>
              <w:rPr>
                <w:rFonts w:ascii="Verdana" w:hAnsi="Verdana" w:cs="Verdana"/>
                <w:color w:val="000000"/>
                <w:sz w:val="20"/>
                <w:szCs w:val="20"/>
              </w:rPr>
            </w:pPr>
            <w:r w:rsidRPr="00620203">
              <w:rPr>
                <w:rFonts w:ascii="Verdana" w:hAnsi="Verdana"/>
                <w:b/>
                <w:sz w:val="20"/>
                <w:szCs w:val="20"/>
              </w:rPr>
              <w:t xml:space="preserve">Wyjaśnienia </w:t>
            </w:r>
          </w:p>
        </w:tc>
      </w:tr>
      <w:tr w:rsidR="00F578F3" w:rsidRPr="00620203" w:rsidTr="005E1569">
        <w:trPr>
          <w:trHeight w:val="851"/>
        </w:trPr>
        <w:tc>
          <w:tcPr>
            <w:tcW w:w="3828" w:type="dxa"/>
          </w:tcPr>
          <w:p w:rsidR="00F578F3" w:rsidRPr="0038793F" w:rsidRDefault="00F578F3" w:rsidP="002715A7">
            <w:pPr>
              <w:pStyle w:val="Akapitzlist"/>
              <w:numPr>
                <w:ilvl w:val="0"/>
                <w:numId w:val="1"/>
              </w:numPr>
              <w:autoSpaceDE w:val="0"/>
              <w:autoSpaceDN w:val="0"/>
              <w:adjustRightInd w:val="0"/>
              <w:spacing w:after="120"/>
              <w:ind w:left="284" w:hanging="284"/>
              <w:rPr>
                <w:rFonts w:ascii="Verdana" w:hAnsi="Verdana" w:cs="Verdana"/>
                <w:color w:val="000000"/>
                <w:sz w:val="20"/>
                <w:szCs w:val="20"/>
              </w:rPr>
            </w:pPr>
            <w:r w:rsidRPr="0038793F">
              <w:rPr>
                <w:rFonts w:ascii="Verdana" w:hAnsi="Verdana" w:cs="Verdana"/>
                <w:color w:val="000000"/>
                <w:sz w:val="20"/>
                <w:szCs w:val="20"/>
              </w:rPr>
              <w:t>Wnioskujemy o dodanie do wszystkich zadań:</w:t>
            </w:r>
          </w:p>
          <w:p w:rsidR="00F578F3" w:rsidRPr="0038793F" w:rsidRDefault="00F578F3" w:rsidP="002715A7">
            <w:pPr>
              <w:pStyle w:val="Akapitzlist"/>
              <w:numPr>
                <w:ilvl w:val="0"/>
                <w:numId w:val="2"/>
              </w:numPr>
              <w:autoSpaceDE w:val="0"/>
              <w:autoSpaceDN w:val="0"/>
              <w:adjustRightInd w:val="0"/>
              <w:ind w:left="283" w:hanging="284"/>
              <w:rPr>
                <w:rFonts w:ascii="Verdana" w:hAnsi="Verdana" w:cs="Verdana"/>
                <w:color w:val="000000"/>
                <w:sz w:val="20"/>
                <w:szCs w:val="20"/>
              </w:rPr>
            </w:pPr>
            <w:r w:rsidRPr="0038793F">
              <w:rPr>
                <w:rFonts w:ascii="Verdana" w:hAnsi="Verdana" w:cs="Verdana"/>
                <w:color w:val="000000"/>
                <w:sz w:val="20"/>
                <w:szCs w:val="20"/>
              </w:rPr>
              <w:t>kwoty finansowania (planowanej, przewidywanej lub nawet szacunkowej)</w:t>
            </w:r>
            <w:r w:rsidR="002715A7" w:rsidRPr="0038793F">
              <w:rPr>
                <w:rFonts w:ascii="Verdana" w:hAnsi="Verdana" w:cs="Verdana"/>
                <w:color w:val="000000"/>
                <w:sz w:val="20"/>
                <w:szCs w:val="20"/>
              </w:rPr>
              <w:t xml:space="preserve"> oraz źródła finansowania</w:t>
            </w:r>
          </w:p>
          <w:p w:rsidR="00F578F3" w:rsidRPr="0038793F" w:rsidRDefault="00F578F3" w:rsidP="002715A7">
            <w:pPr>
              <w:autoSpaceDE w:val="0"/>
              <w:autoSpaceDN w:val="0"/>
              <w:adjustRightInd w:val="0"/>
              <w:ind w:left="283" w:hanging="284"/>
              <w:rPr>
                <w:rFonts w:ascii="Verdana" w:hAnsi="Verdana" w:cs="Verdana"/>
                <w:color w:val="000000"/>
                <w:sz w:val="20"/>
                <w:szCs w:val="20"/>
              </w:rPr>
            </w:pPr>
            <w:r w:rsidRPr="0038793F">
              <w:rPr>
                <w:rFonts w:ascii="Verdana" w:hAnsi="Verdana" w:cs="Verdana"/>
                <w:color w:val="000000"/>
                <w:sz w:val="20"/>
                <w:szCs w:val="20"/>
              </w:rPr>
              <w:t>b) jednostki realiz</w:t>
            </w:r>
            <w:r w:rsidR="00D04CDE">
              <w:rPr>
                <w:rFonts w:ascii="Verdana" w:hAnsi="Verdana" w:cs="Verdana"/>
                <w:color w:val="000000"/>
                <w:sz w:val="20"/>
                <w:szCs w:val="20"/>
              </w:rPr>
              <w:t xml:space="preserve">ującej projekt wraz z osobą i </w:t>
            </w:r>
            <w:r w:rsidRPr="0038793F">
              <w:rPr>
                <w:rFonts w:ascii="Verdana" w:hAnsi="Verdana" w:cs="Verdana"/>
                <w:color w:val="000000"/>
                <w:sz w:val="20"/>
                <w:szCs w:val="20"/>
              </w:rPr>
              <w:t>kontaktem do tej osoby</w:t>
            </w:r>
          </w:p>
          <w:p w:rsidR="00F578F3" w:rsidRPr="0038793F" w:rsidRDefault="00F578F3" w:rsidP="002715A7">
            <w:pPr>
              <w:autoSpaceDE w:val="0"/>
              <w:autoSpaceDN w:val="0"/>
              <w:adjustRightInd w:val="0"/>
              <w:ind w:left="283" w:hanging="284"/>
              <w:rPr>
                <w:rFonts w:ascii="Verdana" w:hAnsi="Verdana" w:cs="Verdana"/>
                <w:color w:val="000000"/>
                <w:sz w:val="20"/>
                <w:szCs w:val="20"/>
              </w:rPr>
            </w:pPr>
            <w:r w:rsidRPr="0038793F">
              <w:rPr>
                <w:rFonts w:ascii="Verdana" w:hAnsi="Verdana" w:cs="Verdana"/>
                <w:color w:val="000000"/>
                <w:sz w:val="20"/>
                <w:szCs w:val="20"/>
              </w:rPr>
              <w:t>c) d</w:t>
            </w:r>
            <w:r w:rsidR="00D04CDE">
              <w:rPr>
                <w:rFonts w:ascii="Verdana" w:hAnsi="Verdana" w:cs="Verdana"/>
                <w:color w:val="000000"/>
                <w:sz w:val="20"/>
                <w:szCs w:val="20"/>
              </w:rPr>
              <w:t>okładniejszych opisów</w:t>
            </w:r>
            <w:r w:rsidR="002715A7" w:rsidRPr="0038793F">
              <w:rPr>
                <w:rFonts w:ascii="Verdana" w:hAnsi="Verdana" w:cs="Verdana"/>
                <w:color w:val="000000"/>
                <w:sz w:val="20"/>
                <w:szCs w:val="20"/>
              </w:rPr>
              <w:t>, które wyjaśnią zakres przedmiotowy danego zadania</w:t>
            </w:r>
          </w:p>
          <w:p w:rsidR="002715A7" w:rsidRPr="0038793F" w:rsidRDefault="002715A7" w:rsidP="002715A7">
            <w:pPr>
              <w:autoSpaceDE w:val="0"/>
              <w:autoSpaceDN w:val="0"/>
              <w:adjustRightInd w:val="0"/>
              <w:ind w:left="283" w:hanging="284"/>
              <w:rPr>
                <w:rFonts w:ascii="Verdana" w:hAnsi="Verdana" w:cs="Verdana"/>
                <w:color w:val="000000"/>
                <w:sz w:val="20"/>
                <w:szCs w:val="20"/>
              </w:rPr>
            </w:pPr>
            <w:r w:rsidRPr="0038793F">
              <w:rPr>
                <w:rFonts w:ascii="Verdana" w:hAnsi="Verdana" w:cs="Verdana"/>
                <w:color w:val="000000"/>
                <w:sz w:val="20"/>
                <w:szCs w:val="20"/>
              </w:rPr>
              <w:t>d) linków do szczegółowych opisów projektów (a także wizualizacji, analiz, koncepcji, strategii itd.</w:t>
            </w:r>
            <w:r w:rsidR="00D04CDE">
              <w:rPr>
                <w:rFonts w:ascii="Verdana" w:hAnsi="Verdana" w:cs="Verdana"/>
                <w:color w:val="000000"/>
                <w:sz w:val="20"/>
                <w:szCs w:val="20"/>
              </w:rPr>
              <w:t xml:space="preserve"> – o ile istnieją)</w:t>
            </w:r>
          </w:p>
        </w:tc>
        <w:tc>
          <w:tcPr>
            <w:tcW w:w="11482" w:type="dxa"/>
          </w:tcPr>
          <w:p w:rsidR="004D3D14" w:rsidRPr="0038793F" w:rsidRDefault="004D3D14" w:rsidP="00CA5677">
            <w:pPr>
              <w:jc w:val="both"/>
              <w:rPr>
                <w:rFonts w:ascii="Verdana" w:hAnsi="Verdana" w:cs="Verdana"/>
                <w:color w:val="000000"/>
                <w:sz w:val="20"/>
                <w:szCs w:val="20"/>
              </w:rPr>
            </w:pPr>
            <w:r w:rsidRPr="0038793F">
              <w:rPr>
                <w:rFonts w:ascii="Verdana" w:hAnsi="Verdana" w:cs="Verdana"/>
                <w:color w:val="000000"/>
                <w:sz w:val="20"/>
                <w:szCs w:val="20"/>
              </w:rPr>
              <w:t>Ad. a) -</w:t>
            </w:r>
            <w:r w:rsidR="00F578F3" w:rsidRPr="0038793F">
              <w:rPr>
                <w:rFonts w:ascii="Verdana" w:hAnsi="Verdana" w:cs="Verdana"/>
                <w:color w:val="000000"/>
                <w:sz w:val="20"/>
                <w:szCs w:val="20"/>
              </w:rPr>
              <w:t xml:space="preserve"> </w:t>
            </w:r>
            <w:r w:rsidRPr="0038793F">
              <w:rPr>
                <w:rFonts w:ascii="Verdana" w:hAnsi="Verdana" w:cs="Verdana"/>
                <w:color w:val="000000"/>
                <w:sz w:val="20"/>
                <w:szCs w:val="20"/>
              </w:rPr>
              <w:t xml:space="preserve">Uchwala w sprawie </w:t>
            </w:r>
            <w:r w:rsidRPr="00D04CDE">
              <w:rPr>
                <w:rFonts w:ascii="Verdana" w:hAnsi="Verdana" w:cs="Verdana"/>
                <w:color w:val="000000"/>
                <w:sz w:val="20"/>
                <w:szCs w:val="20"/>
              </w:rPr>
              <w:t>Założeń polityki społeczno-gospodarczej na rok 2018</w:t>
            </w:r>
            <w:r w:rsidRPr="0038793F">
              <w:rPr>
                <w:rFonts w:ascii="Verdana" w:hAnsi="Verdana" w:cs="Verdana"/>
                <w:color w:val="000000"/>
                <w:sz w:val="20"/>
                <w:szCs w:val="20"/>
              </w:rPr>
              <w:t xml:space="preserve"> obejmuje zadania strategiczne, które w większości są kontynuacją zadań z lat poprzednich. Ich szacunkowa planowana wartość została ujęta w wykazie przedsięwzięć stanowiącym załącznik nr 2 do aktualnej Wieloletniej Prognozy Finansowej Miasta (WPF). Wysokość środków finansowych dla nowych zadań i przedsięwzięć zostanie określona przy opracowywaniu projektu budżetu na 2018 r. oraz projektu WPF na kolejne lata. Z uwagi, iż na wielkość budżetu w roku 2018 i w latach kolejnych będą miały wpływ m.in. zmiany wprowadzane do budżetu w trakcie obecnego roku budżetowego, informacje z Ministerstwa Finansów o planowanych kwotach subwencji i udziałów w podatku dochodowym oraz przewidywana wysokość przyznanych dotacji celowych, na tym etapie nie ma możliwości określenia kwot, które będą wydatkowane na zada</w:t>
            </w:r>
            <w:r w:rsidR="005C376D">
              <w:rPr>
                <w:rFonts w:ascii="Verdana" w:hAnsi="Verdana" w:cs="Verdana"/>
                <w:color w:val="000000"/>
                <w:sz w:val="20"/>
                <w:szCs w:val="20"/>
              </w:rPr>
              <w:t>nia ujęte w Założeniach polityki społeczno-</w:t>
            </w:r>
            <w:r w:rsidRPr="0038793F">
              <w:rPr>
                <w:rFonts w:ascii="Verdana" w:hAnsi="Verdana" w:cs="Verdana"/>
                <w:color w:val="000000"/>
                <w:sz w:val="20"/>
                <w:szCs w:val="20"/>
              </w:rPr>
              <w:t xml:space="preserve">gospodarczej Miasta. </w:t>
            </w:r>
          </w:p>
          <w:p w:rsidR="00F578F3" w:rsidRPr="0038793F" w:rsidRDefault="00F578F3" w:rsidP="00CA5677">
            <w:pPr>
              <w:jc w:val="both"/>
              <w:rPr>
                <w:rFonts w:ascii="Verdana" w:hAnsi="Verdana" w:cs="Verdana"/>
                <w:color w:val="000000"/>
                <w:sz w:val="20"/>
                <w:szCs w:val="20"/>
              </w:rPr>
            </w:pPr>
            <w:r w:rsidRPr="0038793F">
              <w:rPr>
                <w:rFonts w:ascii="Verdana" w:hAnsi="Verdana" w:cs="Verdana"/>
                <w:color w:val="000000"/>
                <w:sz w:val="20"/>
                <w:szCs w:val="20"/>
              </w:rPr>
              <w:t xml:space="preserve">Ad. b) </w:t>
            </w:r>
            <w:r w:rsidR="00C91E32" w:rsidRPr="0038793F">
              <w:rPr>
                <w:rFonts w:ascii="Verdana" w:hAnsi="Verdana" w:cs="Verdana"/>
                <w:color w:val="000000"/>
                <w:sz w:val="20"/>
                <w:szCs w:val="20"/>
              </w:rPr>
              <w:t>–</w:t>
            </w:r>
            <w:r w:rsidRPr="0038793F">
              <w:rPr>
                <w:rFonts w:ascii="Verdana" w:hAnsi="Verdana" w:cs="Verdana"/>
                <w:color w:val="000000"/>
                <w:sz w:val="20"/>
                <w:szCs w:val="20"/>
              </w:rPr>
              <w:t xml:space="preserve"> </w:t>
            </w:r>
            <w:r w:rsidR="00C91E32" w:rsidRPr="0038793F">
              <w:rPr>
                <w:rFonts w:ascii="Verdana" w:hAnsi="Verdana" w:cs="Verdana"/>
                <w:color w:val="000000"/>
                <w:sz w:val="20"/>
                <w:szCs w:val="20"/>
              </w:rPr>
              <w:t xml:space="preserve">przy konstruowaniu </w:t>
            </w:r>
            <w:r w:rsidRPr="0038793F">
              <w:rPr>
                <w:rFonts w:ascii="Verdana" w:hAnsi="Verdana" w:cs="Verdana"/>
                <w:color w:val="000000"/>
                <w:sz w:val="20"/>
                <w:szCs w:val="20"/>
              </w:rPr>
              <w:t>dokument</w:t>
            </w:r>
            <w:r w:rsidR="00C91E32" w:rsidRPr="0038793F">
              <w:rPr>
                <w:rFonts w:ascii="Verdana" w:hAnsi="Verdana" w:cs="Verdana"/>
                <w:color w:val="000000"/>
                <w:sz w:val="20"/>
                <w:szCs w:val="20"/>
              </w:rPr>
              <w:t>u założono, że ma mieć charakter ogólny i</w:t>
            </w:r>
            <w:r w:rsidRPr="0038793F">
              <w:rPr>
                <w:rFonts w:ascii="Verdana" w:hAnsi="Verdana" w:cs="Verdana"/>
                <w:color w:val="000000"/>
                <w:sz w:val="20"/>
                <w:szCs w:val="20"/>
              </w:rPr>
              <w:t xml:space="preserve"> zawiera</w:t>
            </w:r>
            <w:r w:rsidR="00C91E32" w:rsidRPr="0038793F">
              <w:rPr>
                <w:rFonts w:ascii="Verdana" w:hAnsi="Verdana" w:cs="Verdana"/>
                <w:color w:val="000000"/>
                <w:sz w:val="20"/>
                <w:szCs w:val="20"/>
              </w:rPr>
              <w:t>ć</w:t>
            </w:r>
            <w:r w:rsidRPr="0038793F">
              <w:rPr>
                <w:rFonts w:ascii="Verdana" w:hAnsi="Verdana" w:cs="Verdana"/>
                <w:color w:val="000000"/>
                <w:sz w:val="20"/>
                <w:szCs w:val="20"/>
              </w:rPr>
              <w:t xml:space="preserve"> przedsięwzięcia o </w:t>
            </w:r>
            <w:r w:rsidR="00C91E32" w:rsidRPr="0038793F">
              <w:rPr>
                <w:rFonts w:ascii="Verdana" w:hAnsi="Verdana" w:cs="Verdana"/>
                <w:color w:val="000000"/>
                <w:sz w:val="20"/>
                <w:szCs w:val="20"/>
              </w:rPr>
              <w:t xml:space="preserve">znaczeniu </w:t>
            </w:r>
            <w:r w:rsidRPr="0038793F">
              <w:rPr>
                <w:rFonts w:ascii="Verdana" w:hAnsi="Verdana" w:cs="Verdana"/>
                <w:color w:val="000000"/>
                <w:sz w:val="20"/>
                <w:szCs w:val="20"/>
              </w:rPr>
              <w:t xml:space="preserve">strategicznym. </w:t>
            </w:r>
            <w:r w:rsidR="005C376D">
              <w:rPr>
                <w:rFonts w:ascii="Verdana" w:hAnsi="Verdana" w:cs="Verdana"/>
                <w:color w:val="000000"/>
                <w:sz w:val="20"/>
                <w:szCs w:val="20"/>
              </w:rPr>
              <w:t xml:space="preserve">Po </w:t>
            </w:r>
            <w:r w:rsidR="00C91E32" w:rsidRPr="0038793F">
              <w:rPr>
                <w:rFonts w:ascii="Verdana" w:hAnsi="Verdana" w:cs="Verdana"/>
                <w:color w:val="000000"/>
                <w:sz w:val="20"/>
                <w:szCs w:val="20"/>
              </w:rPr>
              <w:t>przydzieleniu zadań na etapie konstruowania budżetu</w:t>
            </w:r>
            <w:r w:rsidR="00FB5BDE" w:rsidRPr="0038793F">
              <w:rPr>
                <w:rFonts w:ascii="Verdana" w:hAnsi="Verdana" w:cs="Verdana"/>
                <w:color w:val="000000"/>
                <w:sz w:val="20"/>
                <w:szCs w:val="20"/>
              </w:rPr>
              <w:t>,</w:t>
            </w:r>
            <w:r w:rsidR="00C91E32" w:rsidRPr="0038793F">
              <w:rPr>
                <w:rFonts w:ascii="Verdana" w:hAnsi="Verdana" w:cs="Verdana"/>
                <w:color w:val="000000"/>
                <w:sz w:val="20"/>
                <w:szCs w:val="20"/>
              </w:rPr>
              <w:t xml:space="preserve"> p</w:t>
            </w:r>
            <w:r w:rsidR="00282640" w:rsidRPr="0038793F">
              <w:rPr>
                <w:rFonts w:ascii="Verdana" w:hAnsi="Verdana" w:cs="Verdana"/>
                <w:color w:val="000000"/>
                <w:sz w:val="20"/>
                <w:szCs w:val="20"/>
              </w:rPr>
              <w:t xml:space="preserve">rzy </w:t>
            </w:r>
            <w:r w:rsidRPr="0038793F">
              <w:rPr>
                <w:rFonts w:ascii="Verdana" w:hAnsi="Verdana" w:cs="Verdana"/>
                <w:color w:val="000000"/>
                <w:sz w:val="20"/>
                <w:szCs w:val="20"/>
              </w:rPr>
              <w:t>realizacji</w:t>
            </w:r>
            <w:r w:rsidR="00282640" w:rsidRPr="0038793F">
              <w:rPr>
                <w:rFonts w:ascii="Verdana" w:hAnsi="Verdana" w:cs="Verdana"/>
                <w:color w:val="000000"/>
                <w:sz w:val="20"/>
                <w:szCs w:val="20"/>
              </w:rPr>
              <w:t xml:space="preserve"> przedsięwzięć </w:t>
            </w:r>
            <w:r w:rsidRPr="0038793F">
              <w:rPr>
                <w:rFonts w:ascii="Verdana" w:hAnsi="Verdana" w:cs="Verdana"/>
                <w:color w:val="000000"/>
                <w:sz w:val="20"/>
                <w:szCs w:val="20"/>
              </w:rPr>
              <w:t>zaangażowane są wydziały, biura i jednostki Urzędu Miejskiego, w których zakresie merytorycznym się znajdują.</w:t>
            </w:r>
            <w:r w:rsidR="008A6136" w:rsidRPr="0038793F">
              <w:rPr>
                <w:rFonts w:ascii="Verdana" w:hAnsi="Verdana" w:cs="Verdana"/>
                <w:color w:val="000000"/>
                <w:sz w:val="20"/>
                <w:szCs w:val="20"/>
              </w:rPr>
              <w:t xml:space="preserve"> Z tego powodu trudno jest przypisać jedną osobę odpowiedzialną za realizację przedsięwzięcia.</w:t>
            </w:r>
          </w:p>
          <w:p w:rsidR="00F578F3" w:rsidRPr="0038793F" w:rsidRDefault="00AC571E" w:rsidP="00CA5677">
            <w:pPr>
              <w:jc w:val="both"/>
              <w:rPr>
                <w:rFonts w:ascii="Verdana" w:hAnsi="Verdana" w:cs="Verdana"/>
                <w:color w:val="000000"/>
                <w:sz w:val="20"/>
                <w:szCs w:val="20"/>
              </w:rPr>
            </w:pPr>
            <w:r w:rsidRPr="0038793F">
              <w:rPr>
                <w:rFonts w:ascii="Verdana" w:hAnsi="Verdana" w:cs="Verdana"/>
                <w:color w:val="000000"/>
                <w:sz w:val="20"/>
                <w:szCs w:val="20"/>
              </w:rPr>
              <w:t>Ad. c, d</w:t>
            </w:r>
            <w:r w:rsidR="00F578F3" w:rsidRPr="0038793F">
              <w:rPr>
                <w:rFonts w:ascii="Verdana" w:hAnsi="Verdana" w:cs="Verdana"/>
                <w:color w:val="000000"/>
                <w:sz w:val="20"/>
                <w:szCs w:val="20"/>
              </w:rPr>
              <w:t xml:space="preserve">) - opisy zostaną rozszerzone w miarę potrzeby. Celem władz miasta jest jak najszersza publikacja wszelkich informacji i danych dotyczących miasta. Na stronach urzędu i BIP zamieszczane m.in. programy, projekty realizowane przez Wrocław. Obecnie nie ma możliwości technicznych umieszczania linków w samym dokumencie z uwagi na to, że </w:t>
            </w:r>
            <w:r w:rsidR="008A6136" w:rsidRPr="0038793F">
              <w:rPr>
                <w:rFonts w:ascii="Verdana" w:hAnsi="Verdana" w:cs="Verdana"/>
                <w:color w:val="000000"/>
                <w:sz w:val="20"/>
                <w:szCs w:val="20"/>
              </w:rPr>
              <w:t xml:space="preserve">z założenia </w:t>
            </w:r>
            <w:r w:rsidR="00D115E4" w:rsidRPr="0038793F">
              <w:rPr>
                <w:rFonts w:ascii="Verdana" w:hAnsi="Verdana" w:cs="Verdana"/>
                <w:color w:val="000000"/>
                <w:sz w:val="20"/>
                <w:szCs w:val="20"/>
              </w:rPr>
              <w:t xml:space="preserve">dokument </w:t>
            </w:r>
            <w:r w:rsidR="008A6136" w:rsidRPr="0038793F">
              <w:rPr>
                <w:rFonts w:ascii="Verdana" w:hAnsi="Verdana" w:cs="Verdana"/>
                <w:color w:val="000000"/>
                <w:sz w:val="20"/>
                <w:szCs w:val="20"/>
              </w:rPr>
              <w:t xml:space="preserve">ma charakter syntetyczny, </w:t>
            </w:r>
            <w:r w:rsidR="00F578F3" w:rsidRPr="0038793F">
              <w:rPr>
                <w:rFonts w:ascii="Verdana" w:hAnsi="Verdana" w:cs="Verdana"/>
                <w:color w:val="000000"/>
                <w:sz w:val="20"/>
                <w:szCs w:val="20"/>
              </w:rPr>
              <w:t xml:space="preserve">powstaje </w:t>
            </w:r>
            <w:r w:rsidR="00D115E4" w:rsidRPr="0038793F">
              <w:rPr>
                <w:rFonts w:ascii="Verdana" w:hAnsi="Verdana" w:cs="Verdana"/>
                <w:color w:val="000000"/>
                <w:sz w:val="20"/>
                <w:szCs w:val="20"/>
              </w:rPr>
              <w:t xml:space="preserve">z                      </w:t>
            </w:r>
            <w:r w:rsidR="00F578F3" w:rsidRPr="0038793F">
              <w:rPr>
                <w:rFonts w:ascii="Verdana" w:hAnsi="Verdana" w:cs="Verdana"/>
                <w:color w:val="000000"/>
                <w:sz w:val="20"/>
                <w:szCs w:val="20"/>
              </w:rPr>
              <w:t>wyprzedzeniem czasowym i dotyczy zadań planowanych, któr</w:t>
            </w:r>
            <w:r w:rsidR="008A6136" w:rsidRPr="0038793F">
              <w:rPr>
                <w:rFonts w:ascii="Verdana" w:hAnsi="Verdana" w:cs="Verdana"/>
                <w:color w:val="000000"/>
                <w:sz w:val="20"/>
                <w:szCs w:val="20"/>
              </w:rPr>
              <w:t>ych realizacja dopiero nastąpi. Programy będące w trakcie realizacji</w:t>
            </w:r>
            <w:r w:rsidR="00F578F3" w:rsidRPr="0038793F">
              <w:rPr>
                <w:rFonts w:ascii="Verdana" w:hAnsi="Verdana" w:cs="Verdana"/>
                <w:color w:val="000000"/>
                <w:sz w:val="20"/>
                <w:szCs w:val="20"/>
              </w:rPr>
              <w:t xml:space="preserve"> są </w:t>
            </w:r>
            <w:r w:rsidR="00D115E4" w:rsidRPr="0038793F">
              <w:rPr>
                <w:rFonts w:ascii="Verdana" w:hAnsi="Verdana" w:cs="Verdana"/>
                <w:color w:val="000000"/>
                <w:sz w:val="20"/>
                <w:szCs w:val="20"/>
              </w:rPr>
              <w:t xml:space="preserve">prezentowane </w:t>
            </w:r>
            <w:r w:rsidR="00F578F3" w:rsidRPr="0038793F">
              <w:rPr>
                <w:rFonts w:ascii="Verdana" w:hAnsi="Verdana" w:cs="Verdana"/>
                <w:color w:val="000000"/>
                <w:sz w:val="20"/>
                <w:szCs w:val="20"/>
              </w:rPr>
              <w:t>na stronie urzędu.</w:t>
            </w:r>
          </w:p>
          <w:p w:rsidR="00C06E75" w:rsidRPr="0038793F" w:rsidRDefault="00C06E75" w:rsidP="00CA5677">
            <w:pPr>
              <w:jc w:val="both"/>
              <w:rPr>
                <w:rFonts w:ascii="Verdana" w:hAnsi="Verdana" w:cs="Verdana"/>
                <w:color w:val="000000"/>
                <w:sz w:val="20"/>
                <w:szCs w:val="20"/>
              </w:rPr>
            </w:pPr>
          </w:p>
          <w:p w:rsidR="00FD72E3" w:rsidRPr="0038793F" w:rsidRDefault="00FD72E3" w:rsidP="00CA5677">
            <w:pPr>
              <w:jc w:val="both"/>
              <w:rPr>
                <w:rFonts w:ascii="Verdana" w:hAnsi="Verdana" w:cs="Verdana"/>
                <w:color w:val="000000"/>
                <w:sz w:val="20"/>
                <w:szCs w:val="20"/>
              </w:rPr>
            </w:pPr>
          </w:p>
        </w:tc>
      </w:tr>
      <w:tr w:rsidR="00F578F3" w:rsidRPr="00620203" w:rsidTr="005E1569">
        <w:trPr>
          <w:trHeight w:val="1559"/>
        </w:trPr>
        <w:tc>
          <w:tcPr>
            <w:tcW w:w="3828" w:type="dxa"/>
          </w:tcPr>
          <w:p w:rsidR="00CA5677" w:rsidRPr="0038793F" w:rsidRDefault="00F578F3" w:rsidP="00360470">
            <w:pPr>
              <w:autoSpaceDE w:val="0"/>
              <w:autoSpaceDN w:val="0"/>
              <w:adjustRightInd w:val="0"/>
              <w:spacing w:after="120"/>
              <w:rPr>
                <w:rFonts w:ascii="Verdana" w:hAnsi="Verdana" w:cs="Verdana"/>
                <w:color w:val="000000"/>
                <w:sz w:val="20"/>
                <w:szCs w:val="20"/>
              </w:rPr>
            </w:pPr>
            <w:r w:rsidRPr="0038793F">
              <w:rPr>
                <w:rFonts w:ascii="Verdana" w:hAnsi="Verdana" w:cs="Verdana"/>
                <w:b/>
                <w:color w:val="000000"/>
                <w:sz w:val="20"/>
                <w:szCs w:val="20"/>
              </w:rPr>
              <w:t>2.</w:t>
            </w:r>
            <w:r w:rsidRPr="0038793F">
              <w:rPr>
                <w:rFonts w:ascii="Verdana" w:hAnsi="Verdana" w:cs="Verdana"/>
                <w:color w:val="000000"/>
                <w:sz w:val="20"/>
                <w:szCs w:val="20"/>
              </w:rPr>
              <w:t xml:space="preserve"> </w:t>
            </w:r>
            <w:r w:rsidR="00360470" w:rsidRPr="0038793F">
              <w:rPr>
                <w:rFonts w:ascii="Verdana" w:hAnsi="Verdana" w:cs="Verdana"/>
                <w:color w:val="000000"/>
                <w:sz w:val="20"/>
                <w:szCs w:val="20"/>
              </w:rPr>
              <w:t>Wnioskujemy o uszeregowanie zadań w każdym z czterech priorytetów wg kosztów.</w:t>
            </w:r>
          </w:p>
        </w:tc>
        <w:tc>
          <w:tcPr>
            <w:tcW w:w="11482" w:type="dxa"/>
          </w:tcPr>
          <w:p w:rsidR="00F578F3" w:rsidRPr="00620203" w:rsidRDefault="00360470" w:rsidP="004D3D14">
            <w:pPr>
              <w:pStyle w:val="Akapitzlist"/>
              <w:autoSpaceDE w:val="0"/>
              <w:autoSpaceDN w:val="0"/>
              <w:adjustRightInd w:val="0"/>
              <w:spacing w:after="120"/>
              <w:ind w:left="0"/>
              <w:jc w:val="both"/>
              <w:rPr>
                <w:rFonts w:ascii="Verdana" w:hAnsi="Verdana" w:cs="Verdana"/>
                <w:color w:val="000000"/>
                <w:sz w:val="20"/>
                <w:szCs w:val="20"/>
              </w:rPr>
            </w:pPr>
            <w:r>
              <w:rPr>
                <w:rFonts w:ascii="Verdana" w:hAnsi="Verdana" w:cs="Verdana"/>
                <w:color w:val="000000"/>
                <w:sz w:val="20"/>
                <w:szCs w:val="20"/>
              </w:rPr>
              <w:t xml:space="preserve">Patrz </w:t>
            </w:r>
            <w:r w:rsidR="004D3D14">
              <w:rPr>
                <w:rFonts w:ascii="Verdana" w:hAnsi="Verdana" w:cs="Verdana"/>
                <w:color w:val="000000"/>
                <w:sz w:val="20"/>
                <w:szCs w:val="20"/>
              </w:rPr>
              <w:t>punkt 1</w:t>
            </w:r>
            <w:r>
              <w:rPr>
                <w:rFonts w:ascii="Verdana" w:hAnsi="Verdana" w:cs="Verdana"/>
                <w:color w:val="000000"/>
                <w:sz w:val="20"/>
                <w:szCs w:val="20"/>
              </w:rPr>
              <w:t xml:space="preserve"> a)</w:t>
            </w:r>
          </w:p>
        </w:tc>
      </w:tr>
      <w:tr w:rsidR="00F578F3" w:rsidRPr="00620203" w:rsidTr="005E1569">
        <w:trPr>
          <w:trHeight w:val="1134"/>
        </w:trPr>
        <w:tc>
          <w:tcPr>
            <w:tcW w:w="3828" w:type="dxa"/>
          </w:tcPr>
          <w:p w:rsidR="00F578F3" w:rsidRPr="0038793F" w:rsidRDefault="00360470" w:rsidP="00360470">
            <w:pPr>
              <w:autoSpaceDE w:val="0"/>
              <w:autoSpaceDN w:val="0"/>
              <w:adjustRightInd w:val="0"/>
              <w:spacing w:after="120"/>
              <w:rPr>
                <w:rFonts w:ascii="Verdana" w:hAnsi="Verdana" w:cs="Verdana"/>
                <w:b/>
                <w:color w:val="000000"/>
                <w:sz w:val="20"/>
                <w:szCs w:val="20"/>
              </w:rPr>
            </w:pPr>
            <w:r w:rsidRPr="0038793F">
              <w:rPr>
                <w:rFonts w:ascii="Verdana" w:hAnsi="Verdana" w:cs="Verdana"/>
                <w:b/>
                <w:color w:val="000000"/>
                <w:sz w:val="20"/>
                <w:szCs w:val="20"/>
              </w:rPr>
              <w:t xml:space="preserve">3. </w:t>
            </w:r>
            <w:r w:rsidRPr="0038793F">
              <w:rPr>
                <w:rFonts w:ascii="Verdana" w:hAnsi="Verdana" w:cs="Verdana"/>
                <w:color w:val="000000"/>
                <w:sz w:val="20"/>
                <w:szCs w:val="20"/>
              </w:rPr>
              <w:t>Wnioskujemy o zmianę treści zadania o wymianie pieców („rozwój” zamiast „kontynuacja”) i zwiększenie kwoty na to zadanie</w:t>
            </w:r>
          </w:p>
        </w:tc>
        <w:tc>
          <w:tcPr>
            <w:tcW w:w="11482" w:type="dxa"/>
          </w:tcPr>
          <w:p w:rsidR="00360470" w:rsidRPr="0038793F" w:rsidRDefault="00360470" w:rsidP="00B91387">
            <w:pPr>
              <w:jc w:val="both"/>
              <w:rPr>
                <w:rFonts w:ascii="Verdana" w:hAnsi="Verdana" w:cs="Verdana"/>
                <w:color w:val="000000"/>
                <w:sz w:val="20"/>
                <w:szCs w:val="20"/>
              </w:rPr>
            </w:pPr>
            <w:r w:rsidRPr="0038793F">
              <w:rPr>
                <w:rFonts w:ascii="Verdana" w:hAnsi="Verdana" w:cs="Verdana"/>
                <w:color w:val="000000"/>
                <w:sz w:val="20"/>
                <w:szCs w:val="20"/>
              </w:rPr>
              <w:t xml:space="preserve">Zadanie nr 1:  </w:t>
            </w:r>
            <w:r w:rsidR="00A31DAE" w:rsidRPr="0038793F">
              <w:rPr>
                <w:rFonts w:ascii="Verdana" w:hAnsi="Verdana" w:cs="Verdana"/>
                <w:color w:val="000000"/>
                <w:sz w:val="20"/>
                <w:szCs w:val="20"/>
              </w:rPr>
              <w:t>„</w:t>
            </w:r>
            <w:r w:rsidRPr="0038793F">
              <w:rPr>
                <w:rFonts w:ascii="Verdana" w:hAnsi="Verdana" w:cs="Verdana"/>
                <w:i/>
                <w:color w:val="000000"/>
                <w:sz w:val="20"/>
                <w:szCs w:val="20"/>
              </w:rPr>
              <w:t>Program dotacji do wymiany lokalnych źródeł ciepła na proekologiczne – kontynuacja programu Kawka – realizacja dalszego wsparcia finansowego dla ograniczenia emisj</w:t>
            </w:r>
            <w:r w:rsidRPr="0038793F">
              <w:rPr>
                <w:rFonts w:ascii="Verdana" w:hAnsi="Verdana" w:cs="Verdana"/>
                <w:color w:val="000000"/>
                <w:sz w:val="20"/>
                <w:szCs w:val="20"/>
              </w:rPr>
              <w:t>i</w:t>
            </w:r>
            <w:r w:rsidR="00A31DAE" w:rsidRPr="0038793F">
              <w:rPr>
                <w:rFonts w:ascii="Verdana" w:hAnsi="Verdana" w:cs="Verdana"/>
                <w:color w:val="000000"/>
                <w:sz w:val="20"/>
                <w:szCs w:val="20"/>
              </w:rPr>
              <w:t>”</w:t>
            </w:r>
            <w:r w:rsidR="004C025F" w:rsidRPr="0038793F">
              <w:rPr>
                <w:rFonts w:ascii="Verdana" w:hAnsi="Verdana" w:cs="Verdana"/>
                <w:color w:val="000000"/>
                <w:sz w:val="20"/>
                <w:szCs w:val="20"/>
              </w:rPr>
              <w:t xml:space="preserve"> </w:t>
            </w:r>
            <w:r w:rsidRPr="0038793F">
              <w:rPr>
                <w:rFonts w:ascii="Verdana" w:hAnsi="Verdana" w:cs="Verdana"/>
                <w:color w:val="000000"/>
                <w:sz w:val="20"/>
                <w:szCs w:val="20"/>
              </w:rPr>
              <w:t>zakłada kontynuację wymiany pieców w ramach realizowanego programu „Kawka"</w:t>
            </w:r>
            <w:r w:rsidR="004C025F" w:rsidRPr="0038793F">
              <w:rPr>
                <w:rFonts w:ascii="Verdana" w:hAnsi="Verdana" w:cs="Verdana"/>
                <w:color w:val="000000"/>
                <w:sz w:val="20"/>
                <w:szCs w:val="20"/>
              </w:rPr>
              <w:t>,</w:t>
            </w:r>
            <w:r w:rsidRPr="0038793F">
              <w:rPr>
                <w:rFonts w:ascii="Verdana" w:hAnsi="Verdana" w:cs="Verdana"/>
                <w:color w:val="000000"/>
                <w:sz w:val="20"/>
                <w:szCs w:val="20"/>
              </w:rPr>
              <w:t xml:space="preserve"> jak również dalsze działania w tym zakresie, które będą rozwijane poprzez finansowanie z dostępnych i możliwych do wdrożenia programów finansowych. </w:t>
            </w:r>
            <w:r w:rsidR="004C025F" w:rsidRPr="0038793F">
              <w:rPr>
                <w:rFonts w:ascii="Verdana" w:hAnsi="Verdana" w:cs="Verdana"/>
                <w:color w:val="000000"/>
                <w:sz w:val="20"/>
                <w:szCs w:val="20"/>
              </w:rPr>
              <w:t>Czas trwania realizacji p</w:t>
            </w:r>
            <w:r w:rsidRPr="0038793F">
              <w:rPr>
                <w:rFonts w:ascii="Verdana" w:hAnsi="Verdana" w:cs="Verdana"/>
                <w:color w:val="000000"/>
                <w:sz w:val="20"/>
                <w:szCs w:val="20"/>
              </w:rPr>
              <w:t>rogram</w:t>
            </w:r>
            <w:r w:rsidR="004C025F" w:rsidRPr="0038793F">
              <w:rPr>
                <w:rFonts w:ascii="Verdana" w:hAnsi="Verdana" w:cs="Verdana"/>
                <w:color w:val="000000"/>
                <w:sz w:val="20"/>
                <w:szCs w:val="20"/>
              </w:rPr>
              <w:t>u</w:t>
            </w:r>
            <w:r w:rsidRPr="0038793F">
              <w:rPr>
                <w:rFonts w:ascii="Verdana" w:hAnsi="Verdana" w:cs="Verdana"/>
                <w:color w:val="000000"/>
                <w:sz w:val="20"/>
                <w:szCs w:val="20"/>
              </w:rPr>
              <w:t xml:space="preserve"> "Kawka" </w:t>
            </w:r>
            <w:r w:rsidR="004C025F" w:rsidRPr="0038793F">
              <w:rPr>
                <w:rFonts w:ascii="Verdana" w:hAnsi="Verdana" w:cs="Verdana"/>
                <w:color w:val="000000"/>
                <w:sz w:val="20"/>
                <w:szCs w:val="20"/>
              </w:rPr>
              <w:t>(polegającego</w:t>
            </w:r>
            <w:r w:rsidRPr="0038793F">
              <w:rPr>
                <w:rFonts w:ascii="Verdana" w:hAnsi="Verdana" w:cs="Verdana"/>
                <w:color w:val="000000"/>
                <w:sz w:val="20"/>
                <w:szCs w:val="20"/>
              </w:rPr>
              <w:t xml:space="preserve"> na dofinansowaniu wymiany węglowych źródeł ciepła na inne ekologiczne</w:t>
            </w:r>
            <w:r w:rsidR="004C025F" w:rsidRPr="0038793F">
              <w:rPr>
                <w:rFonts w:ascii="Verdana" w:hAnsi="Verdana" w:cs="Verdana"/>
                <w:color w:val="000000"/>
                <w:sz w:val="20"/>
                <w:szCs w:val="20"/>
              </w:rPr>
              <w:t xml:space="preserve">) został ustalony na szczeblu rządowym. </w:t>
            </w:r>
            <w:r w:rsidRPr="0038793F">
              <w:rPr>
                <w:rFonts w:ascii="Verdana" w:hAnsi="Verdana" w:cs="Verdana"/>
                <w:color w:val="000000"/>
                <w:sz w:val="20"/>
                <w:szCs w:val="20"/>
              </w:rPr>
              <w:t xml:space="preserve">Obecne dofinansowanie wymiany ww. źródeł ciepła jest realizowane jeszcze w roku 2017 i części roku 2018 r. </w:t>
            </w:r>
          </w:p>
          <w:p w:rsidR="00360470" w:rsidRPr="0038793F" w:rsidRDefault="00360470" w:rsidP="00B91387">
            <w:pPr>
              <w:jc w:val="both"/>
              <w:rPr>
                <w:rFonts w:ascii="Verdana" w:hAnsi="Verdana" w:cs="Verdana"/>
                <w:color w:val="000000"/>
                <w:sz w:val="20"/>
                <w:szCs w:val="20"/>
              </w:rPr>
            </w:pPr>
            <w:r w:rsidRPr="0038793F">
              <w:rPr>
                <w:rFonts w:ascii="Verdana" w:hAnsi="Verdana" w:cs="Verdana"/>
                <w:color w:val="000000"/>
                <w:sz w:val="20"/>
                <w:szCs w:val="20"/>
              </w:rPr>
              <w:lastRenderedPageBreak/>
              <w:t xml:space="preserve">Aktualnie trwają prace w zakresie możliwości aplikowania do Programu ograniczania niskiej emisji w ramach pożyczki z WFOŚiGW oraz innych dostępnych Programów celowych. </w:t>
            </w:r>
          </w:p>
          <w:p w:rsidR="00F578F3" w:rsidRPr="0038793F" w:rsidRDefault="00F578F3" w:rsidP="00B91387">
            <w:pPr>
              <w:autoSpaceDE w:val="0"/>
              <w:autoSpaceDN w:val="0"/>
              <w:adjustRightInd w:val="0"/>
              <w:jc w:val="both"/>
              <w:rPr>
                <w:rFonts w:ascii="Verdana" w:hAnsi="Verdana" w:cs="Verdana"/>
                <w:color w:val="000000"/>
                <w:sz w:val="20"/>
                <w:szCs w:val="20"/>
              </w:rPr>
            </w:pPr>
          </w:p>
        </w:tc>
      </w:tr>
      <w:tr w:rsidR="00FA0370" w:rsidRPr="00620203" w:rsidTr="005E1569">
        <w:trPr>
          <w:trHeight w:val="1550"/>
        </w:trPr>
        <w:tc>
          <w:tcPr>
            <w:tcW w:w="3828" w:type="dxa"/>
          </w:tcPr>
          <w:p w:rsidR="00FA0370" w:rsidRPr="0038793F" w:rsidRDefault="001365C7">
            <w:pPr>
              <w:rPr>
                <w:rFonts w:ascii="Verdana" w:hAnsi="Verdana" w:cs="Verdana"/>
                <w:b/>
                <w:color w:val="000000"/>
                <w:sz w:val="20"/>
                <w:szCs w:val="20"/>
              </w:rPr>
            </w:pPr>
            <w:r w:rsidRPr="0038793F">
              <w:rPr>
                <w:rFonts w:ascii="Verdana" w:hAnsi="Verdana" w:cs="Verdana"/>
                <w:b/>
                <w:color w:val="000000"/>
                <w:sz w:val="20"/>
                <w:szCs w:val="20"/>
              </w:rPr>
              <w:lastRenderedPageBreak/>
              <w:t>4</w:t>
            </w:r>
            <w:r w:rsidR="002E1BD4" w:rsidRPr="0038793F">
              <w:rPr>
                <w:rFonts w:ascii="Verdana" w:hAnsi="Verdana" w:cs="Verdana"/>
                <w:b/>
                <w:color w:val="000000"/>
                <w:sz w:val="20"/>
                <w:szCs w:val="20"/>
              </w:rPr>
              <w:t xml:space="preserve">. </w:t>
            </w:r>
            <w:r w:rsidR="002E1BD4" w:rsidRPr="0038793F">
              <w:rPr>
                <w:rFonts w:ascii="Verdana" w:hAnsi="Verdana" w:cs="Verdana"/>
                <w:color w:val="000000"/>
                <w:sz w:val="20"/>
                <w:szCs w:val="20"/>
              </w:rPr>
              <w:t>Wnioskujemy o uzu</w:t>
            </w:r>
            <w:r w:rsidR="00363F41">
              <w:rPr>
                <w:rFonts w:ascii="Verdana" w:hAnsi="Verdana" w:cs="Verdana"/>
                <w:color w:val="000000"/>
                <w:sz w:val="20"/>
                <w:szCs w:val="20"/>
              </w:rPr>
              <w:t>pełnienie zadania 2 o nasadzenia</w:t>
            </w:r>
            <w:r w:rsidR="002E1BD4" w:rsidRPr="0038793F">
              <w:rPr>
                <w:rFonts w:ascii="Verdana" w:hAnsi="Verdana" w:cs="Verdana"/>
                <w:color w:val="000000"/>
                <w:sz w:val="20"/>
                <w:szCs w:val="20"/>
              </w:rPr>
              <w:t xml:space="preserve"> drzew wzdłuż ulic (dodatkowe, ponad te za</w:t>
            </w:r>
            <w:r w:rsidR="00B6515D" w:rsidRPr="0038793F">
              <w:rPr>
                <w:rFonts w:ascii="Verdana" w:hAnsi="Verdana" w:cs="Verdana"/>
                <w:color w:val="000000"/>
                <w:sz w:val="20"/>
                <w:szCs w:val="20"/>
              </w:rPr>
              <w:t>planowane w ramach zadania 12)</w:t>
            </w:r>
          </w:p>
        </w:tc>
        <w:tc>
          <w:tcPr>
            <w:tcW w:w="11482" w:type="dxa"/>
          </w:tcPr>
          <w:p w:rsidR="00B6515D" w:rsidRPr="0038793F" w:rsidRDefault="00B6515D" w:rsidP="00B91387">
            <w:pPr>
              <w:jc w:val="both"/>
              <w:rPr>
                <w:rFonts w:ascii="Verdana" w:hAnsi="Verdana" w:cs="Verdana"/>
                <w:color w:val="000000"/>
                <w:sz w:val="20"/>
                <w:szCs w:val="20"/>
              </w:rPr>
            </w:pPr>
            <w:r w:rsidRPr="0038793F">
              <w:rPr>
                <w:rFonts w:ascii="Verdana" w:hAnsi="Verdana" w:cs="Verdana"/>
                <w:color w:val="000000"/>
                <w:sz w:val="20"/>
                <w:szCs w:val="20"/>
              </w:rPr>
              <w:t>Zadanie nr 2 zostało wyodrębnione w zakresie działań dotyczących oczyszczania nawierzchni ulic - jako zadanie bez</w:t>
            </w:r>
            <w:r w:rsidR="00B91387" w:rsidRPr="0038793F">
              <w:rPr>
                <w:rFonts w:ascii="Verdana" w:hAnsi="Verdana" w:cs="Verdana"/>
                <w:color w:val="000000"/>
                <w:sz w:val="20"/>
                <w:szCs w:val="20"/>
              </w:rPr>
              <w:t xml:space="preserve">pośrednie, naprawcze </w:t>
            </w:r>
            <w:r w:rsidRPr="0038793F">
              <w:rPr>
                <w:rFonts w:ascii="Verdana" w:hAnsi="Verdana" w:cs="Verdana"/>
                <w:color w:val="000000"/>
                <w:sz w:val="20"/>
                <w:szCs w:val="20"/>
              </w:rPr>
              <w:t xml:space="preserve">(zgodnie z Programem Ochrony Powietrza), natomiast nasadzenia wzdłuż ciągów komunikacyjnych jest zadaniem odrębnym. </w:t>
            </w:r>
          </w:p>
          <w:p w:rsidR="00B6515D" w:rsidRPr="0038793F" w:rsidRDefault="00B6515D" w:rsidP="00B91387">
            <w:pPr>
              <w:jc w:val="both"/>
              <w:rPr>
                <w:rFonts w:ascii="Verdana" w:hAnsi="Verdana" w:cs="Verdana"/>
                <w:color w:val="000000"/>
                <w:sz w:val="20"/>
                <w:szCs w:val="20"/>
              </w:rPr>
            </w:pPr>
            <w:r w:rsidRPr="0038793F">
              <w:rPr>
                <w:rFonts w:ascii="Verdana" w:hAnsi="Verdana" w:cs="Verdana"/>
                <w:color w:val="000000"/>
                <w:sz w:val="20"/>
                <w:szCs w:val="20"/>
              </w:rPr>
              <w:t xml:space="preserve">Zagadnienie nasadzeń wzdłuż ciągów komunikacyjnych planowane i realizowane jest w ramach zadań </w:t>
            </w:r>
            <w:r w:rsidR="00B91387" w:rsidRPr="0038793F">
              <w:rPr>
                <w:rFonts w:ascii="Verdana" w:hAnsi="Verdana" w:cs="Verdana"/>
                <w:color w:val="000000"/>
                <w:sz w:val="20"/>
                <w:szCs w:val="20"/>
              </w:rPr>
              <w:t xml:space="preserve">realizowanych przez ZZM oraz </w:t>
            </w:r>
            <w:r w:rsidRPr="0038793F">
              <w:rPr>
                <w:rFonts w:ascii="Verdana" w:hAnsi="Verdana" w:cs="Verdana"/>
                <w:color w:val="000000"/>
                <w:sz w:val="20"/>
                <w:szCs w:val="20"/>
              </w:rPr>
              <w:t>ZDIUM i wchodzi w zakres zadania nr 12</w:t>
            </w:r>
            <w:r w:rsidR="00B91387" w:rsidRPr="0038793F">
              <w:rPr>
                <w:rFonts w:ascii="Verdana" w:hAnsi="Verdana" w:cs="Verdana"/>
                <w:color w:val="000000"/>
                <w:sz w:val="20"/>
                <w:szCs w:val="20"/>
              </w:rPr>
              <w:t>:</w:t>
            </w:r>
            <w:r w:rsidRPr="0038793F">
              <w:rPr>
                <w:rFonts w:ascii="Verdana" w:hAnsi="Verdana" w:cs="Verdana"/>
                <w:b/>
                <w:color w:val="000000"/>
                <w:sz w:val="20"/>
                <w:szCs w:val="20"/>
              </w:rPr>
              <w:t xml:space="preserve">  </w:t>
            </w:r>
            <w:r w:rsidRPr="0038793F">
              <w:rPr>
                <w:rFonts w:ascii="Verdana" w:hAnsi="Verdana" w:cs="Verdana"/>
                <w:color w:val="000000"/>
                <w:sz w:val="20"/>
                <w:szCs w:val="20"/>
              </w:rPr>
              <w:t>Ochrona</w:t>
            </w:r>
            <w:r w:rsidR="00B91387" w:rsidRPr="0038793F">
              <w:rPr>
                <w:rFonts w:ascii="Verdana" w:hAnsi="Verdana" w:cs="Verdana"/>
                <w:color w:val="000000"/>
                <w:sz w:val="20"/>
                <w:szCs w:val="20"/>
              </w:rPr>
              <w:t>, wzbogacanie i kształtowanie systemu zieleni Wrocławia</w:t>
            </w:r>
            <w:r w:rsidR="0038793F" w:rsidRPr="0038793F">
              <w:rPr>
                <w:rFonts w:ascii="Verdana" w:hAnsi="Verdana" w:cs="Verdana"/>
                <w:color w:val="000000"/>
                <w:sz w:val="20"/>
                <w:szCs w:val="20"/>
              </w:rPr>
              <w:t>.</w:t>
            </w:r>
          </w:p>
          <w:p w:rsidR="00FA0370" w:rsidRPr="0038793F" w:rsidRDefault="00FA0370" w:rsidP="00B91387">
            <w:pPr>
              <w:jc w:val="both"/>
              <w:rPr>
                <w:rFonts w:ascii="Verdana" w:hAnsi="Verdana" w:cs="Verdana"/>
                <w:color w:val="000000"/>
                <w:sz w:val="20"/>
                <w:szCs w:val="20"/>
              </w:rPr>
            </w:pPr>
          </w:p>
        </w:tc>
      </w:tr>
      <w:tr w:rsidR="00FA0370" w:rsidRPr="00620203" w:rsidTr="005E1569">
        <w:trPr>
          <w:trHeight w:val="566"/>
        </w:trPr>
        <w:tc>
          <w:tcPr>
            <w:tcW w:w="3828" w:type="dxa"/>
          </w:tcPr>
          <w:p w:rsidR="00FA0370" w:rsidRPr="0038793F" w:rsidRDefault="001365C7" w:rsidP="001365C7">
            <w:pPr>
              <w:rPr>
                <w:rFonts w:ascii="Verdana" w:hAnsi="Verdana" w:cs="Verdana"/>
                <w:i/>
                <w:color w:val="000000"/>
                <w:sz w:val="20"/>
                <w:szCs w:val="20"/>
              </w:rPr>
            </w:pPr>
            <w:r w:rsidRPr="0038793F">
              <w:rPr>
                <w:rFonts w:ascii="Verdana" w:hAnsi="Verdana" w:cs="Verdana"/>
                <w:b/>
                <w:color w:val="000000"/>
                <w:sz w:val="20"/>
                <w:szCs w:val="20"/>
              </w:rPr>
              <w:t>5</w:t>
            </w:r>
            <w:r w:rsidR="00FA0370" w:rsidRPr="0038793F">
              <w:rPr>
                <w:rFonts w:ascii="Verdana" w:hAnsi="Verdana" w:cs="Verdana"/>
                <w:b/>
                <w:color w:val="000000"/>
                <w:sz w:val="20"/>
                <w:szCs w:val="20"/>
              </w:rPr>
              <w:t>.</w:t>
            </w:r>
            <w:r w:rsidR="00FA0370" w:rsidRPr="0038793F">
              <w:rPr>
                <w:rFonts w:ascii="Verdana" w:hAnsi="Verdana" w:cs="Verdana"/>
                <w:color w:val="000000"/>
                <w:sz w:val="20"/>
                <w:szCs w:val="20"/>
              </w:rPr>
              <w:t xml:space="preserve"> </w:t>
            </w:r>
            <w:r w:rsidRPr="0038793F">
              <w:rPr>
                <w:rFonts w:ascii="Verdana" w:hAnsi="Verdana" w:cs="Verdana"/>
                <w:color w:val="000000"/>
                <w:sz w:val="20"/>
                <w:szCs w:val="20"/>
              </w:rPr>
              <w:t>wnioskujemy o uzupełnienie zadania nr 8 o konkretne i mierzalne zapisy dot. odsetka obszarów zielonych, których zostanie poddany inwentaryzacji</w:t>
            </w:r>
          </w:p>
        </w:tc>
        <w:tc>
          <w:tcPr>
            <w:tcW w:w="11482" w:type="dxa"/>
          </w:tcPr>
          <w:p w:rsidR="000E4A45" w:rsidRPr="0038793F" w:rsidRDefault="000E4A45" w:rsidP="000E4A45">
            <w:pPr>
              <w:jc w:val="both"/>
              <w:rPr>
                <w:rFonts w:ascii="Verdana" w:hAnsi="Verdana" w:cs="Verdana"/>
                <w:color w:val="000000"/>
                <w:sz w:val="20"/>
                <w:szCs w:val="20"/>
              </w:rPr>
            </w:pPr>
            <w:r w:rsidRPr="0038793F">
              <w:rPr>
                <w:rFonts w:ascii="Verdana" w:hAnsi="Verdana" w:cs="Verdana"/>
                <w:color w:val="000000"/>
                <w:sz w:val="20"/>
                <w:szCs w:val="20"/>
              </w:rPr>
              <w:t xml:space="preserve">W zadaniu nr 8 odniesiono się do etapowej inwentaryzacji, co oznacza, że w pierwszym etapie przewidziano zbieranie opracowań, dokumentacji, analiz, które już zostały wydane. Następnie w jakim zakresie można je wykorzystać jako źródło wiedzy o danym obszarze lub danym komponencie przyrody. Taki sposób działania ma na celu wykorzystanie w inwentaryzacji materiałów zawierających aktualne lub pomocnicze dane. Taki sposób pozwoli zoptymalizować zamierzenie inwentaryzacji. Mając na uwadze powyższe oraz niepoznane jeszcze wyniki pracy z I etapu, nie jest możliwe określenie % obszarów zielonych, które zostaną zinwentaryzowane w 2018 r. </w:t>
            </w:r>
          </w:p>
          <w:p w:rsidR="00FA0370" w:rsidRPr="0038793F" w:rsidRDefault="00FA0370" w:rsidP="000E4A45">
            <w:pPr>
              <w:autoSpaceDE w:val="0"/>
              <w:autoSpaceDN w:val="0"/>
              <w:adjustRightInd w:val="0"/>
              <w:jc w:val="both"/>
              <w:rPr>
                <w:rFonts w:ascii="Verdana" w:hAnsi="Verdana" w:cs="Verdana"/>
                <w:color w:val="000000"/>
                <w:sz w:val="20"/>
                <w:szCs w:val="20"/>
              </w:rPr>
            </w:pPr>
          </w:p>
        </w:tc>
      </w:tr>
      <w:tr w:rsidR="00FA0370" w:rsidRPr="00620203" w:rsidTr="005E1569">
        <w:trPr>
          <w:trHeight w:val="1134"/>
        </w:trPr>
        <w:tc>
          <w:tcPr>
            <w:tcW w:w="3828" w:type="dxa"/>
          </w:tcPr>
          <w:p w:rsidR="00FA0370" w:rsidRPr="0038793F" w:rsidRDefault="000E4A45" w:rsidP="000E4A45">
            <w:pPr>
              <w:rPr>
                <w:sz w:val="20"/>
                <w:szCs w:val="20"/>
              </w:rPr>
            </w:pPr>
            <w:r w:rsidRPr="0038793F">
              <w:rPr>
                <w:rFonts w:ascii="Verdana" w:hAnsi="Verdana" w:cs="Verdana"/>
                <w:b/>
                <w:color w:val="000000"/>
                <w:sz w:val="20"/>
                <w:szCs w:val="20"/>
              </w:rPr>
              <w:t>6</w:t>
            </w:r>
            <w:r w:rsidR="00FA0370" w:rsidRPr="0038793F">
              <w:rPr>
                <w:rFonts w:ascii="Verdana" w:hAnsi="Verdana" w:cs="Verdana"/>
                <w:b/>
                <w:color w:val="000000"/>
                <w:sz w:val="20"/>
                <w:szCs w:val="20"/>
              </w:rPr>
              <w:t>.</w:t>
            </w:r>
            <w:r w:rsidR="00FA0370" w:rsidRPr="0038793F">
              <w:rPr>
                <w:rFonts w:ascii="Verdana" w:hAnsi="Verdana" w:cs="Verdana"/>
                <w:color w:val="000000"/>
                <w:sz w:val="20"/>
                <w:szCs w:val="20"/>
              </w:rPr>
              <w:t xml:space="preserve"> Wnosimy o </w:t>
            </w:r>
            <w:r w:rsidRPr="0038793F">
              <w:rPr>
                <w:rFonts w:ascii="Verdana" w:hAnsi="Verdana" w:cs="Verdana"/>
                <w:color w:val="000000"/>
                <w:sz w:val="20"/>
                <w:szCs w:val="20"/>
              </w:rPr>
              <w:t>o uzupełnienie zadania 9 o zapis o obligatoryjnej inwentaryzacji przed wprowadzeniem zmian w terenach zielonych. Przykład: oczka wodne w parku na Bieńkowicach „wyczyszczone” i całkowicie pozbawione fauny i flory</w:t>
            </w:r>
            <w:r w:rsidR="00F25882" w:rsidRPr="0038793F">
              <w:rPr>
                <w:rFonts w:ascii="Verdana" w:hAnsi="Verdana" w:cs="Verdana"/>
                <w:color w:val="000000"/>
                <w:sz w:val="20"/>
                <w:szCs w:val="20"/>
              </w:rPr>
              <w:t>. Jaki jest cel takiego działania? ...</w:t>
            </w:r>
          </w:p>
        </w:tc>
        <w:tc>
          <w:tcPr>
            <w:tcW w:w="11482" w:type="dxa"/>
          </w:tcPr>
          <w:p w:rsidR="000E4A45" w:rsidRPr="0038793F" w:rsidRDefault="000E4A45" w:rsidP="000E4A45">
            <w:pPr>
              <w:jc w:val="both"/>
              <w:rPr>
                <w:rFonts w:ascii="Verdana" w:hAnsi="Verdana" w:cs="Verdana"/>
                <w:color w:val="000000"/>
                <w:sz w:val="20"/>
                <w:szCs w:val="20"/>
              </w:rPr>
            </w:pPr>
            <w:r w:rsidRPr="0038793F">
              <w:rPr>
                <w:rFonts w:ascii="Verdana" w:hAnsi="Verdana" w:cs="Verdana"/>
                <w:color w:val="000000"/>
                <w:sz w:val="20"/>
                <w:szCs w:val="20"/>
              </w:rPr>
              <w:t xml:space="preserve">Uwaga do zadania nr 9 </w:t>
            </w:r>
            <w:r w:rsidR="00A31DAE" w:rsidRPr="0038793F">
              <w:rPr>
                <w:rFonts w:ascii="Verdana" w:hAnsi="Verdana" w:cs="Verdana"/>
                <w:color w:val="000000"/>
                <w:sz w:val="20"/>
                <w:szCs w:val="20"/>
              </w:rPr>
              <w:t>„</w:t>
            </w:r>
            <w:r w:rsidRPr="0038793F">
              <w:rPr>
                <w:rFonts w:ascii="Verdana" w:hAnsi="Verdana" w:cs="Verdana"/>
                <w:color w:val="000000"/>
                <w:sz w:val="20"/>
                <w:szCs w:val="20"/>
              </w:rPr>
              <w:t>Zachowanie i rozwijanie różnorodności biologicznej</w:t>
            </w:r>
            <w:r w:rsidR="00A31DAE" w:rsidRPr="0038793F">
              <w:rPr>
                <w:rFonts w:ascii="Verdana" w:hAnsi="Verdana" w:cs="Verdana"/>
                <w:color w:val="000000"/>
                <w:sz w:val="20"/>
                <w:szCs w:val="20"/>
              </w:rPr>
              <w:t>”</w:t>
            </w:r>
            <w:r w:rsidRPr="0038793F">
              <w:rPr>
                <w:rFonts w:ascii="Verdana" w:hAnsi="Verdana" w:cs="Verdana"/>
                <w:color w:val="000000"/>
                <w:sz w:val="20"/>
                <w:szCs w:val="20"/>
              </w:rPr>
              <w:t>, o brzmieniu „oczka wodne w parku na Bieńkowicach „wyczyszczone „ i całkowicie pozbawione flory i fauny” – to przykład szczegółowych czynności na rzecz planowanych działań obejmujących różnorodność biologiczną miasta Wrocławia.</w:t>
            </w:r>
          </w:p>
          <w:p w:rsidR="000E4A45" w:rsidRPr="0038793F" w:rsidRDefault="00F25882" w:rsidP="000E4A45">
            <w:pPr>
              <w:jc w:val="both"/>
              <w:rPr>
                <w:rFonts w:ascii="Verdana" w:hAnsi="Verdana" w:cs="Verdana"/>
                <w:color w:val="000000"/>
                <w:sz w:val="20"/>
                <w:szCs w:val="20"/>
              </w:rPr>
            </w:pPr>
            <w:r w:rsidRPr="0038793F">
              <w:rPr>
                <w:rFonts w:ascii="Verdana" w:hAnsi="Verdana" w:cs="Verdana"/>
                <w:color w:val="000000"/>
                <w:sz w:val="20"/>
                <w:szCs w:val="20"/>
              </w:rPr>
              <w:t>U</w:t>
            </w:r>
            <w:r w:rsidR="000E4A45" w:rsidRPr="0038793F">
              <w:rPr>
                <w:rFonts w:ascii="Verdana" w:hAnsi="Verdana" w:cs="Verdana"/>
                <w:color w:val="000000"/>
                <w:sz w:val="20"/>
                <w:szCs w:val="20"/>
              </w:rPr>
              <w:t>waga jest do uwzględnienia w realizacji zadania obejmującego działania na rzecz rozwoju i zachowania różnorodności biologicznej w zakresie wszystkich oczek wodnych na terenie miasta Wrocławia. Działania w podanym zakresie realizowane będą przez konkretne jednostki organizacyjne, powołane do wykonywania przytoczon</w:t>
            </w:r>
            <w:r w:rsidRPr="0038793F">
              <w:rPr>
                <w:rFonts w:ascii="Verdana" w:hAnsi="Verdana" w:cs="Verdana"/>
                <w:color w:val="000000"/>
                <w:sz w:val="20"/>
                <w:szCs w:val="20"/>
              </w:rPr>
              <w:t>ych w piśmie zadań i obowiązków</w:t>
            </w:r>
            <w:r w:rsidR="00295813">
              <w:rPr>
                <w:rFonts w:ascii="Verdana" w:hAnsi="Verdana" w:cs="Verdana"/>
                <w:color w:val="000000"/>
                <w:sz w:val="20"/>
                <w:szCs w:val="20"/>
              </w:rPr>
              <w:t xml:space="preserve"> </w:t>
            </w:r>
            <w:r w:rsidR="000E4A45" w:rsidRPr="0038793F">
              <w:rPr>
                <w:rFonts w:ascii="Verdana" w:hAnsi="Verdana" w:cs="Verdana"/>
                <w:color w:val="000000"/>
                <w:sz w:val="20"/>
                <w:szCs w:val="20"/>
              </w:rPr>
              <w:t>(jeśli są zgodne z ich</w:t>
            </w:r>
            <w:r w:rsidRPr="0038793F">
              <w:rPr>
                <w:rFonts w:ascii="Verdana" w:hAnsi="Verdana" w:cs="Verdana"/>
                <w:color w:val="000000"/>
                <w:sz w:val="20"/>
                <w:szCs w:val="20"/>
              </w:rPr>
              <w:t xml:space="preserve"> statusem i zakresem czynności)</w:t>
            </w:r>
            <w:r w:rsidR="0038793F" w:rsidRPr="0038793F">
              <w:rPr>
                <w:rFonts w:ascii="Verdana" w:hAnsi="Verdana" w:cs="Verdana"/>
                <w:color w:val="000000"/>
                <w:sz w:val="20"/>
                <w:szCs w:val="20"/>
              </w:rPr>
              <w:t>.</w:t>
            </w:r>
          </w:p>
          <w:p w:rsidR="00FA0370" w:rsidRPr="0038793F" w:rsidRDefault="00FA0370" w:rsidP="000E4A45">
            <w:pPr>
              <w:autoSpaceDE w:val="0"/>
              <w:autoSpaceDN w:val="0"/>
              <w:adjustRightInd w:val="0"/>
              <w:jc w:val="both"/>
              <w:rPr>
                <w:rFonts w:ascii="Verdana" w:hAnsi="Verdana" w:cs="Verdana"/>
                <w:color w:val="000000"/>
                <w:sz w:val="20"/>
                <w:szCs w:val="20"/>
              </w:rPr>
            </w:pPr>
          </w:p>
        </w:tc>
      </w:tr>
      <w:tr w:rsidR="00FA0370" w:rsidRPr="00620203" w:rsidTr="005E1569">
        <w:trPr>
          <w:trHeight w:val="1559"/>
        </w:trPr>
        <w:tc>
          <w:tcPr>
            <w:tcW w:w="3828" w:type="dxa"/>
          </w:tcPr>
          <w:p w:rsidR="00FA0370" w:rsidRPr="0038793F" w:rsidRDefault="00640270" w:rsidP="00640270">
            <w:pPr>
              <w:rPr>
                <w:rFonts w:ascii="Verdana" w:hAnsi="Verdana" w:cs="Verdana"/>
                <w:color w:val="000000"/>
                <w:sz w:val="20"/>
                <w:szCs w:val="20"/>
              </w:rPr>
            </w:pPr>
            <w:r w:rsidRPr="0038793F">
              <w:rPr>
                <w:rFonts w:ascii="Verdana" w:hAnsi="Verdana" w:cs="Verdana"/>
                <w:b/>
                <w:color w:val="000000"/>
                <w:sz w:val="20"/>
                <w:szCs w:val="20"/>
              </w:rPr>
              <w:t>7</w:t>
            </w:r>
            <w:r w:rsidR="00FA0370" w:rsidRPr="0038793F">
              <w:rPr>
                <w:rFonts w:ascii="Verdana" w:hAnsi="Verdana" w:cs="Verdana"/>
                <w:b/>
                <w:color w:val="000000"/>
                <w:sz w:val="20"/>
                <w:szCs w:val="20"/>
              </w:rPr>
              <w:t>.</w:t>
            </w:r>
            <w:r w:rsidR="00FA0370" w:rsidRPr="0038793F">
              <w:rPr>
                <w:rFonts w:ascii="Verdana" w:hAnsi="Verdana" w:cs="Verdana"/>
                <w:color w:val="000000"/>
                <w:sz w:val="20"/>
                <w:szCs w:val="20"/>
              </w:rPr>
              <w:t xml:space="preserve"> </w:t>
            </w:r>
            <w:r w:rsidRPr="0038793F">
              <w:rPr>
                <w:rFonts w:ascii="Verdana" w:hAnsi="Verdana" w:cs="Verdana"/>
                <w:color w:val="000000"/>
                <w:sz w:val="20"/>
                <w:szCs w:val="20"/>
              </w:rPr>
              <w:t>Wnioskujemy o dodanie do zadania nr 11 (dot. to również obszaru związanego z mobilnością):</w:t>
            </w:r>
          </w:p>
          <w:p w:rsidR="00640270" w:rsidRPr="0038793F" w:rsidRDefault="00640270" w:rsidP="00640270">
            <w:pPr>
              <w:rPr>
                <w:rFonts w:ascii="Verdana" w:hAnsi="Verdana" w:cs="Verdana"/>
                <w:color w:val="000000"/>
                <w:sz w:val="20"/>
                <w:szCs w:val="20"/>
              </w:rPr>
            </w:pPr>
            <w:r w:rsidRPr="0038793F">
              <w:rPr>
                <w:rFonts w:ascii="Verdana" w:hAnsi="Verdana" w:cs="Verdana"/>
                <w:color w:val="000000"/>
                <w:sz w:val="20"/>
                <w:szCs w:val="20"/>
              </w:rPr>
              <w:t>- wprowadzenia strefy ruchu uspokojonego na Nadodrzu wg projektu jaki ma WIM</w:t>
            </w:r>
          </w:p>
          <w:p w:rsidR="00640270" w:rsidRPr="0038793F" w:rsidRDefault="00640270" w:rsidP="00640270">
            <w:pPr>
              <w:rPr>
                <w:rFonts w:ascii="Verdana" w:hAnsi="Verdana" w:cs="Verdana"/>
                <w:i/>
                <w:color w:val="000000"/>
                <w:sz w:val="20"/>
                <w:szCs w:val="20"/>
              </w:rPr>
            </w:pPr>
            <w:r w:rsidRPr="0038793F">
              <w:rPr>
                <w:rFonts w:ascii="Verdana" w:hAnsi="Verdana" w:cs="Verdana"/>
                <w:color w:val="000000"/>
                <w:sz w:val="20"/>
                <w:szCs w:val="20"/>
              </w:rPr>
              <w:lastRenderedPageBreak/>
              <w:t>-</w:t>
            </w:r>
            <w:r w:rsidR="00295813">
              <w:rPr>
                <w:rFonts w:ascii="Verdana" w:hAnsi="Verdana" w:cs="Verdana"/>
                <w:color w:val="000000"/>
                <w:sz w:val="20"/>
                <w:szCs w:val="20"/>
              </w:rPr>
              <w:t xml:space="preserve"> </w:t>
            </w:r>
            <w:r w:rsidRPr="0038793F">
              <w:rPr>
                <w:rFonts w:ascii="Verdana" w:hAnsi="Verdana" w:cs="Verdana"/>
                <w:color w:val="000000"/>
                <w:sz w:val="20"/>
                <w:szCs w:val="20"/>
              </w:rPr>
              <w:t>opracowania projektów strefy ruchu uspokojonego na Przedmieściu Oławskim, Świdnickim i Hubach</w:t>
            </w:r>
          </w:p>
        </w:tc>
        <w:tc>
          <w:tcPr>
            <w:tcW w:w="11482" w:type="dxa"/>
          </w:tcPr>
          <w:p w:rsidR="00FA0370" w:rsidRPr="0038793F" w:rsidRDefault="00252C3A" w:rsidP="00A31DAE">
            <w:pPr>
              <w:autoSpaceDE w:val="0"/>
              <w:autoSpaceDN w:val="0"/>
              <w:adjustRightInd w:val="0"/>
              <w:jc w:val="both"/>
              <w:rPr>
                <w:rFonts w:ascii="Verdana" w:hAnsi="Verdana" w:cs="Verdana"/>
                <w:color w:val="000000"/>
                <w:sz w:val="20"/>
                <w:szCs w:val="20"/>
              </w:rPr>
            </w:pPr>
            <w:r w:rsidRPr="0038793F">
              <w:rPr>
                <w:rFonts w:ascii="Verdana" w:hAnsi="Verdana" w:cs="Verdana"/>
                <w:color w:val="000000"/>
                <w:sz w:val="20"/>
                <w:szCs w:val="20"/>
              </w:rPr>
              <w:lastRenderedPageBreak/>
              <w:t>W aktualizowanym w przyszłym roku  "Programie ochrony środowiska przed hałasem dla miasta Wrocławia" zostaną wskazane, na podstawie opracowywanej w tym roku Mapy akustycznej Wrocławia, obszary, na których poziom hałasu przekracza wartości dopuszczalne. Dlatego trudno w tym momencie ocenić jakich obszarów będą dotyczyły działania wskazane w  aktualizowanym w 2018</w:t>
            </w:r>
            <w:r w:rsidR="00295813">
              <w:rPr>
                <w:rFonts w:ascii="Verdana" w:hAnsi="Verdana" w:cs="Verdana"/>
                <w:color w:val="000000"/>
                <w:sz w:val="20"/>
                <w:szCs w:val="20"/>
              </w:rPr>
              <w:t xml:space="preserve"> r. P</w:t>
            </w:r>
            <w:r w:rsidRPr="0038793F">
              <w:rPr>
                <w:rFonts w:ascii="Verdana" w:hAnsi="Verdana" w:cs="Verdana"/>
                <w:color w:val="000000"/>
                <w:sz w:val="20"/>
                <w:szCs w:val="20"/>
              </w:rPr>
              <w:t>rogramie. Jak najbardziej zgadzamy się ze Stowarzyszeniem, że uspokojenie ruchu korzystnie wpływa na  poziom hałasu d</w:t>
            </w:r>
            <w:r w:rsidR="00295813">
              <w:rPr>
                <w:rFonts w:ascii="Verdana" w:hAnsi="Verdana" w:cs="Verdana"/>
                <w:color w:val="000000"/>
                <w:sz w:val="20"/>
                <w:szCs w:val="20"/>
              </w:rPr>
              <w:t>rogowego i z pewnością ten śro</w:t>
            </w:r>
            <w:r w:rsidRPr="0038793F">
              <w:rPr>
                <w:rFonts w:ascii="Verdana" w:hAnsi="Verdana" w:cs="Verdana"/>
                <w:color w:val="000000"/>
                <w:sz w:val="20"/>
                <w:szCs w:val="20"/>
              </w:rPr>
              <w:t>dek ochrony przed hałasem będzie przez nas brany pod uwagę przy aktualizacji Programu, tak jak miało to miejsce w Programie aktualizowanym w 2013</w:t>
            </w:r>
            <w:r w:rsidR="00A31DAE" w:rsidRPr="0038793F">
              <w:rPr>
                <w:rFonts w:ascii="Verdana" w:hAnsi="Verdana" w:cs="Verdana"/>
                <w:color w:val="000000"/>
                <w:sz w:val="20"/>
                <w:szCs w:val="20"/>
              </w:rPr>
              <w:t xml:space="preserve"> </w:t>
            </w:r>
            <w:r w:rsidRPr="0038793F">
              <w:rPr>
                <w:rFonts w:ascii="Verdana" w:hAnsi="Verdana" w:cs="Verdana"/>
                <w:color w:val="000000"/>
                <w:sz w:val="20"/>
                <w:szCs w:val="20"/>
              </w:rPr>
              <w:t xml:space="preserve">r. </w:t>
            </w:r>
          </w:p>
          <w:p w:rsidR="00A53480" w:rsidRPr="0038793F" w:rsidRDefault="00A53480" w:rsidP="00A53480">
            <w:pPr>
              <w:autoSpaceDE w:val="0"/>
              <w:autoSpaceDN w:val="0"/>
              <w:adjustRightInd w:val="0"/>
              <w:jc w:val="both"/>
              <w:rPr>
                <w:rFonts w:ascii="Verdana" w:hAnsi="Verdana" w:cs="Helv"/>
                <w:color w:val="000000"/>
                <w:sz w:val="20"/>
                <w:szCs w:val="20"/>
              </w:rPr>
            </w:pPr>
            <w:r w:rsidRPr="0038793F">
              <w:rPr>
                <w:rFonts w:ascii="Verdana" w:hAnsi="Verdana" w:cs="Helv"/>
                <w:color w:val="000000"/>
                <w:sz w:val="20"/>
                <w:szCs w:val="20"/>
              </w:rPr>
              <w:lastRenderedPageBreak/>
              <w:t xml:space="preserve">Strefy uspokojonego ruchu w obszarze śródmiejskim można tworzyć na ulicach uzupełniającego układu komunikacyjnego, to jest takich, w których zdecydowanie przeważa ruch lokalny, związany z danym obszarem. Obecnie strefy te obejmują  już ponad połowę układu drogowego Wrocławia (licząc długością ulic). </w:t>
            </w:r>
            <w:r w:rsidRPr="0038793F">
              <w:rPr>
                <w:rFonts w:ascii="Verdana" w:hAnsi="Verdana" w:cs="Helv"/>
                <w:sz w:val="20"/>
                <w:szCs w:val="20"/>
              </w:rPr>
              <w:t>A patrząc wprost na lokalizacje stref można stwierdzić, że w zasadzie obejmują zdecydowaną większość obszarów mieszkaniowych. Dalszy proces ich rozwijania powi</w:t>
            </w:r>
            <w:r w:rsidR="00295813">
              <w:rPr>
                <w:rFonts w:ascii="Verdana" w:hAnsi="Verdana" w:cs="Helv"/>
                <w:sz w:val="20"/>
                <w:szCs w:val="20"/>
              </w:rPr>
              <w:t xml:space="preserve">nien dotyczyć rozbudowywania w </w:t>
            </w:r>
            <w:r w:rsidRPr="0038793F">
              <w:rPr>
                <w:rFonts w:ascii="Verdana" w:hAnsi="Verdana" w:cs="Helv"/>
                <w:sz w:val="20"/>
                <w:szCs w:val="20"/>
              </w:rPr>
              <w:t>strefach istniejących  elementów fizycznie uspokajających ruch  i porządkujących  parkowanie. Ale krok ten uzależniamy głównie</w:t>
            </w:r>
            <w:r w:rsidRPr="0038793F">
              <w:rPr>
                <w:rFonts w:ascii="Verdana" w:hAnsi="Verdana" w:cs="Helv"/>
                <w:color w:val="000000"/>
                <w:sz w:val="20"/>
                <w:szCs w:val="20"/>
              </w:rPr>
              <w:t xml:space="preserve"> od inicjatyw zainteresowanych społeczności lokalnych.</w:t>
            </w:r>
          </w:p>
          <w:p w:rsidR="00A53480" w:rsidRPr="0038793F" w:rsidRDefault="00A53480" w:rsidP="00A53480">
            <w:pPr>
              <w:autoSpaceDE w:val="0"/>
              <w:autoSpaceDN w:val="0"/>
              <w:adjustRightInd w:val="0"/>
              <w:jc w:val="both"/>
              <w:rPr>
                <w:rFonts w:ascii="Verdana" w:hAnsi="Verdana" w:cs="Helv"/>
                <w:color w:val="000000"/>
                <w:sz w:val="20"/>
                <w:szCs w:val="20"/>
              </w:rPr>
            </w:pPr>
            <w:r w:rsidRPr="0038793F">
              <w:rPr>
                <w:rFonts w:ascii="Verdana" w:hAnsi="Verdana" w:cs="Helv"/>
                <w:color w:val="000000"/>
                <w:sz w:val="20"/>
                <w:szCs w:val="20"/>
              </w:rPr>
              <w:t>Spośród wymienionych we wniosku obszarów jedynie Rada Osiedla Przedmieście Świdnickie zgłosiła wniosek o kompleksowe uregulowanie już istniejącej strefy tempo 30 (w kwartale ograniczonym ulicami: Grabiszyńską, Piłsudskiego, Zielińskiego oraz nasypem kolejowym), przede wszystkim w zakresie uporządkowania parkowania i fizycznego uspokojenia ruchu. Projekt organizacji ruchu docelowego jest obecnie opracowywany na zlecenie ZDiUM ze środków Programu ruchu pieszego. W zależności od ostatecznych kosztów możliwych do oszacowania na postawie gotowego projektu oraz oszczędności budżetowych, realizacja nowej organizacji ruchu nastąpi w roku bieżącym lub przyszłym.</w:t>
            </w:r>
          </w:p>
          <w:p w:rsidR="008775D0" w:rsidRPr="0038793F" w:rsidRDefault="00A53480" w:rsidP="00A53480">
            <w:pPr>
              <w:autoSpaceDE w:val="0"/>
              <w:autoSpaceDN w:val="0"/>
              <w:adjustRightInd w:val="0"/>
              <w:spacing w:after="240"/>
              <w:jc w:val="both"/>
              <w:rPr>
                <w:rFonts w:ascii="Helv" w:hAnsi="Helv" w:cs="Helv"/>
                <w:color w:val="000000"/>
              </w:rPr>
            </w:pPr>
            <w:r w:rsidRPr="0038793F">
              <w:rPr>
                <w:rFonts w:ascii="Verdana" w:hAnsi="Verdana" w:cs="Helv"/>
                <w:color w:val="000000"/>
                <w:sz w:val="20"/>
                <w:szCs w:val="20"/>
              </w:rPr>
              <w:t>Do Urzędu Miejskiego nie wpłynęły wnioski o podobne działanie dotyczące osiedli: Huby i Przedmieście Oławskie, natomiast projekt przygotowany dla Osiedla Nadodrze został wstrzymany na skutek negatywnego wyniku konsultacji społecznych</w:t>
            </w:r>
            <w:r w:rsidR="0038793F">
              <w:rPr>
                <w:rFonts w:ascii="Verdana" w:hAnsi="Verdana" w:cs="Helv"/>
                <w:color w:val="000000"/>
                <w:sz w:val="20"/>
                <w:szCs w:val="20"/>
              </w:rPr>
              <w:t>.</w:t>
            </w:r>
          </w:p>
        </w:tc>
      </w:tr>
      <w:tr w:rsidR="00FA0370" w:rsidRPr="00620203" w:rsidTr="005E1569">
        <w:trPr>
          <w:trHeight w:val="977"/>
        </w:trPr>
        <w:tc>
          <w:tcPr>
            <w:tcW w:w="3828" w:type="dxa"/>
          </w:tcPr>
          <w:p w:rsidR="00FA0370" w:rsidRPr="0038793F" w:rsidRDefault="007655CD" w:rsidP="00DE44BE">
            <w:pPr>
              <w:rPr>
                <w:rFonts w:ascii="Verdana" w:hAnsi="Verdana" w:cs="Verdana"/>
                <w:color w:val="000000"/>
                <w:sz w:val="20"/>
                <w:szCs w:val="20"/>
              </w:rPr>
            </w:pPr>
            <w:r w:rsidRPr="0038793F">
              <w:rPr>
                <w:rFonts w:ascii="Verdana" w:hAnsi="Verdana" w:cs="Verdana"/>
                <w:b/>
                <w:color w:val="000000"/>
                <w:sz w:val="20"/>
                <w:szCs w:val="20"/>
              </w:rPr>
              <w:lastRenderedPageBreak/>
              <w:t>8</w:t>
            </w:r>
            <w:r w:rsidRPr="0038793F">
              <w:rPr>
                <w:rFonts w:ascii="Verdana" w:hAnsi="Verdana" w:cs="Verdana"/>
                <w:color w:val="000000"/>
                <w:sz w:val="20"/>
                <w:szCs w:val="20"/>
              </w:rPr>
              <w:t>. Wnioskujemy o uzupełnienie zadania 12 nasadzeniami drzew wzdłuż ulic w obszarach gęstej zabudowy (Nadodrze, Przedmieście Świdnickie, Przedmieście Oławskie)</w:t>
            </w:r>
          </w:p>
        </w:tc>
        <w:tc>
          <w:tcPr>
            <w:tcW w:w="11482" w:type="dxa"/>
          </w:tcPr>
          <w:p w:rsidR="007655CD" w:rsidRPr="0038793F" w:rsidRDefault="007655CD" w:rsidP="00D34308">
            <w:pPr>
              <w:autoSpaceDE w:val="0"/>
              <w:autoSpaceDN w:val="0"/>
              <w:adjustRightInd w:val="0"/>
              <w:jc w:val="both"/>
              <w:rPr>
                <w:rFonts w:ascii="Verdana" w:hAnsi="Verdana" w:cs="Verdana"/>
                <w:color w:val="000000"/>
                <w:sz w:val="20"/>
                <w:szCs w:val="20"/>
              </w:rPr>
            </w:pPr>
            <w:r w:rsidRPr="0038793F">
              <w:rPr>
                <w:rFonts w:ascii="Verdana" w:hAnsi="Verdana" w:cs="Verdana"/>
                <w:color w:val="000000"/>
                <w:sz w:val="20"/>
                <w:szCs w:val="20"/>
              </w:rPr>
              <w:t>Uwaga do zadania nr 12 została uznana w części poprzez uzupełnienie opisu zadania w następujący sposób: "... Opracowanie i realizacja planów nasadzeń zieleni, w tym także nasadzeń drzew wzdłuż ulic."</w:t>
            </w:r>
            <w:r w:rsidR="003E4126" w:rsidRPr="0038793F">
              <w:rPr>
                <w:rFonts w:ascii="Verdana" w:hAnsi="Verdana" w:cs="Verdana"/>
                <w:color w:val="000000"/>
                <w:sz w:val="20"/>
                <w:szCs w:val="20"/>
              </w:rPr>
              <w:t xml:space="preserve"> </w:t>
            </w:r>
          </w:p>
          <w:p w:rsidR="00860731" w:rsidRPr="0038793F" w:rsidRDefault="00860731" w:rsidP="00D34308">
            <w:pPr>
              <w:autoSpaceDE w:val="0"/>
              <w:autoSpaceDN w:val="0"/>
              <w:adjustRightInd w:val="0"/>
              <w:jc w:val="both"/>
              <w:rPr>
                <w:rFonts w:ascii="Verdana" w:hAnsi="Verdana" w:cs="Verdana"/>
                <w:color w:val="000000"/>
                <w:sz w:val="20"/>
                <w:szCs w:val="20"/>
              </w:rPr>
            </w:pPr>
          </w:p>
        </w:tc>
      </w:tr>
      <w:tr w:rsidR="00FA0370" w:rsidRPr="00620203" w:rsidTr="005E1569">
        <w:trPr>
          <w:trHeight w:val="977"/>
        </w:trPr>
        <w:tc>
          <w:tcPr>
            <w:tcW w:w="3828" w:type="dxa"/>
          </w:tcPr>
          <w:p w:rsidR="00FA0370" w:rsidRPr="0038793F" w:rsidRDefault="00AD2834" w:rsidP="00AD2834">
            <w:pPr>
              <w:rPr>
                <w:rFonts w:ascii="Verdana" w:hAnsi="Verdana" w:cs="Verdana"/>
                <w:b/>
                <w:color w:val="000000"/>
                <w:sz w:val="20"/>
                <w:szCs w:val="20"/>
              </w:rPr>
            </w:pPr>
            <w:r w:rsidRPr="0038793F">
              <w:rPr>
                <w:rFonts w:ascii="Verdana" w:hAnsi="Verdana" w:cs="Verdana"/>
                <w:b/>
                <w:color w:val="000000"/>
                <w:sz w:val="20"/>
                <w:szCs w:val="20"/>
              </w:rPr>
              <w:t>9</w:t>
            </w:r>
            <w:r w:rsidR="00FA0370" w:rsidRPr="0038793F">
              <w:rPr>
                <w:rFonts w:ascii="Verdana" w:hAnsi="Verdana" w:cs="Verdana"/>
                <w:b/>
                <w:color w:val="000000"/>
                <w:sz w:val="20"/>
                <w:szCs w:val="20"/>
              </w:rPr>
              <w:t xml:space="preserve">. </w:t>
            </w:r>
            <w:r w:rsidR="00FA0370" w:rsidRPr="0038793F">
              <w:rPr>
                <w:rFonts w:ascii="Verdana" w:hAnsi="Verdana" w:cs="Verdana"/>
                <w:color w:val="000000"/>
                <w:sz w:val="20"/>
                <w:szCs w:val="20"/>
              </w:rPr>
              <w:t xml:space="preserve">Wnosimy </w:t>
            </w:r>
            <w:r w:rsidRPr="0038793F">
              <w:rPr>
                <w:rFonts w:ascii="Verdana" w:hAnsi="Verdana" w:cs="Verdana"/>
                <w:color w:val="000000"/>
                <w:sz w:val="20"/>
                <w:szCs w:val="20"/>
              </w:rPr>
              <w:t>o rozszerzenie zadania 13 o zaangażowanie społeczności lokalnych</w:t>
            </w:r>
          </w:p>
        </w:tc>
        <w:tc>
          <w:tcPr>
            <w:tcW w:w="11482" w:type="dxa"/>
          </w:tcPr>
          <w:p w:rsidR="00AD2834" w:rsidRPr="0038793F" w:rsidRDefault="00AD2834" w:rsidP="00D34308">
            <w:pPr>
              <w:autoSpaceDE w:val="0"/>
              <w:autoSpaceDN w:val="0"/>
              <w:adjustRightInd w:val="0"/>
              <w:jc w:val="both"/>
              <w:rPr>
                <w:rFonts w:ascii="Verdana" w:hAnsi="Verdana" w:cs="Verdana"/>
                <w:color w:val="000000"/>
                <w:sz w:val="20"/>
                <w:szCs w:val="20"/>
              </w:rPr>
            </w:pPr>
            <w:r w:rsidRPr="0038793F">
              <w:rPr>
                <w:rFonts w:ascii="Verdana" w:hAnsi="Verdana" w:cs="Verdana"/>
                <w:color w:val="000000"/>
                <w:sz w:val="20"/>
                <w:szCs w:val="20"/>
              </w:rPr>
              <w:t>Zadanie nr 13 jest zadanie</w:t>
            </w:r>
            <w:r w:rsidR="008961D8">
              <w:rPr>
                <w:rFonts w:ascii="Verdana" w:hAnsi="Verdana" w:cs="Verdana"/>
                <w:color w:val="000000"/>
                <w:sz w:val="20"/>
                <w:szCs w:val="20"/>
              </w:rPr>
              <w:t>m</w:t>
            </w:r>
            <w:r w:rsidRPr="0038793F">
              <w:rPr>
                <w:rFonts w:ascii="Verdana" w:hAnsi="Verdana" w:cs="Verdana"/>
                <w:color w:val="000000"/>
                <w:sz w:val="20"/>
                <w:szCs w:val="20"/>
              </w:rPr>
              <w:t xml:space="preserve"> edukacyjnym skierowanym do społeczności szkolnych w szerokim rozumieniu, tj. do uczniów, nauczycieli, pozostałych pracowników placówek oświatowych oraz rodziców uczniów. Ponieważ realizowane jest jedynie w granicach placówek, zaangażowane w nie będą społeczności związane z placówkami</w:t>
            </w:r>
            <w:r w:rsidR="0038793F" w:rsidRPr="0038793F">
              <w:rPr>
                <w:rFonts w:ascii="Verdana" w:hAnsi="Verdana" w:cs="Verdana"/>
                <w:color w:val="000000"/>
                <w:sz w:val="20"/>
                <w:szCs w:val="20"/>
              </w:rPr>
              <w:t>.</w:t>
            </w:r>
          </w:p>
          <w:p w:rsidR="00FA0370" w:rsidRPr="0038793F" w:rsidRDefault="00FA0370" w:rsidP="00D34308">
            <w:pPr>
              <w:autoSpaceDE w:val="0"/>
              <w:autoSpaceDN w:val="0"/>
              <w:adjustRightInd w:val="0"/>
              <w:jc w:val="both"/>
              <w:rPr>
                <w:rFonts w:ascii="Verdana" w:hAnsi="Verdana" w:cs="Verdana"/>
                <w:color w:val="000000"/>
                <w:sz w:val="20"/>
                <w:szCs w:val="20"/>
              </w:rPr>
            </w:pPr>
          </w:p>
        </w:tc>
      </w:tr>
      <w:tr w:rsidR="00FA0370" w:rsidRPr="00620203" w:rsidTr="005E1569">
        <w:trPr>
          <w:trHeight w:val="977"/>
        </w:trPr>
        <w:tc>
          <w:tcPr>
            <w:tcW w:w="3828" w:type="dxa"/>
          </w:tcPr>
          <w:p w:rsidR="00FA0370" w:rsidRPr="0038793F" w:rsidRDefault="00825D9B" w:rsidP="00825D9B">
            <w:pPr>
              <w:autoSpaceDE w:val="0"/>
              <w:autoSpaceDN w:val="0"/>
              <w:adjustRightInd w:val="0"/>
              <w:rPr>
                <w:rFonts w:ascii="Verdana" w:hAnsi="Verdana"/>
                <w:i/>
                <w:sz w:val="20"/>
                <w:szCs w:val="20"/>
              </w:rPr>
            </w:pPr>
            <w:r w:rsidRPr="0038793F">
              <w:rPr>
                <w:rFonts w:ascii="Verdana" w:hAnsi="Verdana"/>
                <w:b/>
                <w:sz w:val="20"/>
                <w:szCs w:val="20"/>
              </w:rPr>
              <w:t>10</w:t>
            </w:r>
            <w:r w:rsidR="00FA0370" w:rsidRPr="0038793F">
              <w:rPr>
                <w:rFonts w:ascii="Verdana" w:hAnsi="Verdana"/>
                <w:b/>
                <w:sz w:val="20"/>
                <w:szCs w:val="20"/>
              </w:rPr>
              <w:t>.</w:t>
            </w:r>
            <w:r w:rsidR="00FA0370" w:rsidRPr="0038793F">
              <w:rPr>
                <w:rFonts w:ascii="Verdana" w:hAnsi="Verdana"/>
                <w:sz w:val="20"/>
                <w:szCs w:val="20"/>
              </w:rPr>
              <w:t xml:space="preserve"> </w:t>
            </w:r>
            <w:r w:rsidRPr="0038793F">
              <w:rPr>
                <w:rFonts w:ascii="Verdana" w:hAnsi="Verdana"/>
                <w:sz w:val="20"/>
                <w:szCs w:val="20"/>
              </w:rPr>
              <w:t>Wnioskujemy o uzupełnienie zadania 21 o usuwanie gatunków inwazyjnych</w:t>
            </w:r>
          </w:p>
        </w:tc>
        <w:tc>
          <w:tcPr>
            <w:tcW w:w="11482" w:type="dxa"/>
          </w:tcPr>
          <w:p w:rsidR="00825D9B" w:rsidRPr="0038793F" w:rsidRDefault="00825D9B" w:rsidP="00D34308">
            <w:pPr>
              <w:jc w:val="both"/>
              <w:rPr>
                <w:rFonts w:ascii="Verdana" w:hAnsi="Verdana" w:cs="Verdana"/>
                <w:color w:val="000000"/>
                <w:sz w:val="20"/>
                <w:szCs w:val="20"/>
              </w:rPr>
            </w:pPr>
            <w:r w:rsidRPr="0038793F">
              <w:rPr>
                <w:rFonts w:ascii="Verdana" w:hAnsi="Verdana" w:cs="Verdana"/>
                <w:color w:val="000000"/>
                <w:sz w:val="20"/>
                <w:szCs w:val="20"/>
              </w:rPr>
              <w:t>W ramach zadania nr 21 określana będzie lokalizacja - występowanie rośliny inwazyjnej (jakim jest Barszcz Sosnowskiego), z jednoczesnym wskazywaniem na konieczność je</w:t>
            </w:r>
            <w:r w:rsidR="008961D8">
              <w:rPr>
                <w:rFonts w:ascii="Verdana" w:hAnsi="Verdana" w:cs="Verdana"/>
                <w:color w:val="000000"/>
                <w:sz w:val="20"/>
                <w:szCs w:val="20"/>
              </w:rPr>
              <w:t>go usuwania przez właścicieli terenu</w:t>
            </w:r>
            <w:r w:rsidRPr="0038793F">
              <w:rPr>
                <w:rFonts w:ascii="Verdana" w:hAnsi="Verdana" w:cs="Verdana"/>
                <w:color w:val="000000"/>
                <w:sz w:val="20"/>
                <w:szCs w:val="20"/>
              </w:rPr>
              <w:t xml:space="preserve">, na którym występuje zidentyfikowana roślina. Usuwanie roślin zagrażających takich jak Barszcz Sosnowskiego na terenach należących do prywatnych właścicieli odbywa się w myśl przepisów </w:t>
            </w:r>
            <w:r w:rsidR="0038793F" w:rsidRPr="0038793F">
              <w:rPr>
                <w:rFonts w:ascii="Verdana" w:hAnsi="Verdana" w:cs="Verdana"/>
                <w:color w:val="000000"/>
                <w:sz w:val="20"/>
                <w:szCs w:val="20"/>
              </w:rPr>
              <w:t>ustawy Kodeks Cywilny.</w:t>
            </w:r>
          </w:p>
          <w:p w:rsidR="00FA0370" w:rsidRPr="0038793F" w:rsidRDefault="00FA0370" w:rsidP="00D34308">
            <w:pPr>
              <w:pStyle w:val="NormalnyWeb"/>
              <w:jc w:val="both"/>
              <w:rPr>
                <w:rFonts w:ascii="Verdana" w:eastAsiaTheme="minorHAnsi" w:hAnsi="Verdana" w:cs="Verdana"/>
                <w:color w:val="000000"/>
                <w:sz w:val="20"/>
                <w:szCs w:val="20"/>
                <w:lang w:eastAsia="en-US"/>
              </w:rPr>
            </w:pPr>
          </w:p>
        </w:tc>
      </w:tr>
      <w:tr w:rsidR="00FA0370" w:rsidRPr="00620203" w:rsidTr="005E1569">
        <w:trPr>
          <w:trHeight w:val="977"/>
        </w:trPr>
        <w:tc>
          <w:tcPr>
            <w:tcW w:w="3828" w:type="dxa"/>
          </w:tcPr>
          <w:p w:rsidR="00FA0370" w:rsidRPr="0038793F" w:rsidRDefault="00825D9B" w:rsidP="00825D9B">
            <w:pPr>
              <w:autoSpaceDE w:val="0"/>
              <w:autoSpaceDN w:val="0"/>
              <w:adjustRightInd w:val="0"/>
              <w:rPr>
                <w:sz w:val="20"/>
                <w:szCs w:val="20"/>
              </w:rPr>
            </w:pPr>
            <w:r w:rsidRPr="0038793F">
              <w:rPr>
                <w:rFonts w:ascii="Verdana" w:hAnsi="Verdana" w:cs="Arial"/>
                <w:b/>
                <w:sz w:val="20"/>
                <w:szCs w:val="20"/>
              </w:rPr>
              <w:lastRenderedPageBreak/>
              <w:t>11</w:t>
            </w:r>
            <w:r w:rsidR="00FA0370" w:rsidRPr="0038793F">
              <w:rPr>
                <w:rFonts w:ascii="Verdana" w:hAnsi="Verdana" w:cs="Arial"/>
                <w:b/>
                <w:sz w:val="20"/>
                <w:szCs w:val="20"/>
              </w:rPr>
              <w:t>.</w:t>
            </w:r>
            <w:r w:rsidR="00FA0370" w:rsidRPr="0038793F">
              <w:rPr>
                <w:rFonts w:ascii="Verdana" w:hAnsi="Verdana" w:cs="Arial"/>
                <w:sz w:val="20"/>
                <w:szCs w:val="20"/>
              </w:rPr>
              <w:t xml:space="preserve"> </w:t>
            </w:r>
            <w:r w:rsidRPr="0038793F">
              <w:rPr>
                <w:rFonts w:ascii="Verdana" w:hAnsi="Verdana" w:cs="Arial"/>
                <w:sz w:val="20"/>
                <w:szCs w:val="20"/>
              </w:rPr>
              <w:t>Wnioskujemy o rozszerzenie zadania 22 o całe grupy i szpalery drzew, które warto w szczególny sposób chronić</w:t>
            </w:r>
          </w:p>
        </w:tc>
        <w:tc>
          <w:tcPr>
            <w:tcW w:w="11482" w:type="dxa"/>
          </w:tcPr>
          <w:p w:rsidR="00825D9B" w:rsidRPr="0038793F" w:rsidRDefault="00825D9B" w:rsidP="00825D9B">
            <w:pPr>
              <w:rPr>
                <w:rFonts w:ascii="Verdana" w:hAnsi="Verdana" w:cs="Verdana"/>
                <w:color w:val="000000"/>
                <w:sz w:val="20"/>
                <w:szCs w:val="20"/>
              </w:rPr>
            </w:pPr>
            <w:r w:rsidRPr="0038793F">
              <w:rPr>
                <w:rFonts w:ascii="Verdana" w:hAnsi="Verdana" w:cs="Verdana"/>
                <w:color w:val="000000"/>
                <w:sz w:val="20"/>
                <w:szCs w:val="20"/>
              </w:rPr>
              <w:t>Zadanie nr 22 obejmuje w swoim zamierzeniu wyodrębnienie jako osobliwości dendrologicznych: pojedynczych drzew, grup drzew, szpal</w:t>
            </w:r>
            <w:r w:rsidR="003D3328" w:rsidRPr="0038793F">
              <w:rPr>
                <w:rFonts w:ascii="Verdana" w:hAnsi="Verdana" w:cs="Verdana"/>
                <w:color w:val="000000"/>
                <w:sz w:val="20"/>
                <w:szCs w:val="20"/>
              </w:rPr>
              <w:t>erów i alei</w:t>
            </w:r>
            <w:r w:rsidR="0038793F" w:rsidRPr="0038793F">
              <w:rPr>
                <w:rFonts w:ascii="Verdana" w:hAnsi="Verdana" w:cs="Verdana"/>
                <w:color w:val="000000"/>
                <w:sz w:val="20"/>
                <w:szCs w:val="20"/>
              </w:rPr>
              <w:t>.</w:t>
            </w:r>
          </w:p>
          <w:p w:rsidR="00FA0370" w:rsidRPr="0038793F" w:rsidRDefault="00FA0370" w:rsidP="00587019">
            <w:pPr>
              <w:autoSpaceDE w:val="0"/>
              <w:autoSpaceDN w:val="0"/>
              <w:adjustRightInd w:val="0"/>
              <w:spacing w:before="100" w:beforeAutospacing="1" w:after="100" w:afterAutospacing="1"/>
              <w:jc w:val="both"/>
              <w:rPr>
                <w:rFonts w:ascii="Verdana" w:hAnsi="Verdana" w:cs="Verdana"/>
                <w:color w:val="000000"/>
                <w:sz w:val="20"/>
                <w:szCs w:val="20"/>
              </w:rPr>
            </w:pPr>
          </w:p>
        </w:tc>
      </w:tr>
      <w:tr w:rsidR="00FA0370" w:rsidRPr="00620203" w:rsidTr="005E1569">
        <w:trPr>
          <w:trHeight w:val="1408"/>
        </w:trPr>
        <w:tc>
          <w:tcPr>
            <w:tcW w:w="3828" w:type="dxa"/>
          </w:tcPr>
          <w:p w:rsidR="00FA0370" w:rsidRPr="0038793F" w:rsidRDefault="00FA0370" w:rsidP="00B5170E">
            <w:pPr>
              <w:autoSpaceDE w:val="0"/>
              <w:autoSpaceDN w:val="0"/>
              <w:adjustRightInd w:val="0"/>
              <w:rPr>
                <w:rFonts w:ascii="Verdana" w:hAnsi="Verdana" w:cs="Arial"/>
                <w:sz w:val="20"/>
                <w:szCs w:val="20"/>
              </w:rPr>
            </w:pPr>
            <w:r w:rsidRPr="0038793F">
              <w:rPr>
                <w:rFonts w:ascii="Verdana" w:hAnsi="Verdana" w:cs="Arial"/>
                <w:b/>
                <w:sz w:val="20"/>
                <w:szCs w:val="20"/>
              </w:rPr>
              <w:t>1</w:t>
            </w:r>
            <w:r w:rsidR="00B5170E" w:rsidRPr="0038793F">
              <w:rPr>
                <w:rFonts w:ascii="Verdana" w:hAnsi="Verdana" w:cs="Arial"/>
                <w:b/>
                <w:sz w:val="20"/>
                <w:szCs w:val="20"/>
              </w:rPr>
              <w:t>2</w:t>
            </w:r>
            <w:r w:rsidRPr="0038793F">
              <w:rPr>
                <w:rFonts w:ascii="Verdana" w:hAnsi="Verdana" w:cs="Arial"/>
                <w:sz w:val="20"/>
                <w:szCs w:val="20"/>
              </w:rPr>
              <w:t xml:space="preserve">. Wnosimy o </w:t>
            </w:r>
            <w:r w:rsidR="00B5170E" w:rsidRPr="0038793F">
              <w:rPr>
                <w:rFonts w:ascii="Verdana" w:hAnsi="Verdana" w:cs="Arial"/>
                <w:sz w:val="20"/>
                <w:szCs w:val="20"/>
              </w:rPr>
              <w:t>zmianę zadania 26 z przeprowadzenia analiz na opracowanie koncepcji i projektowania tras</w:t>
            </w:r>
          </w:p>
        </w:tc>
        <w:tc>
          <w:tcPr>
            <w:tcW w:w="11482" w:type="dxa"/>
          </w:tcPr>
          <w:p w:rsidR="00FA0370" w:rsidRPr="0038793F" w:rsidRDefault="00B5170E" w:rsidP="003E4126">
            <w:pPr>
              <w:rPr>
                <w:rFonts w:ascii="Verdana" w:hAnsi="Verdana" w:cs="Verdana"/>
                <w:color w:val="000000"/>
                <w:sz w:val="20"/>
                <w:szCs w:val="20"/>
              </w:rPr>
            </w:pPr>
            <w:r w:rsidRPr="0038793F">
              <w:rPr>
                <w:rFonts w:ascii="Verdana" w:hAnsi="Verdana" w:cs="Verdana"/>
                <w:color w:val="000000"/>
                <w:sz w:val="20"/>
                <w:szCs w:val="20"/>
              </w:rPr>
              <w:t>O</w:t>
            </w:r>
            <w:r w:rsidR="008961D8">
              <w:rPr>
                <w:rFonts w:ascii="Verdana" w:hAnsi="Verdana" w:cs="Verdana"/>
                <w:color w:val="000000"/>
                <w:sz w:val="20"/>
                <w:szCs w:val="20"/>
              </w:rPr>
              <w:t>pis zadania Wrocławski Program T</w:t>
            </w:r>
            <w:r w:rsidRPr="0038793F">
              <w:rPr>
                <w:rFonts w:ascii="Verdana" w:hAnsi="Verdana" w:cs="Verdana"/>
                <w:color w:val="000000"/>
                <w:sz w:val="20"/>
                <w:szCs w:val="20"/>
              </w:rPr>
              <w:t>ramwajowy zakłada prace przygotowawcze i analizy, szczególnie związane z rozwiązaniami wariantowymi, dla których podjęcie decyzji o wyborze wariantu musi być poprzedzone analizami różnego typu i zakresu. Fakt istnienia Wrocławskiego Programu Tramwajowego nie jest tu rozstrzygający i wystarczający. Koncepcje i projekty to oczywiste kolejne etapy planowania inwestycji</w:t>
            </w:r>
            <w:r w:rsidR="0038793F" w:rsidRPr="0038793F">
              <w:rPr>
                <w:rFonts w:ascii="Verdana" w:hAnsi="Verdana" w:cs="Verdana"/>
                <w:color w:val="000000"/>
                <w:sz w:val="20"/>
                <w:szCs w:val="20"/>
              </w:rPr>
              <w:t>.</w:t>
            </w:r>
          </w:p>
        </w:tc>
      </w:tr>
      <w:tr w:rsidR="00FA0370" w:rsidRPr="00620203" w:rsidTr="005E1569">
        <w:trPr>
          <w:trHeight w:val="977"/>
        </w:trPr>
        <w:tc>
          <w:tcPr>
            <w:tcW w:w="3828" w:type="dxa"/>
          </w:tcPr>
          <w:p w:rsidR="00FA0370" w:rsidRPr="0038793F" w:rsidRDefault="00B5170E" w:rsidP="00B5170E">
            <w:pPr>
              <w:autoSpaceDE w:val="0"/>
              <w:autoSpaceDN w:val="0"/>
              <w:adjustRightInd w:val="0"/>
              <w:rPr>
                <w:sz w:val="20"/>
                <w:szCs w:val="20"/>
              </w:rPr>
            </w:pPr>
            <w:r w:rsidRPr="0038793F">
              <w:rPr>
                <w:rFonts w:ascii="Verdana" w:hAnsi="Verdana" w:cs="Arial"/>
                <w:b/>
                <w:sz w:val="20"/>
                <w:szCs w:val="20"/>
              </w:rPr>
              <w:t>13</w:t>
            </w:r>
            <w:r w:rsidR="00FA0370" w:rsidRPr="0038793F">
              <w:rPr>
                <w:rFonts w:ascii="Verdana" w:hAnsi="Verdana" w:cs="Arial"/>
                <w:b/>
                <w:sz w:val="20"/>
                <w:szCs w:val="20"/>
              </w:rPr>
              <w:t>.</w:t>
            </w:r>
            <w:r w:rsidR="00FA0370" w:rsidRPr="0038793F">
              <w:rPr>
                <w:rFonts w:ascii="Verdana" w:hAnsi="Verdana" w:cs="Arial"/>
                <w:sz w:val="20"/>
                <w:szCs w:val="20"/>
              </w:rPr>
              <w:t xml:space="preserve"> </w:t>
            </w:r>
            <w:r w:rsidRPr="0038793F">
              <w:rPr>
                <w:rFonts w:ascii="Verdana" w:hAnsi="Verdana" w:cs="Arial"/>
                <w:sz w:val="20"/>
                <w:szCs w:val="20"/>
              </w:rPr>
              <w:t>Wnioskujemy o uzupełnienie zadania 27 o zapis stawiający wymaganie  min. 80 % niskiej podłogi</w:t>
            </w:r>
          </w:p>
        </w:tc>
        <w:tc>
          <w:tcPr>
            <w:tcW w:w="11482" w:type="dxa"/>
          </w:tcPr>
          <w:p w:rsidR="00B5170E" w:rsidRPr="0038793F" w:rsidRDefault="00B5170E" w:rsidP="00B5170E">
            <w:pPr>
              <w:rPr>
                <w:rFonts w:ascii="Verdana" w:hAnsi="Verdana" w:cs="Verdana"/>
                <w:color w:val="000000"/>
                <w:sz w:val="20"/>
                <w:szCs w:val="20"/>
              </w:rPr>
            </w:pPr>
            <w:r w:rsidRPr="0038793F">
              <w:rPr>
                <w:rFonts w:ascii="Verdana" w:hAnsi="Verdana" w:cs="Verdana"/>
                <w:color w:val="000000"/>
                <w:sz w:val="20"/>
                <w:szCs w:val="20"/>
              </w:rPr>
              <w:t>Uwzględniono korektę w opisie zadania wprowadzając zapis o taborze przyjaznym dla</w:t>
            </w:r>
            <w:r w:rsidR="0038793F" w:rsidRPr="0038793F">
              <w:rPr>
                <w:rFonts w:ascii="Verdana" w:hAnsi="Verdana" w:cs="Verdana"/>
                <w:color w:val="000000"/>
                <w:sz w:val="20"/>
                <w:szCs w:val="20"/>
              </w:rPr>
              <w:t xml:space="preserve"> osób o ograniczonej sprawności.</w:t>
            </w:r>
          </w:p>
          <w:p w:rsidR="00FA0370" w:rsidRPr="0038793F" w:rsidRDefault="00FA0370" w:rsidP="00CA5677">
            <w:pPr>
              <w:autoSpaceDE w:val="0"/>
              <w:autoSpaceDN w:val="0"/>
              <w:adjustRightInd w:val="0"/>
              <w:spacing w:before="100" w:beforeAutospacing="1" w:after="100" w:afterAutospacing="1"/>
              <w:jc w:val="both"/>
              <w:rPr>
                <w:rFonts w:ascii="Verdana" w:hAnsi="Verdana" w:cs="Calibri-Italic"/>
                <w:sz w:val="20"/>
                <w:szCs w:val="20"/>
              </w:rPr>
            </w:pPr>
          </w:p>
        </w:tc>
      </w:tr>
      <w:tr w:rsidR="00FA0370" w:rsidRPr="00620203" w:rsidTr="005E1569">
        <w:trPr>
          <w:trHeight w:val="1371"/>
        </w:trPr>
        <w:tc>
          <w:tcPr>
            <w:tcW w:w="3828" w:type="dxa"/>
          </w:tcPr>
          <w:p w:rsidR="00FA0370" w:rsidRPr="0038793F" w:rsidRDefault="00FA0370" w:rsidP="00B5170E">
            <w:pPr>
              <w:autoSpaceDE w:val="0"/>
              <w:autoSpaceDN w:val="0"/>
              <w:adjustRightInd w:val="0"/>
              <w:rPr>
                <w:rFonts w:ascii="Verdana" w:hAnsi="Verdana" w:cs="Arial"/>
                <w:b/>
                <w:sz w:val="20"/>
                <w:szCs w:val="20"/>
              </w:rPr>
            </w:pPr>
            <w:r w:rsidRPr="0038793F">
              <w:rPr>
                <w:rFonts w:ascii="Verdana" w:hAnsi="Verdana" w:cs="Arial"/>
                <w:b/>
                <w:sz w:val="20"/>
                <w:szCs w:val="20"/>
              </w:rPr>
              <w:t>1</w:t>
            </w:r>
            <w:r w:rsidR="00B5170E" w:rsidRPr="0038793F">
              <w:rPr>
                <w:rFonts w:ascii="Verdana" w:hAnsi="Verdana" w:cs="Arial"/>
                <w:b/>
                <w:sz w:val="20"/>
                <w:szCs w:val="20"/>
              </w:rPr>
              <w:t>4</w:t>
            </w:r>
            <w:r w:rsidRPr="0038793F">
              <w:rPr>
                <w:rFonts w:ascii="Verdana" w:hAnsi="Verdana" w:cs="Arial"/>
                <w:b/>
                <w:sz w:val="20"/>
                <w:szCs w:val="20"/>
              </w:rPr>
              <w:t xml:space="preserve">. </w:t>
            </w:r>
            <w:r w:rsidR="00B5170E" w:rsidRPr="0038793F">
              <w:rPr>
                <w:rFonts w:ascii="Verdana" w:hAnsi="Verdana" w:cs="Arial"/>
                <w:sz w:val="20"/>
                <w:szCs w:val="20"/>
              </w:rPr>
              <w:t>Wnioskujemy o zmianę zadania 29 z przeprowadzenia analiz na opracowanie projektu nowej zajezdni tramwajowej</w:t>
            </w:r>
          </w:p>
        </w:tc>
        <w:tc>
          <w:tcPr>
            <w:tcW w:w="11482" w:type="dxa"/>
          </w:tcPr>
          <w:p w:rsidR="00B5170E" w:rsidRPr="0038793F" w:rsidRDefault="00B5170E" w:rsidP="00D34308">
            <w:pPr>
              <w:jc w:val="both"/>
              <w:rPr>
                <w:rFonts w:ascii="Verdana" w:hAnsi="Verdana" w:cs="Verdana"/>
                <w:color w:val="000000"/>
                <w:sz w:val="20"/>
                <w:szCs w:val="20"/>
              </w:rPr>
            </w:pPr>
            <w:r w:rsidRPr="0038793F">
              <w:rPr>
                <w:rFonts w:ascii="Verdana" w:hAnsi="Verdana" w:cs="Verdana"/>
                <w:color w:val="000000"/>
                <w:sz w:val="20"/>
                <w:szCs w:val="20"/>
              </w:rPr>
              <w:t>Oczywistą jest potrzeba nowej zajezdni tramwajowej we Wrocławiu. W opracowaniu analitycznym na zlecenie MPK wskazano rejony lokalizacji zajezdni. Kolejnym etapem są prace przygotowawcze i analityczne, których efektem będzie konkretna lokalizacja przypisana do nieruchomości, dla której można będzi</w:t>
            </w:r>
            <w:r w:rsidR="0038793F" w:rsidRPr="0038793F">
              <w:rPr>
                <w:rFonts w:ascii="Verdana" w:hAnsi="Verdana" w:cs="Verdana"/>
                <w:color w:val="000000"/>
                <w:sz w:val="20"/>
                <w:szCs w:val="20"/>
              </w:rPr>
              <w:t>e rozpocząć proces inwestycyjny.</w:t>
            </w:r>
          </w:p>
          <w:p w:rsidR="00FA0370" w:rsidRPr="0038793F" w:rsidRDefault="00FA0370" w:rsidP="00D34308">
            <w:pPr>
              <w:spacing w:after="120"/>
              <w:jc w:val="both"/>
              <w:rPr>
                <w:rFonts w:ascii="Verdana" w:hAnsi="Verdana" w:cs="Verdana"/>
                <w:color w:val="000000"/>
                <w:sz w:val="20"/>
                <w:szCs w:val="20"/>
              </w:rPr>
            </w:pPr>
          </w:p>
        </w:tc>
      </w:tr>
      <w:tr w:rsidR="00FA0370" w:rsidRPr="00620203" w:rsidTr="005E1569">
        <w:trPr>
          <w:trHeight w:val="977"/>
        </w:trPr>
        <w:tc>
          <w:tcPr>
            <w:tcW w:w="3828" w:type="dxa"/>
          </w:tcPr>
          <w:p w:rsidR="00FA0370" w:rsidRPr="0038793F" w:rsidRDefault="00B5170E" w:rsidP="00B5170E">
            <w:pPr>
              <w:autoSpaceDE w:val="0"/>
              <w:autoSpaceDN w:val="0"/>
              <w:adjustRightInd w:val="0"/>
              <w:rPr>
                <w:rFonts w:ascii="Verdana" w:hAnsi="Verdana" w:cs="Arial"/>
                <w:sz w:val="20"/>
                <w:szCs w:val="20"/>
              </w:rPr>
            </w:pPr>
            <w:r w:rsidRPr="0038793F">
              <w:rPr>
                <w:rFonts w:ascii="Verdana" w:hAnsi="Verdana" w:cs="Arial"/>
                <w:b/>
                <w:sz w:val="20"/>
                <w:szCs w:val="20"/>
              </w:rPr>
              <w:t>15</w:t>
            </w:r>
            <w:r w:rsidRPr="0038793F">
              <w:rPr>
                <w:rFonts w:ascii="Verdana" w:hAnsi="Verdana" w:cs="Arial"/>
                <w:sz w:val="20"/>
                <w:szCs w:val="20"/>
              </w:rPr>
              <w:t>. Wnioskujemy o zapisanie w zadaniu 36 elementów uspokojenia ruchu</w:t>
            </w:r>
          </w:p>
        </w:tc>
        <w:tc>
          <w:tcPr>
            <w:tcW w:w="11482" w:type="dxa"/>
          </w:tcPr>
          <w:p w:rsidR="00B5170E" w:rsidRPr="0038793F" w:rsidRDefault="00B5170E" w:rsidP="00D34308">
            <w:pPr>
              <w:jc w:val="both"/>
              <w:rPr>
                <w:rFonts w:ascii="Arial Narrow" w:hAnsi="Arial Narrow"/>
                <w:sz w:val="20"/>
                <w:szCs w:val="20"/>
              </w:rPr>
            </w:pPr>
            <w:r w:rsidRPr="0038793F">
              <w:rPr>
                <w:rFonts w:ascii="Verdana" w:hAnsi="Verdana" w:cs="Verdana"/>
                <w:color w:val="000000"/>
                <w:sz w:val="20"/>
                <w:szCs w:val="20"/>
              </w:rPr>
              <w:t>Wszystkie działania prowadzone w ramach priorytetu II Mobilność wrocławian jako zasadę przyjmują bezpieczeństwo mieszkańców</w:t>
            </w:r>
            <w:r w:rsidRPr="0038793F">
              <w:rPr>
                <w:rFonts w:ascii="Arial Narrow" w:hAnsi="Arial Narrow"/>
                <w:sz w:val="20"/>
                <w:szCs w:val="20"/>
              </w:rPr>
              <w:t xml:space="preserve">. </w:t>
            </w:r>
          </w:p>
          <w:p w:rsidR="00FA0370" w:rsidRPr="0038793F" w:rsidRDefault="00FA0370" w:rsidP="00D34308">
            <w:pPr>
              <w:autoSpaceDE w:val="0"/>
              <w:autoSpaceDN w:val="0"/>
              <w:adjustRightInd w:val="0"/>
              <w:jc w:val="both"/>
              <w:rPr>
                <w:rFonts w:ascii="Verdana" w:hAnsi="Verdana" w:cs="Calibri-Italic"/>
                <w:sz w:val="20"/>
                <w:szCs w:val="20"/>
              </w:rPr>
            </w:pPr>
          </w:p>
        </w:tc>
      </w:tr>
      <w:tr w:rsidR="00FA0370" w:rsidRPr="00620203" w:rsidTr="005E1569">
        <w:trPr>
          <w:trHeight w:val="977"/>
        </w:trPr>
        <w:tc>
          <w:tcPr>
            <w:tcW w:w="3828" w:type="dxa"/>
          </w:tcPr>
          <w:p w:rsidR="00FA0370" w:rsidRPr="0038793F" w:rsidRDefault="00FA0370" w:rsidP="004F127B">
            <w:pPr>
              <w:autoSpaceDE w:val="0"/>
              <w:autoSpaceDN w:val="0"/>
              <w:adjustRightInd w:val="0"/>
              <w:rPr>
                <w:rFonts w:ascii="Verdana" w:hAnsi="Verdana" w:cs="Arial"/>
                <w:sz w:val="20"/>
                <w:szCs w:val="20"/>
              </w:rPr>
            </w:pPr>
            <w:r w:rsidRPr="0038793F">
              <w:rPr>
                <w:rFonts w:ascii="Verdana" w:hAnsi="Verdana" w:cs="Arial"/>
                <w:b/>
                <w:sz w:val="20"/>
                <w:szCs w:val="20"/>
              </w:rPr>
              <w:t>1</w:t>
            </w:r>
            <w:r w:rsidR="004F127B" w:rsidRPr="0038793F">
              <w:rPr>
                <w:rFonts w:ascii="Verdana" w:hAnsi="Verdana" w:cs="Arial"/>
                <w:b/>
                <w:sz w:val="20"/>
                <w:szCs w:val="20"/>
              </w:rPr>
              <w:t>6</w:t>
            </w:r>
            <w:r w:rsidRPr="0038793F">
              <w:rPr>
                <w:rFonts w:ascii="Verdana" w:hAnsi="Verdana" w:cs="Arial"/>
                <w:sz w:val="20"/>
                <w:szCs w:val="20"/>
              </w:rPr>
              <w:t xml:space="preserve">. Wnosimy o </w:t>
            </w:r>
            <w:r w:rsidR="004F127B" w:rsidRPr="0038793F">
              <w:rPr>
                <w:rFonts w:ascii="Verdana" w:hAnsi="Verdana" w:cs="Arial"/>
                <w:sz w:val="20"/>
                <w:szCs w:val="20"/>
              </w:rPr>
              <w:t>uzupełnienie zadania 38 o stworzenie nowych przejść dla pieszych: Legnicka/ młodych Techników oraz przy moście Grunwaldzkim</w:t>
            </w:r>
          </w:p>
        </w:tc>
        <w:tc>
          <w:tcPr>
            <w:tcW w:w="11482" w:type="dxa"/>
          </w:tcPr>
          <w:p w:rsidR="00FA0370" w:rsidRPr="0038793F" w:rsidRDefault="004F127B" w:rsidP="00D34308">
            <w:pPr>
              <w:suppressAutoHyphens/>
              <w:jc w:val="both"/>
              <w:rPr>
                <w:rFonts w:ascii="Verdana" w:hAnsi="Verdana" w:cs="Calibri-Italic"/>
                <w:sz w:val="20"/>
                <w:szCs w:val="20"/>
              </w:rPr>
            </w:pPr>
            <w:r w:rsidRPr="0038793F">
              <w:rPr>
                <w:rFonts w:ascii="Verdana" w:hAnsi="Verdana" w:cs="Verdana"/>
                <w:color w:val="000000"/>
                <w:sz w:val="20"/>
                <w:szCs w:val="20"/>
              </w:rPr>
              <w:t xml:space="preserve">Zadanie dotyczy szeroko pojętego Programu Ruchu Pieszego, w którym nowe przejścia również się mieszczą. Jednak z uwagi na ogólny charakter dokumentu </w:t>
            </w:r>
            <w:r w:rsidRPr="0038793F">
              <w:rPr>
                <w:rFonts w:ascii="Verdana" w:hAnsi="Verdana" w:cs="Verdana"/>
                <w:i/>
                <w:color w:val="000000"/>
                <w:sz w:val="20"/>
                <w:szCs w:val="20"/>
              </w:rPr>
              <w:t>Założenia polityki społeczno-gospodarczej</w:t>
            </w:r>
            <w:r w:rsidRPr="0038793F">
              <w:rPr>
                <w:rFonts w:ascii="Verdana" w:hAnsi="Verdana" w:cs="Verdana"/>
                <w:color w:val="000000"/>
                <w:sz w:val="20"/>
                <w:szCs w:val="20"/>
              </w:rPr>
              <w:t xml:space="preserve"> nie wprowadzamy w jego treści tak szczegółowych odniesień przestrzennych</w:t>
            </w:r>
            <w:r w:rsidR="0038793F" w:rsidRPr="0038793F">
              <w:rPr>
                <w:rFonts w:ascii="Verdana" w:hAnsi="Verdana" w:cs="Verdana"/>
                <w:color w:val="000000"/>
                <w:sz w:val="20"/>
                <w:szCs w:val="20"/>
              </w:rPr>
              <w:t>.</w:t>
            </w:r>
          </w:p>
        </w:tc>
      </w:tr>
      <w:tr w:rsidR="00FA0370" w:rsidRPr="00620203" w:rsidTr="005E1569">
        <w:trPr>
          <w:trHeight w:val="977"/>
        </w:trPr>
        <w:tc>
          <w:tcPr>
            <w:tcW w:w="3828" w:type="dxa"/>
          </w:tcPr>
          <w:p w:rsidR="00FA0370" w:rsidRPr="0038793F" w:rsidRDefault="004F127B" w:rsidP="004F127B">
            <w:pPr>
              <w:autoSpaceDE w:val="0"/>
              <w:autoSpaceDN w:val="0"/>
              <w:adjustRightInd w:val="0"/>
              <w:rPr>
                <w:rFonts w:ascii="Verdana" w:hAnsi="Verdana" w:cs="Arial"/>
                <w:sz w:val="20"/>
                <w:szCs w:val="20"/>
              </w:rPr>
            </w:pPr>
            <w:r w:rsidRPr="0038793F">
              <w:rPr>
                <w:rFonts w:ascii="Verdana" w:hAnsi="Verdana" w:cs="Arial"/>
                <w:b/>
                <w:sz w:val="20"/>
                <w:szCs w:val="20"/>
              </w:rPr>
              <w:t>17</w:t>
            </w:r>
            <w:r w:rsidR="00FA0370" w:rsidRPr="0038793F">
              <w:rPr>
                <w:rFonts w:ascii="Verdana" w:hAnsi="Verdana" w:cs="Arial"/>
                <w:b/>
                <w:sz w:val="20"/>
                <w:szCs w:val="20"/>
              </w:rPr>
              <w:t>.</w:t>
            </w:r>
            <w:r w:rsidR="00FA0370" w:rsidRPr="0038793F">
              <w:rPr>
                <w:rFonts w:ascii="Verdana" w:hAnsi="Verdana" w:cs="Arial"/>
                <w:sz w:val="20"/>
                <w:szCs w:val="20"/>
              </w:rPr>
              <w:t xml:space="preserve"> </w:t>
            </w:r>
            <w:r w:rsidRPr="0038793F">
              <w:rPr>
                <w:rFonts w:ascii="Verdana" w:hAnsi="Verdana" w:cs="Arial"/>
                <w:sz w:val="20"/>
                <w:szCs w:val="20"/>
              </w:rPr>
              <w:t>Wnioskujemy o uzupełnienie zadania 43 o ochronę podwórek międzyblokowych</w:t>
            </w:r>
          </w:p>
        </w:tc>
        <w:tc>
          <w:tcPr>
            <w:tcW w:w="11482" w:type="dxa"/>
          </w:tcPr>
          <w:p w:rsidR="004F127B" w:rsidRPr="0038793F" w:rsidRDefault="004F127B" w:rsidP="00D34308">
            <w:pPr>
              <w:jc w:val="both"/>
              <w:rPr>
                <w:rFonts w:ascii="Verdana" w:hAnsi="Verdana" w:cs="Verdana"/>
                <w:color w:val="000000"/>
                <w:sz w:val="20"/>
                <w:szCs w:val="20"/>
              </w:rPr>
            </w:pPr>
            <w:r w:rsidRPr="0038793F">
              <w:rPr>
                <w:rFonts w:ascii="Verdana" w:hAnsi="Verdana" w:cs="Verdana"/>
                <w:color w:val="000000"/>
                <w:sz w:val="20"/>
                <w:szCs w:val="20"/>
              </w:rPr>
              <w:t xml:space="preserve">Zadanie dotyczy szeroko pojętego tematu Parkowania na osiedlach, w którym również mieszczą się podwórka międzyblokowe. Jednak z uwagi na ogólny charakter dokumentu </w:t>
            </w:r>
            <w:r w:rsidRPr="0038793F">
              <w:rPr>
                <w:rFonts w:ascii="Verdana" w:hAnsi="Verdana" w:cs="Verdana"/>
                <w:i/>
                <w:color w:val="000000"/>
                <w:sz w:val="20"/>
                <w:szCs w:val="20"/>
              </w:rPr>
              <w:t>Założenia polityki społeczno-gospodarczej</w:t>
            </w:r>
            <w:r w:rsidRPr="0038793F">
              <w:rPr>
                <w:rFonts w:ascii="Verdana" w:hAnsi="Verdana" w:cs="Verdana"/>
                <w:color w:val="000000"/>
                <w:sz w:val="20"/>
                <w:szCs w:val="20"/>
              </w:rPr>
              <w:t xml:space="preserve"> nie wprowadzamy w jego treści tak szczegó</w:t>
            </w:r>
            <w:r w:rsidR="0038793F" w:rsidRPr="0038793F">
              <w:rPr>
                <w:rFonts w:ascii="Verdana" w:hAnsi="Verdana" w:cs="Verdana"/>
                <w:color w:val="000000"/>
                <w:sz w:val="20"/>
                <w:szCs w:val="20"/>
              </w:rPr>
              <w:t>łowych odniesień przestrzennych.</w:t>
            </w:r>
          </w:p>
          <w:p w:rsidR="00FA0370" w:rsidRPr="0038793F" w:rsidRDefault="00FA0370" w:rsidP="00D34308">
            <w:pPr>
              <w:autoSpaceDE w:val="0"/>
              <w:autoSpaceDN w:val="0"/>
              <w:adjustRightInd w:val="0"/>
              <w:jc w:val="both"/>
              <w:rPr>
                <w:rFonts w:ascii="Verdana" w:hAnsi="Verdana" w:cs="Calibri-Italic"/>
                <w:sz w:val="20"/>
                <w:szCs w:val="20"/>
              </w:rPr>
            </w:pPr>
          </w:p>
        </w:tc>
      </w:tr>
      <w:tr w:rsidR="00FA0370" w:rsidRPr="00620203" w:rsidTr="005E1569">
        <w:trPr>
          <w:trHeight w:val="977"/>
        </w:trPr>
        <w:tc>
          <w:tcPr>
            <w:tcW w:w="3828" w:type="dxa"/>
          </w:tcPr>
          <w:p w:rsidR="00FA0370" w:rsidRPr="0038793F" w:rsidRDefault="004F127B" w:rsidP="004F127B">
            <w:pPr>
              <w:autoSpaceDE w:val="0"/>
              <w:autoSpaceDN w:val="0"/>
              <w:adjustRightInd w:val="0"/>
              <w:rPr>
                <w:rFonts w:ascii="Verdana" w:hAnsi="Verdana" w:cs="Arial"/>
                <w:sz w:val="20"/>
                <w:szCs w:val="20"/>
              </w:rPr>
            </w:pPr>
            <w:r w:rsidRPr="0038793F">
              <w:rPr>
                <w:rFonts w:ascii="Verdana" w:hAnsi="Verdana" w:cs="Arial"/>
                <w:b/>
                <w:sz w:val="20"/>
                <w:szCs w:val="20"/>
              </w:rPr>
              <w:lastRenderedPageBreak/>
              <w:t>18</w:t>
            </w:r>
            <w:r w:rsidR="00FA0370" w:rsidRPr="0038793F">
              <w:rPr>
                <w:rFonts w:ascii="Verdana" w:hAnsi="Verdana" w:cs="Arial"/>
                <w:sz w:val="20"/>
                <w:szCs w:val="20"/>
              </w:rPr>
              <w:t xml:space="preserve">. </w:t>
            </w:r>
            <w:r w:rsidR="0083104C" w:rsidRPr="0038793F">
              <w:rPr>
                <w:rFonts w:ascii="Verdana" w:hAnsi="Verdana" w:cs="Arial"/>
                <w:sz w:val="20"/>
                <w:szCs w:val="20"/>
              </w:rPr>
              <w:t>Wnioskujemy o uszczegółowienie zadania 46 i uzupełnienie o przeprowadzenie badań fokusowy nt. postrzegania przez mieszkańców zrównoważonej mobil</w:t>
            </w:r>
            <w:r w:rsidR="008D1B6E" w:rsidRPr="0038793F">
              <w:rPr>
                <w:rFonts w:ascii="Verdana" w:hAnsi="Verdana" w:cs="Arial"/>
                <w:sz w:val="20"/>
                <w:szCs w:val="20"/>
              </w:rPr>
              <w:t>n</w:t>
            </w:r>
            <w:r w:rsidR="0083104C" w:rsidRPr="0038793F">
              <w:rPr>
                <w:rFonts w:ascii="Verdana" w:hAnsi="Verdana" w:cs="Arial"/>
                <w:sz w:val="20"/>
                <w:szCs w:val="20"/>
              </w:rPr>
              <w:t>ości</w:t>
            </w:r>
          </w:p>
        </w:tc>
        <w:tc>
          <w:tcPr>
            <w:tcW w:w="11482" w:type="dxa"/>
          </w:tcPr>
          <w:p w:rsidR="0083104C" w:rsidRPr="0038793F" w:rsidRDefault="0083104C" w:rsidP="00D34308">
            <w:pPr>
              <w:jc w:val="both"/>
              <w:rPr>
                <w:rFonts w:ascii="Verdana" w:hAnsi="Verdana" w:cs="Verdana"/>
                <w:color w:val="000000"/>
                <w:sz w:val="20"/>
                <w:szCs w:val="20"/>
              </w:rPr>
            </w:pPr>
            <w:r w:rsidRPr="0038793F">
              <w:rPr>
                <w:rFonts w:ascii="Verdana" w:hAnsi="Verdana" w:cs="Verdana"/>
                <w:color w:val="000000"/>
                <w:sz w:val="20"/>
                <w:szCs w:val="20"/>
              </w:rPr>
              <w:t>Zadanie dotyczy szeroko pojętego tematu Promocji do wewnątrz..., którego integralną częścią są także badania fokusowe związane z postrzeganiem sytuacji komunikacyjnej miasta przez mieszkańców. Jednak ogólny charakter dokumentu Założenia polityki społeczno-gospodarczej nie wymaga wprowadzenia w jego tre</w:t>
            </w:r>
            <w:r w:rsidR="0038793F" w:rsidRPr="0038793F">
              <w:rPr>
                <w:rFonts w:ascii="Verdana" w:hAnsi="Verdana" w:cs="Verdana"/>
                <w:color w:val="000000"/>
                <w:sz w:val="20"/>
                <w:szCs w:val="20"/>
              </w:rPr>
              <w:t>ści tak szczegółowych odniesień.</w:t>
            </w:r>
          </w:p>
          <w:p w:rsidR="00FA0370" w:rsidRPr="0038793F" w:rsidRDefault="00FA0370" w:rsidP="00D34308">
            <w:pPr>
              <w:jc w:val="both"/>
              <w:rPr>
                <w:rFonts w:ascii="Verdana" w:hAnsi="Verdana" w:cs="Verdana"/>
                <w:color w:val="000000"/>
                <w:sz w:val="20"/>
                <w:szCs w:val="20"/>
              </w:rPr>
            </w:pPr>
          </w:p>
        </w:tc>
      </w:tr>
      <w:tr w:rsidR="008D1B6E" w:rsidRPr="00620203" w:rsidTr="005E1569">
        <w:trPr>
          <w:trHeight w:val="977"/>
        </w:trPr>
        <w:tc>
          <w:tcPr>
            <w:tcW w:w="3828" w:type="dxa"/>
          </w:tcPr>
          <w:p w:rsidR="008D1B6E" w:rsidRPr="0038793F" w:rsidRDefault="008D1B6E" w:rsidP="004F127B">
            <w:pPr>
              <w:autoSpaceDE w:val="0"/>
              <w:autoSpaceDN w:val="0"/>
              <w:adjustRightInd w:val="0"/>
              <w:rPr>
                <w:rFonts w:ascii="Verdana" w:hAnsi="Verdana" w:cs="Arial"/>
                <w:b/>
                <w:sz w:val="20"/>
                <w:szCs w:val="20"/>
              </w:rPr>
            </w:pPr>
            <w:r w:rsidRPr="0038793F">
              <w:rPr>
                <w:rFonts w:ascii="Verdana" w:hAnsi="Verdana" w:cs="Arial"/>
                <w:b/>
                <w:sz w:val="20"/>
                <w:szCs w:val="20"/>
              </w:rPr>
              <w:t xml:space="preserve">19. </w:t>
            </w:r>
            <w:r w:rsidRPr="0038793F">
              <w:rPr>
                <w:rFonts w:ascii="Verdana" w:hAnsi="Verdana" w:cs="Arial"/>
                <w:sz w:val="20"/>
                <w:szCs w:val="20"/>
              </w:rPr>
              <w:t>Wnioskujemy o dodanie zadania „Stworzenie zielonych korytarzy pieszo-tramwajowych”</w:t>
            </w:r>
          </w:p>
        </w:tc>
        <w:tc>
          <w:tcPr>
            <w:tcW w:w="11482" w:type="dxa"/>
          </w:tcPr>
          <w:p w:rsidR="007A197D" w:rsidRPr="0038793F" w:rsidRDefault="007A197D" w:rsidP="007A197D">
            <w:pPr>
              <w:rPr>
                <w:rFonts w:ascii="Verdana" w:hAnsi="Verdana" w:cs="Verdana"/>
                <w:color w:val="000000"/>
                <w:sz w:val="20"/>
                <w:szCs w:val="20"/>
              </w:rPr>
            </w:pPr>
            <w:r w:rsidRPr="0038793F">
              <w:rPr>
                <w:rFonts w:ascii="Verdana" w:hAnsi="Verdana" w:cs="Verdana"/>
                <w:color w:val="000000"/>
                <w:sz w:val="20"/>
                <w:szCs w:val="20"/>
              </w:rPr>
              <w:t>Uwzględniono</w:t>
            </w:r>
            <w:r w:rsidR="0038793F" w:rsidRPr="0038793F">
              <w:rPr>
                <w:rFonts w:ascii="Verdana" w:hAnsi="Verdana" w:cs="Verdana"/>
                <w:color w:val="000000"/>
                <w:sz w:val="20"/>
                <w:szCs w:val="20"/>
              </w:rPr>
              <w:t>.</w:t>
            </w:r>
          </w:p>
          <w:p w:rsidR="008D1B6E" w:rsidRPr="0038793F" w:rsidRDefault="008D1B6E" w:rsidP="0083104C">
            <w:pPr>
              <w:rPr>
                <w:rFonts w:ascii="Verdana" w:hAnsi="Verdana" w:cs="Verdana"/>
                <w:color w:val="000000"/>
                <w:sz w:val="20"/>
                <w:szCs w:val="20"/>
              </w:rPr>
            </w:pPr>
          </w:p>
        </w:tc>
      </w:tr>
      <w:tr w:rsidR="001E42AD" w:rsidRPr="00620203" w:rsidTr="005E1569">
        <w:trPr>
          <w:trHeight w:val="977"/>
        </w:trPr>
        <w:tc>
          <w:tcPr>
            <w:tcW w:w="3828" w:type="dxa"/>
          </w:tcPr>
          <w:p w:rsidR="001E42AD" w:rsidRPr="0038793F" w:rsidRDefault="001E42AD" w:rsidP="001E42AD">
            <w:pPr>
              <w:autoSpaceDE w:val="0"/>
              <w:autoSpaceDN w:val="0"/>
              <w:adjustRightInd w:val="0"/>
              <w:rPr>
                <w:rFonts w:ascii="Verdana" w:hAnsi="Verdana" w:cs="Arial"/>
                <w:b/>
                <w:sz w:val="20"/>
                <w:szCs w:val="20"/>
              </w:rPr>
            </w:pPr>
            <w:r w:rsidRPr="0038793F">
              <w:rPr>
                <w:rFonts w:ascii="Verdana" w:hAnsi="Verdana" w:cs="Arial"/>
                <w:b/>
                <w:sz w:val="20"/>
                <w:szCs w:val="20"/>
              </w:rPr>
              <w:t xml:space="preserve">20. </w:t>
            </w:r>
            <w:r w:rsidRPr="0038793F">
              <w:rPr>
                <w:rFonts w:ascii="Verdana" w:hAnsi="Verdana" w:cs="Arial"/>
                <w:sz w:val="20"/>
                <w:szCs w:val="20"/>
              </w:rPr>
              <w:t>Wnioskujemy o dodanie zadania „Stworzenie i realizacja programu bezpieczeństwa ruchu drogowego”</w:t>
            </w:r>
          </w:p>
        </w:tc>
        <w:tc>
          <w:tcPr>
            <w:tcW w:w="11482" w:type="dxa"/>
          </w:tcPr>
          <w:p w:rsidR="001E42AD" w:rsidRPr="0038793F" w:rsidRDefault="001E42AD" w:rsidP="001E42AD">
            <w:pPr>
              <w:rPr>
                <w:rFonts w:ascii="Verdana" w:hAnsi="Verdana"/>
                <w:sz w:val="20"/>
                <w:szCs w:val="20"/>
              </w:rPr>
            </w:pPr>
            <w:r w:rsidRPr="0038793F">
              <w:rPr>
                <w:rFonts w:ascii="Verdana" w:hAnsi="Verdana"/>
                <w:sz w:val="20"/>
                <w:szCs w:val="20"/>
              </w:rPr>
              <w:t>Nie ma potrzeby dodawania do dokumentu tak brzmiącego zadania ponieważ w</w:t>
            </w:r>
            <w:r w:rsidR="0038793F">
              <w:rPr>
                <w:rFonts w:ascii="Verdana" w:hAnsi="Verdana"/>
                <w:sz w:val="20"/>
                <w:szCs w:val="20"/>
              </w:rPr>
              <w:t>s</w:t>
            </w:r>
            <w:r w:rsidRPr="0038793F">
              <w:rPr>
                <w:rFonts w:ascii="Verdana" w:hAnsi="Verdana"/>
                <w:sz w:val="20"/>
                <w:szCs w:val="20"/>
              </w:rPr>
              <w:t>zystkie działania prowadzone w ramach priorytetu II Mobilność wrocławian jako zasadę przyj</w:t>
            </w:r>
            <w:r w:rsidR="003E4126" w:rsidRPr="0038793F">
              <w:rPr>
                <w:rFonts w:ascii="Verdana" w:hAnsi="Verdana"/>
                <w:sz w:val="20"/>
                <w:szCs w:val="20"/>
              </w:rPr>
              <w:t>mują bezpieczeństwo mieszkańców</w:t>
            </w:r>
            <w:r w:rsidR="0038793F" w:rsidRPr="0038793F">
              <w:rPr>
                <w:rFonts w:ascii="Verdana" w:hAnsi="Verdana"/>
                <w:sz w:val="20"/>
                <w:szCs w:val="20"/>
              </w:rPr>
              <w:t>.</w:t>
            </w:r>
          </w:p>
          <w:p w:rsidR="001E42AD" w:rsidRPr="0038793F" w:rsidRDefault="001E42AD" w:rsidP="001E42AD">
            <w:pPr>
              <w:rPr>
                <w:rFonts w:ascii="Verdana" w:hAnsi="Verdana" w:cs="Verdana"/>
                <w:color w:val="000000"/>
                <w:sz w:val="20"/>
                <w:szCs w:val="20"/>
              </w:rPr>
            </w:pPr>
          </w:p>
        </w:tc>
      </w:tr>
      <w:tr w:rsidR="008D1B6E" w:rsidRPr="00620203" w:rsidTr="005E1569">
        <w:trPr>
          <w:trHeight w:val="977"/>
        </w:trPr>
        <w:tc>
          <w:tcPr>
            <w:tcW w:w="3828" w:type="dxa"/>
          </w:tcPr>
          <w:p w:rsidR="008D1B6E" w:rsidRPr="0038793F" w:rsidRDefault="001E42AD" w:rsidP="004F127B">
            <w:pPr>
              <w:autoSpaceDE w:val="0"/>
              <w:autoSpaceDN w:val="0"/>
              <w:adjustRightInd w:val="0"/>
              <w:rPr>
                <w:rFonts w:ascii="Verdana" w:hAnsi="Verdana" w:cs="Arial"/>
                <w:b/>
                <w:sz w:val="20"/>
                <w:szCs w:val="20"/>
              </w:rPr>
            </w:pPr>
            <w:r w:rsidRPr="0038793F">
              <w:rPr>
                <w:rFonts w:ascii="Verdana" w:hAnsi="Verdana" w:cs="Arial"/>
                <w:b/>
                <w:sz w:val="20"/>
                <w:szCs w:val="20"/>
              </w:rPr>
              <w:t xml:space="preserve">21. </w:t>
            </w:r>
            <w:r w:rsidRPr="0038793F">
              <w:rPr>
                <w:rFonts w:ascii="Verdana" w:hAnsi="Verdana" w:cs="Arial"/>
                <w:sz w:val="20"/>
                <w:szCs w:val="20"/>
              </w:rPr>
              <w:t>Wnioskujemy o dodanie zadania „Rozwój kolei miejskiej – nowe linie i budowa przystanków”</w:t>
            </w:r>
          </w:p>
        </w:tc>
        <w:tc>
          <w:tcPr>
            <w:tcW w:w="11482" w:type="dxa"/>
          </w:tcPr>
          <w:p w:rsidR="00A2107A" w:rsidRPr="0038793F" w:rsidRDefault="00A2107A" w:rsidP="00A2107A">
            <w:pPr>
              <w:autoSpaceDE w:val="0"/>
              <w:autoSpaceDN w:val="0"/>
              <w:adjustRightInd w:val="0"/>
              <w:rPr>
                <w:rFonts w:ascii="Verdana" w:hAnsi="Verdana" w:cs="Verdana"/>
                <w:iCs/>
                <w:color w:val="000000"/>
                <w:sz w:val="20"/>
                <w:szCs w:val="20"/>
              </w:rPr>
            </w:pPr>
            <w:r w:rsidRPr="0038793F">
              <w:rPr>
                <w:rFonts w:ascii="Verdana" w:hAnsi="Verdana" w:cs="Verdana"/>
                <w:iCs/>
                <w:color w:val="000000"/>
                <w:sz w:val="20"/>
                <w:szCs w:val="20"/>
              </w:rPr>
              <w:t>Podzielając pogląd, że w przyszłości "kolej miejska" - rozumiana jako przewozy wykonywane w granicach Wrocławia i na zamówienie Miasta - powinna uzupełniać i wzmacniać ofertę przewozów aglomeracyjnych, nie można uznać za zasadne przyjęcie zobowiązania, że już w roku 2018 Miasto powinno mieć zadanie rozwoju takiej kolei w swoim założeniach społeczno-gospodarczych. Nie jest bowiem możliwe racjonalne i gospodarczo uzasadnione zamawianie przewozów na liniach które:</w:t>
            </w:r>
          </w:p>
          <w:p w:rsidR="00A2107A" w:rsidRPr="0038793F" w:rsidRDefault="00A2107A" w:rsidP="00A2107A">
            <w:pPr>
              <w:autoSpaceDE w:val="0"/>
              <w:autoSpaceDN w:val="0"/>
              <w:adjustRightInd w:val="0"/>
              <w:rPr>
                <w:rFonts w:ascii="Verdana" w:hAnsi="Verdana" w:cs="Verdana"/>
                <w:iCs/>
                <w:color w:val="000000"/>
                <w:sz w:val="20"/>
                <w:szCs w:val="20"/>
              </w:rPr>
            </w:pPr>
            <w:r w:rsidRPr="0038793F">
              <w:rPr>
                <w:rFonts w:ascii="Verdana" w:hAnsi="Verdana" w:cs="Verdana"/>
                <w:iCs/>
                <w:color w:val="000000"/>
                <w:sz w:val="20"/>
                <w:szCs w:val="20"/>
              </w:rPr>
              <w:t>- już zaplanowane są do przebudowy lub modernizacji przez PKP PLK SA (linie nr 143, 273, 285 i 292), będą wiec długie okresy wyłączeń lub ograniczeń ruchu,</w:t>
            </w:r>
          </w:p>
          <w:p w:rsidR="00A2107A" w:rsidRPr="0038793F" w:rsidRDefault="00A2107A" w:rsidP="00A2107A">
            <w:pPr>
              <w:autoSpaceDE w:val="0"/>
              <w:autoSpaceDN w:val="0"/>
              <w:adjustRightInd w:val="0"/>
              <w:rPr>
                <w:rFonts w:ascii="Verdana" w:hAnsi="Verdana" w:cs="Verdana"/>
                <w:iCs/>
                <w:color w:val="000000"/>
                <w:sz w:val="20"/>
                <w:szCs w:val="20"/>
              </w:rPr>
            </w:pPr>
            <w:r w:rsidRPr="0038793F">
              <w:rPr>
                <w:rFonts w:ascii="Verdana" w:hAnsi="Verdana" w:cs="Verdana"/>
                <w:iCs/>
                <w:color w:val="000000"/>
                <w:sz w:val="20"/>
                <w:szCs w:val="20"/>
              </w:rPr>
              <w:t>- nie posiadają przystanków w granicach Wrocławia, czyli nie mogą być wykorzystywane do przewozów wewnątrz miejskich (linia nr 276),</w:t>
            </w:r>
          </w:p>
          <w:p w:rsidR="00A2107A" w:rsidRPr="0038793F" w:rsidRDefault="00A2107A" w:rsidP="00A2107A">
            <w:pPr>
              <w:autoSpaceDE w:val="0"/>
              <w:autoSpaceDN w:val="0"/>
              <w:adjustRightInd w:val="0"/>
              <w:rPr>
                <w:rFonts w:ascii="Verdana" w:hAnsi="Verdana" w:cs="Verdana"/>
                <w:iCs/>
                <w:color w:val="000000"/>
                <w:sz w:val="20"/>
                <w:szCs w:val="20"/>
              </w:rPr>
            </w:pPr>
            <w:r w:rsidRPr="0038793F">
              <w:rPr>
                <w:rFonts w:ascii="Verdana" w:hAnsi="Verdana" w:cs="Verdana"/>
                <w:iCs/>
                <w:color w:val="000000"/>
                <w:sz w:val="20"/>
                <w:szCs w:val="20"/>
              </w:rPr>
              <w:t>- w granicach miasta posiadają tylko jeden przystanek (oddalony od stacji Wrocław Główny zaledwie o 5,3 km) który nie jest przystosowany do rozpoczynania lub kończenia biegu (linie nr 132 i 277)</w:t>
            </w:r>
          </w:p>
          <w:p w:rsidR="00A2107A" w:rsidRPr="0038793F" w:rsidRDefault="00A2107A" w:rsidP="00A2107A">
            <w:pPr>
              <w:autoSpaceDE w:val="0"/>
              <w:autoSpaceDN w:val="0"/>
              <w:adjustRightInd w:val="0"/>
              <w:rPr>
                <w:rFonts w:ascii="Verdana" w:hAnsi="Verdana" w:cs="Verdana"/>
                <w:iCs/>
                <w:color w:val="000000"/>
                <w:sz w:val="20"/>
                <w:szCs w:val="20"/>
              </w:rPr>
            </w:pPr>
            <w:r w:rsidRPr="0038793F">
              <w:rPr>
                <w:rFonts w:ascii="Verdana" w:hAnsi="Verdana" w:cs="Verdana"/>
                <w:iCs/>
                <w:color w:val="000000"/>
                <w:sz w:val="20"/>
                <w:szCs w:val="20"/>
              </w:rPr>
              <w:t>- zaplanowane są do stopniowego zwiększania obciążeń przewozami aglomeracyjnymi zamawianymi przez Samorząd Wojewódzki, także przy udziale finansowym Miasta Wrocław i Gmin przyległych, (linie nr 271, 274, 275 i 326) i do czasu zakończenia tego procesu, a przynajmniej do ostatecznego ustalenia ile docelowo będzie na tych liniach pociągów, nie jest możliwe rozsądne zaplanowanie ewentualnych dodatkowych przewozów miejskich.</w:t>
            </w:r>
          </w:p>
          <w:p w:rsidR="008D1B6E" w:rsidRPr="0038793F" w:rsidRDefault="00A2107A" w:rsidP="0000698F">
            <w:pPr>
              <w:rPr>
                <w:rFonts w:ascii="Verdana" w:hAnsi="Verdana" w:cs="Verdana"/>
                <w:color w:val="000000"/>
                <w:sz w:val="20"/>
                <w:szCs w:val="20"/>
              </w:rPr>
            </w:pPr>
            <w:r w:rsidRPr="0038793F">
              <w:rPr>
                <w:rFonts w:ascii="Verdana" w:hAnsi="Verdana" w:cs="Helv"/>
                <w:color w:val="000000"/>
                <w:sz w:val="20"/>
                <w:szCs w:val="20"/>
              </w:rPr>
              <w:t xml:space="preserve">Odnośnie postulatu budowy nowych przystanków kolejowych wyjaśniamy, że we Wrocławiu nie ma linii kolejowych, które </w:t>
            </w:r>
            <w:r w:rsidR="0000698F">
              <w:rPr>
                <w:rFonts w:ascii="Verdana" w:hAnsi="Verdana" w:cs="Helv"/>
                <w:color w:val="000000"/>
                <w:sz w:val="20"/>
                <w:szCs w:val="20"/>
              </w:rPr>
              <w:t xml:space="preserve">usytuowane są na </w:t>
            </w:r>
            <w:r w:rsidRPr="0038793F">
              <w:rPr>
                <w:rFonts w:ascii="Verdana" w:hAnsi="Verdana" w:cs="Helv"/>
                <w:color w:val="000000"/>
                <w:sz w:val="20"/>
                <w:szCs w:val="20"/>
              </w:rPr>
              <w:t>nieruchomościach Miasta Wrocław. z tego względu budować przystanki może - i o to stale zabiegamy - wyłącznie zarządca państwowej linii kolejowej tj. PKP PLK SA.</w:t>
            </w:r>
            <w:r w:rsidR="003E4126" w:rsidRPr="0038793F">
              <w:rPr>
                <w:rFonts w:ascii="Verdana" w:hAnsi="Verdana" w:cs="Helv"/>
                <w:color w:val="000000"/>
                <w:sz w:val="20"/>
                <w:szCs w:val="20"/>
              </w:rPr>
              <w:t xml:space="preserve"> </w:t>
            </w:r>
          </w:p>
        </w:tc>
      </w:tr>
      <w:tr w:rsidR="00081BB1" w:rsidRPr="00620203" w:rsidTr="005E1569">
        <w:trPr>
          <w:trHeight w:val="977"/>
        </w:trPr>
        <w:tc>
          <w:tcPr>
            <w:tcW w:w="3828" w:type="dxa"/>
          </w:tcPr>
          <w:p w:rsidR="00081BB1" w:rsidRPr="0038793F" w:rsidRDefault="00081BB1" w:rsidP="004F127B">
            <w:pPr>
              <w:autoSpaceDE w:val="0"/>
              <w:autoSpaceDN w:val="0"/>
              <w:adjustRightInd w:val="0"/>
              <w:rPr>
                <w:rFonts w:ascii="Verdana" w:hAnsi="Verdana" w:cs="Arial"/>
                <w:b/>
                <w:sz w:val="20"/>
                <w:szCs w:val="20"/>
              </w:rPr>
            </w:pPr>
            <w:r w:rsidRPr="0038793F">
              <w:rPr>
                <w:rFonts w:ascii="Verdana" w:hAnsi="Verdana" w:cs="Arial"/>
                <w:b/>
                <w:sz w:val="20"/>
                <w:szCs w:val="20"/>
              </w:rPr>
              <w:lastRenderedPageBreak/>
              <w:t xml:space="preserve">22. </w:t>
            </w:r>
            <w:r w:rsidRPr="0038793F">
              <w:rPr>
                <w:rFonts w:ascii="Verdana" w:hAnsi="Verdana" w:cs="Arial"/>
                <w:sz w:val="20"/>
                <w:szCs w:val="20"/>
              </w:rPr>
              <w:t>Wnioskujemy o dodanie zadania „Likwidacja sygnalizacji świetlnych”</w:t>
            </w:r>
          </w:p>
        </w:tc>
        <w:tc>
          <w:tcPr>
            <w:tcW w:w="11482" w:type="dxa"/>
          </w:tcPr>
          <w:p w:rsidR="00081BB1" w:rsidRPr="0038793F" w:rsidRDefault="00D22218" w:rsidP="00D22218">
            <w:pPr>
              <w:autoSpaceDE w:val="0"/>
              <w:autoSpaceDN w:val="0"/>
              <w:adjustRightInd w:val="0"/>
              <w:jc w:val="both"/>
              <w:rPr>
                <w:rFonts w:ascii="Verdana" w:hAnsi="Verdana" w:cs="Verdana"/>
                <w:iCs/>
                <w:color w:val="000000"/>
                <w:sz w:val="20"/>
                <w:szCs w:val="20"/>
              </w:rPr>
            </w:pPr>
            <w:r w:rsidRPr="0038793F">
              <w:rPr>
                <w:rFonts w:ascii="Verdana" w:hAnsi="Verdana" w:cs="Calibri-Italic"/>
                <w:sz w:val="20"/>
                <w:szCs w:val="20"/>
              </w:rPr>
              <w:t>We Wrocławiu sygnalizacje świetlne powstają i później funkcjonują wyłącznie w tych lokalizacjach, w których nie jest możliwe osiągnięcie poprawy bezpieczeństwa lub warunków ruchu innymi dostępnymi środkami organizacji ruchu. Oznacza to, że są wyłącznie w miejscach niezbędnych. Podejmowane decyzje o likwidacji sygnalizacji świetlnej wynikają obecni</w:t>
            </w:r>
            <w:r w:rsidR="0000698F">
              <w:rPr>
                <w:rFonts w:ascii="Verdana" w:hAnsi="Verdana" w:cs="Calibri-Italic"/>
                <w:sz w:val="20"/>
                <w:szCs w:val="20"/>
              </w:rPr>
              <w:t>e</w:t>
            </w:r>
            <w:r w:rsidRPr="0038793F">
              <w:rPr>
                <w:rFonts w:ascii="Verdana" w:hAnsi="Verdana" w:cs="Calibri-Italic"/>
                <w:sz w:val="20"/>
                <w:szCs w:val="20"/>
              </w:rPr>
              <w:t xml:space="preserve"> jedynie  z faktu, że droga zaczęła pełnić inną, mniej istotną funkcję niż dotychczas lub miejsce, w którym działa sygnalizacja poddawane jest przebudowie eliminujące</w:t>
            </w:r>
            <w:r w:rsidR="0000698F">
              <w:rPr>
                <w:rFonts w:ascii="Verdana" w:hAnsi="Verdana" w:cs="Calibri-Italic"/>
                <w:sz w:val="20"/>
                <w:szCs w:val="20"/>
              </w:rPr>
              <w:t xml:space="preserve">j potrzebę pracy sygnalizacji. Zatem nadrzędną przyczyną </w:t>
            </w:r>
            <w:r w:rsidRPr="0038793F">
              <w:rPr>
                <w:rFonts w:ascii="Verdana" w:hAnsi="Verdana" w:cs="Calibri-Italic"/>
                <w:sz w:val="20"/>
                <w:szCs w:val="20"/>
              </w:rPr>
              <w:t>rezygnacji z sygnalizacji jest usunięcie powodu jej powstania, Przykładowo wyłączona jest praca sygnalizacji świetlnej na skrzyżowaniach ulicy Osobowickiej i łącznic dojazdowych do Obwodnicy Śródmiejskiej, bo ulica Osobowicka nie pełni już roli fragmentu Obwodnicy Śródmiejskiej. W planach j</w:t>
            </w:r>
            <w:r w:rsidR="0000698F">
              <w:rPr>
                <w:rFonts w:ascii="Verdana" w:hAnsi="Verdana" w:cs="Calibri-Italic"/>
                <w:sz w:val="20"/>
                <w:szCs w:val="20"/>
              </w:rPr>
              <w:t xml:space="preserve">est też usunięcie sygnalizacji </w:t>
            </w:r>
            <w:r w:rsidRPr="0038793F">
              <w:rPr>
                <w:rFonts w:ascii="Verdana" w:hAnsi="Verdana" w:cs="Calibri-Italic"/>
                <w:sz w:val="20"/>
                <w:szCs w:val="20"/>
              </w:rPr>
              <w:t>świetlnej na przejściu dla pieszych przez ulicę Kraińskiego</w:t>
            </w:r>
            <w:r w:rsidR="0000698F">
              <w:rPr>
                <w:rFonts w:ascii="Verdana" w:hAnsi="Verdana" w:cs="Calibri-Italic"/>
                <w:sz w:val="20"/>
                <w:szCs w:val="20"/>
              </w:rPr>
              <w:t>,</w:t>
            </w:r>
            <w:r w:rsidRPr="0038793F">
              <w:rPr>
                <w:rFonts w:ascii="Verdana" w:hAnsi="Verdana" w:cs="Calibri-Italic"/>
                <w:sz w:val="20"/>
                <w:szCs w:val="20"/>
              </w:rPr>
              <w:t xml:space="preserve"> przy Hali Targowej</w:t>
            </w:r>
            <w:r w:rsidR="0000698F">
              <w:rPr>
                <w:rFonts w:ascii="Verdana" w:hAnsi="Verdana" w:cs="Calibri-Italic"/>
                <w:sz w:val="20"/>
                <w:szCs w:val="20"/>
              </w:rPr>
              <w:t>,</w:t>
            </w:r>
            <w:r w:rsidRPr="0038793F">
              <w:rPr>
                <w:rFonts w:ascii="Verdana" w:hAnsi="Verdana" w:cs="Calibri-Italic"/>
                <w:sz w:val="20"/>
                <w:szCs w:val="20"/>
              </w:rPr>
              <w:t xml:space="preserve"> w związku z planowanym zawężeniem jezdni z tytułu budowy ścieżki rowerowej. Z uwagi na powyższe fakty działania związane z tym tematem nie mogą być ujęte w realizację programu likwidacji sygnalizacji świetlnych</w:t>
            </w:r>
            <w:r w:rsidR="0038793F" w:rsidRPr="0038793F">
              <w:rPr>
                <w:rFonts w:ascii="Verdana" w:hAnsi="Verdana" w:cs="Calibri-Italic"/>
                <w:sz w:val="20"/>
                <w:szCs w:val="20"/>
              </w:rPr>
              <w:t>.</w:t>
            </w:r>
          </w:p>
        </w:tc>
      </w:tr>
      <w:tr w:rsidR="00081BB1" w:rsidRPr="00620203" w:rsidTr="005E1569">
        <w:trPr>
          <w:trHeight w:val="977"/>
        </w:trPr>
        <w:tc>
          <w:tcPr>
            <w:tcW w:w="3828" w:type="dxa"/>
          </w:tcPr>
          <w:p w:rsidR="00081BB1" w:rsidRPr="0038793F" w:rsidRDefault="00081BB1" w:rsidP="004F127B">
            <w:pPr>
              <w:autoSpaceDE w:val="0"/>
              <w:autoSpaceDN w:val="0"/>
              <w:adjustRightInd w:val="0"/>
              <w:rPr>
                <w:rFonts w:ascii="Verdana" w:hAnsi="Verdana" w:cs="Arial"/>
                <w:b/>
                <w:sz w:val="20"/>
                <w:szCs w:val="20"/>
              </w:rPr>
            </w:pPr>
            <w:r w:rsidRPr="0038793F">
              <w:rPr>
                <w:rFonts w:ascii="Verdana" w:hAnsi="Verdana" w:cs="Arial"/>
                <w:b/>
                <w:sz w:val="20"/>
                <w:szCs w:val="20"/>
              </w:rPr>
              <w:t xml:space="preserve">23. </w:t>
            </w:r>
            <w:r w:rsidRPr="0038793F">
              <w:rPr>
                <w:rFonts w:ascii="Verdana" w:hAnsi="Verdana" w:cs="Arial"/>
                <w:sz w:val="20"/>
                <w:szCs w:val="20"/>
              </w:rPr>
              <w:t>Wnioskujemy o dodanie zadania „Program 100 kamienic” w kwocie co najmniej 15 mln zł.</w:t>
            </w:r>
          </w:p>
        </w:tc>
        <w:tc>
          <w:tcPr>
            <w:tcW w:w="11482" w:type="dxa"/>
          </w:tcPr>
          <w:p w:rsidR="00081BB1" w:rsidRPr="0038793F" w:rsidRDefault="00081BB1" w:rsidP="00081BB1">
            <w:pPr>
              <w:autoSpaceDE w:val="0"/>
              <w:autoSpaceDN w:val="0"/>
              <w:adjustRightInd w:val="0"/>
              <w:jc w:val="both"/>
              <w:rPr>
                <w:rFonts w:ascii="Verdana" w:hAnsi="Verdana" w:cs="Calibri-Italic"/>
                <w:sz w:val="20"/>
                <w:szCs w:val="20"/>
              </w:rPr>
            </w:pPr>
            <w:r w:rsidRPr="0038793F">
              <w:rPr>
                <w:rFonts w:ascii="Verdana" w:hAnsi="Verdana" w:cs="Calibri-Italic"/>
                <w:sz w:val="20"/>
                <w:szCs w:val="20"/>
              </w:rPr>
              <w:t xml:space="preserve">Program 100 kamienic, mający na celu poprawę funkcjonalności, bezpieczeństwa i wyglądu budynków oraz mieszkań zasobu komunalnego, w 2012 r. zmienił nazwę na </w:t>
            </w:r>
            <w:r w:rsidRPr="0038793F">
              <w:rPr>
                <w:rFonts w:ascii="Verdana" w:hAnsi="Verdana" w:cs="Calibri-Italic"/>
                <w:i/>
                <w:sz w:val="20"/>
                <w:szCs w:val="20"/>
              </w:rPr>
              <w:t>Program rewitalizacji wrocławskich kamienic</w:t>
            </w:r>
            <w:r w:rsidRPr="0038793F">
              <w:rPr>
                <w:rFonts w:ascii="Verdana" w:hAnsi="Verdana" w:cs="Calibri-Italic"/>
                <w:sz w:val="20"/>
                <w:szCs w:val="20"/>
              </w:rPr>
              <w:t>. Program ten obejmuje:</w:t>
            </w:r>
          </w:p>
          <w:p w:rsidR="00081BB1" w:rsidRPr="0038793F" w:rsidRDefault="00081BB1" w:rsidP="00081BB1">
            <w:pPr>
              <w:tabs>
                <w:tab w:val="left" w:pos="176"/>
              </w:tabs>
              <w:autoSpaceDE w:val="0"/>
              <w:autoSpaceDN w:val="0"/>
              <w:adjustRightInd w:val="0"/>
              <w:jc w:val="both"/>
              <w:rPr>
                <w:rFonts w:ascii="Verdana" w:hAnsi="Verdana" w:cs="Calibri-Italic"/>
                <w:sz w:val="20"/>
                <w:szCs w:val="20"/>
              </w:rPr>
            </w:pPr>
            <w:r w:rsidRPr="0038793F">
              <w:rPr>
                <w:rFonts w:ascii="Verdana" w:hAnsi="Verdana" w:cs="Calibri-Italic"/>
                <w:sz w:val="20"/>
                <w:szCs w:val="20"/>
              </w:rPr>
              <w:t>·</w:t>
            </w:r>
            <w:r w:rsidRPr="0038793F">
              <w:rPr>
                <w:rFonts w:ascii="Verdana" w:hAnsi="Verdana" w:cs="Calibri-Italic"/>
                <w:sz w:val="20"/>
                <w:szCs w:val="20"/>
              </w:rPr>
              <w:tab/>
              <w:t>remont więźby dachowej wraz z pokryciem dachu,</w:t>
            </w:r>
          </w:p>
          <w:p w:rsidR="00081BB1" w:rsidRPr="0038793F" w:rsidRDefault="00081BB1" w:rsidP="00081BB1">
            <w:pPr>
              <w:tabs>
                <w:tab w:val="left" w:pos="176"/>
              </w:tabs>
              <w:autoSpaceDE w:val="0"/>
              <w:autoSpaceDN w:val="0"/>
              <w:adjustRightInd w:val="0"/>
              <w:jc w:val="both"/>
              <w:rPr>
                <w:rFonts w:ascii="Verdana" w:hAnsi="Verdana" w:cs="Calibri-Italic"/>
                <w:sz w:val="20"/>
                <w:szCs w:val="20"/>
              </w:rPr>
            </w:pPr>
            <w:r w:rsidRPr="0038793F">
              <w:rPr>
                <w:rFonts w:ascii="Verdana" w:hAnsi="Verdana" w:cs="Calibri-Italic"/>
                <w:sz w:val="20"/>
                <w:szCs w:val="20"/>
              </w:rPr>
              <w:t>·</w:t>
            </w:r>
            <w:r w:rsidRPr="0038793F">
              <w:rPr>
                <w:rFonts w:ascii="Verdana" w:hAnsi="Verdana" w:cs="Calibri-Italic"/>
                <w:sz w:val="20"/>
                <w:szCs w:val="20"/>
              </w:rPr>
              <w:tab/>
              <w:t>remont elewacji wraz z wymianą stolarki okiennej,</w:t>
            </w:r>
          </w:p>
          <w:p w:rsidR="00081BB1" w:rsidRPr="0038793F" w:rsidRDefault="00081BB1" w:rsidP="00081BB1">
            <w:pPr>
              <w:tabs>
                <w:tab w:val="left" w:pos="176"/>
              </w:tabs>
              <w:autoSpaceDE w:val="0"/>
              <w:autoSpaceDN w:val="0"/>
              <w:adjustRightInd w:val="0"/>
              <w:jc w:val="both"/>
              <w:rPr>
                <w:rFonts w:ascii="Verdana" w:hAnsi="Verdana" w:cs="Calibri-Italic"/>
                <w:sz w:val="20"/>
                <w:szCs w:val="20"/>
              </w:rPr>
            </w:pPr>
            <w:r w:rsidRPr="0038793F">
              <w:rPr>
                <w:rFonts w:ascii="Verdana" w:hAnsi="Verdana" w:cs="Calibri-Italic"/>
                <w:sz w:val="20"/>
                <w:szCs w:val="20"/>
              </w:rPr>
              <w:t>·</w:t>
            </w:r>
            <w:r w:rsidRPr="0038793F">
              <w:rPr>
                <w:rFonts w:ascii="Verdana" w:hAnsi="Verdana" w:cs="Calibri-Italic"/>
                <w:sz w:val="20"/>
                <w:szCs w:val="20"/>
              </w:rPr>
              <w:tab/>
              <w:t>wymianę stropów,</w:t>
            </w:r>
          </w:p>
          <w:p w:rsidR="00081BB1" w:rsidRPr="0038793F" w:rsidRDefault="00081BB1" w:rsidP="00081BB1">
            <w:pPr>
              <w:tabs>
                <w:tab w:val="left" w:pos="176"/>
              </w:tabs>
              <w:autoSpaceDE w:val="0"/>
              <w:autoSpaceDN w:val="0"/>
              <w:adjustRightInd w:val="0"/>
              <w:jc w:val="both"/>
              <w:rPr>
                <w:rFonts w:ascii="Verdana" w:hAnsi="Verdana" w:cs="Calibri-Italic"/>
                <w:sz w:val="20"/>
                <w:szCs w:val="20"/>
              </w:rPr>
            </w:pPr>
            <w:r w:rsidRPr="0038793F">
              <w:rPr>
                <w:rFonts w:ascii="Verdana" w:hAnsi="Verdana" w:cs="Calibri-Italic"/>
                <w:sz w:val="20"/>
                <w:szCs w:val="20"/>
              </w:rPr>
              <w:t>·</w:t>
            </w:r>
            <w:r w:rsidRPr="0038793F">
              <w:rPr>
                <w:rFonts w:ascii="Verdana" w:hAnsi="Verdana" w:cs="Calibri-Italic"/>
                <w:sz w:val="20"/>
                <w:szCs w:val="20"/>
              </w:rPr>
              <w:tab/>
              <w:t>remont piwnic z wykonaniem izolacji przeciwwilgociowej ścian,</w:t>
            </w:r>
          </w:p>
          <w:p w:rsidR="00081BB1" w:rsidRPr="0038793F" w:rsidRDefault="00081BB1" w:rsidP="00081BB1">
            <w:pPr>
              <w:tabs>
                <w:tab w:val="left" w:pos="176"/>
              </w:tabs>
              <w:autoSpaceDE w:val="0"/>
              <w:autoSpaceDN w:val="0"/>
              <w:adjustRightInd w:val="0"/>
              <w:jc w:val="both"/>
              <w:rPr>
                <w:rFonts w:ascii="Verdana" w:hAnsi="Verdana" w:cs="Calibri-Italic"/>
                <w:sz w:val="20"/>
                <w:szCs w:val="20"/>
              </w:rPr>
            </w:pPr>
            <w:r w:rsidRPr="0038793F">
              <w:rPr>
                <w:rFonts w:ascii="Verdana" w:hAnsi="Verdana" w:cs="Calibri-Italic"/>
                <w:sz w:val="20"/>
                <w:szCs w:val="20"/>
              </w:rPr>
              <w:t>·</w:t>
            </w:r>
            <w:r w:rsidRPr="0038793F">
              <w:rPr>
                <w:rFonts w:ascii="Verdana" w:hAnsi="Verdana" w:cs="Calibri-Italic"/>
                <w:sz w:val="20"/>
                <w:szCs w:val="20"/>
              </w:rPr>
              <w:tab/>
              <w:t>remont instalacji sanitarnych i elektrycznych,</w:t>
            </w:r>
          </w:p>
          <w:p w:rsidR="00081BB1" w:rsidRPr="0038793F" w:rsidRDefault="00081BB1" w:rsidP="00081BB1">
            <w:pPr>
              <w:tabs>
                <w:tab w:val="left" w:pos="176"/>
              </w:tabs>
              <w:autoSpaceDE w:val="0"/>
              <w:autoSpaceDN w:val="0"/>
              <w:adjustRightInd w:val="0"/>
              <w:jc w:val="both"/>
              <w:rPr>
                <w:rFonts w:ascii="Verdana" w:hAnsi="Verdana" w:cs="Calibri-Italic"/>
                <w:sz w:val="20"/>
                <w:szCs w:val="20"/>
              </w:rPr>
            </w:pPr>
            <w:r w:rsidRPr="0038793F">
              <w:rPr>
                <w:rFonts w:ascii="Verdana" w:hAnsi="Verdana" w:cs="Calibri-Italic"/>
                <w:sz w:val="20"/>
                <w:szCs w:val="20"/>
              </w:rPr>
              <w:t>·</w:t>
            </w:r>
            <w:r w:rsidRPr="0038793F">
              <w:rPr>
                <w:rFonts w:ascii="Verdana" w:hAnsi="Verdana" w:cs="Calibri-Italic"/>
                <w:sz w:val="20"/>
                <w:szCs w:val="20"/>
              </w:rPr>
              <w:tab/>
              <w:t>remont klatki schodowej wraz z wymianą i ujednoliceniem drzwi zewnętrznych,</w:t>
            </w:r>
          </w:p>
          <w:p w:rsidR="00081BB1" w:rsidRPr="0038793F" w:rsidRDefault="00081BB1" w:rsidP="00081BB1">
            <w:pPr>
              <w:tabs>
                <w:tab w:val="left" w:pos="176"/>
              </w:tabs>
              <w:autoSpaceDE w:val="0"/>
              <w:autoSpaceDN w:val="0"/>
              <w:adjustRightInd w:val="0"/>
              <w:jc w:val="both"/>
              <w:rPr>
                <w:rFonts w:ascii="Verdana" w:hAnsi="Verdana" w:cs="Calibri-Italic"/>
                <w:sz w:val="20"/>
                <w:szCs w:val="20"/>
              </w:rPr>
            </w:pPr>
            <w:r w:rsidRPr="0038793F">
              <w:rPr>
                <w:rFonts w:ascii="Verdana" w:hAnsi="Verdana" w:cs="Calibri-Italic"/>
                <w:sz w:val="20"/>
                <w:szCs w:val="20"/>
              </w:rPr>
              <w:t>·</w:t>
            </w:r>
            <w:r w:rsidRPr="0038793F">
              <w:rPr>
                <w:rFonts w:ascii="Verdana" w:hAnsi="Verdana" w:cs="Calibri-Italic"/>
                <w:sz w:val="20"/>
                <w:szCs w:val="20"/>
              </w:rPr>
              <w:tab/>
              <w:t>zmianę systemu ogrzewania z piecowego na sieciowe (tam gdzie pozwalają na to warunki techniczne),</w:t>
            </w:r>
          </w:p>
          <w:p w:rsidR="00081BB1" w:rsidRPr="0038793F" w:rsidRDefault="00081BB1" w:rsidP="00081BB1">
            <w:pPr>
              <w:tabs>
                <w:tab w:val="left" w:pos="176"/>
              </w:tabs>
              <w:autoSpaceDE w:val="0"/>
              <w:autoSpaceDN w:val="0"/>
              <w:adjustRightInd w:val="0"/>
              <w:jc w:val="both"/>
              <w:rPr>
                <w:rFonts w:ascii="Verdana" w:hAnsi="Verdana" w:cs="Calibri-Italic"/>
                <w:sz w:val="20"/>
                <w:szCs w:val="20"/>
              </w:rPr>
            </w:pPr>
            <w:r w:rsidRPr="0038793F">
              <w:rPr>
                <w:rFonts w:ascii="Verdana" w:hAnsi="Verdana" w:cs="Calibri-Italic"/>
                <w:sz w:val="20"/>
                <w:szCs w:val="20"/>
              </w:rPr>
              <w:t>·</w:t>
            </w:r>
            <w:r w:rsidRPr="0038793F">
              <w:rPr>
                <w:rFonts w:ascii="Verdana" w:hAnsi="Verdana" w:cs="Calibri-Italic"/>
                <w:sz w:val="20"/>
                <w:szCs w:val="20"/>
              </w:rPr>
              <w:tab/>
              <w:t xml:space="preserve">likwidację istniejących, wspólnych sanitariatów znajdujących się poza lokalami mieszkalnymi (w miarę możliwości technicznych) wykonanie ich w obrębie lokali mieszkalnych). </w:t>
            </w:r>
          </w:p>
          <w:p w:rsidR="00081BB1" w:rsidRPr="0038793F" w:rsidRDefault="00081BB1" w:rsidP="0038793F">
            <w:pPr>
              <w:autoSpaceDE w:val="0"/>
              <w:autoSpaceDN w:val="0"/>
              <w:adjustRightInd w:val="0"/>
              <w:rPr>
                <w:rFonts w:ascii="Verdana" w:hAnsi="Verdana" w:cs="Verdana"/>
                <w:iCs/>
                <w:color w:val="000000"/>
                <w:sz w:val="20"/>
                <w:szCs w:val="20"/>
              </w:rPr>
            </w:pPr>
            <w:r w:rsidRPr="0038793F">
              <w:rPr>
                <w:rFonts w:ascii="Verdana" w:hAnsi="Verdana" w:cs="Calibri-Italic"/>
                <w:sz w:val="20"/>
                <w:szCs w:val="20"/>
              </w:rPr>
              <w:t xml:space="preserve">W </w:t>
            </w:r>
            <w:r w:rsidRPr="0038793F">
              <w:rPr>
                <w:rFonts w:ascii="Verdana" w:hAnsi="Verdana" w:cs="Calibri-Italic"/>
                <w:i/>
                <w:sz w:val="20"/>
                <w:szCs w:val="20"/>
              </w:rPr>
              <w:t>Założeniach polityki społeczno-gospodarczej</w:t>
            </w:r>
            <w:r w:rsidRPr="0038793F">
              <w:rPr>
                <w:rFonts w:ascii="Verdana" w:hAnsi="Verdana" w:cs="Calibri-Italic"/>
                <w:sz w:val="20"/>
                <w:szCs w:val="20"/>
              </w:rPr>
              <w:t xml:space="preserve"> </w:t>
            </w:r>
            <w:r w:rsidRPr="0038793F">
              <w:rPr>
                <w:rFonts w:ascii="Verdana" w:hAnsi="Verdana" w:cs="Calibri-Italic"/>
                <w:i/>
                <w:sz w:val="20"/>
                <w:szCs w:val="20"/>
              </w:rPr>
              <w:t xml:space="preserve">na rok budżetowy 2018 </w:t>
            </w:r>
            <w:r w:rsidRPr="0038793F">
              <w:rPr>
                <w:rFonts w:ascii="Verdana" w:hAnsi="Verdana" w:cs="Calibri-Italic"/>
                <w:sz w:val="20"/>
                <w:szCs w:val="20"/>
              </w:rPr>
              <w:t xml:space="preserve">kontynuacja tego programu zawarta jest w zadaniu </w:t>
            </w:r>
            <w:r w:rsidRPr="0038793F">
              <w:rPr>
                <w:rFonts w:ascii="Verdana" w:hAnsi="Verdana" w:cs="Calibri-Italic"/>
                <w:i/>
                <w:sz w:val="20"/>
                <w:szCs w:val="20"/>
              </w:rPr>
              <w:t xml:space="preserve">Program rewitalizacji miasta Wrocławia. WPI </w:t>
            </w:r>
            <w:r w:rsidRPr="0038793F">
              <w:rPr>
                <w:rFonts w:ascii="Verdana" w:hAnsi="Verdana" w:cs="Calibri-Italic"/>
                <w:sz w:val="20"/>
                <w:szCs w:val="20"/>
              </w:rPr>
              <w:t xml:space="preserve"> przeznacza na program rewitalizacji kwotę 25 mln zł.</w:t>
            </w:r>
            <w:r w:rsidR="003E4126" w:rsidRPr="0038793F">
              <w:rPr>
                <w:rFonts w:ascii="Verdana" w:hAnsi="Verdana" w:cs="Calibri-Italic"/>
                <w:sz w:val="20"/>
                <w:szCs w:val="20"/>
              </w:rPr>
              <w:t xml:space="preserve"> </w:t>
            </w:r>
          </w:p>
        </w:tc>
      </w:tr>
      <w:tr w:rsidR="00081BB1" w:rsidRPr="00620203" w:rsidTr="005E1569">
        <w:trPr>
          <w:trHeight w:val="977"/>
        </w:trPr>
        <w:tc>
          <w:tcPr>
            <w:tcW w:w="3828" w:type="dxa"/>
          </w:tcPr>
          <w:p w:rsidR="00081BB1" w:rsidRPr="0038793F" w:rsidRDefault="004D2F9C" w:rsidP="004F127B">
            <w:pPr>
              <w:autoSpaceDE w:val="0"/>
              <w:autoSpaceDN w:val="0"/>
              <w:adjustRightInd w:val="0"/>
              <w:rPr>
                <w:rFonts w:ascii="Verdana" w:hAnsi="Verdana" w:cs="Arial"/>
                <w:b/>
                <w:sz w:val="20"/>
                <w:szCs w:val="20"/>
              </w:rPr>
            </w:pPr>
            <w:r w:rsidRPr="0038793F">
              <w:rPr>
                <w:rFonts w:ascii="Verdana" w:hAnsi="Verdana" w:cs="Arial"/>
                <w:b/>
                <w:sz w:val="20"/>
                <w:szCs w:val="20"/>
              </w:rPr>
              <w:t xml:space="preserve">24. </w:t>
            </w:r>
            <w:r w:rsidRPr="0038793F">
              <w:rPr>
                <w:rFonts w:ascii="Verdana" w:hAnsi="Verdana" w:cs="Arial"/>
                <w:sz w:val="20"/>
                <w:szCs w:val="20"/>
              </w:rPr>
              <w:t>Wnioskujemy o dodanie zadania „Inwentaryzacja pieców w całym mieście”</w:t>
            </w:r>
          </w:p>
        </w:tc>
        <w:tc>
          <w:tcPr>
            <w:tcW w:w="11482" w:type="dxa"/>
          </w:tcPr>
          <w:p w:rsidR="004D2F9C" w:rsidRPr="0038793F" w:rsidRDefault="004D2F9C" w:rsidP="004D2F9C">
            <w:pPr>
              <w:jc w:val="both"/>
              <w:rPr>
                <w:rFonts w:ascii="Verdana" w:hAnsi="Verdana" w:cs="Tahoma"/>
                <w:sz w:val="20"/>
                <w:szCs w:val="20"/>
              </w:rPr>
            </w:pPr>
            <w:r w:rsidRPr="0038793F">
              <w:rPr>
                <w:rFonts w:ascii="Verdana" w:hAnsi="Verdana" w:cs="Tahoma"/>
                <w:sz w:val="20"/>
                <w:szCs w:val="20"/>
              </w:rPr>
              <w:t xml:space="preserve">Przeprowadzenie inwentaryzacji pieców w całym mieście jest zadaniem wymagającym dużych nakładów finansowych (po wstępnych zapytaniach w firmach wykonujących inwentaryzacje jest to koszt rzędu minimum 700 tys. zł.). Jednocześnie samo zamierzenie czy też wykonanie inwentaryzacji nie jest działaniem wpływającym bezpośrednio czy pośrednio na zmniejszenie ilości czy poziomu zanieczyszczeń powietrza. Zatem w chwili obecnej istotniejsze wydają się działania bezpośrednie – eliminujące źródła zanieczyszczeń i działania mające wpływ na zmniejszenie emisji i imisji zanieczyszczeń – poprzez likwidację źródeł zanieczyszczeń, czy też zmianę zachowań mieszkańców eksploatujących instalacje spalania paliw stałych, co w założeniach przekłada się na poprawę jakości powietrza we Wrocławiu. Ponadto, należy dodać, że przeprowadzenie inwentaryzacji jest działaniem etapowym, rozłożonym w czasie z uwagi na sposób jej prowadzenia </w:t>
            </w:r>
            <w:r w:rsidRPr="0038793F">
              <w:rPr>
                <w:rFonts w:ascii="Verdana" w:hAnsi="Verdana" w:cs="Tahoma"/>
                <w:sz w:val="20"/>
                <w:szCs w:val="20"/>
              </w:rPr>
              <w:lastRenderedPageBreak/>
              <w:t>(ankietyzacja), zatem nie jest to działanie do zrealizowania w danym roku, w tym przypadku w roku 2018 (na co wskazuje przykład Krakowa). Wykonanie inwentaryzacji może również być obarczone istotnym błędem, gdyż zależy od przekazanej (wiarygodnej lub nie) informacji przez każdego pytanego. Podkreślić należy fakt, iż ankietowany mieszkaniec nie ma obowiązku udzielenia odpowiedzi ankieterowi jak również nie ma obowiązku „wpuszczenia” ankietera do mieszkania.</w:t>
            </w:r>
            <w:r w:rsidR="0000698F">
              <w:rPr>
                <w:rFonts w:ascii="Verdana" w:hAnsi="Verdana" w:cs="Tahoma"/>
                <w:sz w:val="20"/>
                <w:szCs w:val="20"/>
              </w:rPr>
              <w:t xml:space="preserve"> </w:t>
            </w:r>
            <w:r w:rsidRPr="0038793F">
              <w:rPr>
                <w:rFonts w:ascii="Verdana" w:hAnsi="Verdana" w:cs="Tahoma"/>
                <w:sz w:val="20"/>
                <w:szCs w:val="20"/>
              </w:rPr>
              <w:t>Zatem jej wynik może nie przynieść oczekiwanych i wskazanych w Państwa piśmie rezultatów. Jednocześnie wychodząc na przeciw oczekiwaniom w zakresie zinwentaryzowania miasta w zakresie obecności i liczby pieców, trwają prace nad poszukiwaniem innych sposobów (pod względem ich wiarygodności oraz rzetelności) wykonania inwentaryzacji palenisk węgl</w:t>
            </w:r>
            <w:r w:rsidR="003E4126" w:rsidRPr="0038793F">
              <w:rPr>
                <w:rFonts w:ascii="Verdana" w:hAnsi="Verdana" w:cs="Tahoma"/>
                <w:sz w:val="20"/>
                <w:szCs w:val="20"/>
              </w:rPr>
              <w:t>owych na terenie naszego miasta</w:t>
            </w:r>
            <w:r w:rsidR="0038793F" w:rsidRPr="0038793F">
              <w:rPr>
                <w:rFonts w:ascii="Verdana" w:hAnsi="Verdana" w:cs="Tahoma"/>
                <w:sz w:val="20"/>
                <w:szCs w:val="20"/>
              </w:rPr>
              <w:t>.</w:t>
            </w:r>
            <w:r w:rsidRPr="0038793F">
              <w:rPr>
                <w:rFonts w:ascii="Verdana" w:hAnsi="Verdana" w:cs="Tahoma"/>
                <w:sz w:val="20"/>
                <w:szCs w:val="20"/>
              </w:rPr>
              <w:t xml:space="preserve"> </w:t>
            </w:r>
          </w:p>
          <w:p w:rsidR="00081BB1" w:rsidRPr="0038793F" w:rsidRDefault="00081BB1" w:rsidP="00A2107A">
            <w:pPr>
              <w:autoSpaceDE w:val="0"/>
              <w:autoSpaceDN w:val="0"/>
              <w:adjustRightInd w:val="0"/>
              <w:rPr>
                <w:rFonts w:ascii="Verdana" w:hAnsi="Verdana" w:cs="Verdana"/>
                <w:iCs/>
                <w:color w:val="000000"/>
                <w:sz w:val="20"/>
                <w:szCs w:val="20"/>
              </w:rPr>
            </w:pPr>
          </w:p>
        </w:tc>
      </w:tr>
      <w:tr w:rsidR="00081BB1" w:rsidRPr="00620203" w:rsidTr="005E1569">
        <w:trPr>
          <w:trHeight w:val="977"/>
        </w:trPr>
        <w:tc>
          <w:tcPr>
            <w:tcW w:w="3828" w:type="dxa"/>
          </w:tcPr>
          <w:p w:rsidR="00081BB1" w:rsidRPr="0038793F" w:rsidRDefault="002F7C0B" w:rsidP="004F127B">
            <w:pPr>
              <w:autoSpaceDE w:val="0"/>
              <w:autoSpaceDN w:val="0"/>
              <w:adjustRightInd w:val="0"/>
              <w:rPr>
                <w:rFonts w:ascii="Verdana" w:hAnsi="Verdana" w:cs="Arial"/>
                <w:b/>
                <w:sz w:val="20"/>
                <w:szCs w:val="20"/>
              </w:rPr>
            </w:pPr>
            <w:r w:rsidRPr="0038793F">
              <w:rPr>
                <w:rFonts w:ascii="Verdana" w:hAnsi="Verdana" w:cs="Arial"/>
                <w:b/>
                <w:sz w:val="20"/>
                <w:szCs w:val="20"/>
              </w:rPr>
              <w:lastRenderedPageBreak/>
              <w:t xml:space="preserve">25. </w:t>
            </w:r>
            <w:r w:rsidRPr="0038793F">
              <w:rPr>
                <w:rFonts w:ascii="Verdana" w:hAnsi="Verdana" w:cs="Arial"/>
                <w:sz w:val="20"/>
                <w:szCs w:val="20"/>
              </w:rPr>
              <w:t>Wnioskujemy o dodanie zadania „Budowa basenów na Zakrzowie i Maślicach”</w:t>
            </w:r>
          </w:p>
        </w:tc>
        <w:tc>
          <w:tcPr>
            <w:tcW w:w="11482" w:type="dxa"/>
          </w:tcPr>
          <w:p w:rsidR="00081BB1" w:rsidRPr="0038793F" w:rsidRDefault="00155275" w:rsidP="00537946">
            <w:pPr>
              <w:autoSpaceDE w:val="0"/>
              <w:autoSpaceDN w:val="0"/>
              <w:adjustRightInd w:val="0"/>
              <w:jc w:val="both"/>
              <w:rPr>
                <w:rFonts w:ascii="Verdana" w:hAnsi="Verdana" w:cs="Verdana"/>
                <w:iCs/>
                <w:color w:val="000000"/>
                <w:sz w:val="20"/>
                <w:szCs w:val="20"/>
              </w:rPr>
            </w:pPr>
            <w:r w:rsidRPr="0038793F">
              <w:rPr>
                <w:rFonts w:ascii="Verdana" w:hAnsi="Verdana" w:cs="Helv"/>
                <w:color w:val="000000"/>
                <w:sz w:val="20"/>
                <w:szCs w:val="20"/>
              </w:rPr>
              <w:t xml:space="preserve">Władze miasta w pełni </w:t>
            </w:r>
            <w:r w:rsidR="00537946" w:rsidRPr="0038793F">
              <w:rPr>
                <w:rFonts w:ascii="Verdana" w:hAnsi="Verdana" w:cs="Helv"/>
                <w:color w:val="000000"/>
                <w:sz w:val="20"/>
                <w:szCs w:val="20"/>
              </w:rPr>
              <w:t>popierają ideę budowy szkolno</w:t>
            </w:r>
            <w:r w:rsidRPr="0038793F">
              <w:rPr>
                <w:rFonts w:ascii="Verdana" w:hAnsi="Verdana" w:cs="Helv"/>
                <w:color w:val="000000"/>
                <w:sz w:val="20"/>
                <w:szCs w:val="20"/>
              </w:rPr>
              <w:t>-osiedlowych basenów, lecz w chwili obecnej w związku z wprowadzaną reformą oświaty, wszelkie nasze działania mają na celu zabezpieczenie odpowiedniej ilości miejsc szkolnych i przedszkolnych, poprzez budowę nowych lub rozbudowę istniejącej infrastruktury oświatowej</w:t>
            </w:r>
            <w:r w:rsidR="0038793F" w:rsidRPr="0038793F">
              <w:rPr>
                <w:rFonts w:ascii="Helv" w:hAnsi="Helv" w:cs="Helv"/>
                <w:color w:val="000000"/>
                <w:sz w:val="20"/>
                <w:szCs w:val="20"/>
              </w:rPr>
              <w:t>.</w:t>
            </w:r>
          </w:p>
        </w:tc>
      </w:tr>
      <w:tr w:rsidR="002F7C0B" w:rsidRPr="00620203" w:rsidTr="005E1569">
        <w:trPr>
          <w:trHeight w:val="977"/>
        </w:trPr>
        <w:tc>
          <w:tcPr>
            <w:tcW w:w="3828" w:type="dxa"/>
          </w:tcPr>
          <w:p w:rsidR="002F7C0B" w:rsidRPr="0038793F" w:rsidRDefault="002F7C0B" w:rsidP="004F127B">
            <w:pPr>
              <w:autoSpaceDE w:val="0"/>
              <w:autoSpaceDN w:val="0"/>
              <w:adjustRightInd w:val="0"/>
              <w:rPr>
                <w:rFonts w:ascii="Verdana" w:hAnsi="Verdana" w:cs="Arial"/>
                <w:b/>
                <w:sz w:val="20"/>
                <w:szCs w:val="20"/>
              </w:rPr>
            </w:pPr>
            <w:r w:rsidRPr="0038793F">
              <w:rPr>
                <w:rFonts w:ascii="Verdana" w:hAnsi="Verdana" w:cs="Arial"/>
                <w:b/>
                <w:sz w:val="20"/>
                <w:szCs w:val="20"/>
              </w:rPr>
              <w:t xml:space="preserve">26. </w:t>
            </w:r>
            <w:r w:rsidR="00D22218" w:rsidRPr="0038793F">
              <w:rPr>
                <w:rFonts w:ascii="Verdana" w:hAnsi="Verdana" w:cs="Arial"/>
                <w:sz w:val="20"/>
                <w:szCs w:val="20"/>
              </w:rPr>
              <w:t>Wnioskujemy o dodanie zadania „Analiza potrzeb i możliwości mieszkaniowych oraz dostosowanie pustostanów do warunków użyteczności”</w:t>
            </w:r>
          </w:p>
        </w:tc>
        <w:tc>
          <w:tcPr>
            <w:tcW w:w="11482" w:type="dxa"/>
          </w:tcPr>
          <w:p w:rsidR="002F7C0B" w:rsidRPr="0038793F" w:rsidRDefault="00D22218" w:rsidP="00D34308">
            <w:pPr>
              <w:autoSpaceDE w:val="0"/>
              <w:autoSpaceDN w:val="0"/>
              <w:adjustRightInd w:val="0"/>
              <w:jc w:val="both"/>
              <w:rPr>
                <w:rFonts w:ascii="Verdana" w:hAnsi="Verdana" w:cs="Verdana"/>
                <w:iCs/>
                <w:color w:val="000000"/>
                <w:sz w:val="20"/>
                <w:szCs w:val="20"/>
              </w:rPr>
            </w:pPr>
            <w:r w:rsidRPr="0038793F">
              <w:rPr>
                <w:rFonts w:ascii="Verdana" w:hAnsi="Verdana" w:cs="Verdana"/>
                <w:iCs/>
                <w:color w:val="000000"/>
                <w:sz w:val="20"/>
                <w:szCs w:val="20"/>
              </w:rPr>
              <w:t xml:space="preserve">Zasób mieszkań komunalnych jest monitorowany </w:t>
            </w:r>
            <w:r w:rsidR="00E22C93" w:rsidRPr="0038793F">
              <w:rPr>
                <w:rFonts w:ascii="Verdana" w:hAnsi="Verdana" w:cs="Verdana"/>
                <w:iCs/>
                <w:color w:val="000000"/>
                <w:sz w:val="20"/>
                <w:szCs w:val="20"/>
              </w:rPr>
              <w:t>na bieżąco</w:t>
            </w:r>
            <w:r w:rsidR="00FA01F0" w:rsidRPr="0038793F">
              <w:rPr>
                <w:rFonts w:ascii="Verdana" w:hAnsi="Verdana" w:cs="Verdana"/>
                <w:iCs/>
                <w:color w:val="000000"/>
                <w:sz w:val="20"/>
                <w:szCs w:val="20"/>
              </w:rPr>
              <w:t>.</w:t>
            </w:r>
            <w:r w:rsidR="00E22C93" w:rsidRPr="0038793F">
              <w:rPr>
                <w:rFonts w:ascii="Verdana" w:hAnsi="Verdana" w:cs="Verdana"/>
                <w:iCs/>
                <w:color w:val="000000"/>
                <w:sz w:val="20"/>
                <w:szCs w:val="20"/>
              </w:rPr>
              <w:t xml:space="preserve"> Proponowane zadanie ma charakter rutynowy – prowadzenie ewidencji</w:t>
            </w:r>
            <w:r w:rsidR="003E4126" w:rsidRPr="0038793F">
              <w:rPr>
                <w:rFonts w:ascii="Verdana" w:hAnsi="Verdana" w:cs="Verdana"/>
                <w:iCs/>
                <w:color w:val="000000"/>
                <w:sz w:val="20"/>
                <w:szCs w:val="20"/>
              </w:rPr>
              <w:t xml:space="preserve"> ilościowo-jakoś</w:t>
            </w:r>
            <w:r w:rsidR="00FA01F0" w:rsidRPr="0038793F">
              <w:rPr>
                <w:rFonts w:ascii="Verdana" w:hAnsi="Verdana" w:cs="Verdana"/>
                <w:iCs/>
                <w:color w:val="000000"/>
                <w:sz w:val="20"/>
                <w:szCs w:val="20"/>
              </w:rPr>
              <w:t>ciowej nieruchomości komunalnych, analiza rynku lokali mieszkalnych zmierzającej do pełnego efektywnego wykorzystania mieszkaniowego zasobu gminy</w:t>
            </w:r>
            <w:r w:rsidR="00D34308" w:rsidRPr="0038793F">
              <w:rPr>
                <w:rFonts w:ascii="Verdana" w:hAnsi="Verdana" w:cs="Verdana"/>
                <w:iCs/>
                <w:color w:val="000000"/>
                <w:sz w:val="20"/>
                <w:szCs w:val="20"/>
              </w:rPr>
              <w:t xml:space="preserve"> są zadaniami </w:t>
            </w:r>
            <w:r w:rsidR="00C52433">
              <w:rPr>
                <w:rFonts w:ascii="Verdana" w:hAnsi="Verdana" w:cs="Verdana"/>
                <w:iCs/>
                <w:color w:val="000000"/>
                <w:sz w:val="20"/>
                <w:szCs w:val="20"/>
              </w:rPr>
              <w:t xml:space="preserve">rutynowo </w:t>
            </w:r>
            <w:r w:rsidR="00FA01F0" w:rsidRPr="0038793F">
              <w:rPr>
                <w:rFonts w:ascii="Verdana" w:hAnsi="Verdana" w:cs="Verdana"/>
                <w:iCs/>
                <w:color w:val="000000"/>
                <w:sz w:val="20"/>
                <w:szCs w:val="20"/>
              </w:rPr>
              <w:t>realizowanymi przez Departament Nieruchomości UM. Wobec powyższego umieszczenie takiego zadania w dokumencie jest niezasadne.</w:t>
            </w:r>
            <w:r w:rsidR="003E4126" w:rsidRPr="0038793F">
              <w:rPr>
                <w:rFonts w:ascii="Verdana" w:hAnsi="Verdana" w:cs="Verdana"/>
                <w:iCs/>
                <w:color w:val="000000"/>
                <w:sz w:val="20"/>
                <w:szCs w:val="20"/>
              </w:rPr>
              <w:t xml:space="preserve"> </w:t>
            </w:r>
          </w:p>
        </w:tc>
      </w:tr>
    </w:tbl>
    <w:p w:rsidR="00C02828" w:rsidRDefault="00C02828"/>
    <w:sectPr w:rsidR="00C02828" w:rsidSect="005E1569">
      <w:footerReference w:type="default" r:id="rId10"/>
      <w:pgSz w:w="16838" w:h="11906" w:orient="landscape"/>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0AD" w:rsidRDefault="000660AD" w:rsidP="00483CB2">
      <w:pPr>
        <w:spacing w:after="0" w:line="240" w:lineRule="auto"/>
      </w:pPr>
      <w:r>
        <w:separator/>
      </w:r>
    </w:p>
  </w:endnote>
  <w:endnote w:type="continuationSeparator" w:id="1">
    <w:p w:rsidR="000660AD" w:rsidRDefault="000660AD" w:rsidP="00483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Italic">
    <w:panose1 w:val="00000000000000000000"/>
    <w:charset w:val="EE"/>
    <w:family w:val="auto"/>
    <w:notTrueType/>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7369"/>
      <w:docPartObj>
        <w:docPartGallery w:val="Page Numbers (Bottom of Page)"/>
        <w:docPartUnique/>
      </w:docPartObj>
    </w:sdtPr>
    <w:sdtEndPr>
      <w:rPr>
        <w:color w:val="7F7F7F" w:themeColor="background1" w:themeShade="7F"/>
        <w:spacing w:val="60"/>
      </w:rPr>
    </w:sdtEndPr>
    <w:sdtContent>
      <w:p w:rsidR="001E42AD" w:rsidRDefault="006E6CC6">
        <w:pPr>
          <w:pStyle w:val="Stopka"/>
          <w:pBdr>
            <w:top w:val="single" w:sz="4" w:space="1" w:color="D9D9D9" w:themeColor="background1" w:themeShade="D9"/>
          </w:pBdr>
          <w:rPr>
            <w:b/>
          </w:rPr>
        </w:pPr>
        <w:fldSimple w:instr=" PAGE   \* MERGEFORMAT ">
          <w:r w:rsidR="0000698F" w:rsidRPr="0000698F">
            <w:rPr>
              <w:b/>
              <w:noProof/>
            </w:rPr>
            <w:t>8</w:t>
          </w:r>
        </w:fldSimple>
        <w:r w:rsidR="001E42AD">
          <w:rPr>
            <w:b/>
          </w:rPr>
          <w:t xml:space="preserve"> | </w:t>
        </w:r>
        <w:r w:rsidR="001E42AD">
          <w:rPr>
            <w:color w:val="7F7F7F" w:themeColor="background1" w:themeShade="7F"/>
            <w:spacing w:val="60"/>
          </w:rPr>
          <w:t>Strona</w:t>
        </w:r>
      </w:p>
    </w:sdtContent>
  </w:sdt>
  <w:p w:rsidR="001E42AD" w:rsidRDefault="001E42A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0AD" w:rsidRDefault="000660AD" w:rsidP="00483CB2">
      <w:pPr>
        <w:spacing w:after="0" w:line="240" w:lineRule="auto"/>
      </w:pPr>
      <w:r>
        <w:separator/>
      </w:r>
    </w:p>
  </w:footnote>
  <w:footnote w:type="continuationSeparator" w:id="1">
    <w:p w:rsidR="000660AD" w:rsidRDefault="000660AD" w:rsidP="00483C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EED"/>
    <w:multiLevelType w:val="hybridMultilevel"/>
    <w:tmpl w:val="43E05098"/>
    <w:lvl w:ilvl="0" w:tplc="68FCE656">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C820FD2A" w:tentative="1">
      <w:start w:val="1"/>
      <w:numFmt w:val="decimal"/>
      <w:lvlText w:val="%3."/>
      <w:lvlJc w:val="left"/>
      <w:pPr>
        <w:tabs>
          <w:tab w:val="num" w:pos="2160"/>
        </w:tabs>
        <w:ind w:left="2160" w:hanging="360"/>
      </w:pPr>
    </w:lvl>
    <w:lvl w:ilvl="3" w:tplc="C154252E" w:tentative="1">
      <w:start w:val="1"/>
      <w:numFmt w:val="decimal"/>
      <w:lvlText w:val="%4."/>
      <w:lvlJc w:val="left"/>
      <w:pPr>
        <w:tabs>
          <w:tab w:val="num" w:pos="2880"/>
        </w:tabs>
        <w:ind w:left="2880" w:hanging="360"/>
      </w:pPr>
    </w:lvl>
    <w:lvl w:ilvl="4" w:tplc="CE66D1F0" w:tentative="1">
      <w:start w:val="1"/>
      <w:numFmt w:val="decimal"/>
      <w:lvlText w:val="%5."/>
      <w:lvlJc w:val="left"/>
      <w:pPr>
        <w:tabs>
          <w:tab w:val="num" w:pos="3600"/>
        </w:tabs>
        <w:ind w:left="3600" w:hanging="360"/>
      </w:pPr>
    </w:lvl>
    <w:lvl w:ilvl="5" w:tplc="7BEC94DE" w:tentative="1">
      <w:start w:val="1"/>
      <w:numFmt w:val="decimal"/>
      <w:lvlText w:val="%6."/>
      <w:lvlJc w:val="left"/>
      <w:pPr>
        <w:tabs>
          <w:tab w:val="num" w:pos="4320"/>
        </w:tabs>
        <w:ind w:left="4320" w:hanging="360"/>
      </w:pPr>
    </w:lvl>
    <w:lvl w:ilvl="6" w:tplc="822EACA8" w:tentative="1">
      <w:start w:val="1"/>
      <w:numFmt w:val="decimal"/>
      <w:lvlText w:val="%7."/>
      <w:lvlJc w:val="left"/>
      <w:pPr>
        <w:tabs>
          <w:tab w:val="num" w:pos="5040"/>
        </w:tabs>
        <w:ind w:left="5040" w:hanging="360"/>
      </w:pPr>
    </w:lvl>
    <w:lvl w:ilvl="7" w:tplc="3AE4CF8C" w:tentative="1">
      <w:start w:val="1"/>
      <w:numFmt w:val="decimal"/>
      <w:lvlText w:val="%8."/>
      <w:lvlJc w:val="left"/>
      <w:pPr>
        <w:tabs>
          <w:tab w:val="num" w:pos="5760"/>
        </w:tabs>
        <w:ind w:left="5760" w:hanging="360"/>
      </w:pPr>
    </w:lvl>
    <w:lvl w:ilvl="8" w:tplc="B7863D58" w:tentative="1">
      <w:start w:val="1"/>
      <w:numFmt w:val="decimal"/>
      <w:lvlText w:val="%9."/>
      <w:lvlJc w:val="left"/>
      <w:pPr>
        <w:tabs>
          <w:tab w:val="num" w:pos="6480"/>
        </w:tabs>
        <w:ind w:left="6480" w:hanging="360"/>
      </w:pPr>
    </w:lvl>
  </w:abstractNum>
  <w:abstractNum w:abstractNumId="1">
    <w:nsid w:val="0D0D5A91"/>
    <w:multiLevelType w:val="hybridMultilevel"/>
    <w:tmpl w:val="4CE8C55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4DC37BAA"/>
    <w:multiLevelType w:val="hybridMultilevel"/>
    <w:tmpl w:val="F414445A"/>
    <w:lvl w:ilvl="0" w:tplc="18C469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56960D6C"/>
    <w:multiLevelType w:val="hybridMultilevel"/>
    <w:tmpl w:val="050277EE"/>
    <w:lvl w:ilvl="0" w:tplc="8498551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02828"/>
    <w:rsid w:val="0000698F"/>
    <w:rsid w:val="00014D98"/>
    <w:rsid w:val="00041D24"/>
    <w:rsid w:val="0005456C"/>
    <w:rsid w:val="000660AD"/>
    <w:rsid w:val="00081BB1"/>
    <w:rsid w:val="00091BA4"/>
    <w:rsid w:val="000C1091"/>
    <w:rsid w:val="000C68AC"/>
    <w:rsid w:val="000C6E8B"/>
    <w:rsid w:val="000E4A45"/>
    <w:rsid w:val="000F2A38"/>
    <w:rsid w:val="001009D9"/>
    <w:rsid w:val="001365C7"/>
    <w:rsid w:val="00155275"/>
    <w:rsid w:val="001C19C0"/>
    <w:rsid w:val="001E2FA8"/>
    <w:rsid w:val="001E42AD"/>
    <w:rsid w:val="001F1E5D"/>
    <w:rsid w:val="00245B85"/>
    <w:rsid w:val="00252C3A"/>
    <w:rsid w:val="002715A7"/>
    <w:rsid w:val="00282640"/>
    <w:rsid w:val="00287D54"/>
    <w:rsid w:val="00293B9F"/>
    <w:rsid w:val="00295813"/>
    <w:rsid w:val="002B1C11"/>
    <w:rsid w:val="002D2ED6"/>
    <w:rsid w:val="002D634E"/>
    <w:rsid w:val="002E1BD4"/>
    <w:rsid w:val="002F11BA"/>
    <w:rsid w:val="002F7C0B"/>
    <w:rsid w:val="0030270E"/>
    <w:rsid w:val="003048E6"/>
    <w:rsid w:val="00311F22"/>
    <w:rsid w:val="00312522"/>
    <w:rsid w:val="0032051B"/>
    <w:rsid w:val="00327A90"/>
    <w:rsid w:val="00335DD5"/>
    <w:rsid w:val="00347026"/>
    <w:rsid w:val="00360470"/>
    <w:rsid w:val="003624E8"/>
    <w:rsid w:val="00363F41"/>
    <w:rsid w:val="0038793F"/>
    <w:rsid w:val="003A75F6"/>
    <w:rsid w:val="003B2FCF"/>
    <w:rsid w:val="003D3328"/>
    <w:rsid w:val="003E4126"/>
    <w:rsid w:val="003E45B6"/>
    <w:rsid w:val="00401CF4"/>
    <w:rsid w:val="00432A17"/>
    <w:rsid w:val="00440741"/>
    <w:rsid w:val="00442045"/>
    <w:rsid w:val="00450BC8"/>
    <w:rsid w:val="004820E8"/>
    <w:rsid w:val="00483CB2"/>
    <w:rsid w:val="004978CE"/>
    <w:rsid w:val="004C025F"/>
    <w:rsid w:val="004D2F9C"/>
    <w:rsid w:val="004D3D14"/>
    <w:rsid w:val="004E0EAB"/>
    <w:rsid w:val="004F127B"/>
    <w:rsid w:val="004F778F"/>
    <w:rsid w:val="00530077"/>
    <w:rsid w:val="00537946"/>
    <w:rsid w:val="005425D7"/>
    <w:rsid w:val="005673D0"/>
    <w:rsid w:val="00587019"/>
    <w:rsid w:val="00592B6D"/>
    <w:rsid w:val="005C2EBE"/>
    <w:rsid w:val="005C376D"/>
    <w:rsid w:val="005E1569"/>
    <w:rsid w:val="005F3E3B"/>
    <w:rsid w:val="00612D6B"/>
    <w:rsid w:val="00620203"/>
    <w:rsid w:val="00640270"/>
    <w:rsid w:val="0065556A"/>
    <w:rsid w:val="00685B7E"/>
    <w:rsid w:val="00687296"/>
    <w:rsid w:val="0069229B"/>
    <w:rsid w:val="006B5A41"/>
    <w:rsid w:val="006C795E"/>
    <w:rsid w:val="006E6CC6"/>
    <w:rsid w:val="006F308F"/>
    <w:rsid w:val="0071356E"/>
    <w:rsid w:val="007256C6"/>
    <w:rsid w:val="007453B4"/>
    <w:rsid w:val="007655CD"/>
    <w:rsid w:val="00775D95"/>
    <w:rsid w:val="007A197D"/>
    <w:rsid w:val="007B7968"/>
    <w:rsid w:val="007F5F51"/>
    <w:rsid w:val="007F7E46"/>
    <w:rsid w:val="0082166B"/>
    <w:rsid w:val="00825D9B"/>
    <w:rsid w:val="0083104C"/>
    <w:rsid w:val="00836B47"/>
    <w:rsid w:val="008452B6"/>
    <w:rsid w:val="00850CCA"/>
    <w:rsid w:val="00860731"/>
    <w:rsid w:val="0086408E"/>
    <w:rsid w:val="008660AC"/>
    <w:rsid w:val="00875BE7"/>
    <w:rsid w:val="008775D0"/>
    <w:rsid w:val="00880712"/>
    <w:rsid w:val="008961D8"/>
    <w:rsid w:val="008A6136"/>
    <w:rsid w:val="008D1B6E"/>
    <w:rsid w:val="008E78D6"/>
    <w:rsid w:val="00952690"/>
    <w:rsid w:val="00965C1E"/>
    <w:rsid w:val="009939AF"/>
    <w:rsid w:val="009B4A30"/>
    <w:rsid w:val="009C7CCA"/>
    <w:rsid w:val="009E6963"/>
    <w:rsid w:val="00A00870"/>
    <w:rsid w:val="00A2107A"/>
    <w:rsid w:val="00A23387"/>
    <w:rsid w:val="00A31DAE"/>
    <w:rsid w:val="00A33146"/>
    <w:rsid w:val="00A45D56"/>
    <w:rsid w:val="00A53480"/>
    <w:rsid w:val="00A61C18"/>
    <w:rsid w:val="00A6765E"/>
    <w:rsid w:val="00A73FBE"/>
    <w:rsid w:val="00A756A2"/>
    <w:rsid w:val="00A97F65"/>
    <w:rsid w:val="00AC571E"/>
    <w:rsid w:val="00AD2834"/>
    <w:rsid w:val="00AE18A6"/>
    <w:rsid w:val="00AF15B3"/>
    <w:rsid w:val="00AF47EA"/>
    <w:rsid w:val="00AF7ABC"/>
    <w:rsid w:val="00B5170E"/>
    <w:rsid w:val="00B633DE"/>
    <w:rsid w:val="00B6515D"/>
    <w:rsid w:val="00B74F30"/>
    <w:rsid w:val="00B8689C"/>
    <w:rsid w:val="00B868FD"/>
    <w:rsid w:val="00B91387"/>
    <w:rsid w:val="00B927A0"/>
    <w:rsid w:val="00BA4054"/>
    <w:rsid w:val="00BD0C9F"/>
    <w:rsid w:val="00C02828"/>
    <w:rsid w:val="00C06E75"/>
    <w:rsid w:val="00C200BF"/>
    <w:rsid w:val="00C454DD"/>
    <w:rsid w:val="00C51167"/>
    <w:rsid w:val="00C52433"/>
    <w:rsid w:val="00C614D1"/>
    <w:rsid w:val="00C704CB"/>
    <w:rsid w:val="00C91E32"/>
    <w:rsid w:val="00C961B5"/>
    <w:rsid w:val="00CA5677"/>
    <w:rsid w:val="00CA5FFC"/>
    <w:rsid w:val="00CC17B4"/>
    <w:rsid w:val="00CD0136"/>
    <w:rsid w:val="00CD6D21"/>
    <w:rsid w:val="00D04CDE"/>
    <w:rsid w:val="00D115E4"/>
    <w:rsid w:val="00D1669E"/>
    <w:rsid w:val="00D22218"/>
    <w:rsid w:val="00D34308"/>
    <w:rsid w:val="00D423A7"/>
    <w:rsid w:val="00D47316"/>
    <w:rsid w:val="00D62AD0"/>
    <w:rsid w:val="00DB7C41"/>
    <w:rsid w:val="00DC18B1"/>
    <w:rsid w:val="00DE44BE"/>
    <w:rsid w:val="00DF25D4"/>
    <w:rsid w:val="00DF4AB2"/>
    <w:rsid w:val="00E22C93"/>
    <w:rsid w:val="00E240C6"/>
    <w:rsid w:val="00E56FBE"/>
    <w:rsid w:val="00E600B3"/>
    <w:rsid w:val="00EA2834"/>
    <w:rsid w:val="00EC198E"/>
    <w:rsid w:val="00EC2055"/>
    <w:rsid w:val="00ED07C1"/>
    <w:rsid w:val="00ED4280"/>
    <w:rsid w:val="00EE62AC"/>
    <w:rsid w:val="00F1413E"/>
    <w:rsid w:val="00F25882"/>
    <w:rsid w:val="00F578F3"/>
    <w:rsid w:val="00F733AC"/>
    <w:rsid w:val="00FA01F0"/>
    <w:rsid w:val="00FA0370"/>
    <w:rsid w:val="00FA2E41"/>
    <w:rsid w:val="00FB5BDE"/>
    <w:rsid w:val="00FC42EA"/>
    <w:rsid w:val="00FD480A"/>
    <w:rsid w:val="00FD72E3"/>
    <w:rsid w:val="00FE5F14"/>
    <w:rsid w:val="00FF0E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23A7"/>
  </w:style>
  <w:style w:type="paragraph" w:styleId="Nagwek1">
    <w:name w:val="heading 1"/>
    <w:basedOn w:val="Normalny"/>
    <w:next w:val="Normalny"/>
    <w:link w:val="Nagwek1Znak"/>
    <w:qFormat/>
    <w:rsid w:val="007256C6"/>
    <w:pPr>
      <w:keepNext/>
      <w:shd w:val="clear" w:color="auto" w:fill="FFFFFF"/>
      <w:spacing w:before="100" w:beforeAutospacing="1" w:after="100" w:afterAutospacing="1" w:line="240" w:lineRule="auto"/>
      <w:ind w:left="360"/>
      <w:jc w:val="center"/>
      <w:outlineLvl w:val="0"/>
    </w:pPr>
    <w:rPr>
      <w:rFonts w:ascii="Arial" w:eastAsia="Times New Roman" w:hAnsi="Arial" w:cs="Arial"/>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028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4978CE"/>
    <w:pPr>
      <w:ind w:left="720"/>
      <w:contextualSpacing/>
    </w:pPr>
  </w:style>
  <w:style w:type="paragraph" w:styleId="NormalnyWeb">
    <w:name w:val="Normal (Web)"/>
    <w:basedOn w:val="Normalny"/>
    <w:unhideWhenUsed/>
    <w:rsid w:val="008660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256C6"/>
    <w:rPr>
      <w:rFonts w:ascii="Arial" w:eastAsia="Times New Roman" w:hAnsi="Arial" w:cs="Arial"/>
      <w:sz w:val="20"/>
      <w:szCs w:val="24"/>
      <w:shd w:val="clear" w:color="auto" w:fill="FFFFFF"/>
      <w:lang w:eastAsia="pl-PL"/>
    </w:rPr>
  </w:style>
  <w:style w:type="paragraph" w:styleId="Tekstpodstawowy">
    <w:name w:val="Body Text"/>
    <w:basedOn w:val="Normalny"/>
    <w:link w:val="TekstpodstawowyZnak"/>
    <w:semiHidden/>
    <w:rsid w:val="007256C6"/>
    <w:pPr>
      <w:spacing w:after="0" w:line="240" w:lineRule="auto"/>
    </w:pPr>
    <w:rPr>
      <w:rFonts w:ascii="Verdana" w:eastAsia="Times New Roman" w:hAnsi="Verdana" w:cs="Tahoma"/>
      <w:sz w:val="20"/>
      <w:szCs w:val="24"/>
      <w:lang w:eastAsia="pl-PL"/>
    </w:rPr>
  </w:style>
  <w:style w:type="character" w:customStyle="1" w:styleId="TekstpodstawowyZnak">
    <w:name w:val="Tekst podstawowy Znak"/>
    <w:basedOn w:val="Domylnaczcionkaakapitu"/>
    <w:link w:val="Tekstpodstawowy"/>
    <w:semiHidden/>
    <w:rsid w:val="007256C6"/>
    <w:rPr>
      <w:rFonts w:ascii="Verdana" w:eastAsia="Times New Roman" w:hAnsi="Verdana" w:cs="Tahoma"/>
      <w:sz w:val="20"/>
      <w:szCs w:val="24"/>
      <w:lang w:eastAsia="pl-PL"/>
    </w:rPr>
  </w:style>
  <w:style w:type="character" w:styleId="Pogrubienie">
    <w:name w:val="Strong"/>
    <w:basedOn w:val="Domylnaczcionkaakapitu"/>
    <w:qFormat/>
    <w:rsid w:val="007256C6"/>
    <w:rPr>
      <w:b/>
      <w:bCs/>
    </w:rPr>
  </w:style>
  <w:style w:type="character" w:styleId="Hipercze">
    <w:name w:val="Hyperlink"/>
    <w:basedOn w:val="Domylnaczcionkaakapitu"/>
    <w:semiHidden/>
    <w:rsid w:val="007256C6"/>
    <w:rPr>
      <w:color w:val="0000FF"/>
      <w:u w:val="single"/>
    </w:rPr>
  </w:style>
  <w:style w:type="paragraph" w:styleId="Nagwek">
    <w:name w:val="header"/>
    <w:basedOn w:val="Normalny"/>
    <w:link w:val="NagwekZnak"/>
    <w:uiPriority w:val="99"/>
    <w:semiHidden/>
    <w:unhideWhenUsed/>
    <w:rsid w:val="00483C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3CB2"/>
  </w:style>
  <w:style w:type="paragraph" w:styleId="Stopka">
    <w:name w:val="footer"/>
    <w:basedOn w:val="Normalny"/>
    <w:link w:val="StopkaZnak"/>
    <w:uiPriority w:val="99"/>
    <w:unhideWhenUsed/>
    <w:rsid w:val="00483C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CB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w@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CE9D9-71D5-4D53-836C-99E7D88F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3119</Words>
  <Characters>18717</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umirsz01</dc:creator>
  <cp:lastModifiedBy>umirsz01</cp:lastModifiedBy>
  <cp:revision>5</cp:revision>
  <cp:lastPrinted>2016-08-01T08:59:00Z</cp:lastPrinted>
  <dcterms:created xsi:type="dcterms:W3CDTF">2017-08-02T11:25:00Z</dcterms:created>
  <dcterms:modified xsi:type="dcterms:W3CDTF">2017-08-02T12:45:00Z</dcterms:modified>
</cp:coreProperties>
</file>