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754E" w:rsidRDefault="0026754E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Uzasadnienie</w:t>
      </w:r>
    </w:p>
    <w:p w:rsidR="0026754E" w:rsidRDefault="0026754E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Konieczność uchwalenia nowej uchwały w sprawie regulaminu utrzymania czystości i porządku na terenie Wrocławia, zastępującej </w:t>
      </w:r>
      <w:hyperlink r:id="rId7" w:history="1">
        <w:r>
          <w:rPr>
            <w:rStyle w:val="Hyperlink"/>
            <w:sz w:val="22"/>
            <w:szCs w:val="22"/>
          </w:rPr>
          <w:t>uchwałę nr XXXV/780/12 Rady Miejskiej Wrocławia z dnia 29 listopada 2012 r. w sprawie ustalenia regulaminu utrzymania czystości i porządku na terenie Wrocławia (Dz. Urz. Woj. Doln. z 2013 r. poz. 4428)</w:t>
        </w:r>
      </w:hyperlink>
      <w:r>
        <w:rPr>
          <w:sz w:val="22"/>
          <w:szCs w:val="22"/>
        </w:rPr>
        <w:t xml:space="preserve">, wynika ze zmiany </w:t>
      </w:r>
      <w:hyperlink r:id="rId8" w:history="1">
        <w:r>
          <w:rPr>
            <w:rStyle w:val="Hyperlink"/>
            <w:sz w:val="22"/>
            <w:szCs w:val="22"/>
          </w:rPr>
          <w:t>ustawy z dnia 13 września 1996 r. o utrzymaniu czystości i porządku w gminie</w:t>
        </w:r>
      </w:hyperlink>
      <w:r>
        <w:rPr>
          <w:sz w:val="22"/>
          <w:szCs w:val="22"/>
        </w:rPr>
        <w:t xml:space="preserve">, wprowadzonej </w:t>
      </w:r>
      <w:hyperlink r:id="rId9" w:history="1">
        <w:r>
          <w:rPr>
            <w:rStyle w:val="Hyperlink"/>
            <w:sz w:val="22"/>
            <w:szCs w:val="22"/>
          </w:rPr>
          <w:t>ustawą z dnia 28 listopada 2014 r. o zmianie ustawy o utrzymaniu czystości i porządku w gminach oraz niektórych innych ustaw (Dz. U. z 2015 r. poz. 87)</w:t>
        </w:r>
      </w:hyperlink>
      <w:r>
        <w:rPr>
          <w:sz w:val="22"/>
          <w:szCs w:val="22"/>
        </w:rPr>
        <w:t>, oraz przepisów przejściowych zawartych w ustawie nowelizującej, a ograniczających czas obowiązywania dotychczasowych aktów prawa miejscowego w tym przedmiocie (art. 11).</w:t>
      </w:r>
    </w:p>
    <w:p w:rsidR="0026754E" w:rsidRDefault="0026754E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Zważywszy na to, że treść upoważnienia ustawowego nie uległa istotnym zmianom, projektowana uchwała opiera się co do zasady na sprawdzonych rozwiązaniach pochodzących z uchwały z dnia 29 listopada 2012 r. w sprawie ustalenia regulaminu utrzymania czystości i porządku na terenie Wrocławia (Dz. Urz. Woj. Doln. z 2013 r. poz. 4428). W nawiązaniu więc do tej uchwały zostanie przedstawiona zasadnicza treść niniejszego projektu.</w:t>
      </w:r>
    </w:p>
    <w:p w:rsidR="0026754E" w:rsidRDefault="0026754E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I tak też projekt regulaminu - zgodnie z upoważnieniem wynikającym z przepisów ustawy z dnia 13 września 1996 r. o utrzymaniu czystości i porządku w gminie – poszerza zakres selektywnego zbierania odpadów między innymi o termometry rtęciowe oraz odzież i tekstylia. </w:t>
      </w:r>
    </w:p>
    <w:p w:rsidR="0026754E" w:rsidRDefault="0026754E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W niezmieniony w zasadzie sposób projekt reguluje wymagania dotyczące uprzątania błota, śniegu i lodu oraz innych zanieczyszczeń z części nieruchomości służących do użytku publicznego oraz mycie i naprawy pojazdów samochodowych.</w:t>
      </w:r>
    </w:p>
    <w:p w:rsidR="0026754E" w:rsidRDefault="0026754E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W zakresie pojemników do zbierania odpadów komunalnych, wymagań dotyczących ich minimalnej pojemności oraz rozmieszczania i utrzymywania w odpowiednim stanie projekt uchwały zakłada wprowadzenie zmian dyktowanych przed wszystkim doświadczeniami związanymi ze stosowaniem dotychczasowego Regulaminu utrzymania czystości i porządku na terenie Wrocławia. Zmiany te dotyczą przede wszystkim dwóch aspektów: (1) charakterystyki niektórych wymagań technicznych dotyczących pojemników oraz (2) doprecyzowania warunków rozmieszczenia pojemników na odpady komunalne.</w:t>
      </w:r>
    </w:p>
    <w:p w:rsidR="0026754E" w:rsidRDefault="0026754E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Najistotniejsze zmiany w stosunku do obecnie obowiązującego Regulaminu utrzymania czystości i porządku na terenie Wrocławia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dotyczą pozbywania się odpadów komunalnych. Zgodnie bowiem ze znowelizowanymi przepisami ustawy z dnia 13 września 1996 r. o utrzymaniu czystości i porządku w gminie, regulamin utrzymania czystości i porządku określać winien różne sposoby pozbywania się odpadów komunalnych w ramach gminnego systemu gospodarowania odpadami komunalnymi, nie tylko poprzez uregulowanie - jak do tej pory - pozbywania się odpadów poprzez przekazanie ich do odebrania z terenu nieruchomości. W związku z tym projekt precyzyjne określa inne możliwe sposoby pozbywania się odpadów (np. przekazywanie do punktów selektywnego zbierania odpadów, umieszczanie w pojemnikach ogólnodostępnych) oraz przyporządkowuje rodzaje odpadów do wyszczególnionych w regulaminie sposobów pozbywania się odpadów. Tym samym projekt w sposób kompleksowy organizuje pozbywanie się odpadów komunalnych w ramach gminnego systemu, wskazując przy tym właścicielom nieruchomości różne sposoby pozbywania się zbieranych przez nich odpadów (§ 13 i § 14 projektu). Rozdział 4 projektu modyfikuje nieznacznie częstotliwość pozbywania się niektórych odpadów komunalnych, np. odpadów zielonych, oraz precyzuje niektóre regulacje dotyczące sposobu pozbywania się odpadów komunalnych (§ 15 projektu).</w:t>
      </w:r>
    </w:p>
    <w:p w:rsidR="0026754E" w:rsidRDefault="0026754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Co do zasady niezmienione pozostają regulacje dotyczące osób utrzymujących zwierzęta domowe oraz wymagań w zakresie utrzymywania zwierząt gospodarskich na terenach wyłączonych z produkcji rolniczej.</w:t>
      </w:r>
    </w:p>
    <w:p w:rsidR="0026754E" w:rsidRDefault="0026754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Natomiast w związku z utrzymującą się na znacznym poziomie populacją szczurów poszerzono - w stosunku do poprzedniego Regulaminu utrzymania czystości i porządku - obszary obowiązkowej deratyzacji oraz zmodyfikowano terminy jej przeprowadzania.</w:t>
      </w:r>
    </w:p>
    <w:p w:rsidR="0026754E" w:rsidRDefault="0026754E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</w:rPr>
      </w:pPr>
    </w:p>
    <w:p w:rsidR="0026754E" w:rsidRDefault="0026754E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Przedłożony projekt w pełni odpowiada ustawowej delegacji, dopasowując przede wszystkim obowiązujące aktualnie rozwiązania do zmienionego upoważnienia, a w pozostałym zakresie wprowadza - z nielicznymi tylko wyjątkami - rozwiązania o charakterze precyzującym i uszczegółowiającym. Zważywszy więc, że przedłożony projekt opiera się co do istoty na rozwiązaniach sprawdzonych w praktyce oraz zweryfikowanych pod względem prawnym, winien być uznany za spełniający wymagania stawiane przez prawo oraz odpowiadający na zapotrzebowania mieszkańców Wrocławia oraz prowadzoną przez Gminę Wrocław politykę w zakresie utrzymania czystości i porządku.</w:t>
      </w:r>
    </w:p>
    <w:sectPr w:rsidR="0026754E" w:rsidSect="0026754E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754E" w:rsidRDefault="0026754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1">
    <w:p w:rsidR="0026754E" w:rsidRDefault="0026754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0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754E" w:rsidRDefault="0026754E">
    <w:pPr>
      <w:pStyle w:val="Footer"/>
      <w:jc w:val="right"/>
      <w:rPr>
        <w:rFonts w:ascii="Times New Roman" w:hAnsi="Times New Roman" w:cs="Times New Roman"/>
      </w:rPr>
    </w:pPr>
    <w:fldSimple w:instr=" PAGE   \* MERGEFORMAT ">
      <w:r>
        <w:rPr>
          <w:noProof/>
        </w:rPr>
        <w:t>1</w:t>
      </w:r>
    </w:fldSimple>
  </w:p>
  <w:p w:rsidR="0026754E" w:rsidRDefault="0026754E">
    <w:pPr>
      <w:pStyle w:val="Footer"/>
      <w:rPr>
        <w:rFonts w:ascii="Times New Roman" w:hAnsi="Times New Roman"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754E" w:rsidRDefault="0026754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1">
    <w:p w:rsidR="0026754E" w:rsidRDefault="0026754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67296"/>
    <w:multiLevelType w:val="hybridMultilevel"/>
    <w:tmpl w:val="6E02A058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">
    <w:nsid w:val="08AF4A82"/>
    <w:multiLevelType w:val="hybridMultilevel"/>
    <w:tmpl w:val="4D866700"/>
    <w:lvl w:ilvl="0" w:tplc="04150011">
      <w:start w:val="1"/>
      <w:numFmt w:val="decimal"/>
      <w:lvlText w:val="%1)"/>
      <w:lvlJc w:val="left"/>
      <w:pPr>
        <w:ind w:left="644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364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084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04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524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244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964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684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04" w:hanging="180"/>
      </w:pPr>
      <w:rPr>
        <w:rFonts w:ascii="Times New Roman" w:hAnsi="Times New Roman" w:cs="Times New Roman"/>
      </w:rPr>
    </w:lvl>
  </w:abstractNum>
  <w:abstractNum w:abstractNumId="2">
    <w:nsid w:val="0C733A78"/>
    <w:multiLevelType w:val="hybridMultilevel"/>
    <w:tmpl w:val="8EC6E5F2"/>
    <w:lvl w:ilvl="0" w:tplc="0415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3">
    <w:nsid w:val="0E527FEE"/>
    <w:multiLevelType w:val="hybridMultilevel"/>
    <w:tmpl w:val="C674E46A"/>
    <w:lvl w:ilvl="0" w:tplc="6DBC266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4">
    <w:nsid w:val="1BC80460"/>
    <w:multiLevelType w:val="hybridMultilevel"/>
    <w:tmpl w:val="1E44655C"/>
    <w:lvl w:ilvl="0" w:tplc="0415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5">
    <w:nsid w:val="1D6E4310"/>
    <w:multiLevelType w:val="hybridMultilevel"/>
    <w:tmpl w:val="17FC7DCE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216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88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360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432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504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76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648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7200" w:hanging="180"/>
      </w:pPr>
      <w:rPr>
        <w:rFonts w:ascii="Times New Roman" w:hAnsi="Times New Roman" w:cs="Times New Roman"/>
      </w:rPr>
    </w:lvl>
  </w:abstractNum>
  <w:abstractNum w:abstractNumId="6">
    <w:nsid w:val="204F38A6"/>
    <w:multiLevelType w:val="hybridMultilevel"/>
    <w:tmpl w:val="64267598"/>
    <w:lvl w:ilvl="0" w:tplc="04150017">
      <w:start w:val="1"/>
      <w:numFmt w:val="lowerLetter"/>
      <w:lvlText w:val="%1)"/>
      <w:lvlJc w:val="left"/>
      <w:pPr>
        <w:ind w:left="1429" w:hanging="360"/>
      </w:pPr>
      <w:rPr>
        <w:rFonts w:ascii="Times New Roman" w:hAnsi="Times New Roman" w:cs="Times New Roman"/>
      </w:rPr>
    </w:lvl>
    <w:lvl w:ilvl="1" w:tplc="04150017">
      <w:start w:val="1"/>
      <w:numFmt w:val="lowerLetter"/>
      <w:lvlText w:val="%2)"/>
      <w:lvlJc w:val="left"/>
      <w:pPr>
        <w:ind w:left="2149" w:hanging="360"/>
      </w:pPr>
      <w:rPr>
        <w:rFonts w:ascii="Times New Roman" w:hAnsi="Times New Roman" w:cs="Times New Roman"/>
      </w:rPr>
    </w:lvl>
    <w:lvl w:ilvl="2" w:tplc="B8562F5A">
      <w:start w:val="1"/>
      <w:numFmt w:val="decimal"/>
      <w:lvlText w:val="%3."/>
      <w:lvlJc w:val="left"/>
      <w:pPr>
        <w:ind w:left="3049" w:hanging="360"/>
      </w:pPr>
      <w:rPr>
        <w:rFonts w:ascii="Times New Roman" w:hAnsi="Times New Roman" w:cs="Times New Roman" w:hint="default"/>
      </w:rPr>
    </w:lvl>
    <w:lvl w:ilvl="3" w:tplc="0415000F">
      <w:start w:val="1"/>
      <w:numFmt w:val="decimal"/>
      <w:lvlText w:val="%4."/>
      <w:lvlJc w:val="left"/>
      <w:pPr>
        <w:ind w:left="3589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4309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5029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749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6469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7189" w:hanging="180"/>
      </w:pPr>
      <w:rPr>
        <w:rFonts w:ascii="Times New Roman" w:hAnsi="Times New Roman" w:cs="Times New Roman"/>
      </w:rPr>
    </w:lvl>
  </w:abstractNum>
  <w:abstractNum w:abstractNumId="7">
    <w:nsid w:val="2142299D"/>
    <w:multiLevelType w:val="hybridMultilevel"/>
    <w:tmpl w:val="275075B6"/>
    <w:lvl w:ilvl="0" w:tplc="0415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8">
    <w:nsid w:val="245467E6"/>
    <w:multiLevelType w:val="hybridMultilevel"/>
    <w:tmpl w:val="478AFBC8"/>
    <w:lvl w:ilvl="0" w:tplc="0415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9">
    <w:nsid w:val="295C756B"/>
    <w:multiLevelType w:val="hybridMultilevel"/>
    <w:tmpl w:val="6EB46AA6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ascii="Times New Roman" w:hAnsi="Times New Roman" w:cs="Times New Roman"/>
      </w:rPr>
    </w:lvl>
    <w:lvl w:ilvl="1" w:tplc="04150017">
      <w:start w:val="1"/>
      <w:numFmt w:val="lowerLetter"/>
      <w:lvlText w:val="%2)"/>
      <w:lvlJc w:val="left"/>
      <w:pPr>
        <w:ind w:left="216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88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360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432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504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76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648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7200" w:hanging="180"/>
      </w:pPr>
      <w:rPr>
        <w:rFonts w:ascii="Times New Roman" w:hAnsi="Times New Roman" w:cs="Times New Roman"/>
      </w:rPr>
    </w:lvl>
  </w:abstractNum>
  <w:abstractNum w:abstractNumId="10">
    <w:nsid w:val="2A216F18"/>
    <w:multiLevelType w:val="hybridMultilevel"/>
    <w:tmpl w:val="95045DB0"/>
    <w:lvl w:ilvl="0" w:tplc="0415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1">
    <w:nsid w:val="2AD02CD1"/>
    <w:multiLevelType w:val="hybridMultilevel"/>
    <w:tmpl w:val="23AE5698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216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88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360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432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504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76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648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7200" w:hanging="180"/>
      </w:pPr>
      <w:rPr>
        <w:rFonts w:ascii="Times New Roman" w:hAnsi="Times New Roman" w:cs="Times New Roman"/>
      </w:rPr>
    </w:lvl>
  </w:abstractNum>
  <w:abstractNum w:abstractNumId="12">
    <w:nsid w:val="2B3377DB"/>
    <w:multiLevelType w:val="hybridMultilevel"/>
    <w:tmpl w:val="2DE28ED0"/>
    <w:lvl w:ilvl="0" w:tplc="0415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/>
      </w:rPr>
    </w:lvl>
    <w:lvl w:ilvl="1" w:tplc="2F1A7BF0">
      <w:start w:val="1"/>
      <w:numFmt w:val="lowerLetter"/>
      <w:lvlText w:val="%2)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3">
    <w:nsid w:val="2BE40296"/>
    <w:multiLevelType w:val="hybridMultilevel"/>
    <w:tmpl w:val="9BB4E9FC"/>
    <w:lvl w:ilvl="0" w:tplc="210AE934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788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508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3228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948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668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388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6108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828" w:hanging="180"/>
      </w:pPr>
      <w:rPr>
        <w:rFonts w:ascii="Times New Roman" w:hAnsi="Times New Roman" w:cs="Times New Roman"/>
      </w:rPr>
    </w:lvl>
  </w:abstractNum>
  <w:abstractNum w:abstractNumId="14">
    <w:nsid w:val="2E425799"/>
    <w:multiLevelType w:val="hybridMultilevel"/>
    <w:tmpl w:val="D4A41CB2"/>
    <w:lvl w:ilvl="0" w:tplc="3A46FB9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</w:rPr>
    </w:lvl>
    <w:lvl w:ilvl="1" w:tplc="D83CEE04">
      <w:start w:val="1"/>
      <w:numFmt w:val="lowerLetter"/>
      <w:lvlText w:val="%2)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5">
    <w:nsid w:val="34FB50F6"/>
    <w:multiLevelType w:val="hybridMultilevel"/>
    <w:tmpl w:val="5FF26476"/>
    <w:lvl w:ilvl="0" w:tplc="0415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6">
    <w:nsid w:val="356F2765"/>
    <w:multiLevelType w:val="hybridMultilevel"/>
    <w:tmpl w:val="80E2E920"/>
    <w:lvl w:ilvl="0" w:tplc="7B4A5B5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7">
    <w:nsid w:val="4231145F"/>
    <w:multiLevelType w:val="hybridMultilevel"/>
    <w:tmpl w:val="7ED2C930"/>
    <w:lvl w:ilvl="0" w:tplc="0415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8">
    <w:nsid w:val="43654803"/>
    <w:multiLevelType w:val="hybridMultilevel"/>
    <w:tmpl w:val="81EA6E9C"/>
    <w:lvl w:ilvl="0" w:tplc="E8127AE0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9">
    <w:nsid w:val="43E4392A"/>
    <w:multiLevelType w:val="hybridMultilevel"/>
    <w:tmpl w:val="7EC60C56"/>
    <w:lvl w:ilvl="0" w:tplc="04150011">
      <w:start w:val="1"/>
      <w:numFmt w:val="decimal"/>
      <w:lvlText w:val="%1)"/>
      <w:lvlJc w:val="left"/>
      <w:pPr>
        <w:ind w:left="1146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866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586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3306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4026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746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466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6186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906" w:hanging="180"/>
      </w:pPr>
      <w:rPr>
        <w:rFonts w:ascii="Times New Roman" w:hAnsi="Times New Roman" w:cs="Times New Roman"/>
      </w:rPr>
    </w:lvl>
  </w:abstractNum>
  <w:abstractNum w:abstractNumId="20">
    <w:nsid w:val="471775B8"/>
    <w:multiLevelType w:val="hybridMultilevel"/>
    <w:tmpl w:val="012C3E56"/>
    <w:lvl w:ilvl="0" w:tplc="133E73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E3A8419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nsid w:val="54D0792D"/>
    <w:multiLevelType w:val="hybridMultilevel"/>
    <w:tmpl w:val="EA46290C"/>
    <w:lvl w:ilvl="0" w:tplc="0415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2">
    <w:nsid w:val="569961D7"/>
    <w:multiLevelType w:val="hybridMultilevel"/>
    <w:tmpl w:val="79C27A70"/>
    <w:lvl w:ilvl="0" w:tplc="0415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3">
    <w:nsid w:val="577D0FAC"/>
    <w:multiLevelType w:val="hybridMultilevel"/>
    <w:tmpl w:val="BF70DF5A"/>
    <w:lvl w:ilvl="0" w:tplc="0415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4">
    <w:nsid w:val="6715514D"/>
    <w:multiLevelType w:val="hybridMultilevel"/>
    <w:tmpl w:val="1C7E9188"/>
    <w:lvl w:ilvl="0" w:tplc="9828C01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5">
    <w:nsid w:val="6ED3571E"/>
    <w:multiLevelType w:val="hybridMultilevel"/>
    <w:tmpl w:val="1FB4B050"/>
    <w:lvl w:ilvl="0" w:tplc="7DE8B28C">
      <w:start w:val="2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648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368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3088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808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528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248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968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688" w:hanging="180"/>
      </w:pPr>
      <w:rPr>
        <w:rFonts w:ascii="Times New Roman" w:hAnsi="Times New Roman" w:cs="Times New Roman"/>
      </w:rPr>
    </w:lvl>
  </w:abstractNum>
  <w:abstractNum w:abstractNumId="26">
    <w:nsid w:val="71AD5812"/>
    <w:multiLevelType w:val="hybridMultilevel"/>
    <w:tmpl w:val="E8D6193A"/>
    <w:lvl w:ilvl="0" w:tplc="0415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7">
    <w:nsid w:val="759764BD"/>
    <w:multiLevelType w:val="hybridMultilevel"/>
    <w:tmpl w:val="421239A8"/>
    <w:lvl w:ilvl="0" w:tplc="622809F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8">
    <w:nsid w:val="77B07B78"/>
    <w:multiLevelType w:val="hybridMultilevel"/>
    <w:tmpl w:val="421239A8"/>
    <w:lvl w:ilvl="0" w:tplc="622809F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9">
    <w:nsid w:val="787F67D8"/>
    <w:multiLevelType w:val="hybridMultilevel"/>
    <w:tmpl w:val="40C4F392"/>
    <w:lvl w:ilvl="0" w:tplc="0415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30">
    <w:nsid w:val="7F694177"/>
    <w:multiLevelType w:val="hybridMultilevel"/>
    <w:tmpl w:val="A210B4EC"/>
    <w:lvl w:ilvl="0" w:tplc="0415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num w:numId="1">
    <w:abstractNumId w:val="14"/>
  </w:num>
  <w:num w:numId="2">
    <w:abstractNumId w:val="6"/>
  </w:num>
  <w:num w:numId="3">
    <w:abstractNumId w:val="19"/>
  </w:num>
  <w:num w:numId="4">
    <w:abstractNumId w:val="7"/>
  </w:num>
  <w:num w:numId="5">
    <w:abstractNumId w:val="24"/>
  </w:num>
  <w:num w:numId="6">
    <w:abstractNumId w:val="29"/>
  </w:num>
  <w:num w:numId="7">
    <w:abstractNumId w:val="12"/>
  </w:num>
  <w:num w:numId="8">
    <w:abstractNumId w:val="11"/>
  </w:num>
  <w:num w:numId="9">
    <w:abstractNumId w:val="9"/>
  </w:num>
  <w:num w:numId="10">
    <w:abstractNumId w:val="3"/>
  </w:num>
  <w:num w:numId="11">
    <w:abstractNumId w:val="15"/>
  </w:num>
  <w:num w:numId="12">
    <w:abstractNumId w:val="21"/>
  </w:num>
  <w:num w:numId="13">
    <w:abstractNumId w:val="23"/>
  </w:num>
  <w:num w:numId="14">
    <w:abstractNumId w:val="1"/>
  </w:num>
  <w:num w:numId="15">
    <w:abstractNumId w:val="22"/>
  </w:num>
  <w:num w:numId="16">
    <w:abstractNumId w:val="8"/>
  </w:num>
  <w:num w:numId="17">
    <w:abstractNumId w:val="17"/>
  </w:num>
  <w:num w:numId="18">
    <w:abstractNumId w:val="4"/>
  </w:num>
  <w:num w:numId="19">
    <w:abstractNumId w:val="26"/>
  </w:num>
  <w:num w:numId="20">
    <w:abstractNumId w:val="27"/>
  </w:num>
  <w:num w:numId="21">
    <w:abstractNumId w:val="2"/>
  </w:num>
  <w:num w:numId="22">
    <w:abstractNumId w:val="10"/>
  </w:num>
  <w:num w:numId="23">
    <w:abstractNumId w:val="16"/>
  </w:num>
  <w:num w:numId="24">
    <w:abstractNumId w:val="20"/>
  </w:num>
  <w:num w:numId="25">
    <w:abstractNumId w:val="30"/>
  </w:num>
  <w:num w:numId="26">
    <w:abstractNumId w:val="5"/>
  </w:num>
  <w:num w:numId="27">
    <w:abstractNumId w:val="13"/>
  </w:num>
  <w:num w:numId="28">
    <w:abstractNumId w:val="25"/>
  </w:num>
  <w:num w:numId="29">
    <w:abstractNumId w:val="0"/>
  </w:num>
  <w:num w:numId="30">
    <w:abstractNumId w:val="18"/>
  </w:num>
  <w:num w:numId="31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6754E"/>
    <w:rsid w:val="002675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annotation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annotation reference" w:unhideWhenUsed="0"/>
    <w:lsdException w:name="endnote reference" w:unhideWhenUsed="0"/>
    <w:lsdException w:name="endnote text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nhideWhenUsed="0" w:qFormat="1"/>
    <w:lsdException w:name="Emphasis" w:semiHidden="0" w:uiPriority="20" w:unhideWhenUsed="0" w:qFormat="1"/>
    <w:lsdException w:name="Normal (Web)" w:unhideWhenUsed="0"/>
    <w:lsdException w:name="HTML Preformatted" w:unhideWhenUsed="0"/>
    <w:lsdException w:name="annotation subject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rFonts w:ascii="Calibri" w:hAnsi="Calibri" w:cs="Calibri"/>
      <w:lang w:eastAsia="en-US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pPr>
      <w:spacing w:after="0" w:line="240" w:lineRule="auto"/>
    </w:pPr>
    <w:rPr>
      <w:rFonts w:ascii="Segoe UI" w:hAnsi="Segoe UI" w:cs="Segoe UI"/>
      <w:sz w:val="18"/>
      <w:szCs w:val="18"/>
      <w:lang w:eastAsia="pl-PL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pPr>
      <w:spacing w:line="240" w:lineRule="auto"/>
    </w:pPr>
    <w:rPr>
      <w:sz w:val="20"/>
      <w:szCs w:val="20"/>
      <w:lang w:eastAsia="pl-PL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Pr>
      <w:b/>
      <w:bCs/>
    </w:rPr>
  </w:style>
  <w:style w:type="paragraph" w:styleId="Revision">
    <w:name w:val="Revision"/>
    <w:hidden/>
    <w:uiPriority w:val="99"/>
    <w:rPr>
      <w:rFonts w:ascii="Calibri" w:hAnsi="Calibri" w:cs="Calibri"/>
      <w:lang w:eastAsia="en-US"/>
    </w:rPr>
  </w:style>
  <w:style w:type="paragraph" w:customStyle="1" w:styleId="divpoint">
    <w:name w:val="div.point"/>
    <w:uiPriority w:val="99"/>
    <w:pPr>
      <w:widowControl w:val="0"/>
      <w:autoSpaceDE w:val="0"/>
      <w:autoSpaceDN w:val="0"/>
      <w:adjustRightInd w:val="0"/>
      <w:spacing w:line="40" w:lineRule="atLeast"/>
      <w:ind w:left="120"/>
    </w:pPr>
    <w:rPr>
      <w:rFonts w:ascii="Arial" w:hAnsi="Arial" w:cs="Arial"/>
      <w:color w:val="000000"/>
      <w:sz w:val="18"/>
      <w:szCs w:val="18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divpkt">
    <w:name w:val="div.pkt"/>
    <w:uiPriority w:val="99"/>
    <w:pPr>
      <w:widowControl w:val="0"/>
      <w:autoSpaceDE w:val="0"/>
      <w:autoSpaceDN w:val="0"/>
      <w:adjustRightInd w:val="0"/>
      <w:spacing w:line="40" w:lineRule="atLeast"/>
      <w:ind w:left="240"/>
      <w:jc w:val="both"/>
    </w:pPr>
    <w:rPr>
      <w:rFonts w:ascii="Arial" w:hAnsi="Arial" w:cs="Arial"/>
      <w:color w:val="000000"/>
      <w:sz w:val="18"/>
      <w:szCs w:val="18"/>
    </w:rPr>
  </w:style>
  <w:style w:type="paragraph" w:styleId="ListParagraph">
    <w:name w:val="List Paragraph"/>
    <w:basedOn w:val="Normal"/>
    <w:uiPriority w:val="99"/>
    <w:qFormat/>
    <w:pPr>
      <w:ind w:left="720"/>
    </w:pPr>
  </w:style>
  <w:style w:type="paragraph" w:customStyle="1" w:styleId="Default">
    <w:name w:val="Default"/>
    <w:uiPriority w:val="99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 w:cs="Times New Roman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 w:cs="Times New Roman"/>
      <w:sz w:val="22"/>
      <w:szCs w:val="22"/>
      <w:lang w:eastAsia="en-US"/>
    </w:rPr>
  </w:style>
  <w:style w:type="paragraph" w:styleId="HTMLPreformatted">
    <w:name w:val="HTML Preformatted"/>
    <w:basedOn w:val="Normal"/>
    <w:link w:val="HTMLPreformattedChar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eastAsia="pl-PL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Pr>
      <w:rFonts w:ascii="Arial Unicode MS" w:eastAsia="Arial Unicode MS" w:hAnsi="Arial Unicode MS" w:cs="Arial Unicode MS"/>
    </w:rPr>
  </w:style>
  <w:style w:type="paragraph" w:styleId="EndnoteText">
    <w:name w:val="endnote text"/>
    <w:basedOn w:val="Normal"/>
    <w:link w:val="EndnoteTextChar"/>
    <w:uiPriority w:val="99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Pr>
      <w:rFonts w:ascii="Times New Roman" w:hAnsi="Times New Roman" w:cs="Times New Roman"/>
      <w:lang w:eastAsia="en-US"/>
    </w:rPr>
  </w:style>
  <w:style w:type="character" w:styleId="EndnoteReference">
    <w:name w:val="endnote reference"/>
    <w:basedOn w:val="DefaultParagraphFont"/>
    <w:uiPriority w:val="99"/>
    <w:rPr>
      <w:rFonts w:ascii="Times New Roman" w:hAnsi="Times New Roman" w:cs="Times New Roman"/>
      <w:vertAlign w:val="superscript"/>
    </w:rPr>
  </w:style>
  <w:style w:type="character" w:styleId="Strong">
    <w:name w:val="Strong"/>
    <w:basedOn w:val="DefaultParagraphFont"/>
    <w:uiPriority w:val="99"/>
    <w:qFormat/>
    <w:rPr>
      <w:rFonts w:ascii="Times New Roman" w:hAnsi="Times New Roman" w:cs="Times New Roman"/>
      <w:b/>
      <w:bCs/>
    </w:rPr>
  </w:style>
  <w:style w:type="character" w:customStyle="1" w:styleId="apple-converted-space">
    <w:name w:val="apple-converted-space"/>
    <w:basedOn w:val="DefaultParagraphFont"/>
    <w:uiPriority w:val="99"/>
    <w:rPr>
      <w:rFonts w:ascii="Times New Roman" w:hAnsi="Times New Roman" w:cs="Times New Roman"/>
    </w:rPr>
  </w:style>
  <w:style w:type="paragraph" w:styleId="FootnoteText">
    <w:name w:val="footnote text"/>
    <w:basedOn w:val="Normal"/>
    <w:link w:val="FootnoteTextChar"/>
    <w:uiPriority w:val="99"/>
    <w:pPr>
      <w:spacing w:after="0" w:line="240" w:lineRule="auto"/>
    </w:pPr>
    <w:rPr>
      <w:rFonts w:ascii="Times New Roman" w:hAnsi="Times New Roman" w:cs="Times New Roman"/>
      <w:sz w:val="20"/>
      <w:szCs w:val="20"/>
      <w:lang w:eastAsia="pl-PL"/>
    </w:rPr>
  </w:style>
  <w:style w:type="character" w:customStyle="1" w:styleId="FootnoteTextChar">
    <w:name w:val="Footnote Text Char"/>
    <w:basedOn w:val="DefaultParagraphFont"/>
    <w:link w:val="FootnoteText"/>
    <w:uiPriority w:val="99"/>
    <w:rPr>
      <w:rFonts w:ascii="Times New Roman" w:hAnsi="Times New Roman" w:cs="Times New Roman"/>
    </w:rPr>
  </w:style>
  <w:style w:type="character" w:styleId="FootnoteReference">
    <w:name w:val="footnote reference"/>
    <w:basedOn w:val="DefaultParagraphFont"/>
    <w:uiPriority w:val="99"/>
    <w:rPr>
      <w:vertAlign w:val="superscript"/>
    </w:rPr>
  </w:style>
  <w:style w:type="character" w:styleId="Hyperlink">
    <w:name w:val="Hyperlink"/>
    <w:basedOn w:val="DefaultParagraphFont"/>
    <w:uiPriority w:val="9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ziennikustaw.gov.pl/du/2016/250/1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uchwaly.um.wroc.pl/uchwala.aspx?numer=XXXV/780/12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dziennikustaw.gov.pl/du/2015/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10</TotalTime>
  <Pages>2</Pages>
  <Words>681</Words>
  <Characters>3887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Ciechanowska</dc:creator>
  <cp:keywords/>
  <dc:description/>
  <cp:lastModifiedBy>WI</cp:lastModifiedBy>
  <cp:revision>8</cp:revision>
  <cp:lastPrinted>2016-02-09T08:15:00Z</cp:lastPrinted>
  <dcterms:created xsi:type="dcterms:W3CDTF">2016-02-10T13:25:00Z</dcterms:created>
  <dcterms:modified xsi:type="dcterms:W3CDTF">2016-03-01T11:21:00Z</dcterms:modified>
</cp:coreProperties>
</file>