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763D3" w14:textId="77777777" w:rsidR="00354461" w:rsidRPr="00904C09" w:rsidRDefault="00354461" w:rsidP="00904C09">
      <w:pPr>
        <w:pStyle w:val="Tytu"/>
      </w:pPr>
      <w:r w:rsidRPr="00904C09">
        <w:t>Załącznik informacyjny do zapytania ofertowego</w:t>
      </w:r>
    </w:p>
    <w:p w14:paraId="79DD81EC" w14:textId="77777777" w:rsidR="00354461" w:rsidRPr="00904C09" w:rsidRDefault="00354461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14:paraId="41CE26B5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Charakter planowanego zamówienia</w:t>
      </w:r>
    </w:p>
    <w:p w14:paraId="1CAFBDDB" w14:textId="77777777" w:rsidR="009C5A04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>Przedmiotem przyszłego zamówienia ma być wyłącznie dostęp abonamentowy do istniejącego oprogramowania („zakup dostępu do systemu”).</w:t>
      </w:r>
    </w:p>
    <w:p w14:paraId="1D1334B5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Okres dostępu i utrzymania systemu</w:t>
      </w:r>
    </w:p>
    <w:p w14:paraId="04D9B56F" w14:textId="77777777" w:rsidR="009C5A04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Przewidywany okres dostępu do systemu – 12 miesięcy. Cena powinna obejmować udostępnienie systemu, jego hosting, utrzymanie, wsparcie techniczne, aktualizacje </w:t>
      </w:r>
      <w:r w:rsidR="00904C09">
        <w:rPr>
          <w:rFonts w:ascii="Verdana" w:hAnsi="Verdana" w:cs="Arial"/>
          <w:bCs/>
          <w:color w:val="000000"/>
          <w:sz w:val="20"/>
          <w:szCs w:val="20"/>
        </w:rPr>
        <w:t>oraz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 możliwość wprowadzenia dodatkowych zmian czy funkcjonalności do wysokości 100 godzin roboczogodzin w</w:t>
      </w:r>
      <w:r w:rsidR="00904C09">
        <w:rPr>
          <w:rFonts w:ascii="Verdana" w:hAnsi="Verdana" w:cs="Arial"/>
          <w:bCs/>
          <w:color w:val="000000"/>
          <w:sz w:val="20"/>
          <w:szCs w:val="20"/>
        </w:rPr>
        <w:t xml:space="preserve"> skali 12 miesięcy (w okresie dostępu do systemu)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>.</w:t>
      </w:r>
    </w:p>
    <w:p w14:paraId="2F122736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Zakres wdrożenia</w:t>
      </w:r>
    </w:p>
    <w:p w14:paraId="66770BD2" w14:textId="77777777" w:rsidR="009C5A04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>Oczekiwany jest dostęp do gotowego rozwiązania oraz przeszkolenie użytkowników zaangażowanych w realizację usługi.</w:t>
      </w:r>
    </w:p>
    <w:p w14:paraId="000D62E4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Skala systemu</w:t>
      </w:r>
    </w:p>
    <w:p w14:paraId="1C977203" w14:textId="77777777" w:rsidR="009C5A04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>Liczba opiekunów korzystających z aplikacji mobilnej</w:t>
      </w:r>
      <w:r w:rsidR="00D5394F" w:rsidRPr="00904C09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>- od 500 do 700</w:t>
      </w:r>
    </w:p>
    <w:p w14:paraId="78FDA4DF" w14:textId="77777777" w:rsidR="009C5A04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Liczba kont </w:t>
      </w:r>
      <w:r w:rsidR="00D5394F" w:rsidRPr="00904C09">
        <w:rPr>
          <w:rFonts w:ascii="Verdana" w:hAnsi="Verdana" w:cs="Arial"/>
          <w:bCs/>
          <w:color w:val="000000"/>
          <w:sz w:val="20"/>
          <w:szCs w:val="20"/>
        </w:rPr>
        <w:t>modułu zarządzającego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D5394F" w:rsidRPr="00904C09">
        <w:rPr>
          <w:rFonts w:ascii="Verdana" w:hAnsi="Verdana" w:cs="Arial"/>
          <w:bCs/>
          <w:color w:val="000000"/>
          <w:sz w:val="20"/>
          <w:szCs w:val="20"/>
        </w:rPr>
        <w:t>–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D5394F" w:rsidRPr="00904C09">
        <w:rPr>
          <w:rFonts w:ascii="Verdana" w:hAnsi="Verdana" w:cs="Arial"/>
          <w:bCs/>
          <w:color w:val="000000"/>
          <w:sz w:val="20"/>
          <w:szCs w:val="20"/>
        </w:rPr>
        <w:t xml:space="preserve">od 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>30</w:t>
      </w:r>
      <w:r w:rsidR="00D5394F" w:rsidRPr="00904C09">
        <w:rPr>
          <w:rFonts w:ascii="Verdana" w:hAnsi="Verdana" w:cs="Arial"/>
          <w:bCs/>
          <w:color w:val="000000"/>
          <w:sz w:val="20"/>
          <w:szCs w:val="20"/>
        </w:rPr>
        <w:t xml:space="preserve"> do 50</w:t>
      </w:r>
    </w:p>
    <w:p w14:paraId="35AAE6F0" w14:textId="77777777" w:rsidR="009C5A04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>Liczba podopiecznych – od 1200 do 1500</w:t>
      </w:r>
    </w:p>
    <w:p w14:paraId="786A5CA0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Praca opiekunów w terenie</w:t>
      </w:r>
    </w:p>
    <w:p w14:paraId="2370655B" w14:textId="77777777" w:rsidR="009C5A04" w:rsidRPr="00904C09" w:rsidRDefault="00D5394F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Obsługa przez aplikację mobilną </w:t>
      </w:r>
      <w:r w:rsidR="00FE1606">
        <w:rPr>
          <w:rFonts w:ascii="Verdana" w:hAnsi="Verdana" w:cs="Arial"/>
          <w:bCs/>
          <w:color w:val="000000"/>
          <w:sz w:val="20"/>
          <w:szCs w:val="20"/>
        </w:rPr>
        <w:t xml:space="preserve">np. 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z wykorzystaniem kodów QR i </w:t>
      </w:r>
      <w:proofErr w:type="spellStart"/>
      <w:r w:rsidRPr="00904C09">
        <w:rPr>
          <w:rFonts w:ascii="Verdana" w:hAnsi="Verdana" w:cs="Arial"/>
          <w:bCs/>
          <w:color w:val="000000"/>
          <w:sz w:val="20"/>
          <w:szCs w:val="20"/>
        </w:rPr>
        <w:t>geolokalizacji</w:t>
      </w:r>
      <w:proofErr w:type="spellEnd"/>
    </w:p>
    <w:p w14:paraId="29ED1805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Harmonogramowanie, zastępstwa i dostępność opiekunów</w:t>
      </w:r>
    </w:p>
    <w:p w14:paraId="07BF47FE" w14:textId="77777777" w:rsidR="009C5A04" w:rsidRPr="00904C09" w:rsidRDefault="00D5394F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>Minimum to funkcjonalność wyszukiwania opiekunów z uwzględnieniem ich dostępności - nieobecności, obecność u innego podopiecznego, odległość od podopiecznego, harmonogram pracy itp.</w:t>
      </w:r>
    </w:p>
    <w:p w14:paraId="50399C63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Import danych i integracje</w:t>
      </w:r>
    </w:p>
    <w:p w14:paraId="4D3155E2" w14:textId="77777777" w:rsidR="009C5A04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>Zakres danych: klient, adres świadczenia usług, decyzja – data wydania i okres obowiązywania, zakres przyznanych usług. Możliwy co najmniej jednorazowy import danych z systemu Pomost oraz plików aktualizacyjnych dla każdego klienta</w:t>
      </w:r>
      <w:r w:rsidR="00D5394F" w:rsidRPr="00904C09">
        <w:rPr>
          <w:rFonts w:ascii="Verdana" w:hAnsi="Verdana" w:cs="Arial"/>
          <w:bCs/>
          <w:color w:val="000000"/>
          <w:sz w:val="20"/>
          <w:szCs w:val="20"/>
        </w:rPr>
        <w:t>. API nie jest wymagane.</w:t>
      </w:r>
    </w:p>
    <w:p w14:paraId="78B8A9B9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Raportowanie</w:t>
      </w:r>
    </w:p>
    <w:p w14:paraId="5F540A41" w14:textId="77777777" w:rsidR="009C5A04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>Raporty niezbędne – ewidencja czasu pracy opiekuna, liczba zrealizowanych usług dla każdego klienta w okresie rozliczeniowym, dane rozliczeniowe</w:t>
      </w:r>
      <w:r w:rsidR="00D5394F" w:rsidRPr="00904C09">
        <w:rPr>
          <w:rFonts w:ascii="Verdana" w:hAnsi="Verdana" w:cs="Arial"/>
          <w:bCs/>
          <w:color w:val="000000"/>
          <w:sz w:val="20"/>
          <w:szCs w:val="20"/>
        </w:rPr>
        <w:t>.</w:t>
      </w:r>
    </w:p>
    <w:p w14:paraId="361A36C1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Moduł szkoleń</w:t>
      </w:r>
    </w:p>
    <w:p w14:paraId="26B36D78" w14:textId="77777777" w:rsidR="009C5A04" w:rsidRPr="00904C09" w:rsidRDefault="00D5394F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>Przeprowadzenie szkoleń dla użytkowników, bez rozwiązań e-learningowych</w:t>
      </w:r>
    </w:p>
    <w:p w14:paraId="4C7B68E3" w14:textId="77777777" w:rsidR="009C5A04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</w:p>
    <w:p w14:paraId="3573B391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Bezpieczeństwo, ochrona danych i audyt</w:t>
      </w:r>
    </w:p>
    <w:p w14:paraId="32BC991E" w14:textId="77777777" w:rsidR="00F25A31" w:rsidRPr="00904C09" w:rsidRDefault="00F25A31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>Umowa powierzenia danych będzie elementem niezbędnym.</w:t>
      </w:r>
    </w:p>
    <w:p w14:paraId="084AECC4" w14:textId="77777777" w:rsidR="00904C09" w:rsidRPr="00904C09" w:rsidRDefault="00F25A31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Wymagane jest zastosowanie w systemie środków technicznych i mechanizmów bezpieczeństwa w celu zapewnienia odpowiedniego poziomu ochrony danych osobowych w systemie, w tym m.in. </w:t>
      </w:r>
      <w:proofErr w:type="spellStart"/>
      <w:r w:rsidRPr="00904C09">
        <w:rPr>
          <w:rFonts w:ascii="Verdana" w:hAnsi="Verdana" w:cs="Arial"/>
          <w:bCs/>
          <w:color w:val="000000"/>
          <w:sz w:val="20"/>
          <w:szCs w:val="20"/>
        </w:rPr>
        <w:t>pseudonimizacja</w:t>
      </w:r>
      <w:proofErr w:type="spellEnd"/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 lub szyfrowanie danych, zapewnienie poufności, integralności, dostępności i odporności system</w:t>
      </w:r>
      <w:r w:rsidR="0068058A" w:rsidRPr="00904C09">
        <w:rPr>
          <w:rFonts w:ascii="Verdana" w:hAnsi="Verdana" w:cs="Arial"/>
          <w:bCs/>
          <w:color w:val="000000"/>
          <w:sz w:val="20"/>
          <w:szCs w:val="20"/>
        </w:rPr>
        <w:t>u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, zdolność do przywrócenia dostępności danych w razie incydentu fizycznego lub technicznego, regularne testowanie i ocenianie 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lastRenderedPageBreak/>
        <w:t xml:space="preserve">skuteczności środków technicznych i organizacyjnych mających zapewnić bezpieczeństwo przetwarzania, </w:t>
      </w:r>
      <w:r w:rsidR="0068058A" w:rsidRPr="00904C09">
        <w:rPr>
          <w:rFonts w:ascii="Verdana" w:hAnsi="Verdana" w:cs="Arial"/>
          <w:bCs/>
          <w:color w:val="000000"/>
          <w:sz w:val="20"/>
          <w:szCs w:val="20"/>
        </w:rPr>
        <w:t>regularne audyty, mechanizm retencji danych klientów usług i usuwanie danych.</w:t>
      </w:r>
      <w:r w:rsidR="00904C09" w:rsidRPr="00904C09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</w:p>
    <w:p w14:paraId="3D69DF04" w14:textId="77777777" w:rsidR="009C5A04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>Role i uprawnienia /zakresy dostępu do danych</w:t>
      </w:r>
      <w:r w:rsidR="00FE1606">
        <w:rPr>
          <w:rFonts w:ascii="Verdana" w:hAnsi="Verdana" w:cs="Arial"/>
          <w:bCs/>
          <w:color w:val="000000"/>
          <w:sz w:val="20"/>
          <w:szCs w:val="20"/>
        </w:rPr>
        <w:t>/ w opcjach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>:</w:t>
      </w:r>
    </w:p>
    <w:p w14:paraId="219D5EB1" w14:textId="77777777" w:rsidR="009C5A04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1/ wyłącznie dane statystyczne, bez danych osobowych (generowanie raportów i odczyt danych statystycznych) </w:t>
      </w:r>
    </w:p>
    <w:p w14:paraId="2D4675A8" w14:textId="77777777" w:rsidR="00904C09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2/ wszystkie dane dotyczące klientów i świadczonych na ich rzecz usług (generowanie raportów, wprowadzanie, odczyt i zmiana danych) </w:t>
      </w:r>
    </w:p>
    <w:p w14:paraId="031C8135" w14:textId="77777777" w:rsidR="009C5A04" w:rsidRPr="00904C09" w:rsidRDefault="00FE1606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Cs/>
          <w:color w:val="000000"/>
          <w:sz w:val="20"/>
          <w:szCs w:val="20"/>
        </w:rPr>
        <w:t>3/</w:t>
      </w:r>
      <w:r w:rsidR="009C5A04" w:rsidRPr="00904C09">
        <w:rPr>
          <w:rFonts w:ascii="Verdana" w:hAnsi="Verdana" w:cs="Arial"/>
          <w:bCs/>
          <w:color w:val="000000"/>
          <w:sz w:val="20"/>
          <w:szCs w:val="20"/>
        </w:rPr>
        <w:t xml:space="preserve"> wszystkie dane dotyczące klientów i świadczonych na ich rzecz usług oraz dane opiekunów świadczących usługi u klientów (generowanie raportów, wprowadzanie, odczyt i zmiana danych) </w:t>
      </w:r>
    </w:p>
    <w:p w14:paraId="77957331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Dostępność systemu i wsparcie techniczne</w:t>
      </w:r>
    </w:p>
    <w:p w14:paraId="3B710DB3" w14:textId="77777777" w:rsidR="009C5A04" w:rsidRPr="00904C09" w:rsidRDefault="002933DC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System powinien być dostępny w sposób ciągły, niezależnie od dnia czy godziny. </w:t>
      </w:r>
      <w:r w:rsidR="009C5A04" w:rsidRPr="00904C09">
        <w:rPr>
          <w:rFonts w:ascii="Verdana" w:hAnsi="Verdana" w:cs="Arial"/>
          <w:bCs/>
          <w:color w:val="000000"/>
          <w:sz w:val="20"/>
          <w:szCs w:val="20"/>
        </w:rPr>
        <w:t>Oczekiwane wsparcie techniczne – w dni powszednie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 w godzinach 8.00-16.00</w:t>
      </w:r>
      <w:r w:rsidR="009C5A04" w:rsidRPr="00904C09">
        <w:rPr>
          <w:rFonts w:ascii="Verdana" w:hAnsi="Verdana" w:cs="Arial"/>
          <w:bCs/>
          <w:color w:val="000000"/>
          <w:sz w:val="20"/>
          <w:szCs w:val="20"/>
        </w:rPr>
        <w:t>. Czas reakcji na zgłoszenie 3 dni.</w:t>
      </w:r>
    </w:p>
    <w:p w14:paraId="7B274FFC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Hosting i infrastruktura</w:t>
      </w:r>
    </w:p>
    <w:p w14:paraId="2E346D16" w14:textId="77777777" w:rsidR="009C5A04" w:rsidRPr="00904C09" w:rsidRDefault="002933DC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System dostępny w chmurze, bez dodatkowej infrastruktury. </w:t>
      </w:r>
    </w:p>
    <w:p w14:paraId="2C49A642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Dostępność cyfrowa</w:t>
      </w:r>
    </w:p>
    <w:p w14:paraId="207BED79" w14:textId="77777777" w:rsidR="009C5A04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>Podstawowy standard dostępności cyfrowej (A)</w:t>
      </w:r>
    </w:p>
    <w:p w14:paraId="4D51F6F9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Model prawny korzystania z systemu</w:t>
      </w:r>
    </w:p>
    <w:p w14:paraId="5C7C9B40" w14:textId="77777777" w:rsidR="009C5A04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Wyłącznie </w:t>
      </w:r>
      <w:r w:rsidR="002933DC" w:rsidRPr="00904C09">
        <w:rPr>
          <w:rFonts w:ascii="Verdana" w:hAnsi="Verdana" w:cs="Arial"/>
          <w:bCs/>
          <w:color w:val="000000"/>
          <w:sz w:val="20"/>
          <w:szCs w:val="20"/>
        </w:rPr>
        <w:t xml:space="preserve">model czasowego 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>dostęp</w:t>
      </w:r>
      <w:r w:rsidR="002933DC" w:rsidRPr="00904C09">
        <w:rPr>
          <w:rFonts w:ascii="Verdana" w:hAnsi="Verdana" w:cs="Arial"/>
          <w:bCs/>
          <w:color w:val="000000"/>
          <w:sz w:val="20"/>
          <w:szCs w:val="20"/>
        </w:rPr>
        <w:t>u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 abonamentow</w:t>
      </w:r>
      <w:r w:rsidR="002933DC" w:rsidRPr="00904C09">
        <w:rPr>
          <w:rFonts w:ascii="Verdana" w:hAnsi="Verdana" w:cs="Arial"/>
          <w:bCs/>
          <w:color w:val="000000"/>
          <w:sz w:val="20"/>
          <w:szCs w:val="20"/>
        </w:rPr>
        <w:t>ego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 xml:space="preserve"> do istniejącego oprogramowania. Przewidywany okres korzystania – 12 miesięcy.</w:t>
      </w:r>
    </w:p>
    <w:p w14:paraId="335CDC90" w14:textId="77777777" w:rsidR="009C5A04" w:rsidRPr="00904C09" w:rsidRDefault="009C5A04" w:rsidP="00904C09">
      <w:pPr>
        <w:pStyle w:val="Nagwek1"/>
        <w:spacing w:after="120"/>
        <w:rPr>
          <w:szCs w:val="20"/>
        </w:rPr>
      </w:pPr>
      <w:r w:rsidRPr="00904C09">
        <w:rPr>
          <w:szCs w:val="20"/>
        </w:rPr>
        <w:t>Zakres ceny w formularzu</w:t>
      </w:r>
    </w:p>
    <w:p w14:paraId="0C8652E3" w14:textId="77777777" w:rsidR="00E5098F" w:rsidRPr="00904C09" w:rsidRDefault="009C5A04" w:rsidP="0068058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04C09">
        <w:rPr>
          <w:rFonts w:ascii="Verdana" w:hAnsi="Verdana" w:cs="Arial"/>
          <w:bCs/>
          <w:color w:val="000000"/>
          <w:sz w:val="20"/>
          <w:szCs w:val="20"/>
        </w:rPr>
        <w:t>Cena powinna obejmować wszystkie elementy związane z korzystaniem z systemu w trybie abonamentowym.</w:t>
      </w:r>
      <w:r w:rsidR="002933DC" w:rsidRPr="00904C09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904C09">
        <w:rPr>
          <w:rFonts w:ascii="Verdana" w:hAnsi="Verdana" w:cs="Arial"/>
          <w:bCs/>
          <w:color w:val="000000"/>
          <w:sz w:val="20"/>
          <w:szCs w:val="20"/>
        </w:rPr>
        <w:t>Nie ma przeszkód do przedstawienia kalkulacji wraz z opisem przyjętych założeń.</w:t>
      </w:r>
    </w:p>
    <w:sectPr w:rsidR="00E5098F" w:rsidRPr="00904C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8BAF1" w14:textId="77777777" w:rsidR="0002641F" w:rsidRDefault="0002641F" w:rsidP="00C73FF0">
      <w:pPr>
        <w:spacing w:after="0" w:line="240" w:lineRule="auto"/>
      </w:pPr>
      <w:r>
        <w:separator/>
      </w:r>
    </w:p>
  </w:endnote>
  <w:endnote w:type="continuationSeparator" w:id="0">
    <w:p w14:paraId="640A4F86" w14:textId="77777777" w:rsidR="0002641F" w:rsidRDefault="0002641F" w:rsidP="00C73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161492"/>
      <w:docPartObj>
        <w:docPartGallery w:val="Page Numbers (Bottom of Page)"/>
        <w:docPartUnique/>
      </w:docPartObj>
    </w:sdtPr>
    <w:sdtEndPr/>
    <w:sdtContent>
      <w:p w14:paraId="3425B658" w14:textId="77777777" w:rsidR="00C73FF0" w:rsidRDefault="00C73F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D1160D" w14:textId="77777777" w:rsidR="00C73FF0" w:rsidRDefault="00C73F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190FC" w14:textId="77777777" w:rsidR="0002641F" w:rsidRDefault="0002641F" w:rsidP="00C73FF0">
      <w:pPr>
        <w:spacing w:after="0" w:line="240" w:lineRule="auto"/>
      </w:pPr>
      <w:r>
        <w:separator/>
      </w:r>
    </w:p>
  </w:footnote>
  <w:footnote w:type="continuationSeparator" w:id="0">
    <w:p w14:paraId="6A678DE2" w14:textId="77777777" w:rsidR="0002641F" w:rsidRDefault="0002641F" w:rsidP="00C73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4D43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FB70F41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111A4E28"/>
    <w:multiLevelType w:val="multilevel"/>
    <w:tmpl w:val="BC602D0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" w15:restartNumberingAfterBreak="0">
    <w:nsid w:val="124B7491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24B55F15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29875476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2BCC72C9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3521718A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3B4575E4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9" w15:restartNumberingAfterBreak="0">
    <w:nsid w:val="3F247837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0" w15:restartNumberingAfterBreak="0">
    <w:nsid w:val="464B7E52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48411F2D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9D002DA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5C2361A0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4" w15:restartNumberingAfterBreak="0">
    <w:nsid w:val="65B46E0A"/>
    <w:multiLevelType w:val="multilevel"/>
    <w:tmpl w:val="DBD4006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10"/>
  </w:num>
  <w:num w:numId="6">
    <w:abstractNumId w:val="14"/>
  </w:num>
  <w:num w:numId="7">
    <w:abstractNumId w:val="9"/>
  </w:num>
  <w:num w:numId="8">
    <w:abstractNumId w:val="0"/>
  </w:num>
  <w:num w:numId="9">
    <w:abstractNumId w:val="8"/>
  </w:num>
  <w:num w:numId="10">
    <w:abstractNumId w:val="13"/>
  </w:num>
  <w:num w:numId="11">
    <w:abstractNumId w:val="11"/>
  </w:num>
  <w:num w:numId="12">
    <w:abstractNumId w:val="3"/>
  </w:num>
  <w:num w:numId="13">
    <w:abstractNumId w:val="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04"/>
    <w:rsid w:val="0002641F"/>
    <w:rsid w:val="00173402"/>
    <w:rsid w:val="002933DC"/>
    <w:rsid w:val="00354461"/>
    <w:rsid w:val="0037030B"/>
    <w:rsid w:val="0068058A"/>
    <w:rsid w:val="00904C09"/>
    <w:rsid w:val="009C5A04"/>
    <w:rsid w:val="00C73FF0"/>
    <w:rsid w:val="00D23303"/>
    <w:rsid w:val="00D5394F"/>
    <w:rsid w:val="00DC1EC8"/>
    <w:rsid w:val="00E857A0"/>
    <w:rsid w:val="00E8610D"/>
    <w:rsid w:val="00F25A31"/>
    <w:rsid w:val="00FE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2B5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4C09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sz w:val="2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3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3FF0"/>
  </w:style>
  <w:style w:type="paragraph" w:styleId="Stopka">
    <w:name w:val="footer"/>
    <w:basedOn w:val="Normalny"/>
    <w:link w:val="StopkaZnak"/>
    <w:uiPriority w:val="99"/>
    <w:unhideWhenUsed/>
    <w:rsid w:val="00C73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3FF0"/>
  </w:style>
  <w:style w:type="character" w:customStyle="1" w:styleId="Nagwek1Znak">
    <w:name w:val="Nagłówek 1 Znak"/>
    <w:basedOn w:val="Domylnaczcionkaakapitu"/>
    <w:link w:val="Nagwek1"/>
    <w:uiPriority w:val="9"/>
    <w:rsid w:val="00904C09"/>
    <w:rPr>
      <w:rFonts w:ascii="Verdana" w:eastAsiaTheme="majorEastAsia" w:hAnsi="Verdana" w:cstheme="majorBidi"/>
      <w:b/>
      <w:sz w:val="20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04C09"/>
    <w:pPr>
      <w:spacing w:after="0" w:line="360" w:lineRule="auto"/>
      <w:contextualSpacing/>
    </w:pPr>
    <w:rPr>
      <w:rFonts w:ascii="Verdana" w:eastAsiaTheme="majorEastAsia" w:hAnsi="Verdan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4C09"/>
    <w:rPr>
      <w:rFonts w:ascii="Verdana" w:eastAsiaTheme="majorEastAsia" w:hAnsi="Verdana" w:cstheme="majorBidi"/>
      <w:b/>
      <w:spacing w:val="-10"/>
      <w:kern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2026-07-06T09:42:00Z</dcterms:created>
  <dcterms:modified xsi:type="dcterms:W3CDTF">2026-07-06T09:42:00Z</dcterms:modified>
</cp:coreProperties>
</file>