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05BE8" w14:textId="77777777" w:rsidR="007A156B" w:rsidRPr="007A156B" w:rsidRDefault="007A156B" w:rsidP="007A156B">
      <w:pPr>
        <w:rPr>
          <w:rFonts w:ascii="Verdana" w:hAnsi="Verdana"/>
        </w:rPr>
      </w:pPr>
    </w:p>
    <w:p w14:paraId="312CD24C" w14:textId="7256713E" w:rsidR="007A156B" w:rsidRDefault="007A156B" w:rsidP="007A156B">
      <w:pPr>
        <w:pStyle w:val="Nagwek1"/>
        <w:rPr>
          <w:rFonts w:ascii="Verdana" w:hAnsi="Verdana"/>
          <w:bCs w:val="0"/>
          <w:sz w:val="24"/>
        </w:rPr>
      </w:pPr>
      <w:r>
        <w:rPr>
          <w:rFonts w:ascii="Verdana" w:hAnsi="Verdana"/>
          <w:bCs w:val="0"/>
          <w:sz w:val="24"/>
        </w:rPr>
        <w:t>Ogłoszenie</w:t>
      </w:r>
    </w:p>
    <w:p w14:paraId="79434FB5" w14:textId="77777777" w:rsidR="00575ECF" w:rsidRPr="00575ECF" w:rsidRDefault="00575ECF" w:rsidP="00575ECF"/>
    <w:p w14:paraId="1F8C86ED" w14:textId="77777777" w:rsidR="007A156B" w:rsidRDefault="007A156B" w:rsidP="007A156B">
      <w:pPr>
        <w:pStyle w:val="Nagwek1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>Prezydent Wrocławia</w:t>
      </w:r>
    </w:p>
    <w:p w14:paraId="6D20F95A" w14:textId="77777777" w:rsidR="007A156B" w:rsidRDefault="007A156B" w:rsidP="007A156B">
      <w:pPr>
        <w:pStyle w:val="Nagwek1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>na podstawie Zarządzenia nr 12648/24 Prezydenta Wrocławia</w:t>
      </w:r>
    </w:p>
    <w:p w14:paraId="250AE7EF" w14:textId="77777777" w:rsidR="007A156B" w:rsidRDefault="007A156B" w:rsidP="007A156B">
      <w:pPr>
        <w:pStyle w:val="Nagwek1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 xml:space="preserve"> z dnia 6 lutego 2024 roku w sprawie udostępniania  terenów Gminy Wrocław w celu prowadzenia handlu okrężnego, targowiskowego oraz miejsc spotkań</w:t>
      </w:r>
    </w:p>
    <w:p w14:paraId="2E708794" w14:textId="77777777" w:rsidR="007A156B" w:rsidRDefault="007A156B" w:rsidP="007A156B">
      <w:pPr>
        <w:pStyle w:val="Nagwek1"/>
        <w:rPr>
          <w:rFonts w:ascii="Verdana" w:hAnsi="Verdana"/>
          <w:bCs w:val="0"/>
          <w:sz w:val="24"/>
        </w:rPr>
      </w:pPr>
      <w:r>
        <w:rPr>
          <w:rFonts w:ascii="Verdana" w:hAnsi="Verdana"/>
          <w:bCs w:val="0"/>
          <w:sz w:val="24"/>
        </w:rPr>
        <w:t xml:space="preserve">ogłasza losowanie miejsc </w:t>
      </w:r>
    </w:p>
    <w:p w14:paraId="2E0E04BF" w14:textId="77777777" w:rsidR="007A156B" w:rsidRDefault="007A156B" w:rsidP="007A156B">
      <w:pPr>
        <w:pStyle w:val="Nagwek1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14:paraId="77C97F7E" w14:textId="2655BA15" w:rsidR="007A156B" w:rsidRDefault="007A156B" w:rsidP="007A156B">
      <w:pPr>
        <w:pStyle w:val="Akapitzlist"/>
        <w:ind w:left="284"/>
        <w:rPr>
          <w:rFonts w:ascii="Verdana" w:hAnsi="Verdana"/>
        </w:rPr>
      </w:pPr>
    </w:p>
    <w:p w14:paraId="41D07DB0" w14:textId="77777777" w:rsidR="00575ECF" w:rsidRDefault="00575ECF" w:rsidP="007A156B">
      <w:pPr>
        <w:pStyle w:val="Akapitzlist"/>
        <w:ind w:left="284"/>
        <w:rPr>
          <w:rFonts w:ascii="Verdana" w:hAnsi="Verdana"/>
        </w:rPr>
      </w:pPr>
    </w:p>
    <w:p w14:paraId="30700338" w14:textId="65F80AF6" w:rsidR="004C49EF" w:rsidRPr="007A156B" w:rsidRDefault="00D811BE" w:rsidP="007A156B">
      <w:pPr>
        <w:rPr>
          <w:rFonts w:ascii="Verdana" w:hAnsi="Verdana"/>
        </w:rPr>
      </w:pPr>
      <w:r w:rsidRPr="007A156B">
        <w:rPr>
          <w:rFonts w:ascii="Verdana" w:hAnsi="Verdana"/>
        </w:rPr>
        <w:t>Wykaz miejsc i branż na terenie Parku Kulturowego „Stare Miasto”</w:t>
      </w:r>
      <w:r w:rsidR="008E2D37" w:rsidRPr="007A156B">
        <w:rPr>
          <w:rFonts w:ascii="Verdana" w:hAnsi="Verdana"/>
        </w:rPr>
        <w:t xml:space="preserve"> </w:t>
      </w:r>
      <w:r w:rsidRPr="007A156B">
        <w:rPr>
          <w:rFonts w:ascii="Verdana" w:hAnsi="Verdana"/>
        </w:rPr>
        <w:t>oraz na terenie szczególnie atrakcyjnym.</w:t>
      </w:r>
    </w:p>
    <w:p w14:paraId="2ABE193F" w14:textId="77777777" w:rsidR="00621DDC" w:rsidRDefault="00621DDC" w:rsidP="005F34CA">
      <w:pPr>
        <w:pStyle w:val="Akapitzlist"/>
        <w:ind w:left="284"/>
        <w:rPr>
          <w:rFonts w:ascii="Verdana" w:hAnsi="Verdana"/>
        </w:rPr>
      </w:pPr>
    </w:p>
    <w:tbl>
      <w:tblPr>
        <w:tblW w:w="1017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850"/>
        <w:gridCol w:w="4536"/>
        <w:gridCol w:w="4253"/>
      </w:tblGrid>
      <w:tr w:rsidR="004C49EF" w14:paraId="413D90E3" w14:textId="77777777" w:rsidTr="00A07E0A">
        <w:trPr>
          <w:trHeight w:val="472"/>
        </w:trPr>
        <w:tc>
          <w:tcPr>
            <w:tcW w:w="531" w:type="dxa"/>
            <w:vAlign w:val="center"/>
          </w:tcPr>
          <w:p w14:paraId="543835B6" w14:textId="77777777" w:rsidR="004C49EF" w:rsidRDefault="00D811B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850" w:type="dxa"/>
            <w:vAlign w:val="center"/>
          </w:tcPr>
          <w:p w14:paraId="0B717411" w14:textId="77777777" w:rsidR="004C49EF" w:rsidRDefault="00D811B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  <w:p w14:paraId="1A7E67B3" w14:textId="77777777" w:rsidR="004C49EF" w:rsidRDefault="004C49EF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14:paraId="7E5D085A" w14:textId="77777777" w:rsidR="004C49EF" w:rsidRDefault="00D811B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253" w:type="dxa"/>
            <w:vAlign w:val="center"/>
          </w:tcPr>
          <w:p w14:paraId="52166C17" w14:textId="77777777" w:rsidR="004C49EF" w:rsidRDefault="00D811BE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4C49EF" w14:paraId="43D241A8" w14:textId="77777777" w:rsidTr="00A07E0A">
        <w:trPr>
          <w:trHeight w:val="680"/>
        </w:trPr>
        <w:tc>
          <w:tcPr>
            <w:tcW w:w="531" w:type="dxa"/>
            <w:vAlign w:val="center"/>
          </w:tcPr>
          <w:p w14:paraId="71EC28D5" w14:textId="77777777" w:rsidR="004C49EF" w:rsidRDefault="004C49E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BE76174" w14:textId="77777777" w:rsidR="004C49EF" w:rsidRDefault="004C49E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6924C2C" w14:textId="77777777" w:rsidR="004C49EF" w:rsidRDefault="00D811B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1.</w:t>
            </w:r>
          </w:p>
          <w:p w14:paraId="75811430" w14:textId="77777777" w:rsidR="004C49EF" w:rsidRDefault="004C49E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3F07E54" w14:textId="77777777" w:rsidR="004C49EF" w:rsidRDefault="004C49E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C2B5752" w14:textId="77777777" w:rsidR="004C49EF" w:rsidRDefault="004C49E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5C1D9E7" w14:textId="77777777" w:rsidR="004C49EF" w:rsidRDefault="00D811B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301</w:t>
            </w:r>
          </w:p>
          <w:p w14:paraId="08D1492A" w14:textId="77777777" w:rsidR="004C49EF" w:rsidRDefault="00D811B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302</w:t>
            </w:r>
          </w:p>
        </w:tc>
        <w:tc>
          <w:tcPr>
            <w:tcW w:w="4536" w:type="dxa"/>
            <w:vAlign w:val="center"/>
          </w:tcPr>
          <w:p w14:paraId="5FF0865B" w14:textId="77777777" w:rsidR="004C49EF" w:rsidRDefault="00D811B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Wyspa Słodowa (ZZM*)</w:t>
            </w:r>
          </w:p>
        </w:tc>
        <w:tc>
          <w:tcPr>
            <w:tcW w:w="4253" w:type="dxa"/>
            <w:vAlign w:val="center"/>
          </w:tcPr>
          <w:p w14:paraId="295F3072" w14:textId="77777777" w:rsidR="004C49EF" w:rsidRDefault="00D811B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gofry, naleśniki, omlety, bagiety, zapiekanki, tosty, frytki, hamburgery, wata cukrowa, lody, precle, kukurydza w kolbach, popcorn, napoje (tj. kawa, herbata, lemoniada, soki, woda, koktajle owocowe)</w:t>
            </w:r>
          </w:p>
        </w:tc>
      </w:tr>
      <w:tr w:rsidR="008E2D37" w14:paraId="08BB1A3B" w14:textId="77777777" w:rsidTr="00A07E0A">
        <w:trPr>
          <w:trHeight w:val="680"/>
        </w:trPr>
        <w:tc>
          <w:tcPr>
            <w:tcW w:w="531" w:type="dxa"/>
            <w:vAlign w:val="center"/>
          </w:tcPr>
          <w:p w14:paraId="3C2C3AC4" w14:textId="317DDF01" w:rsidR="008E2D37" w:rsidRDefault="009418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850" w:type="dxa"/>
            <w:vAlign w:val="center"/>
          </w:tcPr>
          <w:p w14:paraId="07D750BE" w14:textId="10AD19DF" w:rsidR="008E2D37" w:rsidRDefault="009300A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</w:t>
            </w:r>
            <w:r w:rsidR="0094185F">
              <w:rPr>
                <w:rFonts w:ascii="Verdana" w:hAnsi="Verdana"/>
                <w:bCs/>
                <w:sz w:val="20"/>
                <w:szCs w:val="20"/>
              </w:rPr>
              <w:t>r 304</w:t>
            </w:r>
          </w:p>
        </w:tc>
        <w:tc>
          <w:tcPr>
            <w:tcW w:w="4536" w:type="dxa"/>
            <w:vAlign w:val="center"/>
          </w:tcPr>
          <w:p w14:paraId="6A412CD6" w14:textId="4B237FF4" w:rsidR="008E2D37" w:rsidRDefault="0094185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Promenada Staromiejska -al. J. Słowackiego/ul. Podwale -obok Panoramy Racławickiej  (ZZM*)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- miejsce wyłącznie dla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253" w:type="dxa"/>
            <w:vAlign w:val="center"/>
          </w:tcPr>
          <w:p w14:paraId="61620733" w14:textId="36997997" w:rsidR="008E2D37" w:rsidRDefault="0094185F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2B6892" w14:paraId="07C18C9E" w14:textId="77777777" w:rsidTr="00A07E0A">
        <w:trPr>
          <w:trHeight w:val="680"/>
        </w:trPr>
        <w:tc>
          <w:tcPr>
            <w:tcW w:w="531" w:type="dxa"/>
            <w:vAlign w:val="center"/>
          </w:tcPr>
          <w:p w14:paraId="3CD3A6C8" w14:textId="77777777" w:rsidR="002B6892" w:rsidRDefault="002B6892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F231884" w14:textId="77777777" w:rsidR="000D2450" w:rsidRDefault="000D2450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FA4E444" w14:textId="0A72BE14" w:rsidR="000D2450" w:rsidRDefault="009300AA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3.</w:t>
            </w:r>
          </w:p>
          <w:p w14:paraId="0DB35896" w14:textId="77777777" w:rsidR="000D2450" w:rsidRDefault="000D2450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32A18DA" w14:textId="77777777" w:rsidR="000D2450" w:rsidRDefault="000D2450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C036AA2" w14:textId="345A3182" w:rsidR="000D2450" w:rsidRDefault="000D2450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A1EA6F6" w14:textId="267F5518" w:rsidR="002B6892" w:rsidRDefault="002B6892" w:rsidP="002B689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310</w:t>
            </w:r>
          </w:p>
        </w:tc>
        <w:tc>
          <w:tcPr>
            <w:tcW w:w="4536" w:type="dxa"/>
            <w:vAlign w:val="center"/>
          </w:tcPr>
          <w:p w14:paraId="44F80A9A" w14:textId="2317F25B" w:rsidR="002B6892" w:rsidRDefault="000D2450" w:rsidP="002B689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Bulwar Tadka Jasińskiego - przy kładce Świebodzkiej (ZZM*)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miejsce wyłącznie dla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253" w:type="dxa"/>
            <w:vAlign w:val="center"/>
          </w:tcPr>
          <w:p w14:paraId="7ABB8A9C" w14:textId="7AFD9B00" w:rsidR="002B6892" w:rsidRDefault="000D2450" w:rsidP="002B689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2B6892" w14:paraId="1F2208BB" w14:textId="77777777" w:rsidTr="00A07E0A">
        <w:trPr>
          <w:trHeight w:val="680"/>
        </w:trPr>
        <w:tc>
          <w:tcPr>
            <w:tcW w:w="531" w:type="dxa"/>
            <w:vAlign w:val="center"/>
          </w:tcPr>
          <w:p w14:paraId="742DA55E" w14:textId="7052C671" w:rsidR="002B6892" w:rsidRDefault="009300AA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  <w:r w:rsidR="002B6892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162DF11A" w14:textId="77777777" w:rsidR="002B6892" w:rsidRDefault="002B6892" w:rsidP="002B689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358</w:t>
            </w:r>
          </w:p>
        </w:tc>
        <w:tc>
          <w:tcPr>
            <w:tcW w:w="4536" w:type="dxa"/>
            <w:vAlign w:val="center"/>
          </w:tcPr>
          <w:p w14:paraId="09E0AAC2" w14:textId="423BE0D5" w:rsidR="002B6892" w:rsidRDefault="002B6892" w:rsidP="009300A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Park Miejski – Górka Skarbowców od strony placu zabaw Małpi Gaj (teren ZZM*)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- miejsce wyłącznie dla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wózka rowerowego lub wózka gastronomicznego pchanego ręcznie o powierzchni  do 3m²) </w:t>
            </w:r>
            <w:r w:rsidR="009300AA">
              <w:rPr>
                <w:rFonts w:ascii="Verdana" w:hAnsi="Verdana"/>
                <w:b/>
                <w:sz w:val="20"/>
                <w:szCs w:val="20"/>
              </w:rPr>
              <w:t xml:space="preserve">    </w:t>
            </w:r>
            <w:r>
              <w:rPr>
                <w:rFonts w:ascii="Verdana" w:hAnsi="Verdana"/>
                <w:b/>
                <w:sz w:val="20"/>
                <w:szCs w:val="20"/>
              </w:rPr>
              <w:t>– miejsce szczególnie atrakcyjne</w:t>
            </w:r>
          </w:p>
        </w:tc>
        <w:tc>
          <w:tcPr>
            <w:tcW w:w="4253" w:type="dxa"/>
            <w:vAlign w:val="center"/>
          </w:tcPr>
          <w:p w14:paraId="0B037812" w14:textId="77777777" w:rsidR="002B6892" w:rsidRDefault="002B6892" w:rsidP="002B689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2B6892" w14:paraId="697CF4C3" w14:textId="77777777" w:rsidTr="00A07E0A">
        <w:trPr>
          <w:trHeight w:val="680"/>
        </w:trPr>
        <w:tc>
          <w:tcPr>
            <w:tcW w:w="531" w:type="dxa"/>
            <w:vAlign w:val="center"/>
          </w:tcPr>
          <w:p w14:paraId="77B5BEA1" w14:textId="77777777" w:rsidR="002B6892" w:rsidRDefault="002B6892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25F1862" w14:textId="6E371160" w:rsidR="002B6892" w:rsidRDefault="009300AA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="002B6892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5371EAC" w14:textId="77777777" w:rsidR="002B6892" w:rsidRDefault="002B6892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A099BC" w14:textId="77777777" w:rsidR="002B6892" w:rsidRDefault="002B6892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2366E54" w14:textId="77777777" w:rsidR="002B6892" w:rsidRDefault="002B6892" w:rsidP="002B689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359</w:t>
            </w:r>
          </w:p>
        </w:tc>
        <w:tc>
          <w:tcPr>
            <w:tcW w:w="4536" w:type="dxa"/>
            <w:vAlign w:val="center"/>
          </w:tcPr>
          <w:p w14:paraId="78DED7BC" w14:textId="1438071E" w:rsidR="002B6892" w:rsidRDefault="002B6892" w:rsidP="000D245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Park Miejski – Górka Skarbowców (teren ZZM*)</w:t>
            </w:r>
            <w:r w:rsidR="000D2450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- miejsce wyłącznie dla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wózka rowerowego lub wózka gastronomicznego pchanego ręcznie o powierzchni  do 3m²) </w:t>
            </w:r>
            <w:r w:rsidR="009300AA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– miejsce szczególnie atrakcyjne </w:t>
            </w:r>
          </w:p>
        </w:tc>
        <w:tc>
          <w:tcPr>
            <w:tcW w:w="4253" w:type="dxa"/>
            <w:vAlign w:val="center"/>
          </w:tcPr>
          <w:p w14:paraId="18074208" w14:textId="77777777" w:rsidR="002B6892" w:rsidRDefault="002B6892" w:rsidP="002B689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2B6892" w14:paraId="17594686" w14:textId="77777777" w:rsidTr="00A07E0A">
        <w:trPr>
          <w:trHeight w:val="680"/>
        </w:trPr>
        <w:tc>
          <w:tcPr>
            <w:tcW w:w="531" w:type="dxa"/>
            <w:vAlign w:val="center"/>
          </w:tcPr>
          <w:p w14:paraId="79C6BE18" w14:textId="77777777" w:rsidR="002B6892" w:rsidRDefault="002B6892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779614" w14:textId="77777777" w:rsidR="002B6892" w:rsidRDefault="002B6892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EC564BD" w14:textId="77777777" w:rsidR="002B6892" w:rsidRDefault="002B6892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5B6A0F1" w14:textId="60DDAAB5" w:rsidR="002B6892" w:rsidRDefault="009300AA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2B6892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7A49282C" w14:textId="77777777" w:rsidR="002B6892" w:rsidRDefault="002B6892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3970C1B" w14:textId="77777777" w:rsidR="002B6892" w:rsidRDefault="002B6892" w:rsidP="002B689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850" w:type="dxa"/>
            <w:vAlign w:val="center"/>
          </w:tcPr>
          <w:p w14:paraId="34B845D8" w14:textId="77777777" w:rsidR="002B6892" w:rsidRDefault="002B6892" w:rsidP="002B6892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nr 360</w:t>
            </w:r>
          </w:p>
        </w:tc>
        <w:tc>
          <w:tcPr>
            <w:tcW w:w="4536" w:type="dxa"/>
            <w:vAlign w:val="center"/>
          </w:tcPr>
          <w:p w14:paraId="6D93BF32" w14:textId="671F527F" w:rsidR="002B6892" w:rsidRDefault="002B6892" w:rsidP="000D2450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Park Miejski – Górka Skarbowców (teren ZZM*)</w:t>
            </w:r>
            <w:r w:rsidR="000D2450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- miejsce wyłącznie dla wózka rowerowego lub wózka gastronomicznego pchanego ręcznie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o </w:t>
            </w: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powierzchni  do 3m²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) </w:t>
            </w:r>
            <w:r>
              <w:rPr>
                <w:rFonts w:ascii="Verdana" w:hAnsi="Verdana"/>
                <w:b/>
                <w:sz w:val="20"/>
                <w:szCs w:val="20"/>
              </w:rPr>
              <w:t>– miejsce szczególnie atrakcyjne</w:t>
            </w:r>
          </w:p>
        </w:tc>
        <w:tc>
          <w:tcPr>
            <w:tcW w:w="4253" w:type="dxa"/>
            <w:vAlign w:val="center"/>
          </w:tcPr>
          <w:p w14:paraId="581ACDE2" w14:textId="77777777" w:rsidR="002B6892" w:rsidRDefault="002B6892" w:rsidP="002B689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A07E0A" w14:paraId="3F8C8A70" w14:textId="77777777" w:rsidTr="00A07E0A">
        <w:trPr>
          <w:trHeight w:val="680"/>
        </w:trPr>
        <w:tc>
          <w:tcPr>
            <w:tcW w:w="531" w:type="dxa"/>
            <w:vAlign w:val="center"/>
          </w:tcPr>
          <w:p w14:paraId="4CF92F31" w14:textId="60B7ED47" w:rsidR="00A07E0A" w:rsidRDefault="00A07E0A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7.</w:t>
            </w:r>
          </w:p>
        </w:tc>
        <w:tc>
          <w:tcPr>
            <w:tcW w:w="850" w:type="dxa"/>
            <w:vAlign w:val="center"/>
          </w:tcPr>
          <w:p w14:paraId="0E94592C" w14:textId="008D75AA" w:rsidR="00A07E0A" w:rsidRDefault="00A07E0A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309</w:t>
            </w:r>
          </w:p>
        </w:tc>
        <w:tc>
          <w:tcPr>
            <w:tcW w:w="4536" w:type="dxa"/>
            <w:vAlign w:val="center"/>
          </w:tcPr>
          <w:p w14:paraId="6C2DB5D0" w14:textId="4A875751" w:rsidR="00A07E0A" w:rsidRDefault="00A07E0A" w:rsidP="00A07E0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Wschodnia strona ul. Gancarskiej/pl. Polski (GMW*) - </w:t>
            </w:r>
            <w:r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253" w:type="dxa"/>
            <w:vAlign w:val="center"/>
          </w:tcPr>
          <w:p w14:paraId="30A4DBAF" w14:textId="7721053F" w:rsidR="00A07E0A" w:rsidRDefault="00A07E0A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A07E0A" w14:paraId="4786FA4D" w14:textId="77777777" w:rsidTr="00A07E0A">
        <w:trPr>
          <w:trHeight w:val="680"/>
        </w:trPr>
        <w:tc>
          <w:tcPr>
            <w:tcW w:w="531" w:type="dxa"/>
            <w:vAlign w:val="center"/>
          </w:tcPr>
          <w:p w14:paraId="480C8714" w14:textId="0199DD1B" w:rsidR="00A07E0A" w:rsidRDefault="00A07E0A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8. </w:t>
            </w:r>
          </w:p>
        </w:tc>
        <w:tc>
          <w:tcPr>
            <w:tcW w:w="850" w:type="dxa"/>
            <w:vAlign w:val="center"/>
          </w:tcPr>
          <w:p w14:paraId="23A6D32C" w14:textId="16F7B86C" w:rsidR="00A07E0A" w:rsidRDefault="00A07E0A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312</w:t>
            </w:r>
          </w:p>
        </w:tc>
        <w:tc>
          <w:tcPr>
            <w:tcW w:w="4536" w:type="dxa"/>
            <w:vAlign w:val="center"/>
          </w:tcPr>
          <w:p w14:paraId="52000EB5" w14:textId="60487E73" w:rsidR="00A07E0A" w:rsidRDefault="00A07E0A" w:rsidP="00A07E0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Ul. Zamkowa przy Pl. Wolności - (GMW*) - </w:t>
            </w:r>
            <w:r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253" w:type="dxa"/>
            <w:vAlign w:val="center"/>
          </w:tcPr>
          <w:p w14:paraId="674119C8" w14:textId="179ECE0B" w:rsidR="00A07E0A" w:rsidRDefault="00A07E0A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A07E0A" w14:paraId="35A74104" w14:textId="77777777" w:rsidTr="00A07E0A">
        <w:trPr>
          <w:trHeight w:val="680"/>
        </w:trPr>
        <w:tc>
          <w:tcPr>
            <w:tcW w:w="531" w:type="dxa"/>
            <w:vAlign w:val="center"/>
          </w:tcPr>
          <w:p w14:paraId="3AD72319" w14:textId="18960A4B" w:rsidR="00A07E0A" w:rsidRDefault="00A07E0A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9.</w:t>
            </w:r>
          </w:p>
        </w:tc>
        <w:tc>
          <w:tcPr>
            <w:tcW w:w="850" w:type="dxa"/>
            <w:vAlign w:val="center"/>
          </w:tcPr>
          <w:p w14:paraId="6A6A3A6A" w14:textId="3181CF88" w:rsidR="00A07E0A" w:rsidRDefault="00A07E0A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313</w:t>
            </w:r>
          </w:p>
        </w:tc>
        <w:tc>
          <w:tcPr>
            <w:tcW w:w="4536" w:type="dxa"/>
            <w:vAlign w:val="center"/>
          </w:tcPr>
          <w:p w14:paraId="084FE787" w14:textId="5BD26A04" w:rsidR="00A07E0A" w:rsidRDefault="00A07E0A" w:rsidP="00A07E0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Promenada Staromiejska – na odcinku pomiędzy ulicami Krupniczą a Świdnicką (GMW*)– </w:t>
            </w:r>
            <w:r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253" w:type="dxa"/>
            <w:vAlign w:val="center"/>
          </w:tcPr>
          <w:p w14:paraId="7C71D28C" w14:textId="08E70F56" w:rsidR="00A07E0A" w:rsidRDefault="00A07E0A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A07E0A" w14:paraId="50FD7EA4" w14:textId="77777777" w:rsidTr="00A07E0A">
        <w:trPr>
          <w:trHeight w:val="70"/>
        </w:trPr>
        <w:tc>
          <w:tcPr>
            <w:tcW w:w="531" w:type="dxa"/>
            <w:vAlign w:val="center"/>
          </w:tcPr>
          <w:p w14:paraId="1027CBD8" w14:textId="77777777" w:rsidR="00A07E0A" w:rsidRDefault="00A07E0A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1C3CCAC" w14:textId="77777777" w:rsidR="00A07E0A" w:rsidRDefault="00A07E0A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F8FCCF5" w14:textId="0CCB20DD" w:rsidR="00A07E0A" w:rsidRDefault="00A07E0A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10.</w:t>
            </w:r>
          </w:p>
          <w:p w14:paraId="3AB6B11D" w14:textId="77777777" w:rsidR="00A07E0A" w:rsidRDefault="00A07E0A" w:rsidP="00A07E0A">
            <w:pPr>
              <w:rPr>
                <w:rFonts w:ascii="Verdana" w:hAnsi="Verdana" w:cs="Arial"/>
                <w:sz w:val="20"/>
                <w:szCs w:val="20"/>
              </w:rPr>
            </w:pPr>
          </w:p>
          <w:p w14:paraId="0DB584C6" w14:textId="77777777" w:rsidR="00A07E0A" w:rsidRDefault="00A07E0A" w:rsidP="00A07E0A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7B34E3D" w14:textId="77777777" w:rsidR="00A07E0A" w:rsidRDefault="00A07E0A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314</w:t>
            </w:r>
          </w:p>
        </w:tc>
        <w:tc>
          <w:tcPr>
            <w:tcW w:w="4536" w:type="dxa"/>
            <w:vAlign w:val="center"/>
          </w:tcPr>
          <w:p w14:paraId="04CD3761" w14:textId="5F2D46EB" w:rsidR="00A07E0A" w:rsidRDefault="00A07E0A" w:rsidP="00A07E0A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Skwer Wrocławianek (GMW*)– </w:t>
            </w:r>
            <w:r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</w:tc>
        <w:tc>
          <w:tcPr>
            <w:tcW w:w="4253" w:type="dxa"/>
          </w:tcPr>
          <w:p w14:paraId="4FD24713" w14:textId="77777777" w:rsidR="00A07E0A" w:rsidRDefault="00A07E0A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</w:tr>
      <w:tr w:rsidR="00A07E0A" w14:paraId="2829B9A3" w14:textId="77777777" w:rsidTr="00A07E0A">
        <w:trPr>
          <w:trHeight w:val="680"/>
        </w:trPr>
        <w:tc>
          <w:tcPr>
            <w:tcW w:w="531" w:type="dxa"/>
            <w:vAlign w:val="center"/>
          </w:tcPr>
          <w:p w14:paraId="1A5008C8" w14:textId="2D3B519F" w:rsidR="00A07E0A" w:rsidRDefault="00A07E0A" w:rsidP="00A07E0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11.</w:t>
            </w:r>
          </w:p>
        </w:tc>
        <w:tc>
          <w:tcPr>
            <w:tcW w:w="850" w:type="dxa"/>
            <w:vAlign w:val="center"/>
          </w:tcPr>
          <w:p w14:paraId="11711295" w14:textId="093D0E1F" w:rsidR="00A07E0A" w:rsidRDefault="00A07E0A" w:rsidP="00A07E0A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306</w:t>
            </w:r>
          </w:p>
        </w:tc>
        <w:tc>
          <w:tcPr>
            <w:tcW w:w="4536" w:type="dxa"/>
            <w:vAlign w:val="center"/>
          </w:tcPr>
          <w:p w14:paraId="39E28F82" w14:textId="09F71235" w:rsidR="00A07E0A" w:rsidRDefault="00A07E0A" w:rsidP="00A07E0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Wschodnia strona ul. Św. Katarzyny skrzyżowanie z ul. J. E.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Purkyniego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ZDiUM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-droga gminna*)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- miejsce wyłącznie dla wózka rowerowego lub wózka gastronomicznego pchanego ręcznie</w:t>
            </w:r>
          </w:p>
        </w:tc>
        <w:tc>
          <w:tcPr>
            <w:tcW w:w="4253" w:type="dxa"/>
            <w:vAlign w:val="center"/>
          </w:tcPr>
          <w:p w14:paraId="43A83C9A" w14:textId="77777777" w:rsidR="00A07E0A" w:rsidRDefault="00A07E0A" w:rsidP="00A07E0A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mała gastronomia, w szczególności:  wata cukrowa, lody, precle, kukurydza w kolbach, popcorn, napoje (tj. kawa, herbata, lemoniada, soki, woda, koktajle owocowe)</w:t>
            </w:r>
          </w:p>
        </w:tc>
      </w:tr>
    </w:tbl>
    <w:p w14:paraId="2E8B84F2" w14:textId="77777777" w:rsidR="007A156B" w:rsidRDefault="00D811BE" w:rsidP="007A156B">
      <w:pPr>
        <w:tabs>
          <w:tab w:val="left" w:pos="360"/>
        </w:tabs>
        <w:spacing w:line="360" w:lineRule="auto"/>
        <w:rPr>
          <w:rFonts w:ascii="Verdana" w:hAnsi="Verdana"/>
          <w:bCs/>
        </w:rPr>
      </w:pPr>
      <w:r>
        <w:rPr>
          <w:rFonts w:ascii="Verdana" w:hAnsi="Verdana"/>
        </w:rPr>
        <w:t xml:space="preserve"> </w:t>
      </w:r>
      <w:r w:rsidR="007A156B">
        <w:rPr>
          <w:rFonts w:ascii="Verdana" w:hAnsi="Verdana"/>
          <w:bCs/>
        </w:rPr>
        <w:t xml:space="preserve">*  </w:t>
      </w:r>
      <w:r w:rsidR="007A156B">
        <w:rPr>
          <w:rFonts w:ascii="Verdana" w:hAnsi="Verdana"/>
          <w:bCs/>
          <w:sz w:val="18"/>
          <w:szCs w:val="18"/>
        </w:rPr>
        <w:t>oznacza aktualnego zarządcę terenu, np. Zarząd Zieleni Miejskiej (ZZM), Zarząd Dróg i Utrzymania Miasta (</w:t>
      </w:r>
      <w:proofErr w:type="spellStart"/>
      <w:r w:rsidR="007A156B">
        <w:rPr>
          <w:rFonts w:ascii="Verdana" w:hAnsi="Verdana"/>
          <w:bCs/>
          <w:sz w:val="18"/>
          <w:szCs w:val="18"/>
        </w:rPr>
        <w:t>ZDiUM</w:t>
      </w:r>
      <w:proofErr w:type="spellEnd"/>
      <w:r w:rsidR="007A156B">
        <w:rPr>
          <w:rFonts w:ascii="Verdana" w:hAnsi="Verdana"/>
          <w:bCs/>
          <w:sz w:val="18"/>
          <w:szCs w:val="18"/>
        </w:rPr>
        <w:t>), Gminę Miejską Wrocławia (GMW).</w:t>
      </w:r>
    </w:p>
    <w:p w14:paraId="39780DB5" w14:textId="77777777" w:rsidR="007A156B" w:rsidRDefault="007A156B" w:rsidP="007A156B">
      <w:pPr>
        <w:spacing w:line="360" w:lineRule="auto"/>
        <w:rPr>
          <w:rFonts w:ascii="Verdana" w:hAnsi="Verdana"/>
        </w:rPr>
      </w:pPr>
    </w:p>
    <w:p w14:paraId="4DB2B1C5" w14:textId="77777777" w:rsidR="007A156B" w:rsidRDefault="007A156B" w:rsidP="007A156B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Mapki do lokalizacji znajdują się w osobnym załączniku nr 1 do ogłoszenia.</w:t>
      </w:r>
    </w:p>
    <w:p w14:paraId="5B5AA450" w14:textId="77777777" w:rsidR="007A156B" w:rsidRDefault="007A156B" w:rsidP="007A156B">
      <w:pPr>
        <w:jc w:val="both"/>
        <w:rPr>
          <w:rFonts w:ascii="Verdana" w:hAnsi="Verdana"/>
          <w:b/>
          <w:bCs/>
          <w:lang w:val="de-DE"/>
        </w:rPr>
      </w:pPr>
    </w:p>
    <w:p w14:paraId="3F5E716C" w14:textId="0DB6A88C" w:rsidR="007A156B" w:rsidRDefault="007A156B" w:rsidP="007A156B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  <w:bCs/>
        </w:rPr>
        <w:t>Losowanie</w:t>
      </w:r>
      <w:r>
        <w:rPr>
          <w:rFonts w:ascii="Verdana" w:hAnsi="Verdana"/>
          <w:bCs/>
        </w:rPr>
        <w:t xml:space="preserve"> </w:t>
      </w:r>
      <w:r>
        <w:rPr>
          <w:rFonts w:ascii="Verdana" w:hAnsi="Verdana"/>
        </w:rPr>
        <w:t xml:space="preserve">odbędzie się w Biurze Rozwoju Gospodarczego Urzędu Miejskiego Wrocławia </w:t>
      </w:r>
      <w:r>
        <w:rPr>
          <w:rFonts w:ascii="Verdana" w:hAnsi="Verdana"/>
          <w:bCs/>
        </w:rPr>
        <w:t>(50-032 Wrocław, ul. Świdnicka 53; w pok. 31</w:t>
      </w:r>
      <w:r w:rsidR="00461AA0">
        <w:rPr>
          <w:rFonts w:ascii="Verdana" w:hAnsi="Verdana"/>
          <w:bCs/>
        </w:rPr>
        <w:t>5</w:t>
      </w:r>
      <w:r>
        <w:rPr>
          <w:rFonts w:ascii="Verdana" w:hAnsi="Verdana"/>
          <w:bCs/>
        </w:rPr>
        <w:t>, III piętro)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  <w:bCs/>
        </w:rPr>
        <w:t xml:space="preserve">w dniu </w:t>
      </w:r>
      <w:r w:rsidR="004E4EDA">
        <w:rPr>
          <w:rFonts w:ascii="Verdana" w:hAnsi="Verdana"/>
          <w:b/>
          <w:bCs/>
        </w:rPr>
        <w:t xml:space="preserve">02.06.2026 </w:t>
      </w:r>
      <w:r>
        <w:rPr>
          <w:rFonts w:ascii="Verdana" w:hAnsi="Verdana"/>
          <w:b/>
          <w:bCs/>
        </w:rPr>
        <w:t>roku (</w:t>
      </w:r>
      <w:r w:rsidR="004E4EDA">
        <w:rPr>
          <w:rFonts w:ascii="Verdana" w:hAnsi="Verdana"/>
          <w:b/>
          <w:bCs/>
        </w:rPr>
        <w:t>wtorek</w:t>
      </w:r>
      <w:r>
        <w:rPr>
          <w:rFonts w:ascii="Verdana" w:hAnsi="Verdana"/>
          <w:b/>
          <w:bCs/>
        </w:rPr>
        <w:t>).</w:t>
      </w:r>
      <w:r>
        <w:rPr>
          <w:rFonts w:ascii="Verdana" w:hAnsi="Verdana"/>
        </w:rPr>
        <w:t xml:space="preserve"> Losowanie odbędzie się bez udziału wnioskodawców przy użyciu systemu informatycznego LOMI.</w:t>
      </w:r>
    </w:p>
    <w:p w14:paraId="25320657" w14:textId="1E4D91A5" w:rsidR="007A156B" w:rsidRDefault="007A156B" w:rsidP="007A156B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Do losowania mogą przystąpić przedsiębiorcy, którzy w terminie do dnia </w:t>
      </w:r>
      <w:r w:rsidR="004E4EDA" w:rsidRPr="004E4EDA">
        <w:rPr>
          <w:rFonts w:ascii="Verdana" w:hAnsi="Verdana"/>
          <w:b/>
          <w:bCs/>
        </w:rPr>
        <w:t>2</w:t>
      </w:r>
      <w:r w:rsidR="004E4EDA">
        <w:rPr>
          <w:rFonts w:ascii="Verdana" w:hAnsi="Verdana"/>
          <w:b/>
          <w:bCs/>
        </w:rPr>
        <w:t>8</w:t>
      </w:r>
      <w:r w:rsidR="004E4EDA" w:rsidRPr="004E4EDA">
        <w:rPr>
          <w:rFonts w:ascii="Verdana" w:hAnsi="Verdana"/>
          <w:b/>
          <w:bCs/>
        </w:rPr>
        <w:t>.05.2026</w:t>
      </w:r>
      <w:r>
        <w:rPr>
          <w:rFonts w:ascii="Verdana" w:hAnsi="Verdana"/>
          <w:b/>
        </w:rPr>
        <w:t xml:space="preserve"> roku (</w:t>
      </w:r>
      <w:r w:rsidR="004E4EDA">
        <w:rPr>
          <w:rFonts w:ascii="Verdana" w:hAnsi="Verdana"/>
          <w:b/>
        </w:rPr>
        <w:t>czwartek</w:t>
      </w:r>
      <w:r>
        <w:rPr>
          <w:rFonts w:ascii="Verdana" w:hAnsi="Verdana"/>
          <w:b/>
        </w:rPr>
        <w:t>)</w:t>
      </w:r>
      <w:r>
        <w:rPr>
          <w:rFonts w:ascii="Verdana" w:hAnsi="Verdana"/>
        </w:rPr>
        <w:t xml:space="preserve">, złożą kompletny wniosek zgłoszeniowy uczestnictwa w losowaniu. Wnioski można składać </w:t>
      </w:r>
      <w:r>
        <w:rPr>
          <w:rFonts w:ascii="Verdana" w:hAnsi="Verdana" w:cs="Calibri"/>
          <w:color w:val="000000"/>
        </w:rPr>
        <w:t xml:space="preserve">drogą elektroniczną </w:t>
      </w:r>
      <w:r>
        <w:rPr>
          <w:rFonts w:ascii="Verdana" w:hAnsi="Verdana"/>
        </w:rPr>
        <w:t xml:space="preserve">na adres e-mail: </w:t>
      </w:r>
      <w:hyperlink r:id="rId8" w:history="1">
        <w:r>
          <w:rPr>
            <w:rStyle w:val="Hipercze"/>
            <w:rFonts w:ascii="Verdana" w:hAnsi="Verdana"/>
          </w:rPr>
          <w:t>brg@um.wroc.pl</w:t>
        </w:r>
      </w:hyperlink>
      <w:r>
        <w:rPr>
          <w:rFonts w:ascii="Verdana" w:hAnsi="Verdana"/>
        </w:rPr>
        <w:t>, osobiście lub pocztą na adres: Biura</w:t>
      </w:r>
      <w:r>
        <w:rPr>
          <w:rFonts w:ascii="Verdana" w:eastAsia="Calibri" w:hAnsi="Verdana"/>
        </w:rPr>
        <w:t xml:space="preserve"> Rozwoju Gospodarczego</w:t>
      </w:r>
      <w:r>
        <w:rPr>
          <w:rFonts w:ascii="Verdana" w:hAnsi="Verdana"/>
        </w:rPr>
        <w:t xml:space="preserve"> </w:t>
      </w:r>
      <w:r>
        <w:rPr>
          <w:rFonts w:ascii="Verdana" w:eastAsia="Calibri" w:hAnsi="Verdana"/>
        </w:rPr>
        <w:t>Urzędu Miejskiego Wrocławi</w:t>
      </w:r>
      <w:r>
        <w:rPr>
          <w:rFonts w:ascii="Verdana" w:hAnsi="Verdana"/>
        </w:rPr>
        <w:t>a, ul. Świdnicka</w:t>
      </w:r>
      <w:r>
        <w:rPr>
          <w:rFonts w:ascii="Verdana" w:eastAsia="Calibri" w:hAnsi="Verdana"/>
        </w:rPr>
        <w:t xml:space="preserve"> 53, </w:t>
      </w:r>
      <w:r>
        <w:rPr>
          <w:rFonts w:ascii="Verdana" w:hAnsi="Verdana"/>
        </w:rPr>
        <w:t xml:space="preserve">50-030 Wrocław. Decyduje data wpływu do sekretariatu. </w:t>
      </w:r>
    </w:p>
    <w:p w14:paraId="0B2A03BC" w14:textId="77777777" w:rsidR="007A156B" w:rsidRDefault="007A156B" w:rsidP="007A156B">
      <w:pPr>
        <w:pStyle w:val="Tekstpodstawowy"/>
        <w:numPr>
          <w:ilvl w:val="0"/>
          <w:numId w:val="1"/>
        </w:numPr>
        <w:spacing w:line="360" w:lineRule="auto"/>
        <w:ind w:left="284" w:hanging="284"/>
        <w:jc w:val="left"/>
        <w:rPr>
          <w:b w:val="0"/>
          <w:bCs w:val="0"/>
        </w:rPr>
      </w:pPr>
      <w:r>
        <w:rPr>
          <w:bCs w:val="0"/>
        </w:rPr>
        <w:t>Wniose</w:t>
      </w:r>
      <w:r>
        <w:t>k</w:t>
      </w:r>
      <w:r>
        <w:rPr>
          <w:b w:val="0"/>
          <w:bCs w:val="0"/>
        </w:rPr>
        <w:t xml:space="preserve"> </w:t>
      </w:r>
      <w:r>
        <w:rPr>
          <w:bCs w:val="0"/>
        </w:rPr>
        <w:t>powinien być czytelnie wypełnion</w:t>
      </w:r>
      <w:r>
        <w:rPr>
          <w:b w:val="0"/>
          <w:bCs w:val="0"/>
        </w:rPr>
        <w:t xml:space="preserve">y (na komputerze lub drukowanymi literami)  i zawierać m.in.: nazwę i adres przedsiębiorcy, telefon kontaktowy, e-mail, NIP, datę sporządzenia wniosku, zgodę na </w:t>
      </w:r>
      <w:r>
        <w:rPr>
          <w:b w:val="0"/>
          <w:bCs w:val="0"/>
        </w:rPr>
        <w:lastRenderedPageBreak/>
        <w:t>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14:paraId="65DE0BC0" w14:textId="77777777" w:rsidR="007A156B" w:rsidRDefault="007A156B" w:rsidP="007A156B">
      <w:pPr>
        <w:pStyle w:val="Tekstpodstawowy"/>
        <w:numPr>
          <w:ilvl w:val="0"/>
          <w:numId w:val="1"/>
        </w:numPr>
        <w:spacing w:line="360" w:lineRule="auto"/>
        <w:ind w:left="284" w:hanging="284"/>
        <w:jc w:val="left"/>
        <w:rPr>
          <w:b w:val="0"/>
          <w:bCs w:val="0"/>
        </w:rPr>
      </w:pPr>
      <w:r>
        <w:rPr>
          <w:b w:val="0"/>
        </w:rPr>
        <w:t>Dopuszcza się wnioski zeskanowane, wysyłane w formie elektronicznej, które powinny być czytelne i zapisane wyłącznie w formacie PDF jako załącznik. Nie dopuszcza się zdjęć wniosków zrobionych z telefonu komórkowego.</w:t>
      </w:r>
    </w:p>
    <w:p w14:paraId="1275B765" w14:textId="5289A626" w:rsidR="007A156B" w:rsidRDefault="007A156B" w:rsidP="007A156B">
      <w:pPr>
        <w:pStyle w:val="Tekstpodstawowy"/>
        <w:numPr>
          <w:ilvl w:val="0"/>
          <w:numId w:val="1"/>
        </w:numPr>
        <w:spacing w:line="360" w:lineRule="auto"/>
        <w:ind w:left="284" w:hanging="284"/>
        <w:jc w:val="left"/>
      </w:pPr>
      <w:r>
        <w:rPr>
          <w:b w:val="0"/>
          <w:bCs w:val="0"/>
        </w:rPr>
        <w:t>Po upływie terminu, o którym mowa w pkt. 2 nie będą przyjmowane kolejne wnioski do losowania, a we wnioskach już złożonych nie będzie można dokonywać zmian. Wnioski niekompletne nie zostaną uwzględnione w losowaniu.</w:t>
      </w:r>
      <w:r>
        <w:t xml:space="preserve">            </w:t>
      </w:r>
    </w:p>
    <w:p w14:paraId="49094DB8" w14:textId="77777777" w:rsidR="007A156B" w:rsidRDefault="007A156B" w:rsidP="007A156B">
      <w:pPr>
        <w:pStyle w:val="Tekstpodstawowy"/>
        <w:numPr>
          <w:ilvl w:val="0"/>
          <w:numId w:val="1"/>
        </w:numPr>
        <w:spacing w:line="360" w:lineRule="auto"/>
        <w:ind w:left="284" w:hanging="284"/>
        <w:jc w:val="left"/>
        <w:rPr>
          <w:b w:val="0"/>
          <w:bCs w:val="0"/>
        </w:rPr>
      </w:pPr>
      <w:r>
        <w:rPr>
          <w:b w:val="0"/>
          <w:bCs w:val="0"/>
        </w:rPr>
        <w:t>Przedsiębiorca może złożyć tylko jeden wniosek zgłoszeniowy uczestnictwa w losowaniu</w:t>
      </w:r>
      <w:r>
        <w:rPr>
          <w:b w:val="0"/>
        </w:rPr>
        <w:t>. Każdy następny będzie odrzucony. Decyduje kolejność rejestracji wniosku.</w:t>
      </w:r>
    </w:p>
    <w:p w14:paraId="04F7763F" w14:textId="77777777" w:rsidR="007A156B" w:rsidRDefault="007A156B" w:rsidP="007A156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ind w:left="284" w:hanging="284"/>
        <w:jc w:val="left"/>
        <w:rPr>
          <w:rFonts w:ascii="Verdana" w:hAnsi="Verdana"/>
        </w:rPr>
      </w:pPr>
      <w:r>
        <w:rPr>
          <w:rFonts w:ascii="Verdana" w:hAnsi="Verdana"/>
        </w:rPr>
        <w:t xml:space="preserve">Do wniosku muszą być dołączone następujące informacje/dokumenty: </w:t>
      </w:r>
    </w:p>
    <w:p w14:paraId="247FFFAB" w14:textId="77777777" w:rsidR="007A156B" w:rsidRDefault="007A156B" w:rsidP="007A156B">
      <w:pPr>
        <w:numPr>
          <w:ilvl w:val="0"/>
          <w:numId w:val="2"/>
        </w:numPr>
        <w:tabs>
          <w:tab w:val="left" w:pos="709"/>
        </w:tabs>
        <w:spacing w:line="360" w:lineRule="auto"/>
        <w:ind w:hanging="2596"/>
        <w:rPr>
          <w:rFonts w:ascii="Verdana" w:hAnsi="Verdana"/>
        </w:rPr>
      </w:pPr>
      <w:r>
        <w:rPr>
          <w:rFonts w:ascii="Verdana" w:hAnsi="Verdana"/>
        </w:rPr>
        <w:t>w zależności od statusu prawnego podmiotu - w przypadku:</w:t>
      </w:r>
    </w:p>
    <w:p w14:paraId="5D80001C" w14:textId="77777777" w:rsidR="007A156B" w:rsidRDefault="007A156B" w:rsidP="007A156B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osoby fizycznej - aktualny wydruk z wpisu do CEIDG (Centralna Ewidencja i Informacja o Działalności Gospodarczej) lub oświadczenie/zaświadczenie wskazujące numer identyfikacji podatkowej NIP,</w:t>
      </w:r>
    </w:p>
    <w:p w14:paraId="12912CD5" w14:textId="77777777" w:rsidR="007A156B" w:rsidRDefault="007A156B" w:rsidP="007A156B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6671A81D" w14:textId="77777777" w:rsidR="007A156B" w:rsidRDefault="007A156B" w:rsidP="007A156B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314B5E57" w14:textId="77777777" w:rsidR="007A156B" w:rsidRDefault="007A156B" w:rsidP="007A156B">
      <w:pPr>
        <w:pStyle w:val="Akapitzlist"/>
        <w:numPr>
          <w:ilvl w:val="0"/>
          <w:numId w:val="4"/>
        </w:numPr>
        <w:spacing w:line="360" w:lineRule="auto"/>
        <w:ind w:left="709" w:hanging="425"/>
        <w:rPr>
          <w:rFonts w:ascii="Verdana" w:hAnsi="Verdana"/>
        </w:rPr>
      </w:pPr>
      <w:r>
        <w:rPr>
          <w:rFonts w:ascii="Verdana" w:hAnsi="Verdana"/>
        </w:rPr>
        <w:t>oświadczenie o  niezaleganiu z płatnościami wobec Gminy;</w:t>
      </w:r>
    </w:p>
    <w:p w14:paraId="336F0879" w14:textId="77777777" w:rsidR="007A156B" w:rsidRDefault="007A156B" w:rsidP="007A156B">
      <w:pPr>
        <w:pStyle w:val="Akapitzlist"/>
        <w:numPr>
          <w:ilvl w:val="0"/>
          <w:numId w:val="4"/>
        </w:numPr>
        <w:spacing w:line="360" w:lineRule="auto"/>
        <w:ind w:left="709" w:hanging="425"/>
        <w:rPr>
          <w:rFonts w:ascii="Verdana" w:hAnsi="Verdana"/>
        </w:rPr>
      </w:pPr>
      <w:r>
        <w:rPr>
          <w:rFonts w:ascii="Verdana" w:hAnsi="Verdana"/>
        </w:rPr>
        <w:t>oświadczenie, że wnioskodawca zapoznał się z regulaminem przeprowadzania losowania;</w:t>
      </w:r>
    </w:p>
    <w:p w14:paraId="45A4CDC4" w14:textId="77777777" w:rsidR="007A156B" w:rsidRDefault="007A156B" w:rsidP="007A156B">
      <w:pPr>
        <w:pStyle w:val="Akapitzlist"/>
        <w:numPr>
          <w:ilvl w:val="0"/>
          <w:numId w:val="4"/>
        </w:numPr>
        <w:spacing w:line="360" w:lineRule="auto"/>
        <w:ind w:left="709" w:hanging="425"/>
        <w:rPr>
          <w:rFonts w:ascii="Verdana" w:hAnsi="Verdana"/>
        </w:rPr>
      </w:pPr>
      <w:r>
        <w:rPr>
          <w:rFonts w:ascii="Verdana" w:hAnsi="Verdana"/>
        </w:rPr>
        <w:t>oświadczenie o zgodzie na przetwarzanie danych osobowych;</w:t>
      </w:r>
    </w:p>
    <w:p w14:paraId="5E76C0CD" w14:textId="77777777" w:rsidR="007A156B" w:rsidRDefault="007A156B" w:rsidP="007A156B">
      <w:pPr>
        <w:pStyle w:val="Akapitzlist"/>
        <w:numPr>
          <w:ilvl w:val="0"/>
          <w:numId w:val="4"/>
        </w:numPr>
        <w:spacing w:line="360" w:lineRule="auto"/>
        <w:ind w:left="709" w:hanging="425"/>
        <w:rPr>
          <w:rFonts w:ascii="Verdana" w:hAnsi="Verdana"/>
        </w:rPr>
      </w:pPr>
      <w:r>
        <w:rPr>
          <w:rFonts w:ascii="Verdana" w:hAnsi="Verdana"/>
        </w:rPr>
        <w:lastRenderedPageBreak/>
        <w:t>oświadczenie o zapoznaniu się z warunkami do handlu na wybranej do losowania  lokalizacji;</w:t>
      </w:r>
    </w:p>
    <w:p w14:paraId="0CCF6832" w14:textId="77777777" w:rsidR="007A156B" w:rsidRDefault="007A156B" w:rsidP="007A156B">
      <w:pPr>
        <w:pStyle w:val="Akapitzlist"/>
        <w:numPr>
          <w:ilvl w:val="0"/>
          <w:numId w:val="4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>
        <w:rPr>
          <w:rFonts w:ascii="Verdana" w:hAnsi="Verdana"/>
          <w:b/>
        </w:rPr>
        <w:t xml:space="preserve">zdjęcie/wizualizację pojazdu w kolorze/wózka wraz  z </w:t>
      </w:r>
      <w:r>
        <w:rPr>
          <w:rFonts w:ascii="Verdana" w:eastAsiaTheme="minorHAnsi" w:hAnsi="Verdana" w:cs="Verdana"/>
          <w:b/>
          <w:color w:val="000000"/>
          <w:lang w:eastAsia="en-US"/>
        </w:rPr>
        <w:t>pozytywną opinią</w:t>
      </w:r>
      <w:r>
        <w:rPr>
          <w:rFonts w:ascii="Verdana" w:eastAsiaTheme="minorHAnsi" w:hAnsi="Verdana" w:cs="Verdana"/>
          <w:color w:val="000000"/>
          <w:lang w:eastAsia="en-US"/>
        </w:rPr>
        <w:t xml:space="preserve"> </w:t>
      </w:r>
      <w:r>
        <w:rPr>
          <w:rFonts w:ascii="Verdana" w:eastAsiaTheme="minorHAnsi" w:hAnsi="Verdana" w:cs="Verdana"/>
          <w:b/>
          <w:color w:val="000000"/>
          <w:lang w:eastAsia="en-US"/>
        </w:rPr>
        <w:t>w zakresie estetyki dla danej lokalizacji</w:t>
      </w:r>
      <w:r>
        <w:rPr>
          <w:rFonts w:ascii="Verdana" w:eastAsiaTheme="minorHAnsi" w:hAnsi="Verdana" w:cs="Verdana"/>
          <w:color w:val="000000"/>
          <w:lang w:eastAsia="en-US"/>
        </w:rPr>
        <w:t xml:space="preserve"> (Wydział Architektury i Zabytków, Sekcja Estetyki Miasta pl. Nowy Targ 1-8, 50-141 Wrocław – tel. 71/ 777 76 03, 71/ 777 73 87),                   e-mail:waz@um.wroc.pl) </w:t>
      </w:r>
      <w:r>
        <w:rPr>
          <w:rFonts w:ascii="Verdana" w:hAnsi="Verdana"/>
        </w:rPr>
        <w:t>oraz oświadczenie o sprzedaży wyłącznie z pojazdu, który uzyskał pozytywną opinię;</w:t>
      </w:r>
    </w:p>
    <w:p w14:paraId="0BDCF2FA" w14:textId="77777777" w:rsidR="007A156B" w:rsidRDefault="007A156B" w:rsidP="007A156B">
      <w:pPr>
        <w:pStyle w:val="Akapitzlist"/>
        <w:numPr>
          <w:ilvl w:val="0"/>
          <w:numId w:val="4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>
        <w:rPr>
          <w:rFonts w:ascii="Verdana" w:hAnsi="Verdana"/>
        </w:rPr>
        <w:t>oświadczenie, że w celu ochrony i poszanowania środowiska naturalnego w prowadzonej  działalności handlowej, przedsiębiorca będzie dążył do korzystania z wyrobów biodegradowalnych oraz wielokrotnego użytku lub ulegających kompostowaniu albo biodegradacji,</w:t>
      </w:r>
    </w:p>
    <w:p w14:paraId="366205C3" w14:textId="77777777" w:rsidR="007A156B" w:rsidRDefault="007A156B" w:rsidP="007A156B">
      <w:pPr>
        <w:pStyle w:val="Akapitzlist"/>
        <w:numPr>
          <w:ilvl w:val="0"/>
          <w:numId w:val="4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>
        <w:rPr>
          <w:rFonts w:ascii="Verdana" w:hAnsi="Verdana"/>
          <w:bCs/>
        </w:rPr>
        <w:t>oświadczenie, że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>w przypadku wydawania posiłków i napojów na wynos w opakowaniach jednorazowych przedsiębiorca jest zarejestrowany w BDO (bazie danych o produktach i opakowaniach oraz gospodarce odpadami).</w:t>
      </w:r>
    </w:p>
    <w:p w14:paraId="6983D25E" w14:textId="77777777" w:rsidR="007A156B" w:rsidRDefault="007A156B" w:rsidP="007A156B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Wzór wniosku jest dostępny na stronie internetowej Biuletynu Informacji Publicznej, tj.:</w:t>
      </w:r>
    </w:p>
    <w:p w14:paraId="012A59C3" w14:textId="77777777" w:rsidR="007A156B" w:rsidRDefault="00575ECF" w:rsidP="007A156B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7A156B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14:paraId="50C239BF" w14:textId="77777777" w:rsidR="007A156B" w:rsidRDefault="007A156B" w:rsidP="007A156B">
      <w:pPr>
        <w:spacing w:line="360" w:lineRule="auto"/>
        <w:rPr>
          <w:rFonts w:ascii="Verdana" w:hAnsi="Verdana"/>
          <w:b/>
          <w:bCs/>
        </w:rPr>
      </w:pPr>
      <w:r>
        <w:rPr>
          <w:rFonts w:ascii="Verdana" w:hAnsi="Verdana"/>
        </w:rPr>
        <w:t>9. Sprzedaż artykułów:</w:t>
      </w:r>
    </w:p>
    <w:p w14:paraId="462E3F29" w14:textId="77777777" w:rsidR="007A156B" w:rsidRDefault="007A156B" w:rsidP="007A156B">
      <w:pPr>
        <w:pStyle w:val="Tekstpodstawowywcity2"/>
        <w:numPr>
          <w:ilvl w:val="1"/>
          <w:numId w:val="8"/>
        </w:numPr>
        <w:tabs>
          <w:tab w:val="clear" w:pos="1440"/>
        </w:tabs>
        <w:spacing w:line="360" w:lineRule="auto"/>
        <w:ind w:left="1134" w:hanging="414"/>
        <w:jc w:val="left"/>
        <w:rPr>
          <w:b w:val="0"/>
          <w:bCs w:val="0"/>
        </w:rPr>
      </w:pPr>
      <w:r>
        <w:rPr>
          <w:b w:val="0"/>
          <w:bCs w:val="0"/>
        </w:rPr>
        <w:t>w pozycji  1 wykazu jest sprzedażą wyłącznie z pojazdu gastronomicznego typu food truck, wózek rowerowy lub wózek gastronomiczny pchany ręcznie,</w:t>
      </w:r>
    </w:p>
    <w:p w14:paraId="7739E6FA" w14:textId="7C1A88F1" w:rsidR="007A156B" w:rsidRDefault="007A156B" w:rsidP="007A156B">
      <w:pPr>
        <w:pStyle w:val="Tekstpodstawowywcity2"/>
        <w:numPr>
          <w:ilvl w:val="1"/>
          <w:numId w:val="8"/>
        </w:numPr>
        <w:tabs>
          <w:tab w:val="clear" w:pos="1440"/>
          <w:tab w:val="left" w:pos="1080"/>
        </w:tabs>
        <w:spacing w:line="360" w:lineRule="auto"/>
        <w:ind w:left="1080"/>
        <w:jc w:val="left"/>
        <w:rPr>
          <w:b w:val="0"/>
          <w:bCs w:val="0"/>
        </w:rPr>
      </w:pPr>
      <w:r>
        <w:rPr>
          <w:b w:val="0"/>
          <w:bCs w:val="0"/>
        </w:rPr>
        <w:t>w pozycji od 2 do 1</w:t>
      </w:r>
      <w:r w:rsidR="00575ECF">
        <w:rPr>
          <w:b w:val="0"/>
          <w:bCs w:val="0"/>
        </w:rPr>
        <w:t>1</w:t>
      </w:r>
      <w:r>
        <w:rPr>
          <w:b w:val="0"/>
          <w:bCs w:val="0"/>
        </w:rPr>
        <w:t xml:space="preserve"> wykazu jest sprzedażą wyłącznie z wózka rowerowego lub wózka gastronomicznego pchanego ręcznie,</w:t>
      </w:r>
    </w:p>
    <w:p w14:paraId="035EF1EC" w14:textId="77777777" w:rsidR="007A156B" w:rsidRDefault="007A156B" w:rsidP="007A156B">
      <w:pPr>
        <w:spacing w:after="120" w:line="360" w:lineRule="auto"/>
        <w:ind w:left="284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WAŻNE! Pojazdy/wózki muszą być przystosowane do prowadzenia gastronomii/napojów i posiadać właściwy wpis dotyczący prowadzonej działalności gospodarczej wg Polskiej Klasyfikacji Gospodarczej </w:t>
      </w:r>
      <w:r>
        <w:rPr>
          <w:rFonts w:ascii="Verdana" w:hAnsi="Verdana"/>
          <w:b/>
          <w:bCs/>
        </w:rPr>
        <w:t>(PKD) – tj. 56.10 B i/lub 56.30 Z.</w:t>
      </w:r>
    </w:p>
    <w:p w14:paraId="6C7389D4" w14:textId="77777777" w:rsidR="007A156B" w:rsidRDefault="007A156B" w:rsidP="007A156B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r>
        <w:rPr>
          <w:rFonts w:ascii="Verdana" w:eastAsiaTheme="minorHAnsi" w:hAnsi="Verdana" w:cs="Helv"/>
          <w:lang w:eastAsia="en-US"/>
        </w:rPr>
        <w:lastRenderedPageBreak/>
        <w:t>W związku z obowiązującym od 1 stycznia 2024 r.  podatkiem od plastiku rekomenduje się zastosowanie naczyń i sztućców ekologicznych w celu</w:t>
      </w:r>
      <w:r>
        <w:t xml:space="preserve"> </w:t>
      </w:r>
      <w:r>
        <w:rPr>
          <w:rFonts w:ascii="Verdana" w:eastAsiaTheme="minorHAnsi" w:hAnsi="Verdana" w:cs="Helv"/>
          <w:lang w:eastAsia="en-US"/>
        </w:rPr>
        <w:t xml:space="preserve">ograniczenia wprowadzania do obrotu produktów jednorazowego użytku z tworzyw sztucznych. Informacja na stronie Urzędu Marszałkowskiego Województwa Dolnośląskiego: </w:t>
      </w:r>
      <w:hyperlink r:id="rId10" w:history="1">
        <w:r>
          <w:rPr>
            <w:rStyle w:val="Hipercze"/>
            <w:rFonts w:ascii="Verdana" w:eastAsiaTheme="minorHAnsi" w:hAnsi="Verdana" w:cs="Helv"/>
            <w:lang w:eastAsia="en-US"/>
          </w:rPr>
          <w:t>https://bip.dolnyslask.pl/a,127191,rejestr-bdo.html</w:t>
        </w:r>
      </w:hyperlink>
    </w:p>
    <w:p w14:paraId="277B7278" w14:textId="77777777" w:rsidR="007A156B" w:rsidRDefault="007A156B" w:rsidP="007A156B">
      <w:pPr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10. Opłata za miejsce:</w:t>
      </w:r>
    </w:p>
    <w:p w14:paraId="45E32129" w14:textId="354D1BD0" w:rsidR="007A156B" w:rsidRDefault="007A156B" w:rsidP="007A156B">
      <w:pPr>
        <w:pStyle w:val="Default"/>
        <w:numPr>
          <w:ilvl w:val="0"/>
          <w:numId w:val="6"/>
        </w:numPr>
        <w:spacing w:line="360" w:lineRule="auto"/>
        <w:ind w:left="993" w:hanging="284"/>
      </w:pPr>
      <w:r>
        <w:t xml:space="preserve">o którym mowa w pozycji  od 1 do 3 oraz od 7 do 10 wykazu tj. dzienna stawka za m² udostępnionej powierzchni wynosi </w:t>
      </w:r>
      <w:r>
        <w:rPr>
          <w:b/>
          <w:bCs/>
        </w:rPr>
        <w:t>5 zł netto + podatek VAT</w:t>
      </w:r>
      <w:r>
        <w:t xml:space="preserve"> (teren ZZM*, GMW*),</w:t>
      </w:r>
    </w:p>
    <w:p w14:paraId="357C0B3F" w14:textId="6EC9E1C2" w:rsidR="007A156B" w:rsidRDefault="007A156B" w:rsidP="007A156B">
      <w:pPr>
        <w:pStyle w:val="Tekstpodstawowywcity2"/>
        <w:numPr>
          <w:ilvl w:val="0"/>
          <w:numId w:val="6"/>
        </w:numPr>
        <w:spacing w:line="360" w:lineRule="auto"/>
        <w:ind w:left="993" w:hanging="284"/>
        <w:jc w:val="left"/>
        <w:rPr>
          <w:bCs w:val="0"/>
        </w:rPr>
      </w:pPr>
      <w:r>
        <w:rPr>
          <w:b w:val="0"/>
          <w:bCs w:val="0"/>
        </w:rPr>
        <w:t>o którym mowa</w:t>
      </w:r>
      <w:r>
        <w:rPr>
          <w:b w:val="0"/>
        </w:rPr>
        <w:t xml:space="preserve"> w pozycji od 4</w:t>
      </w:r>
      <w:r>
        <w:rPr>
          <w:b w:val="0"/>
          <w:bCs w:val="0"/>
        </w:rPr>
        <w:t xml:space="preserve"> do 6</w:t>
      </w:r>
      <w:r>
        <w:t xml:space="preserve"> </w:t>
      </w:r>
      <w:r>
        <w:rPr>
          <w:b w:val="0"/>
        </w:rPr>
        <w:t>wykazu,</w:t>
      </w:r>
      <w:r>
        <w:t xml:space="preserve"> </w:t>
      </w:r>
      <w:r>
        <w:rPr>
          <w:b w:val="0"/>
        </w:rPr>
        <w:t xml:space="preserve">tj. stawka miesięczna za udostępnionej powierzchni wynosi </w:t>
      </w:r>
      <w:r>
        <w:rPr>
          <w:bCs w:val="0"/>
        </w:rPr>
        <w:t xml:space="preserve">2000,00 zł netto + podatek VAT </w:t>
      </w:r>
      <w:r>
        <w:rPr>
          <w:b w:val="0"/>
        </w:rPr>
        <w:t>(teren ZZM*),</w:t>
      </w:r>
      <w:r>
        <w:rPr>
          <w:bCs w:val="0"/>
        </w:rPr>
        <w:t xml:space="preserve"> </w:t>
      </w:r>
    </w:p>
    <w:p w14:paraId="72C83232" w14:textId="2E27F192" w:rsidR="007A156B" w:rsidRDefault="007A156B" w:rsidP="007A156B">
      <w:pPr>
        <w:pStyle w:val="Default"/>
        <w:numPr>
          <w:ilvl w:val="0"/>
          <w:numId w:val="6"/>
        </w:numPr>
        <w:spacing w:line="360" w:lineRule="auto"/>
        <w:ind w:left="993" w:hanging="284"/>
      </w:pPr>
      <w:r>
        <w:t xml:space="preserve">o którym mowa w pozycji  11  wykazu tj. dzienna stawka za m² udostępnionej powierzchni </w:t>
      </w:r>
      <w:r>
        <w:rPr>
          <w:b/>
          <w:bCs/>
        </w:rPr>
        <w:t>wynosi 3 zł  z podatkiem VAT,</w:t>
      </w:r>
      <w:r>
        <w:t xml:space="preserve"> (teren </w:t>
      </w:r>
      <w:proofErr w:type="spellStart"/>
      <w:r>
        <w:t>ZDiUM</w:t>
      </w:r>
      <w:proofErr w:type="spellEnd"/>
      <w:r>
        <w:t>*).</w:t>
      </w:r>
    </w:p>
    <w:p w14:paraId="053A9EDB" w14:textId="77777777" w:rsidR="007A156B" w:rsidRDefault="007A156B" w:rsidP="007A156B">
      <w:pPr>
        <w:pStyle w:val="Tekstpodstawowywcity"/>
        <w:spacing w:line="360" w:lineRule="auto"/>
        <w:ind w:left="360" w:hanging="360"/>
        <w:rPr>
          <w:rFonts w:ascii="Verdana" w:hAnsi="Verdana"/>
        </w:rPr>
      </w:pPr>
      <w:r>
        <w:rPr>
          <w:rFonts w:ascii="Verdana" w:hAnsi="Verdana"/>
        </w:rPr>
        <w:t>11. Przedsi</w:t>
      </w:r>
      <w:r>
        <w:rPr>
          <w:rFonts w:ascii="Verdana" w:hAnsi="Verdana" w:cs="Calibri"/>
        </w:rPr>
        <w:t>ę</w:t>
      </w:r>
      <w:r>
        <w:rPr>
          <w:rFonts w:ascii="Verdana" w:hAnsi="Verdana"/>
        </w:rPr>
        <w:t>biorca, pod rygorem utraty prawa do lokalizacji zobowi</w:t>
      </w:r>
      <w:r>
        <w:rPr>
          <w:rFonts w:ascii="Verdana" w:hAnsi="Verdana" w:cs="Calibri"/>
        </w:rPr>
        <w:t>ą</w:t>
      </w:r>
      <w:r>
        <w:rPr>
          <w:rFonts w:ascii="Verdana" w:hAnsi="Verdana"/>
        </w:rPr>
        <w:t>zany jest:</w:t>
      </w:r>
    </w:p>
    <w:p w14:paraId="34ECE03F" w14:textId="301282B8" w:rsidR="007A156B" w:rsidRDefault="007A156B" w:rsidP="007A156B">
      <w:pPr>
        <w:tabs>
          <w:tab w:val="left" w:pos="709"/>
        </w:tabs>
        <w:spacing w:line="360" w:lineRule="auto"/>
        <w:ind w:left="709" w:right="-110" w:hanging="425"/>
        <w:rPr>
          <w:rFonts w:ascii="Verdana" w:hAnsi="Verdana"/>
        </w:rPr>
      </w:pPr>
      <w:r>
        <w:rPr>
          <w:rFonts w:ascii="Verdana" w:hAnsi="Verdana"/>
        </w:rPr>
        <w:t xml:space="preserve"> a) do podpisania umowy - w terminie do 7 dni - od dnia powiadomienia o  przygotowaniu jej przez w Biuro Rozwoju Gospodarczego (ul. Świdnicka 53, 50-030 Wrocław, tel. 71 777 78 03</w:t>
      </w:r>
      <w:r w:rsidR="00023794">
        <w:rPr>
          <w:rFonts w:ascii="Verdana" w:hAnsi="Verdana"/>
        </w:rPr>
        <w:t>, 77 777 76 27</w:t>
      </w:r>
      <w:r>
        <w:rPr>
          <w:rFonts w:ascii="Verdana" w:hAnsi="Verdana"/>
        </w:rPr>
        <w:t>)</w:t>
      </w:r>
      <w:bookmarkStart w:id="0" w:name="_Hlk161734537"/>
      <w:r>
        <w:rPr>
          <w:rFonts w:ascii="Verdana" w:hAnsi="Verdana"/>
        </w:rPr>
        <w:t xml:space="preserve">. </w:t>
      </w:r>
      <w:bookmarkEnd w:id="0"/>
      <w:r>
        <w:rPr>
          <w:rFonts w:ascii="Verdana" w:hAnsi="Verdana"/>
        </w:rPr>
        <w:t>Warunkiem zawarcia umowy jest wpłacenie kaucji w wysokości dwukrotnej stawki miesięcznej brutto z tytułu zabezpieczenia należności  i roszczeń Gminy Wrocław wynikających z umowy; dotyczy lokalizacji w pozycji od 1 do 10 wykazu.</w:t>
      </w:r>
    </w:p>
    <w:p w14:paraId="7E639C90" w14:textId="5D4FB0C3" w:rsidR="007A156B" w:rsidRDefault="007A156B" w:rsidP="007A156B">
      <w:pPr>
        <w:pStyle w:val="Tekstpodstawowywcity"/>
        <w:numPr>
          <w:ilvl w:val="0"/>
          <w:numId w:val="7"/>
        </w:numPr>
        <w:spacing w:line="360" w:lineRule="auto"/>
        <w:ind w:right="-110"/>
        <w:rPr>
          <w:rFonts w:ascii="Verdana" w:hAnsi="Verdana"/>
        </w:rPr>
      </w:pPr>
      <w:r>
        <w:rPr>
          <w:rFonts w:ascii="Verdana" w:hAnsi="Verdana"/>
        </w:rPr>
        <w:t>do wystąpienia do Zarządu Dróg i Utrzymania Miasta  (ul. Długa 49,     53-633 Wrocław, tel. 71/376-08-40) o wydanie decyzji na zajecie pasa drogowego - w terminie 7 dni - od dnia powiadomienia o pozytywnym wyniku losowania dotyczy lokalizacji w pozycji 11 wykazu,</w:t>
      </w:r>
    </w:p>
    <w:p w14:paraId="4E7A2BAF" w14:textId="77777777" w:rsidR="007A156B" w:rsidRDefault="007A156B" w:rsidP="007A156B">
      <w:pPr>
        <w:pStyle w:val="Akapitzlist"/>
        <w:numPr>
          <w:ilvl w:val="0"/>
          <w:numId w:val="7"/>
        </w:numPr>
        <w:spacing w:line="360" w:lineRule="auto"/>
        <w:rPr>
          <w:rFonts w:ascii="Verdana" w:hAnsi="Verdana" w:cs="Arial Unicode MS"/>
          <w:lang w:eastAsia="en-US"/>
        </w:rPr>
      </w:pPr>
      <w:r>
        <w:rPr>
          <w:rFonts w:ascii="Verdana" w:hAnsi="Verdana" w:cs="Arial Unicode MS"/>
          <w:lang w:eastAsia="en-US"/>
        </w:rPr>
        <w:t xml:space="preserve">przed uzyskaniem tytułu do lokalizacji, o którym mowa w punkcie a i b, do posiadania aktywnej działalności gospodarczej (nie zawieszonej ani nie wykreślonej z odpowiedniego rejestru) oraz posiadania właściwego wpisu dotyczącego prowadzonej działalności gospodarczej (wg Polskiej </w:t>
      </w:r>
      <w:r>
        <w:rPr>
          <w:rFonts w:ascii="Verdana" w:hAnsi="Verdana" w:cs="Arial Unicode MS"/>
          <w:lang w:eastAsia="en-US"/>
        </w:rPr>
        <w:lastRenderedPageBreak/>
        <w:t>Klasyfikacji Działalności Gospodarczej) zgodnego z zadeklarowaną w umowie branżą.</w:t>
      </w:r>
    </w:p>
    <w:p w14:paraId="3FEABDA7" w14:textId="715AD015" w:rsidR="007A156B" w:rsidRDefault="007A156B" w:rsidP="007A156B">
      <w:pPr>
        <w:pStyle w:val="Tekstpodstawowywcity"/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12. Wnioskodawca zobowiązany jest, przed przystąpieniem do losowania, zapoznać się z regulaminem losowania miejsc na prowadzenie sprzedaży w ramach handlu okrężnego. Regulamin losowania dostępny jest w siedzibie Ogłaszającego losowanie – Biurze Rozwoju Gospodarczego we Wrocławiu przy ul. Świdnickiej 53, pok.31</w:t>
      </w:r>
      <w:r w:rsidR="00461AA0">
        <w:rPr>
          <w:rFonts w:ascii="Verdana" w:hAnsi="Verdana"/>
        </w:rPr>
        <w:t>5</w:t>
      </w:r>
      <w:r>
        <w:rPr>
          <w:rFonts w:ascii="Verdana" w:hAnsi="Verdana"/>
        </w:rPr>
        <w:t>, III piętro oraz na stronie internetowej Urzędu Miejskiego we Wrocławiu.</w:t>
      </w:r>
    </w:p>
    <w:p w14:paraId="2B7A8AC8" w14:textId="77777777" w:rsidR="007A156B" w:rsidRDefault="00575ECF" w:rsidP="007A156B">
      <w:pPr>
        <w:pStyle w:val="Akapitzlist"/>
        <w:spacing w:line="360" w:lineRule="auto"/>
        <w:ind w:left="0" w:right="-110"/>
        <w:rPr>
          <w:rFonts w:ascii="Verdana" w:hAnsi="Verdana"/>
        </w:rPr>
      </w:pPr>
      <w:hyperlink r:id="rId11" w:history="1">
        <w:r w:rsidR="007A156B">
          <w:rPr>
            <w:rStyle w:val="Hipercze"/>
            <w:rFonts w:ascii="Verdana" w:hAnsi="Verdana"/>
          </w:rPr>
          <w:t>https://baw.um.wroc.pl/UrzadMiastaWroclawia/document/70494/Zarzadzenie-12468_24</w:t>
        </w:r>
      </w:hyperlink>
    </w:p>
    <w:p w14:paraId="172AEFB4" w14:textId="76729C68" w:rsidR="007A156B" w:rsidRDefault="007A156B" w:rsidP="007A156B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 xml:space="preserve">13. Wnioskodawca przed przystąpieniem do losowania zobowiązany jest do zapoznania się z warunkami do handlu na wybraną przez siebie lokalizację. </w:t>
      </w:r>
    </w:p>
    <w:p w14:paraId="25E728F6" w14:textId="77777777" w:rsidR="00575ECF" w:rsidRDefault="00575ECF" w:rsidP="007A156B">
      <w:pPr>
        <w:spacing w:line="360" w:lineRule="auto"/>
        <w:ind w:left="426" w:right="-110" w:hanging="426"/>
        <w:rPr>
          <w:rFonts w:ascii="Verdana" w:hAnsi="Verdana"/>
        </w:rPr>
      </w:pPr>
    </w:p>
    <w:p w14:paraId="653A8615" w14:textId="301B1D7D" w:rsidR="007A156B" w:rsidRDefault="007A156B" w:rsidP="007A156B">
      <w:pPr>
        <w:spacing w:line="360" w:lineRule="auto"/>
        <w:ind w:left="567" w:right="-110" w:hanging="567"/>
        <w:rPr>
          <w:rStyle w:val="Hipercze"/>
          <w:rFonts w:ascii="Verdana" w:hAnsi="Verdana"/>
        </w:rPr>
      </w:pPr>
      <w:r>
        <w:rPr>
          <w:rFonts w:ascii="Verdana" w:hAnsi="Verdana"/>
        </w:rPr>
        <w:t xml:space="preserve">14. Lokalizacje  w pozycji  </w:t>
      </w:r>
      <w:r w:rsidR="00BB0063">
        <w:rPr>
          <w:rFonts w:ascii="Verdana" w:hAnsi="Verdana"/>
        </w:rPr>
        <w:t xml:space="preserve">od </w:t>
      </w:r>
      <w:r>
        <w:rPr>
          <w:rFonts w:ascii="Verdana" w:hAnsi="Verdana"/>
        </w:rPr>
        <w:t xml:space="preserve">1 </w:t>
      </w:r>
      <w:r w:rsidR="00BB0063">
        <w:rPr>
          <w:rFonts w:ascii="Verdana" w:hAnsi="Verdana"/>
        </w:rPr>
        <w:t xml:space="preserve">do 3 </w:t>
      </w:r>
      <w:r>
        <w:rPr>
          <w:rFonts w:ascii="Verdana" w:hAnsi="Verdana"/>
        </w:rPr>
        <w:t xml:space="preserve">oraz </w:t>
      </w:r>
      <w:r w:rsidR="00BB0063">
        <w:rPr>
          <w:rFonts w:ascii="Verdana" w:hAnsi="Verdana"/>
        </w:rPr>
        <w:t>7</w:t>
      </w:r>
      <w:r>
        <w:rPr>
          <w:rFonts w:ascii="Verdana" w:hAnsi="Verdana"/>
        </w:rPr>
        <w:t xml:space="preserve"> do </w:t>
      </w:r>
      <w:r w:rsidR="00BB0063">
        <w:rPr>
          <w:rFonts w:ascii="Verdana" w:hAnsi="Verdana"/>
        </w:rPr>
        <w:t>1</w:t>
      </w:r>
      <w:r w:rsidR="00575ECF">
        <w:rPr>
          <w:rFonts w:ascii="Verdana" w:hAnsi="Verdana"/>
        </w:rPr>
        <w:t>1</w:t>
      </w:r>
      <w:r>
        <w:rPr>
          <w:rFonts w:ascii="Verdana" w:hAnsi="Verdana"/>
        </w:rPr>
        <w:t xml:space="preserve">  znajdują się w centrum miasta, gdzie obowiązują przepisy uchwały nr LVI/1465/14 Rady Miejskiej Wrocławia w sprawie utworzenia parku kulturowego „Stare Miasto”, tj. strona internetowa Urzędu Miejskiego we Wrocławiu: </w:t>
      </w:r>
      <w:hyperlink r:id="rId12" w:history="1">
        <w:r>
          <w:rPr>
            <w:rStyle w:val="Hipercze"/>
            <w:rFonts w:ascii="Verdana" w:hAnsi="Verdana"/>
          </w:rPr>
          <w:t>https://baw.um.wroc.pl/UrzadMiastaWroclawia/document/29854/Uchwa%C5%82a-XXXII_686_16</w:t>
        </w:r>
      </w:hyperlink>
      <w:r>
        <w:rPr>
          <w:rStyle w:val="Hipercze"/>
          <w:rFonts w:ascii="Verdana" w:hAnsi="Verdana"/>
        </w:rPr>
        <w:t xml:space="preserve">    </w:t>
      </w:r>
    </w:p>
    <w:p w14:paraId="1B472020" w14:textId="77777777" w:rsidR="00575ECF" w:rsidRDefault="00575ECF" w:rsidP="007A156B">
      <w:pPr>
        <w:spacing w:line="360" w:lineRule="auto"/>
        <w:ind w:left="567" w:right="-110" w:hanging="567"/>
        <w:rPr>
          <w:rStyle w:val="Hipercze"/>
          <w:rFonts w:ascii="Verdana" w:hAnsi="Verdana"/>
        </w:rPr>
      </w:pPr>
    </w:p>
    <w:p w14:paraId="1136CE97" w14:textId="77777777" w:rsidR="007A156B" w:rsidRDefault="007A156B" w:rsidP="007A156B">
      <w:pPr>
        <w:spacing w:line="360" w:lineRule="auto"/>
        <w:ind w:left="567" w:right="-110" w:hanging="567"/>
        <w:rPr>
          <w:rFonts w:ascii="Verdana" w:hAnsi="Verdana"/>
        </w:rPr>
      </w:pPr>
      <w:r>
        <w:rPr>
          <w:rFonts w:ascii="Verdana" w:hAnsi="Verdana"/>
        </w:rPr>
        <w:t xml:space="preserve">15. Wskazane lokalizacje </w:t>
      </w:r>
      <w:r>
        <w:rPr>
          <w:rFonts w:ascii="Verdana" w:hAnsi="Verdana"/>
          <w:bCs/>
        </w:rPr>
        <w:t>nie posiadają</w:t>
      </w:r>
      <w:r>
        <w:rPr>
          <w:rFonts w:ascii="Verdana" w:hAnsi="Verdana"/>
        </w:rPr>
        <w:t xml:space="preserve"> przyłączy mediów (woda, energia      elektryczna, kanalizacja).</w:t>
      </w:r>
    </w:p>
    <w:p w14:paraId="7EA02D1A" w14:textId="77777777" w:rsidR="007A156B" w:rsidRDefault="007A156B" w:rsidP="007A156B">
      <w:pPr>
        <w:spacing w:line="360" w:lineRule="auto"/>
        <w:ind w:left="567" w:right="-110" w:hanging="567"/>
        <w:rPr>
          <w:rFonts w:ascii="Verdana" w:hAnsi="Verdana"/>
          <w:bCs/>
        </w:rPr>
      </w:pPr>
      <w:r>
        <w:rPr>
          <w:rFonts w:ascii="Verdana" w:eastAsiaTheme="minorHAnsi" w:hAnsi="Verdana" w:cs="Helv"/>
          <w:color w:val="000000"/>
          <w:lang w:eastAsia="en-US"/>
        </w:rPr>
        <w:t xml:space="preserve">16. Udostępnione lokalizacje nie posiadają dróg dojazdowych do wjeżdżania pojazdów samochodowych. Wózki oraz dostawy towarów (zaopatrzenie) do nich należy realizować </w:t>
      </w:r>
      <w:r>
        <w:rPr>
          <w:rFonts w:ascii="Verdana" w:eastAsiaTheme="minorHAnsi" w:hAnsi="Verdana" w:cs="Helv"/>
          <w:bCs/>
          <w:color w:val="000000"/>
          <w:lang w:eastAsia="en-US"/>
        </w:rPr>
        <w:t>bez użycia pojazdów samochodowych.</w:t>
      </w:r>
    </w:p>
    <w:p w14:paraId="61EF2BC4" w14:textId="77777777" w:rsidR="007A156B" w:rsidRDefault="007A156B" w:rsidP="007A156B">
      <w:pPr>
        <w:tabs>
          <w:tab w:val="left" w:pos="993"/>
        </w:tabs>
        <w:spacing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 xml:space="preserve">17. Ogłaszający losowanie ma prawo zweryfikować dane przekazane przez przedsiębiorcę. W przypadku podania nieprawdziwych danych przez wnioskodawcę, wniosek zostanie odrzucony z procedury losowania. </w:t>
      </w:r>
    </w:p>
    <w:p w14:paraId="2F6ED8A5" w14:textId="77777777" w:rsidR="007A156B" w:rsidRDefault="007A156B" w:rsidP="007A156B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 xml:space="preserve">18. Lokalizacje w pozycji od 1 do 6 wykazu, znajdują się na terenie Zarządu Zieleni Miejskiej (ZZM). Przedsiębiorca zobowiązany jest do podpisania protokołu zdawczo – odbiorczego terenu z Zarządem Zieleni Miejskiej (al. </w:t>
      </w:r>
      <w:r>
        <w:rPr>
          <w:rFonts w:ascii="Verdana" w:hAnsi="Verdana"/>
        </w:rPr>
        <w:lastRenderedPageBreak/>
        <w:t>Śląska 1, 54-118 Wrocław, tel. 71/323-50-00) w terminie     14 dni od zawarcia umowy.</w:t>
      </w:r>
    </w:p>
    <w:p w14:paraId="4A79EEA2" w14:textId="77777777" w:rsidR="007A156B" w:rsidRDefault="007A156B" w:rsidP="007A156B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 xml:space="preserve">19. Umowy zawierane są na okres do </w:t>
      </w:r>
      <w:r>
        <w:rPr>
          <w:rFonts w:ascii="Verdana" w:hAnsi="Verdana"/>
          <w:b/>
          <w:bCs/>
        </w:rPr>
        <w:t>12 miesięcy</w:t>
      </w:r>
      <w:r>
        <w:rPr>
          <w:rFonts w:ascii="Verdana" w:hAnsi="Verdana"/>
        </w:rPr>
        <w:t xml:space="preserve"> z  możliwością  przedłużenia do 3 lat.</w:t>
      </w:r>
    </w:p>
    <w:p w14:paraId="42C49BA3" w14:textId="77777777" w:rsidR="007A156B" w:rsidRDefault="007A156B" w:rsidP="007A156B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20. Podmiot biorący udział w losowaniu może uzyskać tylko jeden tytuł do  lokalizacji na ten sam okres czasu, tj. zawrzeć wyłącznie jedną umowę cywilnoprawną.</w:t>
      </w:r>
    </w:p>
    <w:p w14:paraId="0B938D71" w14:textId="77777777" w:rsidR="007A156B" w:rsidRDefault="007A156B" w:rsidP="007A156B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>21. Ogłaszający losowanie uprawniony jest do jego odwołania bez podania przyczyn lub unieważnienia losowania wraz z uzasadnieniem.</w:t>
      </w:r>
    </w:p>
    <w:p w14:paraId="36A5D7A2" w14:textId="77777777" w:rsidR="007A156B" w:rsidRDefault="007A156B" w:rsidP="007A156B">
      <w:pPr>
        <w:tabs>
          <w:tab w:val="left" w:pos="360"/>
        </w:tabs>
        <w:spacing w:line="360" w:lineRule="auto"/>
        <w:rPr>
          <w:rFonts w:ascii="Verdana" w:hAnsi="Verdana"/>
          <w:bCs/>
        </w:rPr>
      </w:pPr>
      <w:bookmarkStart w:id="1" w:name="_Hlk189217403"/>
    </w:p>
    <w:bookmarkEnd w:id="1"/>
    <w:p w14:paraId="134E2271" w14:textId="09B79562" w:rsidR="007A156B" w:rsidRDefault="007A156B" w:rsidP="007A156B">
      <w:pPr>
        <w:tabs>
          <w:tab w:val="left" w:pos="360"/>
        </w:tabs>
        <w:spacing w:line="360" w:lineRule="auto"/>
        <w:rPr>
          <w:rFonts w:ascii="Verdana" w:hAnsi="Verdana"/>
          <w:color w:val="FF0000"/>
        </w:rPr>
      </w:pPr>
      <w:r>
        <w:rPr>
          <w:rFonts w:ascii="Verdana" w:hAnsi="Verdana"/>
          <w:b/>
          <w:bCs/>
        </w:rPr>
        <w:t xml:space="preserve">Dodatkowe informacje </w:t>
      </w:r>
      <w:r>
        <w:rPr>
          <w:rFonts w:ascii="Verdana" w:hAnsi="Verdana"/>
          <w:bCs/>
        </w:rPr>
        <w:t xml:space="preserve">można uzyskać </w:t>
      </w:r>
      <w:r>
        <w:rPr>
          <w:rFonts w:ascii="Verdana" w:hAnsi="Verdana"/>
          <w:b/>
          <w:bCs/>
        </w:rPr>
        <w:t xml:space="preserve">telefonicznie </w:t>
      </w:r>
      <w:r>
        <w:rPr>
          <w:rFonts w:ascii="Verdana" w:hAnsi="Verdana"/>
          <w:bCs/>
        </w:rPr>
        <w:t>w Biurze Rozwoju Gospodarczego Urzędu Miejskiego we Wrocławiu</w:t>
      </w:r>
      <w:r>
        <w:rPr>
          <w:rFonts w:ascii="Verdana" w:hAnsi="Verdana"/>
        </w:rPr>
        <w:t xml:space="preserve">  pod nr  tel. 71/777 78 03, </w:t>
      </w:r>
      <w:r w:rsidR="00AC2971">
        <w:rPr>
          <w:rFonts w:ascii="Verdana" w:hAnsi="Verdana"/>
        </w:rPr>
        <w:t xml:space="preserve">71/ 777 76 27, </w:t>
      </w:r>
      <w:r>
        <w:rPr>
          <w:rFonts w:ascii="Verdana" w:hAnsi="Verdana"/>
        </w:rPr>
        <w:t xml:space="preserve">71/ 777 78 17, sekretariat:71/777 71 74.  </w:t>
      </w:r>
    </w:p>
    <w:p w14:paraId="284A089C" w14:textId="378C128E" w:rsidR="004C49EF" w:rsidRDefault="004C49EF" w:rsidP="008E2D37">
      <w:pPr>
        <w:tabs>
          <w:tab w:val="left" w:pos="360"/>
        </w:tabs>
        <w:spacing w:line="360" w:lineRule="auto"/>
        <w:rPr>
          <w:rFonts w:ascii="Verdana" w:hAnsi="Verdana"/>
          <w:color w:val="FF0000"/>
        </w:rPr>
      </w:pPr>
    </w:p>
    <w:sectPr w:rsidR="004C49EF">
      <w:footerReference w:type="even" r:id="rId13"/>
      <w:footerReference w:type="default" r:id="rId14"/>
      <w:pgSz w:w="11906" w:h="16838"/>
      <w:pgMar w:top="1247" w:right="1134" w:bottom="1247" w:left="124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84BA8" w14:textId="77777777" w:rsidR="004C49EF" w:rsidRDefault="00D811BE">
      <w:r>
        <w:separator/>
      </w:r>
    </w:p>
  </w:endnote>
  <w:endnote w:type="continuationSeparator" w:id="0">
    <w:p w14:paraId="06924578" w14:textId="77777777" w:rsidR="004C49EF" w:rsidRDefault="00D81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11FE4" w14:textId="77777777" w:rsidR="004C49EF" w:rsidRDefault="00D811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812067" w14:textId="77777777" w:rsidR="004C49EF" w:rsidRDefault="004C49E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3526E" w14:textId="77777777" w:rsidR="004C49EF" w:rsidRDefault="00D811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4</w:t>
    </w:r>
    <w:r>
      <w:rPr>
        <w:rStyle w:val="Numerstrony"/>
      </w:rPr>
      <w:fldChar w:fldCharType="end"/>
    </w:r>
  </w:p>
  <w:p w14:paraId="616E0FB0" w14:textId="7C67F506" w:rsidR="004C49EF" w:rsidRDefault="00D811BE">
    <w:pPr>
      <w:pStyle w:val="Stopka"/>
      <w:ind w:right="360"/>
    </w:pPr>
    <w:r>
      <w:t xml:space="preserve">losowanie </w:t>
    </w:r>
    <w:r w:rsidR="00E64156">
      <w:t>02.06</w:t>
    </w:r>
    <w:r>
      <w:t>.202</w:t>
    </w:r>
    <w:r w:rsidR="00621DDC">
      <w:t>6</w:t>
    </w:r>
    <w: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905AA" w14:textId="77777777" w:rsidR="004C49EF" w:rsidRDefault="00D811BE">
      <w:r>
        <w:separator/>
      </w:r>
    </w:p>
  </w:footnote>
  <w:footnote w:type="continuationSeparator" w:id="0">
    <w:p w14:paraId="7B031CD2" w14:textId="77777777" w:rsidR="004C49EF" w:rsidRDefault="00D81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530"/>
    <w:multiLevelType w:val="multilevel"/>
    <w:tmpl w:val="12A15530"/>
    <w:lvl w:ilvl="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-370" w:hanging="360"/>
      </w:pPr>
    </w:lvl>
    <w:lvl w:ilvl="2">
      <w:start w:val="1"/>
      <w:numFmt w:val="lowerRoman"/>
      <w:lvlText w:val="%3."/>
      <w:lvlJc w:val="right"/>
      <w:pPr>
        <w:ind w:left="35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1790" w:hanging="360"/>
      </w:pPr>
    </w:lvl>
    <w:lvl w:ilvl="5">
      <w:start w:val="1"/>
      <w:numFmt w:val="lowerRoman"/>
      <w:lvlText w:val="%6."/>
      <w:lvlJc w:val="right"/>
      <w:pPr>
        <w:ind w:left="2510" w:hanging="180"/>
      </w:pPr>
    </w:lvl>
    <w:lvl w:ilvl="6">
      <w:start w:val="1"/>
      <w:numFmt w:val="decimal"/>
      <w:lvlText w:val="%7."/>
      <w:lvlJc w:val="left"/>
      <w:pPr>
        <w:ind w:left="3230" w:hanging="360"/>
      </w:pPr>
    </w:lvl>
    <w:lvl w:ilvl="7">
      <w:start w:val="1"/>
      <w:numFmt w:val="lowerLetter"/>
      <w:lvlText w:val="%8."/>
      <w:lvlJc w:val="left"/>
      <w:pPr>
        <w:ind w:left="3950" w:hanging="360"/>
      </w:pPr>
    </w:lvl>
    <w:lvl w:ilvl="8">
      <w:start w:val="1"/>
      <w:numFmt w:val="lowerRoman"/>
      <w:lvlText w:val="%9."/>
      <w:lvlJc w:val="right"/>
      <w:pPr>
        <w:ind w:left="4670" w:hanging="180"/>
      </w:pPr>
    </w:lvl>
  </w:abstractNum>
  <w:abstractNum w:abstractNumId="1" w15:restartNumberingAfterBreak="0">
    <w:nsid w:val="165873FB"/>
    <w:multiLevelType w:val="multilevel"/>
    <w:tmpl w:val="165873FB"/>
    <w:lvl w:ilvl="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11A0DC3"/>
    <w:multiLevelType w:val="multilevel"/>
    <w:tmpl w:val="211A0DC3"/>
    <w:lvl w:ilvl="0">
      <w:start w:val="1"/>
      <w:numFmt w:val="decimal"/>
      <w:lvlText w:val="%1)"/>
      <w:lvlJc w:val="left"/>
      <w:pPr>
        <w:tabs>
          <w:tab w:val="left" w:pos="2880"/>
        </w:tabs>
        <w:ind w:left="288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21B8458E"/>
    <w:multiLevelType w:val="multilevel"/>
    <w:tmpl w:val="21B8458E"/>
    <w:lvl w:ilvl="0">
      <w:start w:val="1"/>
      <w:numFmt w:val="lowerLetter"/>
      <w:lvlText w:val="%1)"/>
      <w:lvlJc w:val="left"/>
      <w:pPr>
        <w:tabs>
          <w:tab w:val="left" w:pos="1069"/>
        </w:tabs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left" w:pos="1355"/>
        </w:tabs>
        <w:ind w:left="1355" w:hanging="360"/>
      </w:pPr>
    </w:lvl>
    <w:lvl w:ilvl="2">
      <w:start w:val="1"/>
      <w:numFmt w:val="lowerRoman"/>
      <w:lvlText w:val="%3."/>
      <w:lvlJc w:val="right"/>
      <w:pPr>
        <w:tabs>
          <w:tab w:val="left" w:pos="2075"/>
        </w:tabs>
        <w:ind w:left="2075" w:hanging="180"/>
      </w:pPr>
    </w:lvl>
    <w:lvl w:ilvl="3">
      <w:start w:val="1"/>
      <w:numFmt w:val="decimal"/>
      <w:lvlText w:val="%4."/>
      <w:lvlJc w:val="left"/>
      <w:pPr>
        <w:tabs>
          <w:tab w:val="left" w:pos="2795"/>
        </w:tabs>
        <w:ind w:left="2795" w:hanging="360"/>
      </w:pPr>
    </w:lvl>
    <w:lvl w:ilvl="4">
      <w:start w:val="1"/>
      <w:numFmt w:val="lowerLetter"/>
      <w:lvlText w:val="%5."/>
      <w:lvlJc w:val="left"/>
      <w:pPr>
        <w:tabs>
          <w:tab w:val="left" w:pos="3515"/>
        </w:tabs>
        <w:ind w:left="3515" w:hanging="360"/>
      </w:pPr>
    </w:lvl>
    <w:lvl w:ilvl="5">
      <w:start w:val="1"/>
      <w:numFmt w:val="lowerRoman"/>
      <w:lvlText w:val="%6."/>
      <w:lvlJc w:val="right"/>
      <w:pPr>
        <w:tabs>
          <w:tab w:val="left" w:pos="4235"/>
        </w:tabs>
        <w:ind w:left="4235" w:hanging="180"/>
      </w:pPr>
    </w:lvl>
    <w:lvl w:ilvl="6">
      <w:start w:val="1"/>
      <w:numFmt w:val="decimal"/>
      <w:lvlText w:val="%7."/>
      <w:lvlJc w:val="left"/>
      <w:pPr>
        <w:tabs>
          <w:tab w:val="left" w:pos="4955"/>
        </w:tabs>
        <w:ind w:left="4955" w:hanging="360"/>
      </w:pPr>
    </w:lvl>
    <w:lvl w:ilvl="7">
      <w:start w:val="1"/>
      <w:numFmt w:val="lowerLetter"/>
      <w:lvlText w:val="%8."/>
      <w:lvlJc w:val="left"/>
      <w:pPr>
        <w:tabs>
          <w:tab w:val="left" w:pos="5675"/>
        </w:tabs>
        <w:ind w:left="5675" w:hanging="360"/>
      </w:pPr>
    </w:lvl>
    <w:lvl w:ilvl="8">
      <w:start w:val="1"/>
      <w:numFmt w:val="lowerRoman"/>
      <w:lvlText w:val="%9."/>
      <w:lvlJc w:val="right"/>
      <w:pPr>
        <w:tabs>
          <w:tab w:val="left" w:pos="6395"/>
        </w:tabs>
        <w:ind w:left="6395" w:hanging="180"/>
      </w:pPr>
    </w:lvl>
  </w:abstractNum>
  <w:abstractNum w:abstractNumId="4" w15:restartNumberingAfterBreak="0">
    <w:nsid w:val="42463840"/>
    <w:multiLevelType w:val="multilevel"/>
    <w:tmpl w:val="42463840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  <w:rPr>
        <w:b w:val="0"/>
      </w:rPr>
    </w:lvl>
    <w:lvl w:ilvl="1">
      <w:start w:val="2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47C46190"/>
    <w:multiLevelType w:val="multilevel"/>
    <w:tmpl w:val="47C46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517FCA"/>
    <w:multiLevelType w:val="multilevel"/>
    <w:tmpl w:val="66517FCA"/>
    <w:lvl w:ilvl="0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  <w:lvlOverride w:ilvl="0">
      <w:startOverride w:val="3"/>
    </w:lvlOverride>
    <w:lvlOverride w:ilvl="2">
      <w:startOverride w:val="1"/>
    </w:lvlOverride>
    <w:lvlOverride w:ilvl="0"/>
  </w:num>
  <w:num w:numId="6">
    <w:abstractNumId w:val="1"/>
  </w:num>
  <w:num w:numId="7">
    <w:abstractNumId w:val="6"/>
  </w:num>
  <w:num w:numId="8">
    <w:abstractNumId w:val="4"/>
    <w:lvlOverride w:ilvl="0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066"/>
    <w:rsid w:val="00003245"/>
    <w:rsid w:val="00013351"/>
    <w:rsid w:val="00020ABD"/>
    <w:rsid w:val="00023794"/>
    <w:rsid w:val="0002581A"/>
    <w:rsid w:val="000313B4"/>
    <w:rsid w:val="000321F1"/>
    <w:rsid w:val="000536C3"/>
    <w:rsid w:val="00054B82"/>
    <w:rsid w:val="0006002E"/>
    <w:rsid w:val="00071D0A"/>
    <w:rsid w:val="00084F2A"/>
    <w:rsid w:val="000A628B"/>
    <w:rsid w:val="000C258A"/>
    <w:rsid w:val="000D0B2E"/>
    <w:rsid w:val="000D2450"/>
    <w:rsid w:val="000D7442"/>
    <w:rsid w:val="000E53D5"/>
    <w:rsid w:val="000E7D06"/>
    <w:rsid w:val="000E7D77"/>
    <w:rsid w:val="000F097A"/>
    <w:rsid w:val="00100759"/>
    <w:rsid w:val="00105567"/>
    <w:rsid w:val="00106458"/>
    <w:rsid w:val="00117DE0"/>
    <w:rsid w:val="00126FC7"/>
    <w:rsid w:val="00131504"/>
    <w:rsid w:val="001334F9"/>
    <w:rsid w:val="001377DE"/>
    <w:rsid w:val="0014346E"/>
    <w:rsid w:val="0014664C"/>
    <w:rsid w:val="00150908"/>
    <w:rsid w:val="00161079"/>
    <w:rsid w:val="00161716"/>
    <w:rsid w:val="001919EF"/>
    <w:rsid w:val="0019467F"/>
    <w:rsid w:val="001A2A17"/>
    <w:rsid w:val="001A79F4"/>
    <w:rsid w:val="001B65CC"/>
    <w:rsid w:val="001C0DAB"/>
    <w:rsid w:val="001C37D2"/>
    <w:rsid w:val="001C3B51"/>
    <w:rsid w:val="001E1194"/>
    <w:rsid w:val="001F25C1"/>
    <w:rsid w:val="00201851"/>
    <w:rsid w:val="002106EB"/>
    <w:rsid w:val="002111F3"/>
    <w:rsid w:val="00215F4B"/>
    <w:rsid w:val="00233875"/>
    <w:rsid w:val="00235835"/>
    <w:rsid w:val="002367BA"/>
    <w:rsid w:val="0024114C"/>
    <w:rsid w:val="00241F3A"/>
    <w:rsid w:val="00244299"/>
    <w:rsid w:val="00246C16"/>
    <w:rsid w:val="00256E49"/>
    <w:rsid w:val="002901AD"/>
    <w:rsid w:val="00296EBD"/>
    <w:rsid w:val="002A0D65"/>
    <w:rsid w:val="002A3CFA"/>
    <w:rsid w:val="002A5A55"/>
    <w:rsid w:val="002B11BA"/>
    <w:rsid w:val="002B674A"/>
    <w:rsid w:val="002B6892"/>
    <w:rsid w:val="002C23BB"/>
    <w:rsid w:val="002C2ECF"/>
    <w:rsid w:val="002E4818"/>
    <w:rsid w:val="002F173E"/>
    <w:rsid w:val="002F3192"/>
    <w:rsid w:val="002F45F7"/>
    <w:rsid w:val="00312D80"/>
    <w:rsid w:val="00314A6E"/>
    <w:rsid w:val="00326247"/>
    <w:rsid w:val="00334AE3"/>
    <w:rsid w:val="00334C90"/>
    <w:rsid w:val="0034138A"/>
    <w:rsid w:val="00341BDA"/>
    <w:rsid w:val="00345FB1"/>
    <w:rsid w:val="003467CD"/>
    <w:rsid w:val="003546C1"/>
    <w:rsid w:val="003575CB"/>
    <w:rsid w:val="003606AD"/>
    <w:rsid w:val="00375DF6"/>
    <w:rsid w:val="0037776D"/>
    <w:rsid w:val="00382C49"/>
    <w:rsid w:val="00393564"/>
    <w:rsid w:val="003A27F1"/>
    <w:rsid w:val="003A2E94"/>
    <w:rsid w:val="003A4220"/>
    <w:rsid w:val="003B7261"/>
    <w:rsid w:val="003C0EE7"/>
    <w:rsid w:val="003C6829"/>
    <w:rsid w:val="003D1331"/>
    <w:rsid w:val="003F0E1B"/>
    <w:rsid w:val="003F23FC"/>
    <w:rsid w:val="0040029B"/>
    <w:rsid w:val="00404AD5"/>
    <w:rsid w:val="004078C6"/>
    <w:rsid w:val="00422376"/>
    <w:rsid w:val="00422F79"/>
    <w:rsid w:val="004241C2"/>
    <w:rsid w:val="00440CE6"/>
    <w:rsid w:val="00442A69"/>
    <w:rsid w:val="0044607C"/>
    <w:rsid w:val="00460AC2"/>
    <w:rsid w:val="00461AA0"/>
    <w:rsid w:val="00462C92"/>
    <w:rsid w:val="00464456"/>
    <w:rsid w:val="00483C7E"/>
    <w:rsid w:val="00485B01"/>
    <w:rsid w:val="004950E6"/>
    <w:rsid w:val="004B25B9"/>
    <w:rsid w:val="004C49EF"/>
    <w:rsid w:val="004D363A"/>
    <w:rsid w:val="004D6011"/>
    <w:rsid w:val="004E4225"/>
    <w:rsid w:val="004E4EDA"/>
    <w:rsid w:val="004F35E0"/>
    <w:rsid w:val="004F4A7B"/>
    <w:rsid w:val="0050551D"/>
    <w:rsid w:val="00505889"/>
    <w:rsid w:val="00505973"/>
    <w:rsid w:val="0051184D"/>
    <w:rsid w:val="0051639D"/>
    <w:rsid w:val="00526177"/>
    <w:rsid w:val="0054070D"/>
    <w:rsid w:val="00545A4F"/>
    <w:rsid w:val="00555A9E"/>
    <w:rsid w:val="00570418"/>
    <w:rsid w:val="00571362"/>
    <w:rsid w:val="00575ECF"/>
    <w:rsid w:val="00597F48"/>
    <w:rsid w:val="005B2A30"/>
    <w:rsid w:val="005B3A07"/>
    <w:rsid w:val="005B5D5F"/>
    <w:rsid w:val="005C4604"/>
    <w:rsid w:val="005E00A4"/>
    <w:rsid w:val="005E320B"/>
    <w:rsid w:val="005F34CA"/>
    <w:rsid w:val="005F3DDA"/>
    <w:rsid w:val="00601565"/>
    <w:rsid w:val="00604E88"/>
    <w:rsid w:val="00621A21"/>
    <w:rsid w:val="00621DDC"/>
    <w:rsid w:val="00633C51"/>
    <w:rsid w:val="006419ED"/>
    <w:rsid w:val="00656AD8"/>
    <w:rsid w:val="0066635C"/>
    <w:rsid w:val="00686970"/>
    <w:rsid w:val="00696EB0"/>
    <w:rsid w:val="006B0529"/>
    <w:rsid w:val="006B59F0"/>
    <w:rsid w:val="006B5F17"/>
    <w:rsid w:val="006E7BF8"/>
    <w:rsid w:val="006F1C3F"/>
    <w:rsid w:val="006F7EFE"/>
    <w:rsid w:val="00706AF0"/>
    <w:rsid w:val="00707419"/>
    <w:rsid w:val="00710208"/>
    <w:rsid w:val="0071256F"/>
    <w:rsid w:val="00740388"/>
    <w:rsid w:val="00743E08"/>
    <w:rsid w:val="0076767F"/>
    <w:rsid w:val="007A156B"/>
    <w:rsid w:val="007A1C6C"/>
    <w:rsid w:val="007A5907"/>
    <w:rsid w:val="007E3537"/>
    <w:rsid w:val="007E38C6"/>
    <w:rsid w:val="00801E6D"/>
    <w:rsid w:val="00802A3B"/>
    <w:rsid w:val="008050BE"/>
    <w:rsid w:val="00811624"/>
    <w:rsid w:val="00831D5C"/>
    <w:rsid w:val="008421B8"/>
    <w:rsid w:val="00855F91"/>
    <w:rsid w:val="00861B50"/>
    <w:rsid w:val="008770A7"/>
    <w:rsid w:val="00877952"/>
    <w:rsid w:val="0087795C"/>
    <w:rsid w:val="00882AD3"/>
    <w:rsid w:val="00893CFF"/>
    <w:rsid w:val="00895856"/>
    <w:rsid w:val="008A43D9"/>
    <w:rsid w:val="008C43C5"/>
    <w:rsid w:val="008E19F6"/>
    <w:rsid w:val="008E2D37"/>
    <w:rsid w:val="008E61AB"/>
    <w:rsid w:val="00900FFB"/>
    <w:rsid w:val="00910CCE"/>
    <w:rsid w:val="00910ECB"/>
    <w:rsid w:val="00911DA7"/>
    <w:rsid w:val="00915CE4"/>
    <w:rsid w:val="00922E5E"/>
    <w:rsid w:val="009300AA"/>
    <w:rsid w:val="00930891"/>
    <w:rsid w:val="00936942"/>
    <w:rsid w:val="00936C2E"/>
    <w:rsid w:val="00936CBB"/>
    <w:rsid w:val="00940C68"/>
    <w:rsid w:val="00940CBF"/>
    <w:rsid w:val="0094185F"/>
    <w:rsid w:val="009450C9"/>
    <w:rsid w:val="009512A6"/>
    <w:rsid w:val="0095342A"/>
    <w:rsid w:val="00961FFE"/>
    <w:rsid w:val="0097106A"/>
    <w:rsid w:val="009806B1"/>
    <w:rsid w:val="009808AF"/>
    <w:rsid w:val="009842A9"/>
    <w:rsid w:val="009A2AFA"/>
    <w:rsid w:val="009B2FAA"/>
    <w:rsid w:val="009B4085"/>
    <w:rsid w:val="009D15FD"/>
    <w:rsid w:val="009F4BFB"/>
    <w:rsid w:val="00A015C0"/>
    <w:rsid w:val="00A07C65"/>
    <w:rsid w:val="00A07E0A"/>
    <w:rsid w:val="00A1357B"/>
    <w:rsid w:val="00A15C14"/>
    <w:rsid w:val="00A20427"/>
    <w:rsid w:val="00A210CF"/>
    <w:rsid w:val="00A2683E"/>
    <w:rsid w:val="00A3048F"/>
    <w:rsid w:val="00A325DA"/>
    <w:rsid w:val="00A328B7"/>
    <w:rsid w:val="00A34BE5"/>
    <w:rsid w:val="00A40B48"/>
    <w:rsid w:val="00A506AD"/>
    <w:rsid w:val="00A53652"/>
    <w:rsid w:val="00A64066"/>
    <w:rsid w:val="00A66AEB"/>
    <w:rsid w:val="00A707FC"/>
    <w:rsid w:val="00A75CF8"/>
    <w:rsid w:val="00A8162F"/>
    <w:rsid w:val="00A9097A"/>
    <w:rsid w:val="00AA530D"/>
    <w:rsid w:val="00AB517E"/>
    <w:rsid w:val="00AB56F6"/>
    <w:rsid w:val="00AC2971"/>
    <w:rsid w:val="00AD11CA"/>
    <w:rsid w:val="00AD551F"/>
    <w:rsid w:val="00AD77B9"/>
    <w:rsid w:val="00AE18D9"/>
    <w:rsid w:val="00AE3EB7"/>
    <w:rsid w:val="00AF1DE5"/>
    <w:rsid w:val="00AF35B0"/>
    <w:rsid w:val="00B0788A"/>
    <w:rsid w:val="00B118B1"/>
    <w:rsid w:val="00B20CEB"/>
    <w:rsid w:val="00B24A9F"/>
    <w:rsid w:val="00B26A36"/>
    <w:rsid w:val="00B33035"/>
    <w:rsid w:val="00B425C8"/>
    <w:rsid w:val="00B438CE"/>
    <w:rsid w:val="00B56DBC"/>
    <w:rsid w:val="00B5715B"/>
    <w:rsid w:val="00B8272A"/>
    <w:rsid w:val="00B95969"/>
    <w:rsid w:val="00BB0063"/>
    <w:rsid w:val="00BB5195"/>
    <w:rsid w:val="00BB6FCD"/>
    <w:rsid w:val="00BC307D"/>
    <w:rsid w:val="00BD093E"/>
    <w:rsid w:val="00BE3302"/>
    <w:rsid w:val="00BF0800"/>
    <w:rsid w:val="00BF0828"/>
    <w:rsid w:val="00BF2800"/>
    <w:rsid w:val="00BF2F2D"/>
    <w:rsid w:val="00BF54F6"/>
    <w:rsid w:val="00C00EF2"/>
    <w:rsid w:val="00C016EA"/>
    <w:rsid w:val="00C25F13"/>
    <w:rsid w:val="00C316B7"/>
    <w:rsid w:val="00C52725"/>
    <w:rsid w:val="00C574D9"/>
    <w:rsid w:val="00C60E5F"/>
    <w:rsid w:val="00C63ABB"/>
    <w:rsid w:val="00C75720"/>
    <w:rsid w:val="00C9239D"/>
    <w:rsid w:val="00CB15A9"/>
    <w:rsid w:val="00CB6254"/>
    <w:rsid w:val="00CC4EF5"/>
    <w:rsid w:val="00CC5F1E"/>
    <w:rsid w:val="00CD04F4"/>
    <w:rsid w:val="00CD7004"/>
    <w:rsid w:val="00CE457C"/>
    <w:rsid w:val="00D1281B"/>
    <w:rsid w:val="00D30A32"/>
    <w:rsid w:val="00D44FE8"/>
    <w:rsid w:val="00D74E12"/>
    <w:rsid w:val="00D811BE"/>
    <w:rsid w:val="00D82C08"/>
    <w:rsid w:val="00D86894"/>
    <w:rsid w:val="00D96262"/>
    <w:rsid w:val="00DA3741"/>
    <w:rsid w:val="00DB4947"/>
    <w:rsid w:val="00DC27EA"/>
    <w:rsid w:val="00DF0485"/>
    <w:rsid w:val="00DF09BF"/>
    <w:rsid w:val="00DF355A"/>
    <w:rsid w:val="00E149FB"/>
    <w:rsid w:val="00E25E3C"/>
    <w:rsid w:val="00E30348"/>
    <w:rsid w:val="00E47F2A"/>
    <w:rsid w:val="00E51FB9"/>
    <w:rsid w:val="00E5630D"/>
    <w:rsid w:val="00E573EC"/>
    <w:rsid w:val="00E64156"/>
    <w:rsid w:val="00E727B2"/>
    <w:rsid w:val="00E8529A"/>
    <w:rsid w:val="00E87D18"/>
    <w:rsid w:val="00E87D71"/>
    <w:rsid w:val="00E87FAA"/>
    <w:rsid w:val="00E96343"/>
    <w:rsid w:val="00EB5191"/>
    <w:rsid w:val="00ED2E98"/>
    <w:rsid w:val="00ED3E0F"/>
    <w:rsid w:val="00EE05D8"/>
    <w:rsid w:val="00EE2B36"/>
    <w:rsid w:val="00EF47D7"/>
    <w:rsid w:val="00EF5D0D"/>
    <w:rsid w:val="00F012F8"/>
    <w:rsid w:val="00F15537"/>
    <w:rsid w:val="00F15CB9"/>
    <w:rsid w:val="00F40AFA"/>
    <w:rsid w:val="00F43063"/>
    <w:rsid w:val="00F4435A"/>
    <w:rsid w:val="00F46BF7"/>
    <w:rsid w:val="00F47204"/>
    <w:rsid w:val="00F5167A"/>
    <w:rsid w:val="00F51839"/>
    <w:rsid w:val="00F56F98"/>
    <w:rsid w:val="00F6729B"/>
    <w:rsid w:val="00F81BA4"/>
    <w:rsid w:val="00F96F0A"/>
    <w:rsid w:val="00FA34B5"/>
    <w:rsid w:val="00FC498D"/>
    <w:rsid w:val="00FC7FC3"/>
    <w:rsid w:val="00FD7C61"/>
    <w:rsid w:val="00FE5F07"/>
    <w:rsid w:val="2E5D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12DFBB"/>
  <w15:docId w15:val="{DB800E75-4B1F-438C-A0CD-53FA5FE2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Verdana" w:hAnsi="Verdana"/>
      <w:b/>
      <w:bCs/>
    </w:rPr>
  </w:style>
  <w:style w:type="paragraph" w:styleId="Tekstpodstawowy2">
    <w:name w:val="Body Text 2"/>
    <w:basedOn w:val="Normalny"/>
    <w:link w:val="Tekstpodstawowy2Znak"/>
    <w:semiHidden/>
    <w:pPr>
      <w:jc w:val="center"/>
    </w:pPr>
    <w:rPr>
      <w:rFonts w:ascii="Verdana" w:hAnsi="Verdana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  <w:rPr>
      <w:rFonts w:ascii="Arial Unicode MS" w:hAnsi="Arial Unicode MS" w:cs="Arial Unicode MS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pPr>
      <w:ind w:left="720" w:hanging="436"/>
      <w:jc w:val="both"/>
    </w:pPr>
    <w:rPr>
      <w:rFonts w:ascii="Verdana" w:hAnsi="Verdana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Pr>
      <w:color w:val="0000FF"/>
      <w:u w:val="single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Numerstrony">
    <w:name w:val="page number"/>
    <w:basedOn w:val="Domylnaczcionkaakapitu"/>
    <w:semiHidden/>
  </w:style>
  <w:style w:type="character" w:customStyle="1" w:styleId="Nagwek1Znak">
    <w:name w:val="Nagłówek 1 Znak"/>
    <w:basedOn w:val="Domylnaczcionkaakapitu"/>
    <w:link w:val="Nagwek1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Pr>
      <w:color w:val="605E5C"/>
      <w:shd w:val="clear" w:color="auto" w:fill="E1DFDD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Pr>
      <w:rFonts w:ascii="Arial Unicode MS" w:eastAsia="Times New Roman" w:hAnsi="Arial Unicode MS" w:cs="Arial Unicode MS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w.um.wroc.pl/UrzadMiastaWroclawia/document/29854/Uchwa%C5%82a-XXXII_686_1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w.um.wroc.pl/UrzadMiastaWroclawia/document/70494/Zarzadzenie-12468_2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p.dolnyslask.pl/a,127191,rejestr-b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62FB-C6E4-4274-9EEC-6F6C72711B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1924</Words>
  <Characters>11548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Dorosz Elżbieta</cp:lastModifiedBy>
  <cp:revision>8</cp:revision>
  <cp:lastPrinted>2026-05-12T11:49:00Z</cp:lastPrinted>
  <dcterms:created xsi:type="dcterms:W3CDTF">2026-05-12T08:34:00Z</dcterms:created>
  <dcterms:modified xsi:type="dcterms:W3CDTF">2026-05-12T11:51:00Z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1045-12.2.0.23155</vt:lpwstr>
  </property>
  <property fmtid="{D5CDD505-2E9C-101B-9397-08002B2CF9AE}" pid="3" name="ICV">
    <vt:lpwstr>187C4233E0934787B6CFB465AB556D6A_12</vt:lpwstr>
  </property>
</Properties>
</file>