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52A864F9" w:rsidR="004712AE" w:rsidRDefault="000A5088" w:rsidP="006C5DB9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Przedszkole</w:t>
      </w:r>
      <w:r w:rsidR="002C3245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34</w:t>
      </w:r>
    </w:p>
    <w:p w14:paraId="21368FFB" w14:textId="4C0674DE" w:rsidR="001E12EF" w:rsidRPr="001E12EF" w:rsidRDefault="001E12EF" w:rsidP="006C5DB9">
      <w:pPr>
        <w:pStyle w:val="10Szanowny"/>
        <w:spacing w:before="0" w:after="240" w:line="360" w:lineRule="auto"/>
        <w:jc w:val="left"/>
      </w:pPr>
      <w:r>
        <w:t>im. Polskiego Czerwonego Krzyża</w:t>
      </w:r>
    </w:p>
    <w:p w14:paraId="3BE7239E" w14:textId="140B8767" w:rsidR="00E24BB4" w:rsidRPr="00A20951" w:rsidRDefault="00E24BB4" w:rsidP="006C5DB9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0A5088">
        <w:rPr>
          <w:rFonts w:ascii="Verdana" w:hAnsi="Verdana" w:cs="Arial CE"/>
          <w:color w:val="000000"/>
          <w:sz w:val="20"/>
          <w:szCs w:val="20"/>
        </w:rPr>
        <w:t>i</w:t>
      </w:r>
      <w:r w:rsidR="00A67771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0A5088">
        <w:rPr>
          <w:rFonts w:ascii="Verdana" w:hAnsi="Verdana" w:cs="Arial CE"/>
          <w:color w:val="000000"/>
          <w:sz w:val="20"/>
          <w:szCs w:val="20"/>
        </w:rPr>
        <w:t>Elżbieta</w:t>
      </w:r>
      <w:r w:rsidR="002C3245">
        <w:rPr>
          <w:rFonts w:ascii="Verdana" w:hAnsi="Verdana" w:cs="Arial CE"/>
          <w:color w:val="000000"/>
          <w:sz w:val="20"/>
          <w:szCs w:val="20"/>
        </w:rPr>
        <w:t xml:space="preserve"> </w:t>
      </w:r>
      <w:proofErr w:type="spellStart"/>
      <w:r w:rsidR="000A5088">
        <w:rPr>
          <w:rFonts w:ascii="Verdana" w:hAnsi="Verdana" w:cs="Arial CE"/>
          <w:color w:val="000000"/>
          <w:sz w:val="20"/>
          <w:szCs w:val="20"/>
        </w:rPr>
        <w:t>Taźbirek</w:t>
      </w:r>
      <w:proofErr w:type="spellEnd"/>
    </w:p>
    <w:p w14:paraId="2D4E49A1" w14:textId="77777777" w:rsidR="00E24BB4" w:rsidRPr="00A20951" w:rsidRDefault="00E24BB4" w:rsidP="006C5DB9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2F6B682D" w14:textId="5B6C6AB8" w:rsidR="00E24BB4" w:rsidRPr="00CB3906" w:rsidRDefault="00930C34" w:rsidP="006C5DB9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0A5088">
        <w:rPr>
          <w:rFonts w:ascii="Verdana" w:hAnsi="Verdana"/>
          <w:bCs/>
          <w:sz w:val="20"/>
        </w:rPr>
        <w:t>Gdańska</w:t>
      </w:r>
      <w:r w:rsidR="002C3245">
        <w:rPr>
          <w:rFonts w:ascii="Verdana" w:hAnsi="Verdana"/>
          <w:bCs/>
          <w:sz w:val="20"/>
        </w:rPr>
        <w:t xml:space="preserve"> </w:t>
      </w:r>
      <w:r w:rsidR="000A5088">
        <w:rPr>
          <w:rFonts w:ascii="Verdana" w:hAnsi="Verdana"/>
          <w:bCs/>
          <w:sz w:val="20"/>
        </w:rPr>
        <w:t>2</w:t>
      </w:r>
      <w:r w:rsidR="002C3245">
        <w:rPr>
          <w:rFonts w:ascii="Verdana" w:hAnsi="Verdana"/>
          <w:bCs/>
          <w:sz w:val="20"/>
        </w:rPr>
        <w:t>6</w:t>
      </w:r>
    </w:p>
    <w:p w14:paraId="46885326" w14:textId="3D124D35" w:rsidR="00E24BB4" w:rsidRDefault="00E24BB4" w:rsidP="006C5DB9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2C3245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0A5088">
        <w:rPr>
          <w:b w:val="0"/>
          <w:szCs w:val="24"/>
        </w:rPr>
        <w:t>344</w:t>
      </w:r>
      <w:r w:rsidRPr="00CB3906">
        <w:rPr>
          <w:b w:val="0"/>
          <w:szCs w:val="24"/>
        </w:rPr>
        <w:t xml:space="preserve"> Wrocław</w:t>
      </w:r>
    </w:p>
    <w:p w14:paraId="76EAB99C" w14:textId="53C79641" w:rsidR="00E24BB4" w:rsidRPr="00A20951" w:rsidRDefault="00E24BB4" w:rsidP="006C5DB9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C345C6">
        <w:rPr>
          <w:szCs w:val="20"/>
        </w:rPr>
        <w:t>7</w:t>
      </w:r>
      <w:r w:rsidR="004561E3" w:rsidRPr="00364B72">
        <w:rPr>
          <w:szCs w:val="20"/>
        </w:rPr>
        <w:t xml:space="preserve"> </w:t>
      </w:r>
      <w:r w:rsidR="00364B72">
        <w:rPr>
          <w:szCs w:val="20"/>
        </w:rPr>
        <w:t>maja</w:t>
      </w:r>
      <w:r w:rsidR="004561E3" w:rsidRPr="00364B72">
        <w:rPr>
          <w:szCs w:val="20"/>
        </w:rPr>
        <w:t xml:space="preserve"> </w:t>
      </w:r>
      <w:r w:rsidRPr="00364B72">
        <w:rPr>
          <w:szCs w:val="20"/>
        </w:rPr>
        <w:t>202</w:t>
      </w:r>
      <w:r w:rsidR="001C7B48" w:rsidRPr="00364B72">
        <w:rPr>
          <w:szCs w:val="20"/>
        </w:rPr>
        <w:t>6</w:t>
      </w:r>
      <w:r w:rsidRPr="00364B72">
        <w:rPr>
          <w:szCs w:val="20"/>
        </w:rPr>
        <w:t xml:space="preserve"> r.</w:t>
      </w:r>
    </w:p>
    <w:p w14:paraId="25DF8996" w14:textId="089B1C21" w:rsidR="00E24BB4" w:rsidRDefault="00E24BB4" w:rsidP="006C5DB9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2C3245">
        <w:rPr>
          <w:rFonts w:cs="Arial"/>
          <w:sz w:val="20"/>
          <w:szCs w:val="20"/>
        </w:rPr>
        <w:t>3</w:t>
      </w:r>
      <w:r w:rsidR="000A5088">
        <w:rPr>
          <w:rFonts w:cs="Arial"/>
          <w:sz w:val="20"/>
          <w:szCs w:val="20"/>
        </w:rPr>
        <w:t>8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1D5EAB78" w:rsidR="00E24BB4" w:rsidRPr="00C64743" w:rsidRDefault="00736BEE" w:rsidP="006C5DB9">
      <w:pPr>
        <w:spacing w:after="240" w:line="360" w:lineRule="auto"/>
        <w:rPr>
          <w:rFonts w:ascii="Verdana" w:hAnsi="Verdana"/>
          <w:sz w:val="20"/>
          <w:szCs w:val="20"/>
        </w:rPr>
      </w:pPr>
      <w:r w:rsidRPr="00C64743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C64743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077673</w:t>
      </w:r>
      <w:r w:rsidRPr="00C64743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C64743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6</w:t>
      </w:r>
      <w:r w:rsidRPr="00C64743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6C5DB9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5EC8670C" w:rsidR="00EC7AF3" w:rsidRPr="00382E9E" w:rsidRDefault="00EC7AF3" w:rsidP="006C5DB9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Wydział Kontroli Urzędu Miejskiego Wrocławia przeprowadził kontrolę </w:t>
      </w:r>
      <w:r w:rsidRPr="00382E9E">
        <w:rPr>
          <w:szCs w:val="20"/>
        </w:rPr>
        <w:br/>
        <w:t>w kierowanej przez Pan</w:t>
      </w:r>
      <w:r w:rsidR="000A5088">
        <w:rPr>
          <w:szCs w:val="20"/>
        </w:rPr>
        <w:t xml:space="preserve">ią </w:t>
      </w:r>
      <w:r w:rsidRPr="00382E9E">
        <w:rPr>
          <w:szCs w:val="20"/>
        </w:rPr>
        <w:t>Dyrektor jednostce, której przedmiotem były</w:t>
      </w:r>
    </w:p>
    <w:p w14:paraId="716D2242" w14:textId="1AEDDA63" w:rsidR="00EC7AF3" w:rsidRPr="00004FCC" w:rsidRDefault="00EC7AF3" w:rsidP="006C5DB9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zagadnienia </w:t>
      </w:r>
      <w:proofErr w:type="spellStart"/>
      <w:r w:rsidRPr="00382E9E">
        <w:rPr>
          <w:szCs w:val="20"/>
        </w:rPr>
        <w:t>organizacyjno</w:t>
      </w:r>
      <w:proofErr w:type="spellEnd"/>
      <w:r w:rsidRPr="00382E9E">
        <w:rPr>
          <w:szCs w:val="20"/>
        </w:rPr>
        <w:t>–prawne i kadrowo–płacowe,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58DB303E" w:rsidR="00E24BB4" w:rsidRPr="00364B72" w:rsidRDefault="00E24BB4" w:rsidP="006C5DB9">
      <w:pPr>
        <w:pStyle w:val="10Szanowny"/>
        <w:spacing w:before="240" w:after="240" w:line="360" w:lineRule="auto"/>
        <w:jc w:val="left"/>
        <w:rPr>
          <w:szCs w:val="20"/>
        </w:rPr>
      </w:pPr>
      <w:r w:rsidRPr="00364B72">
        <w:rPr>
          <w:szCs w:val="20"/>
        </w:rPr>
        <w:t>Wyniki kontroli przedstawiono w protokole nr WKN-KPZ.1711.</w:t>
      </w:r>
      <w:r w:rsidR="002C3245" w:rsidRPr="00364B72">
        <w:rPr>
          <w:szCs w:val="20"/>
        </w:rPr>
        <w:t>3</w:t>
      </w:r>
      <w:r w:rsidR="000A5088" w:rsidRPr="00364B72">
        <w:rPr>
          <w:szCs w:val="20"/>
        </w:rPr>
        <w:t>8</w:t>
      </w:r>
      <w:r w:rsidRPr="00364B72">
        <w:rPr>
          <w:szCs w:val="20"/>
        </w:rPr>
        <w:t>.202</w:t>
      </w:r>
      <w:r w:rsidR="00883595" w:rsidRPr="00364B72">
        <w:rPr>
          <w:szCs w:val="20"/>
        </w:rPr>
        <w:t>5</w:t>
      </w:r>
      <w:r w:rsidRPr="00364B72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6C5DB9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6B01ACB" w14:textId="77777777" w:rsidR="00CF5026" w:rsidRPr="00CF5026" w:rsidRDefault="00472614" w:rsidP="006C5DB9">
      <w:pPr>
        <w:pStyle w:val="Akapitzlist"/>
        <w:numPr>
          <w:ilvl w:val="0"/>
          <w:numId w:val="35"/>
        </w:numPr>
        <w:suppressAutoHyphens/>
        <w:spacing w:line="360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C2129E">
        <w:rPr>
          <w:rFonts w:ascii="Verdana" w:hAnsi="Verdana" w:cs="Courier New"/>
          <w:sz w:val="20"/>
          <w:szCs w:val="20"/>
        </w:rPr>
        <w:t>Nieokreśleniu w Standardach Ochrony Małoletnich</w:t>
      </w:r>
      <w:r w:rsidR="00CF5026">
        <w:rPr>
          <w:rFonts w:ascii="Verdana" w:hAnsi="Verdana" w:cs="Courier New"/>
          <w:sz w:val="20"/>
          <w:szCs w:val="20"/>
        </w:rPr>
        <w:t>:</w:t>
      </w:r>
    </w:p>
    <w:p w14:paraId="40A31F5C" w14:textId="326AE6C4" w:rsidR="0023796D" w:rsidRPr="0023796D" w:rsidRDefault="00472614" w:rsidP="006C5DB9">
      <w:pPr>
        <w:pStyle w:val="Akapitzlist"/>
        <w:numPr>
          <w:ilvl w:val="0"/>
          <w:numId w:val="39"/>
        </w:numPr>
        <w:suppressAutoHyphens/>
        <w:spacing w:line="360" w:lineRule="auto"/>
        <w:ind w:left="709" w:hanging="284"/>
        <w:contextualSpacing w:val="0"/>
        <w:rPr>
          <w:rFonts w:ascii="Verdana" w:hAnsi="Verdana"/>
          <w:sz w:val="20"/>
          <w:szCs w:val="20"/>
        </w:rPr>
      </w:pPr>
      <w:r w:rsidRPr="00C2129E">
        <w:rPr>
          <w:rFonts w:ascii="Verdana" w:hAnsi="Verdana" w:cs="Open Sans"/>
          <w:sz w:val="20"/>
          <w:szCs w:val="20"/>
          <w:shd w:val="clear" w:color="auto" w:fill="FFFFFF"/>
        </w:rPr>
        <w:t>zakresu kompetencji osoby odpowiedzialnej za przygotowanie personelu do stosowania standardów, zasad przygotowania tego personelu do ich stosowania</w:t>
      </w:r>
      <w:r w:rsidR="00CF5026" w:rsidRPr="00CF5026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="00CF5026" w:rsidRPr="00C2129E">
        <w:rPr>
          <w:rFonts w:ascii="Verdana" w:hAnsi="Verdana" w:cs="Open Sans"/>
          <w:sz w:val="20"/>
          <w:szCs w:val="20"/>
          <w:shd w:val="clear" w:color="auto" w:fill="FFFFFF"/>
        </w:rPr>
        <w:t>oraz spo</w:t>
      </w:r>
      <w:r w:rsidR="00586E14">
        <w:rPr>
          <w:rFonts w:ascii="Verdana" w:hAnsi="Verdana" w:cs="Open Sans"/>
          <w:sz w:val="20"/>
          <w:szCs w:val="20"/>
          <w:shd w:val="clear" w:color="auto" w:fill="FFFFFF"/>
        </w:rPr>
        <w:t>sobu</w:t>
      </w:r>
      <w:r w:rsidR="00CF5026" w:rsidRPr="00C2129E">
        <w:rPr>
          <w:rFonts w:ascii="Verdana" w:hAnsi="Verdana" w:cs="Open Sans"/>
          <w:sz w:val="20"/>
          <w:szCs w:val="20"/>
          <w:shd w:val="clear" w:color="auto" w:fill="FFFFFF"/>
        </w:rPr>
        <w:t xml:space="preserve"> dokumentowania tej czynności</w:t>
      </w:r>
      <w:r w:rsidR="0023796D"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 w:rsidR="008B38A6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</w:p>
    <w:p w14:paraId="5370B199" w14:textId="08ECA45C" w:rsidR="0023796D" w:rsidRPr="0023796D" w:rsidRDefault="008B38A6" w:rsidP="006C5DB9">
      <w:pPr>
        <w:pStyle w:val="Akapitzlist"/>
        <w:numPr>
          <w:ilvl w:val="0"/>
          <w:numId w:val="39"/>
        </w:numPr>
        <w:suppressAutoHyphens/>
        <w:spacing w:line="360" w:lineRule="auto"/>
        <w:ind w:left="709" w:hanging="284"/>
        <w:contextualSpacing w:val="0"/>
        <w:rPr>
          <w:rFonts w:ascii="Verdana" w:hAnsi="Verdana"/>
          <w:sz w:val="20"/>
          <w:szCs w:val="20"/>
        </w:rPr>
      </w:pPr>
      <w:r w:rsidRPr="00C2129E">
        <w:rPr>
          <w:rFonts w:ascii="Verdana" w:hAnsi="Verdana"/>
          <w:color w:val="333333"/>
          <w:sz w:val="20"/>
          <w:szCs w:val="20"/>
          <w:shd w:val="clear" w:color="auto" w:fill="FFFFFF"/>
        </w:rPr>
        <w:t>sposobu dokumentowania i</w:t>
      </w:r>
      <w:r w:rsidR="006C5DB9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C2129E">
        <w:rPr>
          <w:rFonts w:ascii="Verdana" w:hAnsi="Verdana"/>
          <w:color w:val="333333"/>
          <w:sz w:val="20"/>
          <w:szCs w:val="20"/>
          <w:shd w:val="clear" w:color="auto" w:fill="FFFFFF"/>
        </w:rPr>
        <w:t>zasad przechowywania ujawnionych lub zgłoszonych incydentów lub zdarzeń zagrażających dobru małoletniego</w:t>
      </w:r>
      <w:r w:rsidR="00CF5026">
        <w:rPr>
          <w:rFonts w:ascii="Verdana" w:hAnsi="Verdana" w:cs="Open Sans"/>
          <w:sz w:val="20"/>
          <w:szCs w:val="20"/>
          <w:shd w:val="clear" w:color="auto" w:fill="FFFFFF"/>
        </w:rPr>
        <w:t xml:space="preserve">, </w:t>
      </w:r>
    </w:p>
    <w:p w14:paraId="638BFC98" w14:textId="23B9FABE" w:rsidR="00CF5026" w:rsidRPr="00CF5026" w:rsidRDefault="008B38A6" w:rsidP="006C5DB9">
      <w:pPr>
        <w:pStyle w:val="Akapitzlist"/>
        <w:suppressAutoHyphens/>
        <w:spacing w:line="360" w:lineRule="auto"/>
        <w:ind w:left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 w:cs="Open Sans"/>
          <w:sz w:val="20"/>
          <w:szCs w:val="20"/>
          <w:shd w:val="clear" w:color="auto" w:fill="FFFFFF"/>
        </w:rPr>
        <w:t>czym naruszono</w:t>
      </w:r>
      <w:r w:rsidR="00CF5026" w:rsidRPr="0041535F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="00CF5026" w:rsidRPr="00CF5026">
        <w:rPr>
          <w:rFonts w:ascii="Verdana" w:hAnsi="Verdana" w:cs="Open Sans"/>
          <w:sz w:val="20"/>
          <w:szCs w:val="20"/>
          <w:shd w:val="clear" w:color="auto" w:fill="FFFFFF"/>
        </w:rPr>
        <w:t>art. 22c ust. 1 p</w:t>
      </w:r>
      <w:r w:rsidR="00586E14">
        <w:rPr>
          <w:rFonts w:ascii="Verdana" w:hAnsi="Verdana" w:cs="Open Sans"/>
          <w:sz w:val="20"/>
          <w:szCs w:val="20"/>
          <w:shd w:val="clear" w:color="auto" w:fill="FFFFFF"/>
        </w:rPr>
        <w:t>unkt</w:t>
      </w:r>
      <w:r>
        <w:rPr>
          <w:rFonts w:ascii="Verdana" w:hAnsi="Verdana" w:cs="Open Sans"/>
          <w:sz w:val="20"/>
          <w:szCs w:val="20"/>
          <w:shd w:val="clear" w:color="auto" w:fill="FFFFFF"/>
        </w:rPr>
        <w:t>y 5 i 8</w:t>
      </w:r>
      <w:r w:rsidR="00CF5026" w:rsidRPr="00CF5026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="00CF5026">
        <w:rPr>
          <w:rFonts w:ascii="Verdana" w:hAnsi="Verdana" w:cs="Open Sans"/>
          <w:sz w:val="20"/>
          <w:szCs w:val="20"/>
          <w:shd w:val="clear" w:color="auto" w:fill="FFFFFF"/>
        </w:rPr>
        <w:t>ustawy</w:t>
      </w:r>
      <w:r w:rsidR="00CF5026" w:rsidRPr="00CF5026">
        <w:rPr>
          <w:rFonts w:ascii="Verdana" w:hAnsi="Verdana" w:cs="Open Sans"/>
          <w:sz w:val="20"/>
          <w:szCs w:val="20"/>
          <w:shd w:val="clear" w:color="auto" w:fill="FFFFFF"/>
        </w:rPr>
        <w:t xml:space="preserve"> z dnia 13 maja 2016 r. o przeciwdziałaniu zagrożeniom przestępczością na tle seksualnym i ochronie małoletnich</w:t>
      </w:r>
      <w:r w:rsidR="00CF5026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="00CF5026" w:rsidRPr="00CF5026">
        <w:rPr>
          <w:rFonts w:ascii="Verdana" w:hAnsi="Verdana" w:cs="Open Sans"/>
          <w:sz w:val="20"/>
          <w:szCs w:val="20"/>
          <w:shd w:val="clear" w:color="auto" w:fill="FFFFFF"/>
        </w:rPr>
        <w:t xml:space="preserve">(Dz.U. z 2024 r. poz. </w:t>
      </w:r>
      <w:r w:rsidR="00C70AFF">
        <w:rPr>
          <w:rFonts w:ascii="Verdana" w:hAnsi="Verdana" w:cs="Open Sans"/>
          <w:sz w:val="20"/>
          <w:szCs w:val="20"/>
          <w:shd w:val="clear" w:color="auto" w:fill="FFFFFF"/>
        </w:rPr>
        <w:t>560</w:t>
      </w:r>
      <w:r w:rsidR="00CF5026" w:rsidRPr="00CF5026">
        <w:rPr>
          <w:rFonts w:ascii="Verdana" w:hAnsi="Verdana" w:cs="Open Sans"/>
          <w:sz w:val="20"/>
          <w:szCs w:val="20"/>
          <w:shd w:val="clear" w:color="auto" w:fill="FFFFFF"/>
        </w:rPr>
        <w:t>)</w:t>
      </w:r>
      <w:r w:rsidR="008C3D4A">
        <w:rPr>
          <w:rFonts w:ascii="Verdana" w:hAnsi="Verdana" w:cs="Open Sans"/>
          <w:sz w:val="20"/>
          <w:szCs w:val="20"/>
          <w:shd w:val="clear" w:color="auto" w:fill="FFFFFF"/>
        </w:rPr>
        <w:t xml:space="preserve"> -</w:t>
      </w:r>
      <w:r w:rsidR="00C70AFF" w:rsidRPr="00C2129E">
        <w:rPr>
          <w:rFonts w:ascii="Verdana" w:hAnsi="Verdana"/>
          <w:bCs/>
          <w:sz w:val="20"/>
          <w:szCs w:val="20"/>
        </w:rPr>
        <w:t xml:space="preserve"> stron</w:t>
      </w:r>
      <w:r w:rsidR="00C70AFF">
        <w:rPr>
          <w:rFonts w:ascii="Verdana" w:hAnsi="Verdana"/>
          <w:bCs/>
          <w:sz w:val="20"/>
          <w:szCs w:val="20"/>
        </w:rPr>
        <w:t>y</w:t>
      </w:r>
      <w:r w:rsidR="00C70AFF" w:rsidRPr="00C2129E">
        <w:rPr>
          <w:rFonts w:ascii="Verdana" w:hAnsi="Verdana"/>
          <w:bCs/>
          <w:sz w:val="20"/>
          <w:szCs w:val="20"/>
        </w:rPr>
        <w:t xml:space="preserve"> </w:t>
      </w:r>
      <w:r w:rsidR="00586E14">
        <w:rPr>
          <w:rFonts w:ascii="Verdana" w:hAnsi="Verdana"/>
          <w:bCs/>
          <w:sz w:val="20"/>
          <w:szCs w:val="20"/>
        </w:rPr>
        <w:t xml:space="preserve">od </w:t>
      </w:r>
      <w:r w:rsidR="00C70AFF" w:rsidRPr="00C2129E">
        <w:rPr>
          <w:rFonts w:ascii="Verdana" w:hAnsi="Verdana"/>
          <w:bCs/>
          <w:sz w:val="20"/>
          <w:szCs w:val="20"/>
        </w:rPr>
        <w:t>4</w:t>
      </w:r>
      <w:r w:rsidR="00C70AFF">
        <w:rPr>
          <w:rFonts w:ascii="Verdana" w:hAnsi="Verdana"/>
          <w:bCs/>
          <w:sz w:val="20"/>
          <w:szCs w:val="20"/>
        </w:rPr>
        <w:t xml:space="preserve"> </w:t>
      </w:r>
      <w:r w:rsidR="00586E14">
        <w:rPr>
          <w:rFonts w:ascii="Verdana" w:hAnsi="Verdana"/>
          <w:bCs/>
          <w:sz w:val="20"/>
          <w:szCs w:val="20"/>
        </w:rPr>
        <w:t>do</w:t>
      </w:r>
      <w:r w:rsidR="00C70AFF">
        <w:rPr>
          <w:rFonts w:ascii="Verdana" w:hAnsi="Verdana"/>
          <w:bCs/>
          <w:sz w:val="20"/>
          <w:szCs w:val="20"/>
        </w:rPr>
        <w:t xml:space="preserve"> 5</w:t>
      </w:r>
      <w:r w:rsidR="00C70AFF" w:rsidRPr="00C2129E">
        <w:rPr>
          <w:rFonts w:ascii="Verdana" w:hAnsi="Verdana"/>
          <w:bCs/>
          <w:sz w:val="20"/>
          <w:szCs w:val="20"/>
        </w:rPr>
        <w:t xml:space="preserve"> protokołu kontroli</w:t>
      </w:r>
      <w:r w:rsidR="00E92DF0">
        <w:rPr>
          <w:rFonts w:ascii="Verdana" w:hAnsi="Verdana"/>
          <w:bCs/>
          <w:sz w:val="20"/>
          <w:szCs w:val="20"/>
        </w:rPr>
        <w:t>.</w:t>
      </w:r>
    </w:p>
    <w:p w14:paraId="49FE72CE" w14:textId="77673E95" w:rsidR="008C3D4A" w:rsidRPr="00586E14" w:rsidRDefault="008C3D4A" w:rsidP="006C5DB9">
      <w:pPr>
        <w:pStyle w:val="Akapitzlist"/>
        <w:numPr>
          <w:ilvl w:val="0"/>
          <w:numId w:val="35"/>
        </w:numPr>
        <w:suppressAutoHyphens/>
        <w:spacing w:line="360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Ustaleni</w:t>
      </w:r>
      <w:r w:rsidR="00E92DF0">
        <w:rPr>
          <w:rFonts w:ascii="Verdana" w:hAnsi="Verdana" w:cs="Verdana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 xml:space="preserve"> terminu nabycia prawa do nagrody jubileuszowej niezgodnie z dokumentacją poświadczającą staż pracy, czym naruszono </w:t>
      </w:r>
      <w:r w:rsidRPr="00357F1A">
        <w:rPr>
          <w:rFonts w:ascii="Verdana" w:hAnsi="Verdana"/>
          <w:sz w:val="20"/>
          <w:szCs w:val="20"/>
        </w:rPr>
        <w:t xml:space="preserve">§ 2 ust. 1 </w:t>
      </w:r>
      <w:r w:rsidRPr="00357F1A">
        <w:rPr>
          <w:rFonts w:ascii="Verdana" w:hAnsi="Verdana" w:cs="Verdana"/>
          <w:sz w:val="20"/>
          <w:szCs w:val="20"/>
        </w:rPr>
        <w:t>rozporządzenia Ministra Edukacji Narodowej i Sportu z dnia 30 października 2001 r. w</w:t>
      </w:r>
      <w:r w:rsidR="006C5DB9">
        <w:rPr>
          <w:rFonts w:ascii="Verdana" w:hAnsi="Verdana" w:cs="Verdana"/>
          <w:sz w:val="20"/>
          <w:szCs w:val="20"/>
        </w:rPr>
        <w:t xml:space="preserve"> </w:t>
      </w:r>
      <w:r w:rsidRPr="00357F1A">
        <w:rPr>
          <w:rFonts w:ascii="Verdana" w:hAnsi="Verdana" w:cs="Verdana"/>
          <w:sz w:val="20"/>
          <w:szCs w:val="20"/>
        </w:rPr>
        <w:t>sprawie szczegółowych zasad ustalania okresów pracy i innych okresów uprawniających nauczyciela do nagrody jubileuszowej oraz szczegółowych zasad jej obliczania i wypłacania (Dz. U. nr 128 poz. 1418)</w:t>
      </w:r>
      <w:r w:rsidR="00C345C6">
        <w:rPr>
          <w:rFonts w:ascii="Verdana" w:hAnsi="Verdana" w:cs="Verdana"/>
          <w:sz w:val="20"/>
          <w:szCs w:val="20"/>
        </w:rPr>
        <w:t xml:space="preserve"> oraz</w:t>
      </w:r>
      <w:r>
        <w:rPr>
          <w:rFonts w:ascii="Verdana" w:hAnsi="Verdana" w:cs="Verdana"/>
          <w:sz w:val="20"/>
          <w:szCs w:val="20"/>
        </w:rPr>
        <w:t xml:space="preserve"> </w:t>
      </w:r>
      <w:r w:rsidRPr="001061E5">
        <w:rPr>
          <w:rFonts w:ascii="Verdana" w:hAnsi="Verdana" w:cs="Verdana"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</w:t>
      </w:r>
      <w:r w:rsidRPr="001061E5">
        <w:rPr>
          <w:rFonts w:ascii="Verdana" w:hAnsi="Verdana" w:cs="Verdana"/>
          <w:sz w:val="20"/>
          <w:szCs w:val="20"/>
        </w:rPr>
        <w:t xml:space="preserve">8 ust. </w:t>
      </w:r>
      <w:r>
        <w:rPr>
          <w:rFonts w:ascii="Verdana" w:hAnsi="Verdana" w:cs="Verdana"/>
          <w:sz w:val="20"/>
          <w:szCs w:val="20"/>
        </w:rPr>
        <w:t>1</w:t>
      </w:r>
      <w:r w:rsidRPr="001061E5">
        <w:rPr>
          <w:rFonts w:ascii="Verdana" w:hAnsi="Verdana" w:cs="Verdana"/>
          <w:sz w:val="20"/>
          <w:szCs w:val="20"/>
        </w:rPr>
        <w:t xml:space="preserve"> rozporządzenia</w:t>
      </w:r>
      <w:r w:rsidRPr="001061E5">
        <w:rPr>
          <w:rFonts w:ascii="Verdana" w:hAnsi="Verdana"/>
          <w:bCs/>
          <w:sz w:val="20"/>
          <w:szCs w:val="20"/>
        </w:rPr>
        <w:t xml:space="preserve"> Rady Ministrów z</w:t>
      </w:r>
      <w:r>
        <w:rPr>
          <w:rFonts w:ascii="Verdana" w:hAnsi="Verdana"/>
          <w:bCs/>
          <w:sz w:val="20"/>
          <w:szCs w:val="20"/>
        </w:rPr>
        <w:t> </w:t>
      </w:r>
      <w:r w:rsidRPr="001061E5">
        <w:rPr>
          <w:rFonts w:ascii="Verdana" w:hAnsi="Verdana"/>
          <w:bCs/>
          <w:sz w:val="20"/>
          <w:szCs w:val="20"/>
        </w:rPr>
        <w:t xml:space="preserve">dnia 25 października 2021 r. w sprawie wynagradzania pracowników samorządowych </w:t>
      </w:r>
      <w:r w:rsidRPr="003B7C4D">
        <w:rPr>
          <w:rFonts w:ascii="Verdana" w:hAnsi="Verdana"/>
          <w:bCs/>
          <w:sz w:val="20"/>
          <w:szCs w:val="20"/>
        </w:rPr>
        <w:t>(Dz. U. z 2021 r. poz. 1960 ze zmianami)</w:t>
      </w:r>
      <w:r>
        <w:rPr>
          <w:rFonts w:ascii="Verdana" w:hAnsi="Verdana"/>
          <w:bCs/>
          <w:sz w:val="20"/>
          <w:szCs w:val="20"/>
        </w:rPr>
        <w:t xml:space="preserve">. Dotyczy to </w:t>
      </w:r>
      <w:r w:rsidR="00557CFF">
        <w:rPr>
          <w:rFonts w:ascii="Verdana" w:hAnsi="Verdana"/>
          <w:bCs/>
          <w:sz w:val="20"/>
          <w:szCs w:val="20"/>
        </w:rPr>
        <w:t>czterech</w:t>
      </w:r>
      <w:r w:rsidR="00C345C6">
        <w:rPr>
          <w:rFonts w:ascii="Verdana" w:hAnsi="Verdana"/>
          <w:bCs/>
          <w:sz w:val="20"/>
          <w:szCs w:val="20"/>
        </w:rPr>
        <w:t xml:space="preserve"> pracowników</w:t>
      </w:r>
      <w:r>
        <w:rPr>
          <w:rFonts w:ascii="Verdana" w:hAnsi="Verdana"/>
          <w:bCs/>
          <w:sz w:val="20"/>
          <w:szCs w:val="20"/>
        </w:rPr>
        <w:t xml:space="preserve"> objęt</w:t>
      </w:r>
      <w:r w:rsidR="00557CFF">
        <w:rPr>
          <w:rFonts w:ascii="Verdana" w:hAnsi="Verdana"/>
          <w:bCs/>
          <w:sz w:val="20"/>
          <w:szCs w:val="20"/>
        </w:rPr>
        <w:t>ych</w:t>
      </w:r>
      <w:r>
        <w:rPr>
          <w:rFonts w:ascii="Verdana" w:hAnsi="Verdana"/>
          <w:bCs/>
          <w:sz w:val="20"/>
          <w:szCs w:val="20"/>
        </w:rPr>
        <w:t xml:space="preserve"> kontrolą – strony od 8 do 9 protokołu kontroli.</w:t>
      </w:r>
    </w:p>
    <w:p w14:paraId="66185614" w14:textId="6F6DC9EF" w:rsidR="00977BC1" w:rsidRPr="00213942" w:rsidRDefault="00977BC1" w:rsidP="006C5DB9">
      <w:pPr>
        <w:pStyle w:val="Akapitzlist"/>
        <w:numPr>
          <w:ilvl w:val="0"/>
          <w:numId w:val="35"/>
        </w:numPr>
        <w:suppressAutoHyphens/>
        <w:spacing w:after="240" w:line="360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</w:t>
      </w:r>
      <w:r w:rsidRPr="003B4C85">
        <w:rPr>
          <w:rFonts w:ascii="Verdana" w:hAnsi="Verdana"/>
          <w:sz w:val="20"/>
          <w:szCs w:val="20"/>
        </w:rPr>
        <w:t xml:space="preserve">płacie nagrody jubileuszowej po upływie terminu nabycia prawa do nagrody, czym naruszono </w:t>
      </w:r>
      <w:r w:rsidRPr="001061E5">
        <w:rPr>
          <w:rFonts w:ascii="Verdana" w:hAnsi="Verdana" w:cs="Verdana"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</w:t>
      </w:r>
      <w:r w:rsidRPr="001061E5">
        <w:rPr>
          <w:rFonts w:ascii="Verdana" w:hAnsi="Verdana" w:cs="Verdana"/>
          <w:sz w:val="20"/>
          <w:szCs w:val="20"/>
        </w:rPr>
        <w:t>8 ust. 4 rozporządzenia</w:t>
      </w:r>
      <w:r w:rsidRPr="001061E5">
        <w:rPr>
          <w:rFonts w:ascii="Verdana" w:hAnsi="Verdana"/>
          <w:bCs/>
          <w:sz w:val="20"/>
          <w:szCs w:val="20"/>
        </w:rPr>
        <w:t xml:space="preserve"> Rady Ministrów z</w:t>
      </w:r>
      <w:r w:rsidR="006C5DB9">
        <w:rPr>
          <w:rFonts w:ascii="Verdana" w:hAnsi="Verdana"/>
          <w:bCs/>
          <w:sz w:val="20"/>
          <w:szCs w:val="20"/>
        </w:rPr>
        <w:t xml:space="preserve"> </w:t>
      </w:r>
      <w:r w:rsidRPr="001061E5">
        <w:rPr>
          <w:rFonts w:ascii="Verdana" w:hAnsi="Verdana"/>
          <w:bCs/>
          <w:sz w:val="20"/>
          <w:szCs w:val="20"/>
        </w:rPr>
        <w:t xml:space="preserve">dnia 25 października 2021 r. w sprawie wynagradzania pracowników samorządowych </w:t>
      </w:r>
      <w:r w:rsidRPr="003B7C4D">
        <w:rPr>
          <w:rFonts w:ascii="Verdana" w:hAnsi="Verdana"/>
          <w:bCs/>
          <w:sz w:val="20"/>
          <w:szCs w:val="20"/>
        </w:rPr>
        <w:t>(Dz. U. z 2021 r. poz. 1960 ze zmianami)</w:t>
      </w:r>
      <w:r>
        <w:rPr>
          <w:rFonts w:ascii="Verdana" w:hAnsi="Verdana"/>
          <w:bCs/>
          <w:sz w:val="20"/>
          <w:szCs w:val="20"/>
        </w:rPr>
        <w:t xml:space="preserve">. Dotyczy to </w:t>
      </w:r>
      <w:r w:rsidR="00557CFF">
        <w:rPr>
          <w:rFonts w:ascii="Verdana" w:hAnsi="Verdana"/>
          <w:bCs/>
          <w:sz w:val="20"/>
          <w:szCs w:val="20"/>
        </w:rPr>
        <w:t>trzech</w:t>
      </w:r>
      <w:r>
        <w:rPr>
          <w:rFonts w:ascii="Verdana" w:hAnsi="Verdana"/>
          <w:bCs/>
          <w:sz w:val="20"/>
          <w:szCs w:val="20"/>
        </w:rPr>
        <w:t xml:space="preserve"> pr</w:t>
      </w:r>
      <w:r w:rsidR="00C345C6">
        <w:rPr>
          <w:rFonts w:ascii="Verdana" w:hAnsi="Verdana"/>
          <w:bCs/>
          <w:sz w:val="20"/>
          <w:szCs w:val="20"/>
        </w:rPr>
        <w:t>acowników</w:t>
      </w:r>
      <w:r>
        <w:rPr>
          <w:rFonts w:ascii="Verdana" w:hAnsi="Verdana"/>
          <w:bCs/>
          <w:sz w:val="20"/>
          <w:szCs w:val="20"/>
        </w:rPr>
        <w:t xml:space="preserve"> na </w:t>
      </w:r>
      <w:r w:rsidR="008C3D4A">
        <w:rPr>
          <w:rFonts w:ascii="Verdana" w:hAnsi="Verdana"/>
          <w:bCs/>
          <w:sz w:val="20"/>
          <w:szCs w:val="20"/>
        </w:rPr>
        <w:t>czter</w:t>
      </w:r>
      <w:r w:rsidR="00936088">
        <w:rPr>
          <w:rFonts w:ascii="Verdana" w:hAnsi="Verdana"/>
          <w:bCs/>
          <w:sz w:val="20"/>
          <w:szCs w:val="20"/>
        </w:rPr>
        <w:t>ech</w:t>
      </w:r>
      <w:r>
        <w:rPr>
          <w:rFonts w:ascii="Verdana" w:hAnsi="Verdana"/>
          <w:bCs/>
          <w:sz w:val="20"/>
          <w:szCs w:val="20"/>
        </w:rPr>
        <w:t xml:space="preserve"> objęt</w:t>
      </w:r>
      <w:r w:rsidR="007F5BFE">
        <w:rPr>
          <w:rFonts w:ascii="Verdana" w:hAnsi="Verdana"/>
          <w:bCs/>
          <w:sz w:val="20"/>
          <w:szCs w:val="20"/>
        </w:rPr>
        <w:t>ych</w:t>
      </w:r>
      <w:r>
        <w:rPr>
          <w:rFonts w:ascii="Verdana" w:hAnsi="Verdana"/>
          <w:bCs/>
          <w:sz w:val="20"/>
          <w:szCs w:val="20"/>
        </w:rPr>
        <w:t xml:space="preserve"> kontrolą</w:t>
      </w:r>
      <w:r w:rsidR="008C3D4A">
        <w:rPr>
          <w:rFonts w:ascii="Verdana" w:hAnsi="Verdana"/>
          <w:bCs/>
          <w:sz w:val="20"/>
          <w:szCs w:val="20"/>
        </w:rPr>
        <w:t xml:space="preserve"> -</w:t>
      </w:r>
      <w:r w:rsidR="00586E14">
        <w:rPr>
          <w:rFonts w:ascii="Verdana" w:hAnsi="Verdana"/>
          <w:bCs/>
          <w:sz w:val="20"/>
          <w:szCs w:val="20"/>
        </w:rPr>
        <w:t xml:space="preserve"> </w:t>
      </w:r>
      <w:r w:rsidRPr="003B7C4D">
        <w:rPr>
          <w:rFonts w:ascii="Verdana" w:hAnsi="Verdana" w:cs="Verdana"/>
          <w:sz w:val="20"/>
          <w:szCs w:val="20"/>
        </w:rPr>
        <w:t xml:space="preserve">strony </w:t>
      </w:r>
      <w:r w:rsidR="00586E14">
        <w:rPr>
          <w:rFonts w:ascii="Verdana" w:hAnsi="Verdana" w:cs="Verdana"/>
          <w:sz w:val="20"/>
          <w:szCs w:val="20"/>
        </w:rPr>
        <w:t xml:space="preserve">od 9 do </w:t>
      </w:r>
      <w:r w:rsidR="00CF5026">
        <w:rPr>
          <w:rFonts w:ascii="Verdana" w:hAnsi="Verdana" w:cs="Verdana"/>
          <w:sz w:val="20"/>
          <w:szCs w:val="20"/>
        </w:rPr>
        <w:t>10</w:t>
      </w:r>
      <w:r w:rsidRPr="003B7C4D">
        <w:rPr>
          <w:rFonts w:ascii="Verdana" w:hAnsi="Verdana" w:cs="Verdana"/>
          <w:sz w:val="20"/>
          <w:szCs w:val="20"/>
        </w:rPr>
        <w:t xml:space="preserve"> protokołu ko</w:t>
      </w:r>
      <w:r w:rsidRPr="002F1B03">
        <w:rPr>
          <w:rFonts w:ascii="Verdana" w:hAnsi="Verdana" w:cs="Verdana"/>
          <w:sz w:val="20"/>
          <w:szCs w:val="20"/>
        </w:rPr>
        <w:t>ntroli</w:t>
      </w:r>
      <w:r w:rsidR="00262B79">
        <w:rPr>
          <w:rFonts w:ascii="Verdana" w:hAnsi="Verdana" w:cs="Verdana"/>
          <w:sz w:val="20"/>
          <w:szCs w:val="20"/>
        </w:rPr>
        <w:t>.</w:t>
      </w:r>
    </w:p>
    <w:p w14:paraId="4C343361" w14:textId="23CD20DD" w:rsidR="00E24BB4" w:rsidRDefault="00E24BB4" w:rsidP="006C5DB9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bookmarkStart w:id="1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2C03A073" w14:textId="77AE92C1" w:rsidR="00472614" w:rsidRPr="006C2D39" w:rsidRDefault="00472614" w:rsidP="006C5DB9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związku z tym, że w trakcie kontroli</w:t>
      </w:r>
      <w:r w:rsidRPr="00BD26E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Pani Dyrektor</w:t>
      </w:r>
      <w:r w:rsidR="006C2D39">
        <w:rPr>
          <w:rFonts w:ascii="Verdana" w:hAnsi="Verdana" w:cs="Verdana"/>
          <w:sz w:val="20"/>
          <w:szCs w:val="20"/>
        </w:rPr>
        <w:t xml:space="preserve"> </w:t>
      </w:r>
      <w:r w:rsidRPr="006C2D39">
        <w:rPr>
          <w:rFonts w:ascii="Verdana" w:hAnsi="Verdana" w:cs="Verdana"/>
          <w:sz w:val="20"/>
          <w:szCs w:val="20"/>
        </w:rPr>
        <w:t xml:space="preserve">wprowadziła aneks do Standardów Ochrony Małoletnich zawierający </w:t>
      </w:r>
      <w:r w:rsidR="008B38A6">
        <w:rPr>
          <w:rFonts w:ascii="Verdana" w:hAnsi="Verdana" w:cs="Verdana"/>
          <w:sz w:val="20"/>
          <w:szCs w:val="20"/>
        </w:rPr>
        <w:t>wymagane</w:t>
      </w:r>
      <w:r w:rsidRPr="006C2D39">
        <w:rPr>
          <w:rFonts w:ascii="Verdana" w:hAnsi="Verdana" w:cs="Verdana"/>
          <w:sz w:val="20"/>
          <w:szCs w:val="20"/>
        </w:rPr>
        <w:t xml:space="preserve"> zapisy,</w:t>
      </w:r>
      <w:r w:rsidR="006C2D39">
        <w:rPr>
          <w:rFonts w:ascii="Verdana" w:hAnsi="Verdana" w:cs="Verdana"/>
          <w:sz w:val="20"/>
          <w:szCs w:val="20"/>
        </w:rPr>
        <w:t xml:space="preserve"> </w:t>
      </w:r>
      <w:r w:rsidRPr="000A375B">
        <w:rPr>
          <w:rFonts w:ascii="Verdana" w:hAnsi="Verdana"/>
          <w:sz w:val="20"/>
          <w:szCs w:val="20"/>
        </w:rPr>
        <w:t>nie formułuje się</w:t>
      </w:r>
      <w:r>
        <w:rPr>
          <w:rFonts w:ascii="Verdana" w:hAnsi="Verdana"/>
          <w:sz w:val="20"/>
          <w:szCs w:val="20"/>
        </w:rPr>
        <w:t xml:space="preserve"> </w:t>
      </w:r>
      <w:r w:rsidRPr="000A375B">
        <w:rPr>
          <w:rFonts w:ascii="Verdana" w:hAnsi="Verdana"/>
          <w:sz w:val="20"/>
          <w:szCs w:val="20"/>
        </w:rPr>
        <w:t>zalece</w:t>
      </w:r>
      <w:r w:rsidR="008B38A6">
        <w:rPr>
          <w:rFonts w:ascii="Verdana" w:hAnsi="Verdana"/>
          <w:sz w:val="20"/>
          <w:szCs w:val="20"/>
        </w:rPr>
        <w:t>nia</w:t>
      </w:r>
      <w:r w:rsidRPr="000A375B">
        <w:rPr>
          <w:rFonts w:ascii="Verdana" w:hAnsi="Verdana"/>
          <w:sz w:val="20"/>
          <w:szCs w:val="20"/>
        </w:rPr>
        <w:t xml:space="preserve"> pokontroln</w:t>
      </w:r>
      <w:r w:rsidR="008B38A6">
        <w:rPr>
          <w:rFonts w:ascii="Verdana" w:hAnsi="Verdana"/>
          <w:sz w:val="20"/>
          <w:szCs w:val="20"/>
        </w:rPr>
        <w:t xml:space="preserve">ego </w:t>
      </w:r>
      <w:r w:rsidR="00CF5026">
        <w:rPr>
          <w:rFonts w:ascii="Verdana" w:hAnsi="Verdana"/>
          <w:sz w:val="20"/>
          <w:szCs w:val="20"/>
        </w:rPr>
        <w:t>w tym zakresie</w:t>
      </w:r>
      <w:r w:rsidRPr="000A375B">
        <w:rPr>
          <w:rFonts w:ascii="Verdana" w:hAnsi="Verdana"/>
          <w:sz w:val="20"/>
          <w:szCs w:val="20"/>
        </w:rPr>
        <w:t>.</w:t>
      </w:r>
    </w:p>
    <w:p w14:paraId="09A3FEFC" w14:textId="77777777" w:rsidR="007B06BA" w:rsidRDefault="00691D23" w:rsidP="006C5DB9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23ABA52A" w14:textId="5396BBE1" w:rsidR="00C2129E" w:rsidRPr="00586E14" w:rsidRDefault="007A2EA9" w:rsidP="006C5DB9">
      <w:pPr>
        <w:pStyle w:val="Akapitzlist"/>
        <w:numPr>
          <w:ilvl w:val="0"/>
          <w:numId w:val="30"/>
        </w:numPr>
        <w:suppressAutoHyphens/>
        <w:spacing w:after="240" w:line="360" w:lineRule="auto"/>
        <w:ind w:left="36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Ustalanie terminu nabycia prawa do </w:t>
      </w:r>
      <w:r w:rsidR="00977BC1">
        <w:rPr>
          <w:rFonts w:ascii="Verdana" w:hAnsi="Verdana"/>
          <w:sz w:val="20"/>
          <w:szCs w:val="20"/>
        </w:rPr>
        <w:t xml:space="preserve">nagrody jubileuszowej </w:t>
      </w:r>
      <w:r w:rsidR="00586E14">
        <w:rPr>
          <w:rFonts w:ascii="Verdana" w:hAnsi="Verdana"/>
          <w:sz w:val="20"/>
          <w:szCs w:val="20"/>
        </w:rPr>
        <w:t xml:space="preserve">oraz </w:t>
      </w:r>
      <w:r w:rsidR="008B38A6">
        <w:rPr>
          <w:rFonts w:ascii="Verdana" w:hAnsi="Verdana"/>
          <w:sz w:val="20"/>
          <w:szCs w:val="20"/>
        </w:rPr>
        <w:t xml:space="preserve">jej </w:t>
      </w:r>
      <w:r w:rsidR="00586E14">
        <w:rPr>
          <w:rFonts w:ascii="Verdana" w:hAnsi="Verdana"/>
          <w:sz w:val="20"/>
          <w:szCs w:val="20"/>
        </w:rPr>
        <w:t>w</w:t>
      </w:r>
      <w:r w:rsidR="00586E14" w:rsidRPr="00586E14">
        <w:rPr>
          <w:rFonts w:ascii="Verdana" w:hAnsi="Verdana"/>
          <w:sz w:val="20"/>
          <w:szCs w:val="20"/>
        </w:rPr>
        <w:t>ypłacanie</w:t>
      </w:r>
      <w:r w:rsidR="00977BC1" w:rsidRPr="00586E14">
        <w:rPr>
          <w:rFonts w:ascii="Verdana" w:hAnsi="Verdana"/>
          <w:sz w:val="20"/>
          <w:szCs w:val="20"/>
        </w:rPr>
        <w:t xml:space="preserve"> zgodnie z przepisami</w:t>
      </w:r>
      <w:r w:rsidR="00C345C6">
        <w:rPr>
          <w:rFonts w:ascii="Verdana" w:hAnsi="Verdana"/>
          <w:sz w:val="20"/>
          <w:szCs w:val="20"/>
        </w:rPr>
        <w:t xml:space="preserve"> obowiązującego prawa.</w:t>
      </w:r>
    </w:p>
    <w:bookmarkEnd w:id="1"/>
    <w:p w14:paraId="7FE29EA2" w14:textId="603CEB33" w:rsidR="00313E92" w:rsidRPr="00313E92" w:rsidRDefault="00313E92" w:rsidP="006C5DB9">
      <w:pPr>
        <w:pStyle w:val="11Trescpisma"/>
        <w:spacing w:before="0" w:line="360" w:lineRule="auto"/>
        <w:jc w:val="left"/>
        <w:rPr>
          <w:szCs w:val="20"/>
        </w:rPr>
      </w:pPr>
      <w:r w:rsidRPr="00313E92">
        <w:rPr>
          <w:szCs w:val="20"/>
        </w:rPr>
        <w:t>O sposobie realizacji wniosków pokontrolnych proszę powiadomić Wydział Kontroli Urzędu Miejskiego Wrocławia w terminie 30 dni od otrzymania niniejszego</w:t>
      </w:r>
    </w:p>
    <w:p w14:paraId="33EC9EAB" w14:textId="77777777" w:rsidR="00313E92" w:rsidRPr="00313E92" w:rsidRDefault="00313E92" w:rsidP="006C5DB9">
      <w:pPr>
        <w:pStyle w:val="11Trescpisma"/>
        <w:spacing w:before="0" w:after="200" w:line="360" w:lineRule="auto"/>
        <w:jc w:val="left"/>
        <w:rPr>
          <w:szCs w:val="20"/>
        </w:rPr>
      </w:pPr>
      <w:r w:rsidRPr="00313E92">
        <w:rPr>
          <w:szCs w:val="20"/>
        </w:rPr>
        <w:t>wystąpienia.</w:t>
      </w:r>
    </w:p>
    <w:p w14:paraId="178FDCAB" w14:textId="62DD7B15" w:rsidR="00313E92" w:rsidRPr="00313E92" w:rsidRDefault="006C5DB9" w:rsidP="006C5DB9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313E92" w:rsidRPr="00313E92">
        <w:rPr>
          <w:szCs w:val="20"/>
        </w:rPr>
        <w:t xml:space="preserve"> upoważnienia Prezydenta</w:t>
      </w:r>
    </w:p>
    <w:p w14:paraId="051137BC" w14:textId="6723E40A" w:rsidR="00313E92" w:rsidRPr="00313E92" w:rsidRDefault="00364B72" w:rsidP="006C5DB9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 xml:space="preserve">Elżbieta </w:t>
      </w:r>
      <w:proofErr w:type="spellStart"/>
      <w:r>
        <w:rPr>
          <w:szCs w:val="20"/>
        </w:rPr>
        <w:t>Mołczan</w:t>
      </w:r>
      <w:proofErr w:type="spellEnd"/>
    </w:p>
    <w:p w14:paraId="0093CFD6" w14:textId="7D5F3DBE" w:rsidR="00313E92" w:rsidRPr="00313E92" w:rsidRDefault="00364B72" w:rsidP="006C5DB9">
      <w:pPr>
        <w:pStyle w:val="11Trescpisma"/>
        <w:spacing w:before="0" w:after="200" w:line="360" w:lineRule="auto"/>
        <w:jc w:val="left"/>
        <w:rPr>
          <w:szCs w:val="20"/>
        </w:rPr>
      </w:pPr>
      <w:r>
        <w:rPr>
          <w:szCs w:val="20"/>
        </w:rPr>
        <w:t xml:space="preserve">Zastępca </w:t>
      </w:r>
      <w:r w:rsidR="00313E92" w:rsidRPr="00313E92">
        <w:rPr>
          <w:szCs w:val="20"/>
        </w:rPr>
        <w:t>Dyrektor</w:t>
      </w:r>
      <w:r>
        <w:rPr>
          <w:szCs w:val="20"/>
        </w:rPr>
        <w:t>a</w:t>
      </w:r>
      <w:r w:rsidR="00313E92" w:rsidRPr="00313E92">
        <w:rPr>
          <w:szCs w:val="20"/>
        </w:rPr>
        <w:t xml:space="preserve"> Wydziału Kontroli</w:t>
      </w:r>
    </w:p>
    <w:p w14:paraId="4199027C" w14:textId="7B331A35" w:rsidR="00313E92" w:rsidRPr="00313E92" w:rsidRDefault="00313E92" w:rsidP="006C5DB9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>Sprawę prowadzi:</w:t>
      </w:r>
      <w:r w:rsidR="009D1E26">
        <w:rPr>
          <w:szCs w:val="20"/>
        </w:rPr>
        <w:t xml:space="preserve"> </w:t>
      </w:r>
      <w:r w:rsidRPr="00313E92">
        <w:rPr>
          <w:szCs w:val="20"/>
        </w:rPr>
        <w:t>Urząd</w:t>
      </w:r>
      <w:r w:rsidR="009D1E26">
        <w:rPr>
          <w:szCs w:val="20"/>
        </w:rPr>
        <w:t xml:space="preserve"> </w:t>
      </w:r>
      <w:r w:rsidRPr="00313E92">
        <w:rPr>
          <w:szCs w:val="20"/>
        </w:rPr>
        <w:t>Miejski Wrocławia; Wydział Kontroli, ul. Wojciecha Bogusławskiego 8, 10; 50-</w:t>
      </w:r>
      <w:r w:rsidR="0081609F" w:rsidRPr="00313E92">
        <w:rPr>
          <w:szCs w:val="20"/>
        </w:rPr>
        <w:t>0030</w:t>
      </w:r>
      <w:r w:rsidRPr="00313E92">
        <w:rPr>
          <w:szCs w:val="20"/>
        </w:rPr>
        <w:t>31 Wrocław; tel. +48 717 77 92 35, fax +48 717 77 92 34; wkn@um.wroc.pl</w:t>
      </w:r>
    </w:p>
    <w:p w14:paraId="26011C4D" w14:textId="77777777" w:rsidR="00313E92" w:rsidRPr="00313E92" w:rsidRDefault="00313E92" w:rsidP="006C5DB9">
      <w:pPr>
        <w:pStyle w:val="11Trescpisma"/>
        <w:spacing w:before="120" w:line="360" w:lineRule="auto"/>
        <w:jc w:val="left"/>
        <w:rPr>
          <w:szCs w:val="20"/>
        </w:rPr>
      </w:pPr>
      <w:r w:rsidRPr="00313E92">
        <w:rPr>
          <w:szCs w:val="20"/>
        </w:rPr>
        <w:t>Do wiadomości:</w:t>
      </w:r>
    </w:p>
    <w:p w14:paraId="4A2D71A6" w14:textId="65AB6131" w:rsidR="00CF624E" w:rsidRDefault="00313E92" w:rsidP="006C5DB9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 xml:space="preserve">Pan Jarosław </w:t>
      </w:r>
      <w:proofErr w:type="spellStart"/>
      <w:r w:rsidRPr="00313E92">
        <w:rPr>
          <w:szCs w:val="20"/>
        </w:rPr>
        <w:t>Delewski</w:t>
      </w:r>
      <w:proofErr w:type="spellEnd"/>
      <w:r w:rsidRPr="00313E92">
        <w:rPr>
          <w:szCs w:val="20"/>
        </w:rPr>
        <w:t xml:space="preserve"> – Dyrektor DEU UMW wraz z protokołem kontroli WKN-KPZ.1711.</w:t>
      </w:r>
      <w:r w:rsidR="00AA3500">
        <w:rPr>
          <w:szCs w:val="20"/>
        </w:rPr>
        <w:t>38</w:t>
      </w:r>
      <w:r w:rsidRPr="00313E92">
        <w:rPr>
          <w:szCs w:val="20"/>
        </w:rPr>
        <w:t>.2025 w wersji elektronicznej.</w:t>
      </w:r>
    </w:p>
    <w:p w14:paraId="45B40298" w14:textId="5BE06271" w:rsidR="00E24BB4" w:rsidRDefault="00313E92" w:rsidP="006C5DB9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E41C" w14:textId="77777777" w:rsidR="00847AD9" w:rsidRDefault="00847AD9">
      <w:r>
        <w:separator/>
      </w:r>
    </w:p>
  </w:endnote>
  <w:endnote w:type="continuationSeparator" w:id="0">
    <w:p w14:paraId="7AD3635A" w14:textId="77777777" w:rsidR="00847AD9" w:rsidRDefault="008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622F" w14:textId="77777777" w:rsidR="00847AD9" w:rsidRDefault="00847AD9">
      <w:r>
        <w:separator/>
      </w:r>
    </w:p>
  </w:footnote>
  <w:footnote w:type="continuationSeparator" w:id="0">
    <w:p w14:paraId="19ACBE69" w14:textId="77777777" w:rsidR="00847AD9" w:rsidRDefault="0084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847AD9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05513C"/>
    <w:multiLevelType w:val="hybridMultilevel"/>
    <w:tmpl w:val="CD283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F85205"/>
    <w:multiLevelType w:val="hybridMultilevel"/>
    <w:tmpl w:val="C08644F2"/>
    <w:lvl w:ilvl="0" w:tplc="255234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7"/>
  </w:num>
  <w:num w:numId="17">
    <w:abstractNumId w:val="30"/>
  </w:num>
  <w:num w:numId="18">
    <w:abstractNumId w:val="25"/>
  </w:num>
  <w:num w:numId="19">
    <w:abstractNumId w:val="34"/>
  </w:num>
  <w:num w:numId="20">
    <w:abstractNumId w:val="10"/>
  </w:num>
  <w:num w:numId="21">
    <w:abstractNumId w:val="31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3"/>
  </w:num>
  <w:num w:numId="29">
    <w:abstractNumId w:val="14"/>
  </w:num>
  <w:num w:numId="30">
    <w:abstractNumId w:val="29"/>
  </w:num>
  <w:num w:numId="31">
    <w:abstractNumId w:val="32"/>
  </w:num>
  <w:num w:numId="32">
    <w:abstractNumId w:val="26"/>
  </w:num>
  <w:num w:numId="33">
    <w:abstractNumId w:val="20"/>
  </w:num>
  <w:num w:numId="34">
    <w:abstractNumId w:val="37"/>
  </w:num>
  <w:num w:numId="35">
    <w:abstractNumId w:val="28"/>
  </w:num>
  <w:num w:numId="36">
    <w:abstractNumId w:val="15"/>
  </w:num>
  <w:num w:numId="37">
    <w:abstractNumId w:val="36"/>
  </w:num>
  <w:num w:numId="38">
    <w:abstractNumId w:val="1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67730"/>
    <w:rsid w:val="00070E87"/>
    <w:rsid w:val="00073238"/>
    <w:rsid w:val="000851DC"/>
    <w:rsid w:val="00097AEF"/>
    <w:rsid w:val="000A5088"/>
    <w:rsid w:val="000C744E"/>
    <w:rsid w:val="000C7820"/>
    <w:rsid w:val="00130EA1"/>
    <w:rsid w:val="00143A44"/>
    <w:rsid w:val="001729F0"/>
    <w:rsid w:val="00180DF6"/>
    <w:rsid w:val="00190D4E"/>
    <w:rsid w:val="00197BF4"/>
    <w:rsid w:val="001A1D18"/>
    <w:rsid w:val="001A4254"/>
    <w:rsid w:val="001C7B48"/>
    <w:rsid w:val="001D5D26"/>
    <w:rsid w:val="001E12EF"/>
    <w:rsid w:val="001E33FC"/>
    <w:rsid w:val="001F3A5B"/>
    <w:rsid w:val="00201165"/>
    <w:rsid w:val="002018DC"/>
    <w:rsid w:val="00207090"/>
    <w:rsid w:val="00213942"/>
    <w:rsid w:val="0023796D"/>
    <w:rsid w:val="00256655"/>
    <w:rsid w:val="00262B79"/>
    <w:rsid w:val="00285429"/>
    <w:rsid w:val="0028647F"/>
    <w:rsid w:val="002970A6"/>
    <w:rsid w:val="002B6140"/>
    <w:rsid w:val="002B7EEC"/>
    <w:rsid w:val="002C3245"/>
    <w:rsid w:val="002D1DB0"/>
    <w:rsid w:val="002D2396"/>
    <w:rsid w:val="002F1B03"/>
    <w:rsid w:val="002F292D"/>
    <w:rsid w:val="00303DC3"/>
    <w:rsid w:val="003043F1"/>
    <w:rsid w:val="00313352"/>
    <w:rsid w:val="00313E92"/>
    <w:rsid w:val="00323052"/>
    <w:rsid w:val="00330836"/>
    <w:rsid w:val="00332A80"/>
    <w:rsid w:val="00332B10"/>
    <w:rsid w:val="00332F74"/>
    <w:rsid w:val="00341CFE"/>
    <w:rsid w:val="00345256"/>
    <w:rsid w:val="00346166"/>
    <w:rsid w:val="0035772D"/>
    <w:rsid w:val="00357F1A"/>
    <w:rsid w:val="0036308A"/>
    <w:rsid w:val="0036369C"/>
    <w:rsid w:val="00364B72"/>
    <w:rsid w:val="0038276C"/>
    <w:rsid w:val="003B16FD"/>
    <w:rsid w:val="003B1EF6"/>
    <w:rsid w:val="003B4793"/>
    <w:rsid w:val="003C46DD"/>
    <w:rsid w:val="003D64A1"/>
    <w:rsid w:val="003E6CB6"/>
    <w:rsid w:val="003F20D6"/>
    <w:rsid w:val="003F579F"/>
    <w:rsid w:val="00410A92"/>
    <w:rsid w:val="00416D35"/>
    <w:rsid w:val="004201F7"/>
    <w:rsid w:val="004508B6"/>
    <w:rsid w:val="00450969"/>
    <w:rsid w:val="004561E3"/>
    <w:rsid w:val="00460301"/>
    <w:rsid w:val="004712AE"/>
    <w:rsid w:val="00472614"/>
    <w:rsid w:val="00481568"/>
    <w:rsid w:val="00486333"/>
    <w:rsid w:val="004A21ED"/>
    <w:rsid w:val="004B2A1F"/>
    <w:rsid w:val="004D12C3"/>
    <w:rsid w:val="004D1EBD"/>
    <w:rsid w:val="004D6885"/>
    <w:rsid w:val="004E5C8D"/>
    <w:rsid w:val="004F1811"/>
    <w:rsid w:val="00500D58"/>
    <w:rsid w:val="005075E8"/>
    <w:rsid w:val="00510355"/>
    <w:rsid w:val="00520E7A"/>
    <w:rsid w:val="005451C9"/>
    <w:rsid w:val="005460DB"/>
    <w:rsid w:val="00546D65"/>
    <w:rsid w:val="00557CFF"/>
    <w:rsid w:val="00562B1E"/>
    <w:rsid w:val="00586E14"/>
    <w:rsid w:val="005A3893"/>
    <w:rsid w:val="005B1AE3"/>
    <w:rsid w:val="005C5E14"/>
    <w:rsid w:val="005D18D1"/>
    <w:rsid w:val="005D508A"/>
    <w:rsid w:val="005D766E"/>
    <w:rsid w:val="006219BC"/>
    <w:rsid w:val="00623B71"/>
    <w:rsid w:val="0062493D"/>
    <w:rsid w:val="006550D8"/>
    <w:rsid w:val="0067575B"/>
    <w:rsid w:val="00690658"/>
    <w:rsid w:val="00690DD1"/>
    <w:rsid w:val="00691D23"/>
    <w:rsid w:val="006C2D39"/>
    <w:rsid w:val="006C4F62"/>
    <w:rsid w:val="006C5DB9"/>
    <w:rsid w:val="006E0CD0"/>
    <w:rsid w:val="006F17BB"/>
    <w:rsid w:val="006F6258"/>
    <w:rsid w:val="006F7B86"/>
    <w:rsid w:val="00701FA2"/>
    <w:rsid w:val="00706D3C"/>
    <w:rsid w:val="00727139"/>
    <w:rsid w:val="00735B21"/>
    <w:rsid w:val="00736BEE"/>
    <w:rsid w:val="00757C56"/>
    <w:rsid w:val="007626FA"/>
    <w:rsid w:val="00781577"/>
    <w:rsid w:val="007878BA"/>
    <w:rsid w:val="007911E0"/>
    <w:rsid w:val="007A2EA9"/>
    <w:rsid w:val="007A6E7D"/>
    <w:rsid w:val="007B06BA"/>
    <w:rsid w:val="007B2195"/>
    <w:rsid w:val="007B639E"/>
    <w:rsid w:val="007D01E1"/>
    <w:rsid w:val="007D0717"/>
    <w:rsid w:val="007E73D3"/>
    <w:rsid w:val="007F1692"/>
    <w:rsid w:val="007F1B42"/>
    <w:rsid w:val="007F5BFE"/>
    <w:rsid w:val="007F6902"/>
    <w:rsid w:val="0081609F"/>
    <w:rsid w:val="00840C8C"/>
    <w:rsid w:val="00844E2B"/>
    <w:rsid w:val="00847AD9"/>
    <w:rsid w:val="0085520B"/>
    <w:rsid w:val="0088160D"/>
    <w:rsid w:val="00882898"/>
    <w:rsid w:val="00883595"/>
    <w:rsid w:val="008B38A6"/>
    <w:rsid w:val="008C1D41"/>
    <w:rsid w:val="008C3D4A"/>
    <w:rsid w:val="008D507D"/>
    <w:rsid w:val="008D54FF"/>
    <w:rsid w:val="008F1518"/>
    <w:rsid w:val="008F7D65"/>
    <w:rsid w:val="00903821"/>
    <w:rsid w:val="00916B2A"/>
    <w:rsid w:val="009266F8"/>
    <w:rsid w:val="00927D6D"/>
    <w:rsid w:val="00930C34"/>
    <w:rsid w:val="00936088"/>
    <w:rsid w:val="009552D9"/>
    <w:rsid w:val="009637F9"/>
    <w:rsid w:val="009765D0"/>
    <w:rsid w:val="00977BC1"/>
    <w:rsid w:val="00983D68"/>
    <w:rsid w:val="00984F47"/>
    <w:rsid w:val="009A5599"/>
    <w:rsid w:val="009B7D95"/>
    <w:rsid w:val="009C1451"/>
    <w:rsid w:val="009D1E26"/>
    <w:rsid w:val="009D2382"/>
    <w:rsid w:val="00A005FB"/>
    <w:rsid w:val="00A27F20"/>
    <w:rsid w:val="00A46BB3"/>
    <w:rsid w:val="00A56BDA"/>
    <w:rsid w:val="00A57551"/>
    <w:rsid w:val="00A67771"/>
    <w:rsid w:val="00A816F2"/>
    <w:rsid w:val="00A86D58"/>
    <w:rsid w:val="00AA129E"/>
    <w:rsid w:val="00AA3500"/>
    <w:rsid w:val="00AB56BE"/>
    <w:rsid w:val="00AB60B5"/>
    <w:rsid w:val="00AD0D9A"/>
    <w:rsid w:val="00AF094C"/>
    <w:rsid w:val="00B012B3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327D"/>
    <w:rsid w:val="00BF59A6"/>
    <w:rsid w:val="00C02F83"/>
    <w:rsid w:val="00C2127D"/>
    <w:rsid w:val="00C2129E"/>
    <w:rsid w:val="00C345C6"/>
    <w:rsid w:val="00C35CDB"/>
    <w:rsid w:val="00C53C41"/>
    <w:rsid w:val="00C5535D"/>
    <w:rsid w:val="00C64743"/>
    <w:rsid w:val="00C65892"/>
    <w:rsid w:val="00C70AFF"/>
    <w:rsid w:val="00C71F59"/>
    <w:rsid w:val="00C73E96"/>
    <w:rsid w:val="00C7725B"/>
    <w:rsid w:val="00C96101"/>
    <w:rsid w:val="00CB73FD"/>
    <w:rsid w:val="00CC1016"/>
    <w:rsid w:val="00CD26BE"/>
    <w:rsid w:val="00CD4AC9"/>
    <w:rsid w:val="00CE4F44"/>
    <w:rsid w:val="00CF0E4A"/>
    <w:rsid w:val="00CF3C59"/>
    <w:rsid w:val="00CF5026"/>
    <w:rsid w:val="00CF624E"/>
    <w:rsid w:val="00D05152"/>
    <w:rsid w:val="00D21895"/>
    <w:rsid w:val="00D22762"/>
    <w:rsid w:val="00D23966"/>
    <w:rsid w:val="00D33992"/>
    <w:rsid w:val="00D37094"/>
    <w:rsid w:val="00D50DD1"/>
    <w:rsid w:val="00D531A7"/>
    <w:rsid w:val="00D605BB"/>
    <w:rsid w:val="00D627A1"/>
    <w:rsid w:val="00D81AFC"/>
    <w:rsid w:val="00D8547D"/>
    <w:rsid w:val="00D91521"/>
    <w:rsid w:val="00D924EB"/>
    <w:rsid w:val="00D93884"/>
    <w:rsid w:val="00DA62F6"/>
    <w:rsid w:val="00DC191D"/>
    <w:rsid w:val="00DD6E1F"/>
    <w:rsid w:val="00DD7079"/>
    <w:rsid w:val="00DF598C"/>
    <w:rsid w:val="00E03CFA"/>
    <w:rsid w:val="00E1003C"/>
    <w:rsid w:val="00E146C0"/>
    <w:rsid w:val="00E24BB4"/>
    <w:rsid w:val="00E25E6A"/>
    <w:rsid w:val="00E35A19"/>
    <w:rsid w:val="00E52576"/>
    <w:rsid w:val="00E63288"/>
    <w:rsid w:val="00E712F1"/>
    <w:rsid w:val="00E83A12"/>
    <w:rsid w:val="00E92DF0"/>
    <w:rsid w:val="00EA4CD5"/>
    <w:rsid w:val="00EB2101"/>
    <w:rsid w:val="00EB6D7C"/>
    <w:rsid w:val="00EC7AF3"/>
    <w:rsid w:val="00ED05E0"/>
    <w:rsid w:val="00ED10C8"/>
    <w:rsid w:val="00ED3E79"/>
    <w:rsid w:val="00EE04DD"/>
    <w:rsid w:val="00F21A1E"/>
    <w:rsid w:val="00F261E5"/>
    <w:rsid w:val="00F2711C"/>
    <w:rsid w:val="00F40755"/>
    <w:rsid w:val="00F426EA"/>
    <w:rsid w:val="00F510F7"/>
    <w:rsid w:val="00F562B7"/>
    <w:rsid w:val="00F7537F"/>
    <w:rsid w:val="00F8165E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Spychała Jakub</cp:lastModifiedBy>
  <cp:revision>2</cp:revision>
  <cp:lastPrinted>2026-05-07T10:29:00Z</cp:lastPrinted>
  <dcterms:created xsi:type="dcterms:W3CDTF">2026-05-12T06:15:00Z</dcterms:created>
  <dcterms:modified xsi:type="dcterms:W3CDTF">2026-05-12T06:15:00Z</dcterms:modified>
</cp:coreProperties>
</file>