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4D11" w14:textId="77777777" w:rsidR="002C53E8" w:rsidRPr="002C53E8" w:rsidRDefault="002C53E8" w:rsidP="00723B19">
      <w:pPr>
        <w:pStyle w:val="Tekstpodstawowy2"/>
        <w:spacing w:after="120" w:line="24" w:lineRule="atLeast"/>
        <w:jc w:val="left"/>
        <w:rPr>
          <w:sz w:val="24"/>
        </w:rPr>
      </w:pPr>
      <w:r w:rsidRPr="002C53E8">
        <w:rPr>
          <w:sz w:val="24"/>
        </w:rPr>
        <w:t>KSIĘGA ZINTEGROWANEGO SYSTEMU ZARZĄDZANIA</w:t>
      </w:r>
    </w:p>
    <w:p w14:paraId="70278321" w14:textId="6E38EB65" w:rsidR="002C53E8" w:rsidRPr="009C75DF" w:rsidRDefault="002C53E8" w:rsidP="00723B19">
      <w:pPr>
        <w:spacing w:after="120" w:line="24" w:lineRule="atLeast"/>
        <w:rPr>
          <w:rFonts w:ascii="Verdana" w:hAnsi="Verdana"/>
          <w:sz w:val="24"/>
          <w:szCs w:val="24"/>
        </w:rPr>
      </w:pPr>
      <w:r w:rsidRPr="009C75DF">
        <w:rPr>
          <w:rFonts w:ascii="Verdana" w:hAnsi="Verdana"/>
          <w:sz w:val="24"/>
        </w:rPr>
        <w:t xml:space="preserve">Sygnatura </w:t>
      </w:r>
      <w:r w:rsidR="009C75DF" w:rsidRPr="009C75DF">
        <w:rPr>
          <w:rFonts w:ascii="Verdana" w:hAnsi="Verdana"/>
          <w:sz w:val="24"/>
          <w:szCs w:val="24"/>
        </w:rPr>
        <w:t>K-ZSZ-0141-1</w:t>
      </w:r>
      <w:r w:rsidR="009C75DF">
        <w:rPr>
          <w:rFonts w:ascii="Verdana" w:hAnsi="Verdana"/>
          <w:sz w:val="24"/>
          <w:szCs w:val="24"/>
        </w:rPr>
        <w:t>-2</w:t>
      </w:r>
    </w:p>
    <w:p w14:paraId="36DE6FDE" w14:textId="5547DDE2" w:rsidR="00F861A2" w:rsidRPr="002C53E8" w:rsidRDefault="002C53E8" w:rsidP="00723B19">
      <w:pPr>
        <w:pStyle w:val="Tekstpodstawowy2"/>
        <w:spacing w:after="120" w:line="24" w:lineRule="atLeast"/>
        <w:jc w:val="left"/>
        <w:rPr>
          <w:sz w:val="24"/>
        </w:rPr>
      </w:pPr>
      <w:r w:rsidRPr="002C53E8">
        <w:rPr>
          <w:sz w:val="24"/>
        </w:rPr>
        <w:t>Wersja nr 2</w:t>
      </w:r>
      <w:r w:rsidR="00AC2DAF">
        <w:rPr>
          <w:sz w:val="24"/>
        </w:rPr>
        <w:t>3</w:t>
      </w:r>
    </w:p>
    <w:p w14:paraId="0E765A43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Kluczowym czynnikiem służącym sprawnemu zaspokajaniu potrzeb mieszkańców jest efektywna administracja samorządowa.</w:t>
      </w:r>
    </w:p>
    <w:p w14:paraId="6D71822C" w14:textId="02E67605" w:rsidR="002C53E8" w:rsidRPr="002C53E8" w:rsidRDefault="002C53E8" w:rsidP="00723B19">
      <w:pPr>
        <w:spacing w:after="24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Zintegrowany System Zarządzania Urzędem Miejskim Wrocławia obejmuje systemy: zarządzania jakością, zarządzania bezpieczeństwem i higieną pracy, zarządzania bezpieczeństwem informacji Zintegrowany System Zarządzania wspierany jest również przez system zarządzania projektami.</w:t>
      </w:r>
    </w:p>
    <w:p w14:paraId="369BB6EA" w14:textId="728824EC" w:rsidR="002C53E8" w:rsidRDefault="002C53E8" w:rsidP="00723B19">
      <w:pPr>
        <w:spacing w:after="24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>POLITYKA ZINTEGROWANEGO SYSTEMU ZARZĄDZANIA</w:t>
      </w:r>
    </w:p>
    <w:p w14:paraId="07CA64C6" w14:textId="1D7F3489" w:rsidR="00B51B59" w:rsidRDefault="00B51B59" w:rsidP="00723B19">
      <w:pPr>
        <w:spacing w:after="0" w:line="24" w:lineRule="atLeast"/>
        <w:rPr>
          <w:rFonts w:ascii="Verdana" w:hAnsi="Verdana"/>
          <w:b/>
          <w:sz w:val="24"/>
          <w:szCs w:val="24"/>
        </w:rPr>
      </w:pPr>
      <w:r w:rsidRPr="00B51B59">
        <w:rPr>
          <w:rFonts w:ascii="Verdana" w:hAnsi="Verdana"/>
          <w:b/>
          <w:sz w:val="24"/>
          <w:szCs w:val="24"/>
        </w:rPr>
        <w:t>Polityka Zintegrowanego Systemu Zarządzania Urzędu Miejskiego Wrocławia jest spójna ze Strategią Rozwoju Wrocławia „Wrocław 2050” uwzględniając jej cele oraz dążenie do urzeczywistnienia wizji "błękitno-zielonej i solidarnej metropolii rozwoju kompetencji przyszłości"</w:t>
      </w:r>
    </w:p>
    <w:p w14:paraId="340F2C22" w14:textId="77777777" w:rsidR="00B51B59" w:rsidRPr="002C53E8" w:rsidRDefault="00B51B59" w:rsidP="00723B19">
      <w:pPr>
        <w:spacing w:after="0" w:line="24" w:lineRule="atLeast"/>
        <w:rPr>
          <w:rFonts w:ascii="Verdana" w:hAnsi="Verdana"/>
          <w:b/>
          <w:sz w:val="24"/>
          <w:szCs w:val="24"/>
        </w:rPr>
      </w:pPr>
    </w:p>
    <w:p w14:paraId="5EC2369F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Urząd Miejski Wrocławia dąży do doskonalenia i rozwoju działalności m.in. poprzez:</w:t>
      </w:r>
    </w:p>
    <w:p w14:paraId="5BB64DC6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dostosowanie struktury organizacyjnej wraz z jej zasobami do potrzeb klientów Urzędu;</w:t>
      </w:r>
    </w:p>
    <w:p w14:paraId="7BD280DD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zarządzanie procesowe – procedury i standardy świadczenia usług publicznych;</w:t>
      </w:r>
    </w:p>
    <w:p w14:paraId="55A6999E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 xml:space="preserve">zapewnienie udziału mieszkańców w zarządzaniu sprawami publicznymi i </w:t>
      </w:r>
      <w:r w:rsidRPr="002C53E8">
        <w:rPr>
          <w:rFonts w:ascii="Verdana" w:hAnsi="Verdana"/>
          <w:color w:val="000000"/>
          <w:sz w:val="24"/>
          <w:szCs w:val="24"/>
        </w:rPr>
        <w:t>w tworzeniu strategii rozwoju miasta</w:t>
      </w:r>
      <w:r w:rsidRPr="002C53E8">
        <w:rPr>
          <w:rFonts w:ascii="Verdana" w:hAnsi="Verdana"/>
          <w:sz w:val="24"/>
          <w:szCs w:val="24"/>
        </w:rPr>
        <w:t>;</w:t>
      </w:r>
    </w:p>
    <w:p w14:paraId="73601BA3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kompetentnych pracowników Urzędu, przestrzegających zasad etyki zawodowej;</w:t>
      </w:r>
    </w:p>
    <w:p w14:paraId="491122DE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podnoszenie świadomości i zaangażowania kierownictwa oraz pracowników Urzędu.</w:t>
      </w:r>
    </w:p>
    <w:p w14:paraId="317372CB" w14:textId="77777777" w:rsidR="002C53E8" w:rsidRPr="002C53E8" w:rsidRDefault="002C53E8" w:rsidP="00723B19">
      <w:pPr>
        <w:pStyle w:val="Akapitzlist"/>
        <w:autoSpaceDE w:val="0"/>
        <w:autoSpaceDN w:val="0"/>
        <w:adjustRightInd w:val="0"/>
        <w:spacing w:after="240" w:line="24" w:lineRule="atLeast"/>
        <w:ind w:left="0"/>
        <w:contextualSpacing w:val="0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Prezydent Wrocławia deklaruje spełnienie wymagań przepisów prawa powszechnego i własnych, klientów, norm i wymagań wdrożonych systemów, a także zapewnienie niezbędnych zasobów i ciągłe doskonalenie Zintegrowanego Systemu Zarządzania.</w:t>
      </w:r>
    </w:p>
    <w:p w14:paraId="3507AEE9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Kierownictwo Urzędu zobowiązuje się do:</w:t>
      </w:r>
    </w:p>
    <w:p w14:paraId="02CE0055" w14:textId="77777777" w:rsidR="002C53E8" w:rsidRPr="002C53E8" w:rsidRDefault="002C53E8" w:rsidP="00723B19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 w:cs="Arial"/>
          <w:sz w:val="24"/>
          <w:szCs w:val="24"/>
        </w:rPr>
      </w:pPr>
      <w:r w:rsidRPr="002C53E8">
        <w:rPr>
          <w:rFonts w:ascii="Verdana" w:hAnsi="Verdana"/>
          <w:sz w:val="24"/>
          <w:szCs w:val="24"/>
          <w:u w:val="single"/>
        </w:rPr>
        <w:t>zapewnienia bezpiecznych i higienicznych warunków pracy</w:t>
      </w:r>
      <w:r w:rsidRPr="002C53E8">
        <w:rPr>
          <w:rFonts w:ascii="Verdana" w:hAnsi="Verdana"/>
          <w:sz w:val="24"/>
          <w:szCs w:val="24"/>
        </w:rPr>
        <w:t xml:space="preserve"> w celu ochrony życia i zdrowia ludzkiego zarówno </w:t>
      </w:r>
      <w:r w:rsidRPr="002C53E8">
        <w:rPr>
          <w:rFonts w:ascii="Verdana" w:hAnsi="Verdana" w:cs="Verdana"/>
          <w:sz w:val="24"/>
          <w:szCs w:val="24"/>
        </w:rPr>
        <w:t>poprzez</w:t>
      </w:r>
      <w:r w:rsidRPr="002C53E8">
        <w:rPr>
          <w:rFonts w:ascii="Verdana" w:hAnsi="Verdana"/>
          <w:sz w:val="24"/>
          <w:szCs w:val="24"/>
        </w:rPr>
        <w:t xml:space="preserve"> </w:t>
      </w:r>
      <w:r w:rsidRPr="002C53E8">
        <w:rPr>
          <w:rFonts w:ascii="Verdana" w:hAnsi="Verdana" w:cs="Arial"/>
          <w:sz w:val="24"/>
          <w:szCs w:val="24"/>
        </w:rPr>
        <w:t>promowanie kultury wspierającej cele BHP związane z </w:t>
      </w:r>
      <w:r w:rsidRPr="002C53E8">
        <w:rPr>
          <w:rFonts w:ascii="Verdana" w:hAnsi="Verdana"/>
          <w:sz w:val="24"/>
          <w:szCs w:val="24"/>
        </w:rPr>
        <w:t>eliminowaniem zagrożeń i ograniczaniem ryzyk</w:t>
      </w:r>
      <w:r w:rsidRPr="002C53E8">
        <w:rPr>
          <w:rFonts w:ascii="Verdana" w:hAnsi="Verdana" w:cs="Arial"/>
          <w:sz w:val="24"/>
          <w:szCs w:val="24"/>
        </w:rPr>
        <w:t xml:space="preserve"> jak i</w:t>
      </w:r>
      <w:r w:rsidRPr="002C53E8">
        <w:rPr>
          <w:rFonts w:ascii="Verdana" w:hAnsi="Verdana" w:cs="Verdana"/>
          <w:sz w:val="24"/>
          <w:szCs w:val="24"/>
        </w:rPr>
        <w:t xml:space="preserve"> właściwą organizację stanowisk i procesów pracy</w:t>
      </w:r>
      <w:r w:rsidRPr="002C53E8">
        <w:rPr>
          <w:rFonts w:ascii="Verdana" w:hAnsi="Verdana" w:cs="Arial"/>
          <w:sz w:val="24"/>
          <w:szCs w:val="24"/>
        </w:rPr>
        <w:t>,</w:t>
      </w:r>
      <w:r w:rsidRPr="002C53E8">
        <w:rPr>
          <w:rFonts w:ascii="Verdana" w:hAnsi="Verdana" w:cs="Arial"/>
          <w:i/>
          <w:sz w:val="24"/>
          <w:szCs w:val="24"/>
        </w:rPr>
        <w:t xml:space="preserve"> </w:t>
      </w:r>
      <w:r w:rsidRPr="002C53E8">
        <w:rPr>
          <w:rFonts w:ascii="Verdana" w:hAnsi="Verdana" w:cs="Arial"/>
          <w:bCs/>
          <w:sz w:val="24"/>
          <w:szCs w:val="24"/>
        </w:rPr>
        <w:t>w tym konsultacje i współudział pracowników oraz ich przedstawicieli</w:t>
      </w:r>
      <w:r w:rsidRPr="002C53E8">
        <w:rPr>
          <w:rFonts w:ascii="Verdana" w:hAnsi="Verdana" w:cs="Arial"/>
          <w:sz w:val="24"/>
          <w:szCs w:val="24"/>
        </w:rPr>
        <w:t>;</w:t>
      </w:r>
    </w:p>
    <w:p w14:paraId="037407B6" w14:textId="653A0F1D" w:rsidR="002C53E8" w:rsidRPr="002C53E8" w:rsidRDefault="002C53E8" w:rsidP="00723B1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color w:val="000000" w:themeColor="text1"/>
          <w:sz w:val="24"/>
          <w:szCs w:val="24"/>
          <w:u w:val="single"/>
        </w:rPr>
        <w:t>zapewnienia m.in.: poufności, integralności i dostępności</w:t>
      </w:r>
      <w:r w:rsidRPr="002C53E8">
        <w:rPr>
          <w:rFonts w:ascii="Verdana" w:hAnsi="Verdana"/>
          <w:color w:val="000000" w:themeColor="text1"/>
          <w:sz w:val="24"/>
          <w:szCs w:val="24"/>
        </w:rPr>
        <w:t xml:space="preserve"> informacji przetwarzanych w Urzędzie</w:t>
      </w:r>
      <w:r w:rsidRPr="002C53E8">
        <w:rPr>
          <w:rFonts w:ascii="Verdana" w:hAnsi="Verdana"/>
          <w:sz w:val="24"/>
          <w:szCs w:val="24"/>
        </w:rPr>
        <w:t xml:space="preserve"> oraz rozliczalności działań wykonywanych z użyciem informacji</w:t>
      </w:r>
      <w:r w:rsidR="002B15EF">
        <w:rPr>
          <w:rFonts w:ascii="Verdana" w:hAnsi="Verdana"/>
          <w:sz w:val="24"/>
          <w:szCs w:val="24"/>
        </w:rPr>
        <w:t>;</w:t>
      </w:r>
    </w:p>
    <w:p w14:paraId="155886D8" w14:textId="7F62C9F0" w:rsidR="002C53E8" w:rsidRPr="002C53E8" w:rsidRDefault="002C53E8" w:rsidP="00723B1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lastRenderedPageBreak/>
        <w:t>Określenia podstawowych celów związanych ze Zintegrowanym Systemem Zarządzania</w:t>
      </w:r>
      <w:r w:rsidR="002B15EF">
        <w:rPr>
          <w:rFonts w:ascii="Verdana" w:hAnsi="Verdana"/>
          <w:sz w:val="24"/>
          <w:szCs w:val="24"/>
        </w:rPr>
        <w:t>;</w:t>
      </w:r>
    </w:p>
    <w:p w14:paraId="0039C904" w14:textId="2B8E51ED" w:rsidR="002C53E8" w:rsidRPr="002C53E8" w:rsidRDefault="002C53E8" w:rsidP="00723B1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Określenia ról i odpowiedzialności osób w zakresie Zintegrowanego Systemu Zarządzania</w:t>
      </w:r>
      <w:r w:rsidR="002B15EF">
        <w:rPr>
          <w:rFonts w:ascii="Verdana" w:hAnsi="Verdana"/>
          <w:sz w:val="24"/>
          <w:szCs w:val="24"/>
        </w:rPr>
        <w:t>;</w:t>
      </w:r>
    </w:p>
    <w:p w14:paraId="43E148F0" w14:textId="0DE9B9B5" w:rsidR="002C53E8" w:rsidRPr="002C53E8" w:rsidRDefault="002C53E8" w:rsidP="00723B19">
      <w:pPr>
        <w:numPr>
          <w:ilvl w:val="0"/>
          <w:numId w:val="2"/>
        </w:numPr>
        <w:spacing w:after="240"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Wskazania procesów oceny ryzyka związanych ze Zintegrowanym Systemem Zarządzania</w:t>
      </w:r>
      <w:r w:rsidR="002B15EF">
        <w:rPr>
          <w:rFonts w:ascii="Verdana" w:hAnsi="Verdana"/>
          <w:sz w:val="24"/>
          <w:szCs w:val="24"/>
        </w:rPr>
        <w:t>.</w:t>
      </w:r>
    </w:p>
    <w:p w14:paraId="10CB0240" w14:textId="77777777" w:rsidR="002C53E8" w:rsidRPr="002C53E8" w:rsidRDefault="002C53E8" w:rsidP="00723B19">
      <w:pPr>
        <w:spacing w:after="24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Nadrzędnym celem działania Urzędu Miejskiego jest wzmacnianie kapitału społecznego, kreatywności i jakości życia we wszystkich miejscach i sferach funkcjonowania miasta, a miernikiem skuteczności tego działania jest zadowolenie klientów i pracowników Urzędu.</w:t>
      </w:r>
    </w:p>
    <w:p w14:paraId="57221416" w14:textId="77777777" w:rsidR="002C53E8" w:rsidRPr="002C53E8" w:rsidRDefault="002C53E8" w:rsidP="00723B19">
      <w:pPr>
        <w:pStyle w:val="Tekstpodstawowy"/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bCs/>
          <w:sz w:val="24"/>
          <w:szCs w:val="24"/>
        </w:rPr>
        <w:t>podpisano PREZYDENT WROCŁAWIA</w:t>
      </w:r>
    </w:p>
    <w:p w14:paraId="51696ABB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 xml:space="preserve">Jacek </w:t>
      </w:r>
      <w:proofErr w:type="spellStart"/>
      <w:r w:rsidRPr="002C53E8">
        <w:rPr>
          <w:rFonts w:ascii="Verdana" w:hAnsi="Verdana"/>
          <w:sz w:val="24"/>
          <w:szCs w:val="24"/>
        </w:rPr>
        <w:t>Sutryk</w:t>
      </w:r>
      <w:proofErr w:type="spellEnd"/>
    </w:p>
    <w:p w14:paraId="5430607F" w14:textId="6E3BB187" w:rsidR="002C53E8" w:rsidRPr="002C53E8" w:rsidRDefault="002C53E8" w:rsidP="00723B19">
      <w:pPr>
        <w:pStyle w:val="Nagwek2"/>
        <w:spacing w:line="24" w:lineRule="atLeast"/>
        <w:rPr>
          <w:b w:val="0"/>
          <w:bCs w:val="0"/>
          <w:sz w:val="24"/>
        </w:rPr>
      </w:pPr>
      <w:r w:rsidRPr="002C53E8">
        <w:rPr>
          <w:b w:val="0"/>
          <w:bCs w:val="0"/>
          <w:sz w:val="24"/>
        </w:rPr>
        <w:t>Wrocław,</w:t>
      </w:r>
      <w:r w:rsidR="002C7796">
        <w:rPr>
          <w:b w:val="0"/>
          <w:bCs w:val="0"/>
          <w:sz w:val="24"/>
        </w:rPr>
        <w:t>11.05.2026</w:t>
      </w:r>
    </w:p>
    <w:p w14:paraId="5EF2DCCC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</w:p>
    <w:sectPr w:rsidR="002C53E8" w:rsidRPr="002C53E8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6D5"/>
    <w:multiLevelType w:val="hybridMultilevel"/>
    <w:tmpl w:val="0AD86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49A0"/>
    <w:multiLevelType w:val="hybridMultilevel"/>
    <w:tmpl w:val="77DA5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667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3E8"/>
    <w:rsid w:val="00024709"/>
    <w:rsid w:val="001419AF"/>
    <w:rsid w:val="00194CCB"/>
    <w:rsid w:val="002B15EF"/>
    <w:rsid w:val="002C53E8"/>
    <w:rsid w:val="002C7796"/>
    <w:rsid w:val="00452C86"/>
    <w:rsid w:val="00597923"/>
    <w:rsid w:val="006669FC"/>
    <w:rsid w:val="00723B19"/>
    <w:rsid w:val="009C75DF"/>
    <w:rsid w:val="00AC2DAF"/>
    <w:rsid w:val="00B51B59"/>
    <w:rsid w:val="00F12A38"/>
    <w:rsid w:val="00F541BA"/>
    <w:rsid w:val="00F861A2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8105"/>
  <w15:docId w15:val="{66CDF06C-928A-49B1-8300-299659F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A2"/>
  </w:style>
  <w:style w:type="paragraph" w:styleId="Nagwek2">
    <w:name w:val="heading 2"/>
    <w:basedOn w:val="Normalny"/>
    <w:next w:val="Normalny"/>
    <w:link w:val="Nagwek2Znak"/>
    <w:uiPriority w:val="9"/>
    <w:qFormat/>
    <w:rsid w:val="002C53E8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2C53E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C53E8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5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53E8"/>
  </w:style>
  <w:style w:type="paragraph" w:styleId="Akapitzlist">
    <w:name w:val="List Paragraph"/>
    <w:basedOn w:val="Normalny"/>
    <w:uiPriority w:val="34"/>
    <w:qFormat/>
    <w:rsid w:val="002C53E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53E8"/>
    <w:rPr>
      <w:rFonts w:ascii="Verdana" w:eastAsia="Times New Roman" w:hAnsi="Verdana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D3E3-0ABA-4FCE-8886-FC344C27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Okrasa Aleksandra</cp:lastModifiedBy>
  <cp:revision>15</cp:revision>
  <cp:lastPrinted>2025-11-05T07:03:00Z</cp:lastPrinted>
  <dcterms:created xsi:type="dcterms:W3CDTF">2025-03-03T11:32:00Z</dcterms:created>
  <dcterms:modified xsi:type="dcterms:W3CDTF">2026-05-12T09:16:00Z</dcterms:modified>
</cp:coreProperties>
</file>