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838D" w14:textId="65CA9101" w:rsidR="00385746" w:rsidRDefault="002B5A13" w:rsidP="00385746">
      <w:pPr>
        <w:pStyle w:val="04StanowiskoAdresata"/>
        <w:suppressAutoHyphens/>
        <w:spacing w:line="276" w:lineRule="auto"/>
        <w:jc w:val="left"/>
      </w:pPr>
      <w:r>
        <w:t>……………………………………….</w:t>
      </w:r>
    </w:p>
    <w:p w14:paraId="272A8CAB" w14:textId="7F85A90D" w:rsidR="00385746" w:rsidRDefault="002B5A13" w:rsidP="00385746">
      <w:pPr>
        <w:pStyle w:val="04StanowiskoAdresata"/>
        <w:suppressAutoHyphens/>
        <w:spacing w:line="276" w:lineRule="auto"/>
        <w:jc w:val="left"/>
      </w:pPr>
      <w:r>
        <w:t>……………………………………..</w:t>
      </w:r>
    </w:p>
    <w:p w14:paraId="26634ACC" w14:textId="33D287C1" w:rsidR="00385746" w:rsidRDefault="002B5A13" w:rsidP="00385746">
      <w:pPr>
        <w:pStyle w:val="04StanowiskoAdresata"/>
        <w:suppressAutoHyphens/>
        <w:spacing w:line="276" w:lineRule="auto"/>
        <w:jc w:val="left"/>
      </w:pPr>
      <w:r>
        <w:t>……………………………………..</w:t>
      </w:r>
    </w:p>
    <w:p w14:paraId="6FD83AF6" w14:textId="0CB039E1" w:rsidR="00C3679A" w:rsidRPr="008322D3" w:rsidRDefault="00C3679A" w:rsidP="00C3679A">
      <w:pPr>
        <w:pStyle w:val="04StanowiskoAdresata"/>
        <w:suppressAutoHyphens/>
      </w:pPr>
      <w:r>
        <w:t xml:space="preserve">e-Doręczenia: </w:t>
      </w:r>
      <w:r w:rsidR="002B5A13">
        <w:rPr>
          <w:szCs w:val="22"/>
        </w:rPr>
        <w:t>………………………………..</w:t>
      </w:r>
    </w:p>
    <w:p w14:paraId="63B27406" w14:textId="77777777" w:rsidR="00C3679A" w:rsidRDefault="00C3679A" w:rsidP="00385746">
      <w:pPr>
        <w:pStyle w:val="04StanowiskoAdresata"/>
        <w:suppressAutoHyphens/>
        <w:spacing w:line="276" w:lineRule="auto"/>
        <w:jc w:val="left"/>
      </w:pPr>
    </w:p>
    <w:p w14:paraId="79F272DE" w14:textId="77777777" w:rsidR="0077542B" w:rsidRDefault="0077542B" w:rsidP="00385746">
      <w:pPr>
        <w:pStyle w:val="04StanowiskoAdresata"/>
        <w:suppressAutoHyphens/>
        <w:spacing w:line="276" w:lineRule="auto"/>
        <w:jc w:val="left"/>
      </w:pPr>
    </w:p>
    <w:p w14:paraId="5D261C8D" w14:textId="14121F1E" w:rsidR="00385746" w:rsidRDefault="00385746" w:rsidP="00385746">
      <w:pPr>
        <w:pStyle w:val="04StanowiskoAdresata"/>
        <w:suppressAutoHyphens/>
      </w:pPr>
    </w:p>
    <w:p w14:paraId="1A2240B1" w14:textId="77777777" w:rsidR="00385746" w:rsidRDefault="00385746" w:rsidP="00385746">
      <w:pPr>
        <w:pStyle w:val="Nagwek1"/>
        <w:suppressAutoHyphens/>
        <w:ind w:left="4248" w:firstLine="708"/>
        <w:jc w:val="both"/>
        <w:rPr>
          <w:rFonts w:ascii="Verdana" w:hAnsi="Verdana"/>
          <w:b w:val="0"/>
          <w:szCs w:val="22"/>
        </w:rPr>
      </w:pPr>
    </w:p>
    <w:p w14:paraId="2F187642" w14:textId="12126982" w:rsidR="00385746" w:rsidRDefault="00385746" w:rsidP="00385746">
      <w:pPr>
        <w:pStyle w:val="08Sygnaturapisma"/>
        <w:suppressAutoHyphens/>
        <w:ind w:left="4248"/>
        <w:rPr>
          <w:rStyle w:val="displayonly"/>
          <w:sz w:val="20"/>
          <w:szCs w:val="20"/>
        </w:rPr>
      </w:pPr>
      <w:r>
        <w:t xml:space="preserve">                   </w:t>
      </w:r>
      <w:fldSimple w:instr=" DOCVARIABLE miasto \* MERGEFORMAT ">
        <w:r w:rsidRPr="001579C7">
          <w:rPr>
            <w:sz w:val="20"/>
          </w:rPr>
          <w:t>Wrocław</w:t>
        </w:r>
      </w:fldSimple>
      <w:r w:rsidRPr="001579C7">
        <w:rPr>
          <w:sz w:val="20"/>
        </w:rPr>
        <w:t>,</w:t>
      </w:r>
      <w:r w:rsidR="00481CCE" w:rsidRPr="001579C7">
        <w:rPr>
          <w:sz w:val="20"/>
        </w:rPr>
        <w:t xml:space="preserve"> </w:t>
      </w:r>
      <w:r w:rsidR="00811865">
        <w:rPr>
          <w:sz w:val="20"/>
        </w:rPr>
        <w:t>30</w:t>
      </w:r>
      <w:r w:rsidR="00B31053">
        <w:rPr>
          <w:sz w:val="20"/>
        </w:rPr>
        <w:t xml:space="preserve"> kwietnia </w:t>
      </w:r>
      <w:r w:rsidR="00B04FA4">
        <w:rPr>
          <w:sz w:val="20"/>
        </w:rPr>
        <w:t xml:space="preserve">2026r. </w:t>
      </w:r>
      <w:r w:rsidR="002370FE" w:rsidRPr="001579C7">
        <w:rPr>
          <w:sz w:val="20"/>
        </w:rPr>
        <w:t xml:space="preserve">      </w:t>
      </w:r>
    </w:p>
    <w:p w14:paraId="587D7F0B" w14:textId="77777777" w:rsidR="00385746" w:rsidRDefault="00385746" w:rsidP="00385746">
      <w:pPr>
        <w:suppressAutoHyphens/>
        <w:jc w:val="both"/>
        <w:rPr>
          <w:rFonts w:ascii="Verdana" w:hAnsi="Verdana"/>
          <w:szCs w:val="22"/>
        </w:rPr>
      </w:pPr>
    </w:p>
    <w:p w14:paraId="314C2D92" w14:textId="0DF65828" w:rsidR="00F23D71" w:rsidRPr="00F23D71" w:rsidRDefault="00CD53AC" w:rsidP="00385746">
      <w:pPr>
        <w:suppressAutoHyphens/>
        <w:jc w:val="both"/>
        <w:rPr>
          <w:rFonts w:ascii="Verdana" w:hAnsi="Verdana"/>
          <w:sz w:val="20"/>
          <w:szCs w:val="22"/>
        </w:rPr>
      </w:pPr>
      <w:r>
        <w:rPr>
          <w:rFonts w:ascii="Verdana" w:hAnsi="Verdana"/>
          <w:sz w:val="20"/>
          <w:szCs w:val="22"/>
        </w:rPr>
        <w:t>……………………………………………..</w:t>
      </w:r>
    </w:p>
    <w:p w14:paraId="78CD5AF4" w14:textId="2CD6D611" w:rsidR="00385746" w:rsidRDefault="00385746" w:rsidP="00385746">
      <w:pPr>
        <w:suppressAutoHyphens/>
        <w:jc w:val="both"/>
        <w:rPr>
          <w:rFonts w:ascii="Verdana" w:hAnsi="Verdana"/>
          <w:sz w:val="20"/>
          <w:szCs w:val="22"/>
        </w:rPr>
      </w:pPr>
      <w:r>
        <w:rPr>
          <w:rFonts w:ascii="Verdana" w:hAnsi="Verdana"/>
          <w:sz w:val="20"/>
          <w:szCs w:val="22"/>
        </w:rPr>
        <w:t xml:space="preserve">KOD PODATNIKA: </w:t>
      </w:r>
      <w:r w:rsidR="002B5A13">
        <w:rPr>
          <w:rFonts w:ascii="Verdana" w:hAnsi="Verdana"/>
          <w:sz w:val="20"/>
          <w:szCs w:val="22"/>
        </w:rPr>
        <w:t>……………….</w:t>
      </w:r>
    </w:p>
    <w:p w14:paraId="792740D1" w14:textId="77777777" w:rsidR="00385746" w:rsidRDefault="00385746" w:rsidP="00385746">
      <w:pPr>
        <w:suppressAutoHyphens/>
        <w:jc w:val="both"/>
        <w:rPr>
          <w:rFonts w:ascii="Verdana" w:hAnsi="Verdana"/>
          <w:sz w:val="20"/>
          <w:szCs w:val="22"/>
        </w:rPr>
      </w:pPr>
    </w:p>
    <w:p w14:paraId="71EE8DA1" w14:textId="3FAE49F2" w:rsidR="00385746" w:rsidRDefault="00385746" w:rsidP="00385746">
      <w:pPr>
        <w:suppressAutoHyphens/>
        <w:jc w:val="both"/>
        <w:rPr>
          <w:rFonts w:ascii="Verdana" w:hAnsi="Verdana"/>
          <w:sz w:val="20"/>
          <w:szCs w:val="20"/>
        </w:rPr>
      </w:pPr>
    </w:p>
    <w:p w14:paraId="1C5791D2" w14:textId="77777777" w:rsidR="009A0794" w:rsidRPr="00A27DFA" w:rsidRDefault="009A0794" w:rsidP="00385746">
      <w:pPr>
        <w:suppressAutoHyphens/>
        <w:jc w:val="both"/>
        <w:rPr>
          <w:rFonts w:ascii="Verdana" w:hAnsi="Verdana"/>
          <w:sz w:val="20"/>
          <w:szCs w:val="20"/>
        </w:rPr>
      </w:pPr>
    </w:p>
    <w:p w14:paraId="67BC557E" w14:textId="77777777" w:rsidR="00385746" w:rsidRDefault="00385746" w:rsidP="00385746">
      <w:pPr>
        <w:suppressAutoHyphens/>
        <w:jc w:val="both"/>
      </w:pPr>
    </w:p>
    <w:p w14:paraId="71652297" w14:textId="77777777" w:rsidR="00385746" w:rsidRDefault="00385746" w:rsidP="00385746">
      <w:pPr>
        <w:suppressAutoHyphens/>
        <w:jc w:val="center"/>
        <w:rPr>
          <w:rFonts w:ascii="Verdana" w:hAnsi="Verdana"/>
          <w:b/>
          <w:sz w:val="20"/>
          <w:szCs w:val="22"/>
        </w:rPr>
      </w:pPr>
      <w:r w:rsidRPr="00C66FF7">
        <w:rPr>
          <w:rFonts w:ascii="Verdana" w:hAnsi="Verdana"/>
          <w:b/>
          <w:sz w:val="20"/>
          <w:szCs w:val="22"/>
        </w:rPr>
        <w:t>Interpretacja indywidualna przepisów prawa podatkowego</w:t>
      </w:r>
    </w:p>
    <w:p w14:paraId="50292E7A" w14:textId="77777777" w:rsidR="00385746" w:rsidRPr="00C66FF7" w:rsidRDefault="00385746" w:rsidP="00385746">
      <w:pPr>
        <w:suppressAutoHyphens/>
        <w:jc w:val="center"/>
        <w:rPr>
          <w:rFonts w:ascii="Verdana" w:hAnsi="Verdana"/>
          <w:b/>
          <w:sz w:val="20"/>
          <w:szCs w:val="22"/>
        </w:rPr>
      </w:pPr>
    </w:p>
    <w:p w14:paraId="3D381463" w14:textId="62734F3E" w:rsidR="00FF1316" w:rsidRDefault="00385746" w:rsidP="00BE5191">
      <w:pPr>
        <w:pStyle w:val="04StanowiskoAdresata"/>
        <w:suppressAutoHyphens/>
        <w:spacing w:line="276" w:lineRule="auto"/>
      </w:pPr>
      <w:r>
        <w:t xml:space="preserve">Na </w:t>
      </w:r>
      <w:r w:rsidRPr="003C37CB">
        <w:t xml:space="preserve">podstawie art. </w:t>
      </w:r>
      <w:r>
        <w:t xml:space="preserve">14b, art. 14c i art. </w:t>
      </w:r>
      <w:r w:rsidRPr="003C37CB">
        <w:t>14j §</w:t>
      </w:r>
      <w:r w:rsidR="00521E86">
        <w:t xml:space="preserve"> </w:t>
      </w:r>
      <w:r>
        <w:t xml:space="preserve">1 ustawy z dnia 29 sierpnia 1997 r. Ordynacja podatkowa </w:t>
      </w:r>
      <w:r>
        <w:rPr>
          <w:rFonts w:eastAsia="Calibri" w:cs="Helv"/>
          <w:color w:val="000000"/>
        </w:rPr>
        <w:t>(Dz. U. z 202</w:t>
      </w:r>
      <w:r w:rsidR="000A55AA">
        <w:rPr>
          <w:rFonts w:eastAsia="Calibri" w:cs="Helv"/>
          <w:color w:val="000000"/>
        </w:rPr>
        <w:t>5</w:t>
      </w:r>
      <w:r w:rsidRPr="00CB3188">
        <w:rPr>
          <w:rFonts w:eastAsia="Calibri" w:cs="Helv"/>
          <w:color w:val="000000"/>
        </w:rPr>
        <w:t xml:space="preserve"> r. po</w:t>
      </w:r>
      <w:r w:rsidR="000D1C52">
        <w:rPr>
          <w:rFonts w:eastAsia="Calibri" w:cs="Helv"/>
          <w:color w:val="000000"/>
        </w:rPr>
        <w:t>z</w:t>
      </w:r>
      <w:r w:rsidR="000A55AA">
        <w:rPr>
          <w:rFonts w:eastAsia="Calibri" w:cs="Helv"/>
          <w:color w:val="000000"/>
        </w:rPr>
        <w:t>. 111</w:t>
      </w:r>
      <w:r w:rsidR="003F1A6C">
        <w:rPr>
          <w:rFonts w:eastAsia="Calibri" w:cs="Helv"/>
          <w:color w:val="000000"/>
        </w:rPr>
        <w:t xml:space="preserve"> z poźn.zm.</w:t>
      </w:r>
      <w:r w:rsidRPr="00CB3188">
        <w:rPr>
          <w:rFonts w:eastAsia="Calibri" w:cs="Helv"/>
          <w:color w:val="000000"/>
        </w:rPr>
        <w:t>)</w:t>
      </w:r>
      <w:r>
        <w:rPr>
          <w:rFonts w:ascii="Helv" w:eastAsia="Calibri" w:hAnsi="Helv" w:cs="Helv"/>
          <w:color w:val="000000"/>
          <w:sz w:val="22"/>
          <w:szCs w:val="22"/>
        </w:rPr>
        <w:t xml:space="preserve"> </w:t>
      </w:r>
      <w:r w:rsidRPr="00E508B6">
        <w:t xml:space="preserve">po rozpatrzeniu wniosku o wydanie indywidualnej interpretacji przepisów prawa podatkowego </w:t>
      </w:r>
      <w:r w:rsidR="002F3607">
        <w:t xml:space="preserve">spółki </w:t>
      </w:r>
      <w:r w:rsidR="00EA27BB">
        <w:t>………………………………………….</w:t>
      </w:r>
      <w:r w:rsidR="003F1A6C">
        <w:t>.</w:t>
      </w:r>
      <w:r w:rsidR="009D502D">
        <w:t>,</w:t>
      </w:r>
      <w:r w:rsidR="002F3607">
        <w:t xml:space="preserve"> </w:t>
      </w:r>
      <w:r>
        <w:t xml:space="preserve">który wpłynął </w:t>
      </w:r>
      <w:r w:rsidR="003F1A6C">
        <w:t>6 marca 2026</w:t>
      </w:r>
      <w:r w:rsidRPr="00E508B6">
        <w:t xml:space="preserve"> r. w sprawie</w:t>
      </w:r>
      <w:r w:rsidR="005F4A85">
        <w:t xml:space="preserve"> </w:t>
      </w:r>
      <w:r w:rsidR="00B16D94" w:rsidRPr="001579C7">
        <w:t>opodatkowania</w:t>
      </w:r>
      <w:r w:rsidR="00B16D94">
        <w:t xml:space="preserve"> </w:t>
      </w:r>
      <w:r w:rsidR="00B0591A">
        <w:t xml:space="preserve">wyodrębnionego garażu wielostanowiskowego znajdującego się </w:t>
      </w:r>
      <w:r w:rsidR="00B0591A">
        <w:br/>
        <w:t>w budynku</w:t>
      </w:r>
      <w:r w:rsidR="005D2DB6">
        <w:t xml:space="preserve"> mieszkalnym</w:t>
      </w:r>
      <w:r w:rsidR="00B0591A">
        <w:t xml:space="preserve">, </w:t>
      </w:r>
      <w:r w:rsidR="006D4F5D" w:rsidRPr="006D4F5D">
        <w:rPr>
          <w:rFonts w:cs="Arial"/>
        </w:rPr>
        <w:t xml:space="preserve">organ podatkowy </w:t>
      </w:r>
      <w:r w:rsidR="006D4F5D" w:rsidRPr="006D4F5D">
        <w:t xml:space="preserve">uznaje stanowisko </w:t>
      </w:r>
      <w:r w:rsidR="00F958BF">
        <w:t>W</w:t>
      </w:r>
      <w:r w:rsidR="006D4F5D" w:rsidRPr="006D4F5D">
        <w:t>nioskodawcy</w:t>
      </w:r>
      <w:r w:rsidR="00DC56BF">
        <w:t>, że:</w:t>
      </w:r>
    </w:p>
    <w:p w14:paraId="6EF7DFCE" w14:textId="073F16A4" w:rsidR="008A35AD" w:rsidRPr="001579C7" w:rsidRDefault="001C151A" w:rsidP="00BE5191">
      <w:pPr>
        <w:pStyle w:val="11Trescpisma"/>
        <w:numPr>
          <w:ilvl w:val="0"/>
          <w:numId w:val="34"/>
        </w:numPr>
        <w:suppressAutoHyphens/>
        <w:spacing w:line="276" w:lineRule="auto"/>
      </w:pPr>
      <w:r w:rsidRPr="001C151A">
        <w:rPr>
          <w:bCs/>
        </w:rPr>
        <w:t xml:space="preserve">w stanie prawnym obowiązującym od 1 stycznia </w:t>
      </w:r>
      <w:r w:rsidRPr="00BC45E1">
        <w:rPr>
          <w:bCs/>
        </w:rPr>
        <w:t>2025r.</w:t>
      </w:r>
      <w:r w:rsidR="00BC45E1" w:rsidRPr="00BC45E1">
        <w:rPr>
          <w:bCs/>
        </w:rPr>
        <w:t>,</w:t>
      </w:r>
      <w:r w:rsidR="00BC45E1">
        <w:rPr>
          <w:b/>
        </w:rPr>
        <w:t xml:space="preserve"> </w:t>
      </w:r>
      <w:r w:rsidR="008A35AD" w:rsidRPr="001579C7">
        <w:rPr>
          <w:bCs/>
        </w:rPr>
        <w:t xml:space="preserve">garaże wielostanowiskowe, stanowiące odrębny przedmiot własności, znajdujące się w budynkach </w:t>
      </w:r>
      <w:r w:rsidR="008A35AD" w:rsidRPr="00B631CB">
        <w:rPr>
          <w:bCs/>
        </w:rPr>
        <w:t>mieszkalnych</w:t>
      </w:r>
      <w:r w:rsidR="008A35AD" w:rsidRPr="001579C7">
        <w:rPr>
          <w:b/>
          <w:bCs/>
        </w:rPr>
        <w:t xml:space="preserve"> </w:t>
      </w:r>
      <w:r w:rsidR="008A35AD" w:rsidRPr="001579C7">
        <w:t>wielorodzinnych, które stanowią towar handlowy Wnioskodawcy przeznaczony do sprzedaży, nie zostały wprowadzone do ewidencji środków trwałych, nie są amortyzowane i nie są wykorzystywane w bieżącej działalności operacyjnej Spółki powinny być opodatkowane według stawki jak dla budynków mieszkalnych</w:t>
      </w:r>
      <w:r>
        <w:t xml:space="preserve"> </w:t>
      </w:r>
      <w:r w:rsidR="00DC56BF">
        <w:t xml:space="preserve">- </w:t>
      </w:r>
      <w:r>
        <w:t xml:space="preserve">za prawidłowe, </w:t>
      </w:r>
    </w:p>
    <w:p w14:paraId="5E8CF18C" w14:textId="2F53F7AA" w:rsidR="0061589F" w:rsidRPr="001579C7" w:rsidRDefault="001C151A" w:rsidP="00BE5191">
      <w:pPr>
        <w:pStyle w:val="11Trescpisma"/>
        <w:numPr>
          <w:ilvl w:val="0"/>
          <w:numId w:val="34"/>
        </w:numPr>
        <w:suppressAutoHyphens/>
        <w:spacing w:line="276" w:lineRule="auto"/>
        <w:rPr>
          <w:b/>
          <w:szCs w:val="20"/>
        </w:rPr>
      </w:pPr>
      <w:r w:rsidRPr="001C151A">
        <w:rPr>
          <w:bCs/>
        </w:rPr>
        <w:t xml:space="preserve">w stanie prawnym obowiązującym od 1 stycznia </w:t>
      </w:r>
      <w:r w:rsidRPr="004A2AA7">
        <w:rPr>
          <w:bCs/>
        </w:rPr>
        <w:t>2025r</w:t>
      </w:r>
      <w:r w:rsidR="007D37EA" w:rsidRPr="004A2AA7">
        <w:rPr>
          <w:bCs/>
        </w:rPr>
        <w:t>.</w:t>
      </w:r>
      <w:r w:rsidRPr="004A2AA7">
        <w:rPr>
          <w:bCs/>
        </w:rPr>
        <w:t>,</w:t>
      </w:r>
      <w:r w:rsidR="004A2AA7">
        <w:rPr>
          <w:b/>
        </w:rPr>
        <w:t xml:space="preserve"> </w:t>
      </w:r>
      <w:r w:rsidR="005328DC" w:rsidRPr="006D5FFA">
        <w:rPr>
          <w:bCs/>
        </w:rPr>
        <w:t xml:space="preserve">garaże wielostanowiskowe, znajdujące się w budynkach </w:t>
      </w:r>
      <w:r w:rsidR="005328DC" w:rsidRPr="00B631CB">
        <w:rPr>
          <w:bCs/>
        </w:rPr>
        <w:t>mieszkalnych,</w:t>
      </w:r>
      <w:r w:rsidR="005328DC" w:rsidRPr="00B631CB">
        <w:t xml:space="preserve"> </w:t>
      </w:r>
      <w:r w:rsidR="005328DC">
        <w:t xml:space="preserve">niezależnie od faktu ich wyodrębniania jako przedmioty odrębnej własności oraz niezależnie od faktu, że stanowią towar handlowy dewelopera przeznaczony do sprzedaży </w:t>
      </w:r>
      <w:r w:rsidR="005328DC" w:rsidRPr="006D5FFA">
        <w:t xml:space="preserve">powinny być opodatkowane </w:t>
      </w:r>
      <w:r w:rsidR="005328DC" w:rsidRPr="006D5FFA">
        <w:lastRenderedPageBreak/>
        <w:t xml:space="preserve">od 1 stycznia 2025r. </w:t>
      </w:r>
      <w:r w:rsidR="005328DC" w:rsidRPr="001579C7">
        <w:t>według stawki jak dla budynków mieszkalnych</w:t>
      </w:r>
      <w:r>
        <w:t xml:space="preserve"> </w:t>
      </w:r>
      <w:r w:rsidR="00E60464">
        <w:t>-</w:t>
      </w:r>
      <w:r>
        <w:t>za prawidłowe</w:t>
      </w:r>
      <w:r w:rsidR="00E30E87">
        <w:t>,</w:t>
      </w:r>
    </w:p>
    <w:p w14:paraId="167FB631" w14:textId="49B96392" w:rsidR="0061589F" w:rsidRPr="00F8732C" w:rsidRDefault="00F8732C" w:rsidP="00BE5191">
      <w:pPr>
        <w:pStyle w:val="11Trescpisma"/>
        <w:numPr>
          <w:ilvl w:val="0"/>
          <w:numId w:val="34"/>
        </w:numPr>
        <w:suppressAutoHyphens/>
        <w:spacing w:line="276" w:lineRule="auto"/>
        <w:rPr>
          <w:b/>
          <w:szCs w:val="20"/>
        </w:rPr>
      </w:pPr>
      <w:r w:rsidRPr="001579C7">
        <w:rPr>
          <w:bCs/>
        </w:rPr>
        <w:t xml:space="preserve">fakt, że Wnioskodawca jest przedsiębiorcą prowadzącym działalność gospodarczą deweloperską a garaże wielostanowiskowe stanowią towar handlowy przeznaczony do sprzedaży nie przesądza </w:t>
      </w:r>
      <w:r w:rsidR="00BC45E1">
        <w:rPr>
          <w:bCs/>
        </w:rPr>
        <w:br/>
      </w:r>
      <w:r w:rsidRPr="001579C7">
        <w:rPr>
          <w:bCs/>
        </w:rPr>
        <w:t xml:space="preserve">o „związaniu”  tych garaży z działalnością gospodarczą w rozumieniu art. 1a ust. 1 pkt 3 </w:t>
      </w:r>
      <w:proofErr w:type="spellStart"/>
      <w:r w:rsidRPr="001579C7">
        <w:rPr>
          <w:bCs/>
        </w:rPr>
        <w:t>upol</w:t>
      </w:r>
      <w:proofErr w:type="spellEnd"/>
      <w:r w:rsidRPr="001579C7">
        <w:rPr>
          <w:bCs/>
        </w:rPr>
        <w:t xml:space="preserve">, uzasadniającym zastosowanie najwyższej stawki podatku </w:t>
      </w:r>
      <w:r>
        <w:rPr>
          <w:bCs/>
        </w:rPr>
        <w:t xml:space="preserve">od nieruchomości, pomimo że garaże te nie zostały wprowadzone do ewidencji środków trwałych, nie są amortyzowane </w:t>
      </w:r>
      <w:r w:rsidR="00576020">
        <w:rPr>
          <w:bCs/>
        </w:rPr>
        <w:br/>
      </w:r>
      <w:r>
        <w:rPr>
          <w:bCs/>
        </w:rPr>
        <w:t>i nie są faktycznie wykorzystywane w bieżącej działalności operacyjnej Spółki</w:t>
      </w:r>
      <w:r w:rsidR="000213E2">
        <w:rPr>
          <w:bCs/>
        </w:rPr>
        <w:t>-</w:t>
      </w:r>
      <w:r w:rsidR="00E30E87">
        <w:rPr>
          <w:bCs/>
        </w:rPr>
        <w:t xml:space="preserve"> za prawidłowe. </w:t>
      </w:r>
    </w:p>
    <w:p w14:paraId="4850F9FD" w14:textId="77777777" w:rsidR="0061589F" w:rsidRPr="00C37C6A" w:rsidRDefault="0061589F" w:rsidP="00BE5191">
      <w:pPr>
        <w:pStyle w:val="11Trescpisma"/>
        <w:suppressAutoHyphens/>
        <w:spacing w:line="276" w:lineRule="auto"/>
        <w:ind w:left="1440"/>
        <w:rPr>
          <w:color w:val="FF0000"/>
        </w:rPr>
      </w:pPr>
    </w:p>
    <w:p w14:paraId="2FE7441D" w14:textId="77777777" w:rsidR="00C06EF4" w:rsidRDefault="00C06EF4" w:rsidP="00BE5191">
      <w:pPr>
        <w:suppressAutoHyphens/>
        <w:spacing w:line="276" w:lineRule="auto"/>
        <w:rPr>
          <w:rFonts w:ascii="Verdana" w:hAnsi="Verdana"/>
          <w:b/>
          <w:sz w:val="20"/>
          <w:szCs w:val="20"/>
        </w:rPr>
      </w:pPr>
    </w:p>
    <w:p w14:paraId="2609FE2A" w14:textId="164070A8" w:rsidR="00385746" w:rsidRDefault="00385746" w:rsidP="00BE5191">
      <w:pPr>
        <w:suppressAutoHyphens/>
        <w:spacing w:line="276" w:lineRule="auto"/>
        <w:jc w:val="center"/>
        <w:rPr>
          <w:rFonts w:ascii="Verdana" w:hAnsi="Verdana"/>
          <w:b/>
          <w:sz w:val="20"/>
          <w:szCs w:val="20"/>
        </w:rPr>
      </w:pPr>
      <w:r>
        <w:rPr>
          <w:rFonts w:ascii="Verdana" w:hAnsi="Verdana"/>
          <w:b/>
          <w:sz w:val="20"/>
          <w:szCs w:val="20"/>
        </w:rPr>
        <w:t>U</w:t>
      </w:r>
      <w:r w:rsidRPr="008803F7">
        <w:rPr>
          <w:rFonts w:ascii="Verdana" w:hAnsi="Verdana"/>
          <w:b/>
          <w:sz w:val="20"/>
          <w:szCs w:val="20"/>
        </w:rPr>
        <w:t xml:space="preserve"> Z A S A D N I E N I E</w:t>
      </w:r>
    </w:p>
    <w:p w14:paraId="22A1581F" w14:textId="77777777" w:rsidR="009A0794" w:rsidRPr="008803F7" w:rsidRDefault="009A0794" w:rsidP="00BE5191">
      <w:pPr>
        <w:suppressAutoHyphens/>
        <w:spacing w:line="276" w:lineRule="auto"/>
        <w:jc w:val="center"/>
        <w:rPr>
          <w:rFonts w:ascii="Verdana" w:hAnsi="Verdana"/>
          <w:b/>
          <w:sz w:val="20"/>
          <w:szCs w:val="20"/>
        </w:rPr>
      </w:pPr>
    </w:p>
    <w:p w14:paraId="1A48FD03" w14:textId="74E8DAD7" w:rsidR="00C630DF" w:rsidRPr="00EB40A4" w:rsidRDefault="00C630DF" w:rsidP="00BE5191">
      <w:pPr>
        <w:suppressAutoHyphens/>
        <w:spacing w:line="276" w:lineRule="auto"/>
        <w:jc w:val="both"/>
        <w:rPr>
          <w:rFonts w:ascii="Verdana" w:hAnsi="Verdana"/>
          <w:bCs/>
          <w:sz w:val="20"/>
          <w:szCs w:val="20"/>
        </w:rPr>
      </w:pPr>
      <w:r w:rsidRPr="008E787B">
        <w:rPr>
          <w:rFonts w:ascii="Verdana" w:hAnsi="Verdana"/>
          <w:bCs/>
          <w:sz w:val="20"/>
          <w:szCs w:val="20"/>
        </w:rPr>
        <w:t xml:space="preserve">W dniu </w:t>
      </w:r>
      <w:r w:rsidR="008E787B" w:rsidRPr="008E787B">
        <w:rPr>
          <w:rFonts w:ascii="Verdana" w:hAnsi="Verdana"/>
          <w:bCs/>
          <w:sz w:val="20"/>
          <w:szCs w:val="20"/>
        </w:rPr>
        <w:t>06</w:t>
      </w:r>
      <w:r w:rsidRPr="008E787B">
        <w:rPr>
          <w:rFonts w:ascii="Verdana" w:hAnsi="Verdana"/>
          <w:bCs/>
          <w:sz w:val="20"/>
          <w:szCs w:val="20"/>
        </w:rPr>
        <w:t>.0</w:t>
      </w:r>
      <w:r w:rsidR="008E787B" w:rsidRPr="008E787B">
        <w:rPr>
          <w:rFonts w:ascii="Verdana" w:hAnsi="Verdana"/>
          <w:bCs/>
          <w:sz w:val="20"/>
          <w:szCs w:val="20"/>
        </w:rPr>
        <w:t>3</w:t>
      </w:r>
      <w:r w:rsidRPr="008E787B">
        <w:rPr>
          <w:rFonts w:ascii="Verdana" w:hAnsi="Verdana"/>
          <w:bCs/>
          <w:sz w:val="20"/>
          <w:szCs w:val="20"/>
        </w:rPr>
        <w:t>.202</w:t>
      </w:r>
      <w:r w:rsidR="008E787B" w:rsidRPr="008E787B">
        <w:rPr>
          <w:rFonts w:ascii="Verdana" w:hAnsi="Verdana"/>
          <w:bCs/>
          <w:sz w:val="20"/>
          <w:szCs w:val="20"/>
        </w:rPr>
        <w:t>6</w:t>
      </w:r>
      <w:r w:rsidRPr="008E787B">
        <w:rPr>
          <w:rFonts w:ascii="Verdana" w:hAnsi="Verdana"/>
          <w:bCs/>
          <w:sz w:val="20"/>
          <w:szCs w:val="20"/>
        </w:rPr>
        <w:t xml:space="preserve">r. (data wpływu do urzędu) </w:t>
      </w:r>
      <w:r w:rsidR="00BA6908" w:rsidRPr="008E787B">
        <w:rPr>
          <w:rFonts w:ascii="Verdana" w:hAnsi="Verdana"/>
          <w:bCs/>
          <w:sz w:val="20"/>
          <w:szCs w:val="20"/>
        </w:rPr>
        <w:t>Wnioskodawca</w:t>
      </w:r>
      <w:r w:rsidRPr="008E787B">
        <w:rPr>
          <w:rFonts w:ascii="Verdana" w:hAnsi="Verdana"/>
          <w:bCs/>
          <w:sz w:val="20"/>
          <w:szCs w:val="20"/>
        </w:rPr>
        <w:t xml:space="preserve"> złożył wniosek </w:t>
      </w:r>
      <w:r w:rsidR="00BA6908" w:rsidRPr="008E787B">
        <w:rPr>
          <w:rFonts w:ascii="Verdana" w:hAnsi="Verdana"/>
          <w:bCs/>
          <w:sz w:val="20"/>
          <w:szCs w:val="20"/>
        </w:rPr>
        <w:br/>
      </w:r>
      <w:r w:rsidRPr="008E787B">
        <w:rPr>
          <w:rFonts w:ascii="Verdana" w:hAnsi="Verdana"/>
          <w:bCs/>
          <w:sz w:val="20"/>
          <w:szCs w:val="20"/>
        </w:rPr>
        <w:t>o wydanie interpretacji indywidualnej</w:t>
      </w:r>
      <w:r w:rsidR="00D46BBF" w:rsidRPr="008E787B">
        <w:rPr>
          <w:rFonts w:ascii="Verdana" w:hAnsi="Verdana"/>
          <w:bCs/>
          <w:sz w:val="20"/>
          <w:szCs w:val="20"/>
        </w:rPr>
        <w:t xml:space="preserve">, w sprawie </w:t>
      </w:r>
      <w:r w:rsidR="00EB40A4" w:rsidRPr="008E787B">
        <w:rPr>
          <w:rFonts w:ascii="Verdana" w:hAnsi="Verdana"/>
          <w:bCs/>
          <w:sz w:val="20"/>
          <w:szCs w:val="20"/>
        </w:rPr>
        <w:t xml:space="preserve">zastosowania właściwej stawki podatku od nieruchomości </w:t>
      </w:r>
      <w:r w:rsidR="00EB40A4" w:rsidRPr="00EB40A4">
        <w:rPr>
          <w:rFonts w:ascii="Verdana" w:hAnsi="Verdana"/>
          <w:bCs/>
          <w:sz w:val="20"/>
          <w:szCs w:val="20"/>
        </w:rPr>
        <w:t xml:space="preserve">dla </w:t>
      </w:r>
      <w:r w:rsidR="008E787B" w:rsidRPr="008E787B">
        <w:rPr>
          <w:rFonts w:ascii="Verdana" w:hAnsi="Verdana"/>
          <w:bCs/>
          <w:sz w:val="20"/>
          <w:szCs w:val="20"/>
        </w:rPr>
        <w:t>wyodrębnionego garażu wielostanowiskowego znajdującego się w budynku mieszkalnym.</w:t>
      </w:r>
    </w:p>
    <w:p w14:paraId="77F35F3A" w14:textId="4E993732" w:rsidR="008F3470" w:rsidRPr="008E787B" w:rsidRDefault="008F3470" w:rsidP="00BE5191">
      <w:pPr>
        <w:suppressAutoHyphens/>
        <w:spacing w:line="276" w:lineRule="auto"/>
        <w:jc w:val="both"/>
        <w:rPr>
          <w:rFonts w:ascii="Verdana" w:hAnsi="Verdana"/>
          <w:bCs/>
          <w:sz w:val="20"/>
          <w:szCs w:val="20"/>
        </w:rPr>
      </w:pPr>
    </w:p>
    <w:p w14:paraId="44198BE4" w14:textId="1165F6FF" w:rsidR="006D1FA9" w:rsidRPr="00A22CB7" w:rsidRDefault="006D1FA9" w:rsidP="00BE5191">
      <w:pPr>
        <w:pStyle w:val="textjustify"/>
        <w:shd w:val="clear" w:color="auto" w:fill="FFFFFF"/>
        <w:spacing w:before="0" w:beforeAutospacing="0" w:line="276" w:lineRule="auto"/>
        <w:jc w:val="both"/>
        <w:rPr>
          <w:rFonts w:ascii="Verdana" w:hAnsi="Verdana"/>
          <w:sz w:val="20"/>
          <w:szCs w:val="18"/>
        </w:rPr>
      </w:pPr>
      <w:r w:rsidRPr="00A22CB7">
        <w:rPr>
          <w:rFonts w:ascii="Verdana" w:hAnsi="Verdana"/>
          <w:sz w:val="20"/>
          <w:szCs w:val="18"/>
        </w:rPr>
        <w:t xml:space="preserve">W związku z powyższym Wnioskodawca zwrócił się o wykładnię przepisów ustawy </w:t>
      </w:r>
      <w:r w:rsidR="0075394C">
        <w:rPr>
          <w:rFonts w:ascii="Verdana" w:hAnsi="Verdana"/>
          <w:sz w:val="20"/>
          <w:szCs w:val="18"/>
        </w:rPr>
        <w:br/>
      </w:r>
      <w:r w:rsidRPr="00A22CB7">
        <w:rPr>
          <w:rFonts w:ascii="Verdana" w:hAnsi="Verdana"/>
          <w:sz w:val="20"/>
          <w:szCs w:val="18"/>
        </w:rPr>
        <w:t>z dnia 12 stycznia 1991 roku o podatkach i opłatach lokalnych (Dz. U. 202</w:t>
      </w:r>
      <w:r w:rsidR="00D92F9C">
        <w:rPr>
          <w:rFonts w:ascii="Verdana" w:hAnsi="Verdana"/>
          <w:sz w:val="20"/>
          <w:szCs w:val="18"/>
        </w:rPr>
        <w:t>5</w:t>
      </w:r>
      <w:r w:rsidRPr="00A22CB7">
        <w:rPr>
          <w:rFonts w:ascii="Verdana" w:hAnsi="Verdana"/>
          <w:sz w:val="20"/>
          <w:szCs w:val="18"/>
        </w:rPr>
        <w:t xml:space="preserve"> poz. 70</w:t>
      </w:r>
      <w:r w:rsidR="00D92F9C">
        <w:rPr>
          <w:rFonts w:ascii="Verdana" w:hAnsi="Verdana"/>
          <w:sz w:val="20"/>
          <w:szCs w:val="18"/>
        </w:rPr>
        <w:t>7,</w:t>
      </w:r>
      <w:r w:rsidRPr="00A22CB7">
        <w:rPr>
          <w:rFonts w:ascii="Verdana" w:hAnsi="Verdana"/>
          <w:sz w:val="20"/>
          <w:szCs w:val="18"/>
        </w:rPr>
        <w:t xml:space="preserve"> dalej </w:t>
      </w:r>
      <w:proofErr w:type="spellStart"/>
      <w:r w:rsidRPr="00A22CB7">
        <w:rPr>
          <w:rFonts w:ascii="Verdana" w:hAnsi="Verdana"/>
          <w:sz w:val="20"/>
          <w:szCs w:val="18"/>
        </w:rPr>
        <w:t>upol</w:t>
      </w:r>
      <w:proofErr w:type="spellEnd"/>
      <w:r w:rsidRPr="00A22CB7">
        <w:rPr>
          <w:rFonts w:ascii="Verdana" w:hAnsi="Verdana"/>
          <w:sz w:val="20"/>
          <w:szCs w:val="18"/>
        </w:rPr>
        <w:t>) poprzez odpowiedź na pytani</w:t>
      </w:r>
      <w:r w:rsidR="00D92F9C">
        <w:rPr>
          <w:rFonts w:ascii="Verdana" w:hAnsi="Verdana"/>
          <w:sz w:val="20"/>
          <w:szCs w:val="18"/>
        </w:rPr>
        <w:t>e</w:t>
      </w:r>
      <w:r w:rsidRPr="00A22CB7">
        <w:rPr>
          <w:rFonts w:ascii="Verdana" w:hAnsi="Verdana"/>
          <w:sz w:val="20"/>
          <w:szCs w:val="18"/>
        </w:rPr>
        <w:t>:</w:t>
      </w:r>
    </w:p>
    <w:p w14:paraId="7104170E" w14:textId="30084690" w:rsidR="00235891" w:rsidRPr="00235891" w:rsidRDefault="00235891" w:rsidP="00BE5191">
      <w:pPr>
        <w:pStyle w:val="Akapitzlist"/>
        <w:numPr>
          <w:ilvl w:val="0"/>
          <w:numId w:val="32"/>
        </w:numPr>
        <w:spacing w:after="160" w:line="276" w:lineRule="auto"/>
        <w:jc w:val="both"/>
        <w:rPr>
          <w:rFonts w:ascii="Verdana" w:hAnsi="Verdana"/>
          <w:sz w:val="20"/>
          <w:szCs w:val="18"/>
        </w:rPr>
      </w:pPr>
      <w:r w:rsidRPr="00235891">
        <w:rPr>
          <w:rFonts w:ascii="Verdana" w:hAnsi="Verdana"/>
          <w:sz w:val="20"/>
          <w:szCs w:val="18"/>
        </w:rPr>
        <w:t xml:space="preserve">Czy w stanie prawnym obowiązującym od dnia 1 stycznia 2025r., </w:t>
      </w:r>
      <w:r w:rsidR="001D12E0">
        <w:rPr>
          <w:rFonts w:ascii="Verdana" w:hAnsi="Verdana"/>
          <w:sz w:val="20"/>
          <w:szCs w:val="18"/>
        </w:rPr>
        <w:t xml:space="preserve">po utracie mocy obowiązującej przepisów zakwestionowanych wyrokiem Trybunału Konstytucyjnego z dnia </w:t>
      </w:r>
      <w:r w:rsidR="004A7C1E">
        <w:rPr>
          <w:rFonts w:ascii="Verdana" w:hAnsi="Verdana"/>
          <w:sz w:val="20"/>
          <w:szCs w:val="18"/>
        </w:rPr>
        <w:t>18 października 2023r., sygn.. SK 23/19,</w:t>
      </w:r>
      <w:r w:rsidR="001D12E0">
        <w:rPr>
          <w:rFonts w:ascii="Verdana" w:hAnsi="Verdana"/>
          <w:sz w:val="20"/>
          <w:szCs w:val="18"/>
        </w:rPr>
        <w:t xml:space="preserve"> </w:t>
      </w:r>
      <w:r w:rsidRPr="00235891">
        <w:rPr>
          <w:rFonts w:ascii="Verdana" w:hAnsi="Verdana"/>
          <w:sz w:val="20"/>
          <w:szCs w:val="18"/>
        </w:rPr>
        <w:t xml:space="preserve">garaże wielostanowiskowe stanowiące odrębny przedmiot własności, znajdujące się w budynkach wielorodzinnych, które stanowią towar handlowy przeznaczony do sprzedaży, nie zostały wprowadzone do ewidencji środków trwałych, nie są amortyzowane i nie są wykorzystywane w działalności operacyjnej Spółki, powinny być opodatkowane podatkiem od nieruchomości według stawki jak dla budynków mieszkalnych czy też stawki dla budynków związanych </w:t>
      </w:r>
      <w:r>
        <w:rPr>
          <w:rFonts w:ascii="Verdana" w:hAnsi="Verdana"/>
          <w:sz w:val="20"/>
          <w:szCs w:val="18"/>
        </w:rPr>
        <w:br/>
      </w:r>
      <w:r w:rsidRPr="00235891">
        <w:rPr>
          <w:rFonts w:ascii="Verdana" w:hAnsi="Verdana"/>
          <w:sz w:val="20"/>
          <w:szCs w:val="18"/>
        </w:rPr>
        <w:t>z prowadzeniem działalności gospodarczej?</w:t>
      </w:r>
    </w:p>
    <w:p w14:paraId="44F577F6" w14:textId="215DE419" w:rsidR="00235891" w:rsidRPr="00235891" w:rsidRDefault="00235891" w:rsidP="00BE5191">
      <w:pPr>
        <w:pStyle w:val="Akapitzlist"/>
        <w:numPr>
          <w:ilvl w:val="0"/>
          <w:numId w:val="32"/>
        </w:numPr>
        <w:spacing w:after="160" w:line="276" w:lineRule="auto"/>
        <w:jc w:val="both"/>
        <w:rPr>
          <w:rFonts w:ascii="Verdana" w:hAnsi="Verdana"/>
          <w:sz w:val="20"/>
          <w:szCs w:val="18"/>
        </w:rPr>
      </w:pPr>
      <w:r w:rsidRPr="00235891">
        <w:rPr>
          <w:rFonts w:ascii="Verdana" w:hAnsi="Verdana"/>
          <w:sz w:val="20"/>
          <w:szCs w:val="18"/>
        </w:rPr>
        <w:t>Czy w świetle wyroku Trybunału Konstytucyjnego z dnia 18 października 2023r., sygn. SK 23/19, oraz zmiany stanu prawnego od 1 stycznia 2025r., garaże wielostanowiskowe znajdujące się w budynkach mieszkalnych powinny być opodatkowane stawką właściwą dla budynków mieszkalnych, niezależnie od faktu ich wyodrębnienia jako przedmiotu odrębnej własności oraz niezależnie od faktu, że stanowią towar handlowy deweloper przeznaczony do sprzedaży?</w:t>
      </w:r>
    </w:p>
    <w:p w14:paraId="2F816658" w14:textId="40ABAA0D" w:rsidR="00F5666B" w:rsidRPr="00034B0A" w:rsidRDefault="00235891" w:rsidP="00034B0A">
      <w:pPr>
        <w:pStyle w:val="Akapitzlist"/>
        <w:numPr>
          <w:ilvl w:val="0"/>
          <w:numId w:val="32"/>
        </w:numPr>
        <w:spacing w:after="160" w:line="276" w:lineRule="auto"/>
        <w:jc w:val="both"/>
        <w:rPr>
          <w:rFonts w:ascii="Verdana" w:hAnsi="Verdana"/>
          <w:sz w:val="20"/>
          <w:szCs w:val="18"/>
        </w:rPr>
      </w:pPr>
      <w:r w:rsidRPr="00235891">
        <w:rPr>
          <w:rFonts w:ascii="Verdana" w:hAnsi="Verdana"/>
          <w:sz w:val="20"/>
          <w:szCs w:val="18"/>
        </w:rPr>
        <w:t xml:space="preserve">Czy sam fakt, że Wnioskodawca jest przedsiębiorcą prowadzącym działalność deweloperską, a garaże wielostanowiskowe stanowią towar handlowy przeznaczony do sprzedaży, przesądza o „związaniu” tych garaży </w:t>
      </w:r>
      <w:r>
        <w:rPr>
          <w:rFonts w:ascii="Verdana" w:hAnsi="Verdana"/>
          <w:sz w:val="20"/>
          <w:szCs w:val="18"/>
        </w:rPr>
        <w:br/>
      </w:r>
      <w:r w:rsidRPr="00235891">
        <w:rPr>
          <w:rFonts w:ascii="Verdana" w:hAnsi="Verdana"/>
          <w:sz w:val="20"/>
          <w:szCs w:val="18"/>
        </w:rPr>
        <w:t xml:space="preserve">z działalności gospodarczą w rozumieniu art. 1a ust. 1 pkt 3 </w:t>
      </w:r>
      <w:proofErr w:type="spellStart"/>
      <w:r w:rsidRPr="00235891">
        <w:rPr>
          <w:rFonts w:ascii="Verdana" w:hAnsi="Verdana"/>
          <w:sz w:val="20"/>
          <w:szCs w:val="18"/>
        </w:rPr>
        <w:t>upol</w:t>
      </w:r>
      <w:proofErr w:type="spellEnd"/>
      <w:r w:rsidRPr="00235891">
        <w:rPr>
          <w:rFonts w:ascii="Verdana" w:hAnsi="Verdana"/>
          <w:sz w:val="20"/>
          <w:szCs w:val="18"/>
        </w:rPr>
        <w:t xml:space="preserve">, uzasadniającym zastosowanie najwyższej stawki podatku od nieruchomości przewidzianej w art. 5 ust. 1 pkt 2 lit. b tej ustawy, pomimo, ze garaże te nie zostały wprowadzone do ewidencji środków trwałych, nie są amortyzowane i nie są faktycznie wykorzystywane w bieżącej działalności operacyjnej spółki? </w:t>
      </w:r>
    </w:p>
    <w:p w14:paraId="003DE7B7" w14:textId="699FB8CC" w:rsidR="00BD39D7" w:rsidRDefault="00BD39D7" w:rsidP="00BE5191">
      <w:pPr>
        <w:pStyle w:val="Tekstpodstawowy"/>
        <w:suppressAutoHyphens/>
        <w:spacing w:line="276" w:lineRule="auto"/>
        <w:jc w:val="both"/>
        <w:rPr>
          <w:rFonts w:ascii="Verdana" w:hAnsi="Verdana"/>
          <w:sz w:val="20"/>
        </w:rPr>
      </w:pPr>
      <w:r w:rsidRPr="008F2CFB">
        <w:rPr>
          <w:rFonts w:ascii="Verdana" w:hAnsi="Verdana"/>
          <w:sz w:val="20"/>
        </w:rPr>
        <w:lastRenderedPageBreak/>
        <w:t xml:space="preserve">Wnioskodawca przedstawił następujący stan faktyczny. </w:t>
      </w:r>
    </w:p>
    <w:p w14:paraId="3B3717C4" w14:textId="77777777" w:rsidR="006D1FA9" w:rsidRPr="00A22CB7" w:rsidRDefault="006D1FA9" w:rsidP="00BE5191">
      <w:pPr>
        <w:spacing w:line="276" w:lineRule="auto"/>
        <w:jc w:val="both"/>
        <w:rPr>
          <w:rFonts w:ascii="Verdana" w:hAnsi="Verdana"/>
          <w:sz w:val="20"/>
          <w:szCs w:val="18"/>
        </w:rPr>
      </w:pPr>
    </w:p>
    <w:p w14:paraId="5DA64593" w14:textId="77777777" w:rsidR="00507803" w:rsidRDefault="00507803" w:rsidP="00BE5191">
      <w:pPr>
        <w:spacing w:line="276" w:lineRule="auto"/>
        <w:jc w:val="both"/>
        <w:rPr>
          <w:rFonts w:ascii="Verdana" w:hAnsi="Verdana"/>
          <w:sz w:val="20"/>
          <w:szCs w:val="18"/>
        </w:rPr>
      </w:pPr>
      <w:r w:rsidRPr="00507803">
        <w:rPr>
          <w:rFonts w:ascii="Verdana" w:hAnsi="Verdana"/>
          <w:sz w:val="20"/>
          <w:szCs w:val="18"/>
        </w:rPr>
        <w:t xml:space="preserve">Wnioskodawca jest przedsiębiorcą prowadzącym działalność deweloperską. </w:t>
      </w:r>
    </w:p>
    <w:p w14:paraId="0D784C84" w14:textId="4EC7F131" w:rsidR="00507803" w:rsidRPr="00507803" w:rsidRDefault="00507803" w:rsidP="00BE5191">
      <w:pPr>
        <w:spacing w:line="276" w:lineRule="auto"/>
        <w:jc w:val="both"/>
        <w:rPr>
          <w:rFonts w:ascii="Verdana" w:hAnsi="Verdana"/>
          <w:sz w:val="20"/>
          <w:szCs w:val="18"/>
        </w:rPr>
      </w:pPr>
      <w:r w:rsidRPr="00507803">
        <w:rPr>
          <w:rFonts w:ascii="Verdana" w:hAnsi="Verdana"/>
          <w:sz w:val="20"/>
          <w:szCs w:val="18"/>
        </w:rPr>
        <w:t xml:space="preserve">Zgodnie z wpisem do KRS, przedmiot działalności gospodarczej obejmuje </w:t>
      </w:r>
      <w:r>
        <w:rPr>
          <w:rFonts w:ascii="Verdana" w:hAnsi="Verdana"/>
          <w:sz w:val="20"/>
          <w:szCs w:val="18"/>
        </w:rPr>
        <w:br/>
      </w:r>
      <w:r w:rsidRPr="00507803">
        <w:rPr>
          <w:rFonts w:ascii="Verdana" w:hAnsi="Verdana"/>
          <w:sz w:val="20"/>
          <w:szCs w:val="18"/>
        </w:rPr>
        <w:t>w szczególności:</w:t>
      </w:r>
    </w:p>
    <w:p w14:paraId="5B1C1C86" w14:textId="56B60A4D" w:rsidR="00507803" w:rsidRPr="00507803" w:rsidRDefault="00507803" w:rsidP="00BE5191">
      <w:pPr>
        <w:spacing w:line="276" w:lineRule="auto"/>
        <w:jc w:val="both"/>
        <w:rPr>
          <w:rFonts w:ascii="Verdana" w:hAnsi="Verdana"/>
          <w:sz w:val="20"/>
          <w:szCs w:val="18"/>
        </w:rPr>
      </w:pPr>
      <w:r w:rsidRPr="00507803">
        <w:rPr>
          <w:rFonts w:ascii="Verdana" w:hAnsi="Verdana"/>
          <w:sz w:val="20"/>
          <w:szCs w:val="18"/>
        </w:rPr>
        <w:t>- realizację projektów budowlanych związanych ze wznoszeniem budynków mieszkalnych i niemieszkalnych;</w:t>
      </w:r>
    </w:p>
    <w:p w14:paraId="607F1FD6" w14:textId="20B5FD59" w:rsidR="00507803" w:rsidRPr="00507803" w:rsidRDefault="00507803" w:rsidP="00BE5191">
      <w:pPr>
        <w:spacing w:line="276" w:lineRule="auto"/>
        <w:jc w:val="both"/>
        <w:rPr>
          <w:rFonts w:ascii="Verdana" w:hAnsi="Verdana"/>
          <w:sz w:val="20"/>
          <w:szCs w:val="18"/>
        </w:rPr>
      </w:pPr>
      <w:r w:rsidRPr="00507803">
        <w:rPr>
          <w:rFonts w:ascii="Verdana" w:hAnsi="Verdana"/>
          <w:sz w:val="20"/>
          <w:szCs w:val="18"/>
        </w:rPr>
        <w:t>- prowadzenie robót budowlanych związanych ze wznoszeniem budynków mieszkalnych i niemieszkalnych;</w:t>
      </w:r>
    </w:p>
    <w:p w14:paraId="07F548CF" w14:textId="77777777" w:rsidR="00507803" w:rsidRPr="00507803" w:rsidRDefault="00507803" w:rsidP="00BE5191">
      <w:pPr>
        <w:spacing w:line="276" w:lineRule="auto"/>
        <w:jc w:val="both"/>
        <w:rPr>
          <w:rFonts w:ascii="Verdana" w:hAnsi="Verdana"/>
          <w:sz w:val="20"/>
          <w:szCs w:val="18"/>
        </w:rPr>
      </w:pPr>
      <w:r w:rsidRPr="00507803">
        <w:rPr>
          <w:rFonts w:ascii="Verdana" w:hAnsi="Verdana"/>
          <w:sz w:val="20"/>
          <w:szCs w:val="18"/>
        </w:rPr>
        <w:t>- kupno i sprzedaż nieruchomości na własny rachunek;</w:t>
      </w:r>
    </w:p>
    <w:p w14:paraId="67F6EE89" w14:textId="677CC801" w:rsidR="00507803" w:rsidRDefault="00507803" w:rsidP="00BE5191">
      <w:pPr>
        <w:spacing w:line="276" w:lineRule="auto"/>
        <w:jc w:val="both"/>
        <w:rPr>
          <w:rFonts w:ascii="Verdana" w:hAnsi="Verdana"/>
          <w:sz w:val="20"/>
          <w:szCs w:val="18"/>
        </w:rPr>
      </w:pPr>
      <w:r w:rsidRPr="00507803">
        <w:rPr>
          <w:rFonts w:ascii="Verdana" w:hAnsi="Verdana"/>
          <w:sz w:val="20"/>
          <w:szCs w:val="18"/>
        </w:rPr>
        <w:t>- wynajem i zarządzenie nieruchomościami własnymi lub dzierżawionymi.</w:t>
      </w:r>
    </w:p>
    <w:p w14:paraId="3911BB16" w14:textId="77777777" w:rsidR="00507803" w:rsidRPr="00507803" w:rsidRDefault="00507803" w:rsidP="00BE5191">
      <w:pPr>
        <w:spacing w:line="276" w:lineRule="auto"/>
        <w:jc w:val="both"/>
        <w:rPr>
          <w:rFonts w:ascii="Verdana" w:hAnsi="Verdana"/>
          <w:sz w:val="20"/>
          <w:szCs w:val="18"/>
        </w:rPr>
      </w:pPr>
    </w:p>
    <w:p w14:paraId="0729E699" w14:textId="2E7B2D00" w:rsidR="00507803" w:rsidRDefault="00507803" w:rsidP="00BE5191">
      <w:pPr>
        <w:spacing w:line="276" w:lineRule="auto"/>
        <w:jc w:val="both"/>
        <w:rPr>
          <w:rFonts w:ascii="Verdana" w:hAnsi="Verdana"/>
          <w:sz w:val="20"/>
          <w:szCs w:val="18"/>
        </w:rPr>
      </w:pPr>
      <w:r w:rsidRPr="00507803">
        <w:rPr>
          <w:rFonts w:ascii="Verdana" w:hAnsi="Verdana"/>
          <w:sz w:val="20"/>
          <w:szCs w:val="18"/>
        </w:rPr>
        <w:t xml:space="preserve">Działalność Spółki polega na kompleksowej realizacji inwestycji deweloperskich- od nabycia gruntów, przez uzyskanie pozwoleń na budowę, realizację projektów budowlanych, aż po sprzedaż wybudowanych lokali mieszkalnych i niemieszkalnych (w tym miejsc postojowych w garażach wielostanowiskowych) na rzecz nabywców końcowych. </w:t>
      </w:r>
      <w:r w:rsidR="003A10CD">
        <w:rPr>
          <w:rFonts w:ascii="Verdana" w:hAnsi="Verdana"/>
          <w:sz w:val="20"/>
          <w:szCs w:val="18"/>
        </w:rPr>
        <w:t xml:space="preserve">Model biznesowy Wnioskodawcy </w:t>
      </w:r>
      <w:r w:rsidR="00B57F96">
        <w:rPr>
          <w:rFonts w:ascii="Verdana" w:hAnsi="Verdana"/>
          <w:sz w:val="20"/>
          <w:szCs w:val="18"/>
        </w:rPr>
        <w:t>opiera</w:t>
      </w:r>
      <w:r w:rsidR="003A10CD">
        <w:rPr>
          <w:rFonts w:ascii="Verdana" w:hAnsi="Verdana"/>
          <w:sz w:val="20"/>
          <w:szCs w:val="18"/>
        </w:rPr>
        <w:t xml:space="preserve"> się na cyklu inwestycyjnym, </w:t>
      </w:r>
      <w:r w:rsidR="00F423CA">
        <w:rPr>
          <w:rFonts w:ascii="Verdana" w:hAnsi="Verdana"/>
          <w:sz w:val="20"/>
          <w:szCs w:val="18"/>
        </w:rPr>
        <w:br/>
      </w:r>
      <w:r w:rsidR="003A10CD">
        <w:rPr>
          <w:rFonts w:ascii="Verdana" w:hAnsi="Verdana"/>
          <w:sz w:val="20"/>
          <w:szCs w:val="18"/>
        </w:rPr>
        <w:t xml:space="preserve">w ramach którego Spółka nabywa grunty, realizuje na nich inwestycje budowlane zgodnie z uzyskanymi pozwoleniami, a następnie dokonuje </w:t>
      </w:r>
      <w:r w:rsidR="00B57F96">
        <w:rPr>
          <w:rFonts w:ascii="Verdana" w:hAnsi="Verdana"/>
          <w:sz w:val="20"/>
          <w:szCs w:val="18"/>
        </w:rPr>
        <w:t>sprzedaży</w:t>
      </w:r>
      <w:r w:rsidR="003A10CD">
        <w:rPr>
          <w:rFonts w:ascii="Verdana" w:hAnsi="Verdana"/>
          <w:sz w:val="20"/>
          <w:szCs w:val="18"/>
        </w:rPr>
        <w:t xml:space="preserve"> poszczególnych lokali i </w:t>
      </w:r>
      <w:r w:rsidR="00B57F96">
        <w:rPr>
          <w:rFonts w:ascii="Verdana" w:hAnsi="Verdana"/>
          <w:sz w:val="20"/>
          <w:szCs w:val="18"/>
        </w:rPr>
        <w:t>miejsc</w:t>
      </w:r>
      <w:r w:rsidR="003A10CD">
        <w:rPr>
          <w:rFonts w:ascii="Verdana" w:hAnsi="Verdana"/>
          <w:sz w:val="20"/>
          <w:szCs w:val="18"/>
        </w:rPr>
        <w:t xml:space="preserve"> postojowych nabywcom indywidualnym. Spółka nie prowadzi działalności polegającej na długoterminowym </w:t>
      </w:r>
      <w:r w:rsidR="00B57F96">
        <w:rPr>
          <w:rFonts w:ascii="Verdana" w:hAnsi="Verdana"/>
          <w:sz w:val="20"/>
          <w:szCs w:val="18"/>
        </w:rPr>
        <w:t>wynajmie</w:t>
      </w:r>
      <w:r w:rsidR="003A10CD">
        <w:rPr>
          <w:rFonts w:ascii="Verdana" w:hAnsi="Verdana"/>
          <w:sz w:val="20"/>
          <w:szCs w:val="18"/>
        </w:rPr>
        <w:t xml:space="preserve"> lokali mieszkalnych ani miejsc postojowych- jej działalność koncentruje się wyłącznie na wytworzeniu produktu końcowego (lokali) i jego zbyciu. </w:t>
      </w:r>
    </w:p>
    <w:p w14:paraId="6FB7F416" w14:textId="463E47D0" w:rsidR="00F44C29" w:rsidRDefault="00F44C29" w:rsidP="00BE5191">
      <w:pPr>
        <w:spacing w:line="276" w:lineRule="auto"/>
        <w:jc w:val="both"/>
        <w:rPr>
          <w:rFonts w:ascii="Verdana" w:hAnsi="Verdana"/>
          <w:sz w:val="20"/>
          <w:szCs w:val="18"/>
        </w:rPr>
      </w:pPr>
      <w:r>
        <w:rPr>
          <w:rFonts w:ascii="Verdana" w:hAnsi="Verdana"/>
          <w:sz w:val="20"/>
          <w:szCs w:val="18"/>
        </w:rPr>
        <w:t xml:space="preserve">Wnioskodawca jest właścicielem oraz użytkownikiem wieczystym nieruchomości położonych we Wrocławiu, na których wybudował budynki mieszkalne wielorodzinne z garażami wielostanowiskowymi. </w:t>
      </w:r>
      <w:r w:rsidR="00D1330B">
        <w:rPr>
          <w:rFonts w:ascii="Verdana" w:hAnsi="Verdana"/>
          <w:sz w:val="20"/>
          <w:szCs w:val="18"/>
        </w:rPr>
        <w:t xml:space="preserve">Wszystkie wybudowane </w:t>
      </w:r>
      <w:r w:rsidR="00E5672F">
        <w:rPr>
          <w:rFonts w:ascii="Verdana" w:hAnsi="Verdana"/>
          <w:sz w:val="20"/>
          <w:szCs w:val="18"/>
        </w:rPr>
        <w:t>budynki</w:t>
      </w:r>
      <w:r w:rsidR="00D1330B">
        <w:rPr>
          <w:rFonts w:ascii="Verdana" w:hAnsi="Verdana"/>
          <w:sz w:val="20"/>
          <w:szCs w:val="18"/>
        </w:rPr>
        <w:t xml:space="preserve"> zostały sklasyfikowane w ewidencji gruntów i budynków prowadzonej przez Zarząd Geodezji, Kartografii i Katastru Miejskiego we </w:t>
      </w:r>
      <w:r w:rsidR="00E5672F">
        <w:rPr>
          <w:rFonts w:ascii="Verdana" w:hAnsi="Verdana"/>
          <w:sz w:val="20"/>
          <w:szCs w:val="18"/>
        </w:rPr>
        <w:t>Wrocławiu</w:t>
      </w:r>
      <w:r w:rsidR="00D1330B">
        <w:rPr>
          <w:rFonts w:ascii="Verdana" w:hAnsi="Verdana"/>
          <w:sz w:val="20"/>
          <w:szCs w:val="18"/>
        </w:rPr>
        <w:t xml:space="preserve"> jako </w:t>
      </w:r>
      <w:r w:rsidR="00E5672F">
        <w:rPr>
          <w:rFonts w:ascii="Verdana" w:hAnsi="Verdana"/>
          <w:sz w:val="20"/>
          <w:szCs w:val="18"/>
        </w:rPr>
        <w:t>budynki</w:t>
      </w:r>
      <w:r w:rsidR="00D1330B">
        <w:rPr>
          <w:rFonts w:ascii="Verdana" w:hAnsi="Verdana"/>
          <w:sz w:val="20"/>
          <w:szCs w:val="18"/>
        </w:rPr>
        <w:t xml:space="preserve"> </w:t>
      </w:r>
      <w:r w:rsidR="00E5672F">
        <w:rPr>
          <w:rFonts w:ascii="Verdana" w:hAnsi="Verdana"/>
          <w:sz w:val="20"/>
          <w:szCs w:val="18"/>
        </w:rPr>
        <w:t>mieszkalne</w:t>
      </w:r>
      <w:r w:rsidR="00D1330B">
        <w:rPr>
          <w:rFonts w:ascii="Verdana" w:hAnsi="Verdana"/>
          <w:sz w:val="20"/>
          <w:szCs w:val="18"/>
        </w:rPr>
        <w:t xml:space="preserve">. Klasyfikacja ta potwierdza mieszkalny charakter </w:t>
      </w:r>
      <w:r w:rsidR="00E5672F">
        <w:rPr>
          <w:rFonts w:ascii="Verdana" w:hAnsi="Verdana"/>
          <w:sz w:val="20"/>
          <w:szCs w:val="18"/>
        </w:rPr>
        <w:t>budynków</w:t>
      </w:r>
      <w:r w:rsidR="00D1330B">
        <w:rPr>
          <w:rFonts w:ascii="Verdana" w:hAnsi="Verdana"/>
          <w:sz w:val="20"/>
          <w:szCs w:val="18"/>
        </w:rPr>
        <w:t xml:space="preserve">, w których znajdują się przedmiotowe garaże wielostanowiskowe. </w:t>
      </w:r>
    </w:p>
    <w:p w14:paraId="5E55C59C" w14:textId="467A15EB" w:rsidR="00677330" w:rsidRDefault="00677330" w:rsidP="00BE5191">
      <w:pPr>
        <w:spacing w:line="276" w:lineRule="auto"/>
        <w:jc w:val="both"/>
        <w:rPr>
          <w:rFonts w:ascii="Verdana" w:hAnsi="Verdana"/>
          <w:sz w:val="20"/>
          <w:szCs w:val="18"/>
        </w:rPr>
      </w:pPr>
      <w:r>
        <w:rPr>
          <w:rFonts w:ascii="Verdana" w:hAnsi="Verdana"/>
          <w:sz w:val="20"/>
          <w:szCs w:val="18"/>
        </w:rPr>
        <w:t xml:space="preserve">Garaże wielostanowiskowe zostały wyodrębnione jako samodzielne lokale niemieszkalne w rozumieniu ustawy o własności lokali. Dla każdego z tych lokali została złożona odrębna księga wieczystą. Wyodrębnienie to nastąpiło w ramach standardowej procedury deweloperskiej, zgodnie z którą Wnioskodawca dokonuje </w:t>
      </w:r>
      <w:r w:rsidR="00290591">
        <w:rPr>
          <w:rFonts w:ascii="Verdana" w:hAnsi="Verdana"/>
          <w:sz w:val="20"/>
          <w:szCs w:val="18"/>
        </w:rPr>
        <w:t xml:space="preserve">podziału </w:t>
      </w:r>
      <w:r>
        <w:rPr>
          <w:rFonts w:ascii="Verdana" w:hAnsi="Verdana"/>
          <w:sz w:val="20"/>
          <w:szCs w:val="18"/>
        </w:rPr>
        <w:t xml:space="preserve">wybudowanych </w:t>
      </w:r>
      <w:r w:rsidR="00290591">
        <w:rPr>
          <w:rFonts w:ascii="Verdana" w:hAnsi="Verdana"/>
          <w:sz w:val="20"/>
          <w:szCs w:val="18"/>
        </w:rPr>
        <w:t>budynków</w:t>
      </w:r>
      <w:r>
        <w:rPr>
          <w:rFonts w:ascii="Verdana" w:hAnsi="Verdana"/>
          <w:sz w:val="20"/>
          <w:szCs w:val="18"/>
        </w:rPr>
        <w:t xml:space="preserve"> na samodzielne lokale mieszkalne </w:t>
      </w:r>
      <w:r w:rsidR="00F423CA">
        <w:rPr>
          <w:rFonts w:ascii="Verdana" w:hAnsi="Verdana"/>
          <w:sz w:val="20"/>
          <w:szCs w:val="18"/>
        </w:rPr>
        <w:br/>
      </w:r>
      <w:r>
        <w:rPr>
          <w:rFonts w:ascii="Verdana" w:hAnsi="Verdana"/>
          <w:sz w:val="20"/>
          <w:szCs w:val="18"/>
        </w:rPr>
        <w:t xml:space="preserve">i </w:t>
      </w:r>
      <w:r w:rsidR="00290591">
        <w:rPr>
          <w:rFonts w:ascii="Verdana" w:hAnsi="Verdana"/>
          <w:sz w:val="20"/>
          <w:szCs w:val="18"/>
        </w:rPr>
        <w:t>niemieszkalne</w:t>
      </w:r>
      <w:r>
        <w:rPr>
          <w:rFonts w:ascii="Verdana" w:hAnsi="Verdana"/>
          <w:sz w:val="20"/>
          <w:szCs w:val="18"/>
        </w:rPr>
        <w:t xml:space="preserve"> w ce</w:t>
      </w:r>
      <w:r w:rsidR="00290591">
        <w:rPr>
          <w:rFonts w:ascii="Verdana" w:hAnsi="Verdana"/>
          <w:sz w:val="20"/>
          <w:szCs w:val="18"/>
        </w:rPr>
        <w:t>lu</w:t>
      </w:r>
      <w:r>
        <w:rPr>
          <w:rFonts w:ascii="Verdana" w:hAnsi="Verdana"/>
          <w:sz w:val="20"/>
          <w:szCs w:val="18"/>
        </w:rPr>
        <w:t xml:space="preserve"> ich późniejszej sprzedaży. </w:t>
      </w:r>
      <w:r w:rsidR="00BC665E">
        <w:rPr>
          <w:rFonts w:ascii="Verdana" w:hAnsi="Verdana"/>
          <w:sz w:val="20"/>
          <w:szCs w:val="18"/>
        </w:rPr>
        <w:t xml:space="preserve">Wszystkie wskazane we </w:t>
      </w:r>
      <w:r w:rsidR="0080244B">
        <w:rPr>
          <w:rFonts w:ascii="Verdana" w:hAnsi="Verdana"/>
          <w:sz w:val="20"/>
          <w:szCs w:val="18"/>
        </w:rPr>
        <w:t>wniosku</w:t>
      </w:r>
      <w:r w:rsidR="00BC665E">
        <w:rPr>
          <w:rFonts w:ascii="Verdana" w:hAnsi="Verdana"/>
          <w:sz w:val="20"/>
          <w:szCs w:val="18"/>
        </w:rPr>
        <w:t xml:space="preserve"> garaże wielostanowiskowe </w:t>
      </w:r>
      <w:r w:rsidR="0080244B">
        <w:rPr>
          <w:rFonts w:ascii="Verdana" w:hAnsi="Verdana"/>
          <w:sz w:val="20"/>
          <w:szCs w:val="18"/>
        </w:rPr>
        <w:t>znajdują</w:t>
      </w:r>
      <w:r w:rsidR="00BC665E">
        <w:rPr>
          <w:rFonts w:ascii="Verdana" w:hAnsi="Verdana"/>
          <w:sz w:val="20"/>
          <w:szCs w:val="18"/>
        </w:rPr>
        <w:t xml:space="preserve"> się w </w:t>
      </w:r>
      <w:r w:rsidR="0080244B">
        <w:rPr>
          <w:rFonts w:ascii="Verdana" w:hAnsi="Verdana"/>
          <w:sz w:val="20"/>
          <w:szCs w:val="18"/>
        </w:rPr>
        <w:t>budynkach</w:t>
      </w:r>
      <w:r w:rsidR="00BC665E">
        <w:rPr>
          <w:rFonts w:ascii="Verdana" w:hAnsi="Verdana"/>
          <w:sz w:val="20"/>
          <w:szCs w:val="18"/>
        </w:rPr>
        <w:t xml:space="preserve"> </w:t>
      </w:r>
      <w:r w:rsidR="0080244B">
        <w:rPr>
          <w:rFonts w:ascii="Verdana" w:hAnsi="Verdana"/>
          <w:sz w:val="20"/>
          <w:szCs w:val="18"/>
        </w:rPr>
        <w:t>mieszkalnych</w:t>
      </w:r>
      <w:r w:rsidR="00BC665E">
        <w:rPr>
          <w:rFonts w:ascii="Verdana" w:hAnsi="Verdana"/>
          <w:sz w:val="20"/>
          <w:szCs w:val="18"/>
        </w:rPr>
        <w:t xml:space="preserve">. </w:t>
      </w:r>
      <w:r w:rsidR="0080244B">
        <w:rPr>
          <w:rFonts w:ascii="Verdana" w:hAnsi="Verdana"/>
          <w:sz w:val="20"/>
          <w:szCs w:val="18"/>
        </w:rPr>
        <w:t>Garaże</w:t>
      </w:r>
      <w:r w:rsidR="00BC665E">
        <w:rPr>
          <w:rFonts w:ascii="Verdana" w:hAnsi="Verdana"/>
          <w:sz w:val="20"/>
          <w:szCs w:val="18"/>
        </w:rPr>
        <w:t xml:space="preserve"> stanowią </w:t>
      </w:r>
      <w:r w:rsidR="0080244B">
        <w:rPr>
          <w:rFonts w:ascii="Verdana" w:hAnsi="Verdana"/>
          <w:sz w:val="20"/>
          <w:szCs w:val="18"/>
        </w:rPr>
        <w:t>integralną</w:t>
      </w:r>
      <w:r w:rsidR="00BC665E">
        <w:rPr>
          <w:rFonts w:ascii="Verdana" w:hAnsi="Verdana"/>
          <w:sz w:val="20"/>
          <w:szCs w:val="18"/>
        </w:rPr>
        <w:t xml:space="preserve"> część infrastruktury tych budynków, służąc zaspokajaniu potrzeb </w:t>
      </w:r>
      <w:r w:rsidR="001D6B06">
        <w:rPr>
          <w:rFonts w:ascii="Verdana" w:hAnsi="Verdana"/>
          <w:sz w:val="20"/>
          <w:szCs w:val="18"/>
        </w:rPr>
        <w:t xml:space="preserve"> </w:t>
      </w:r>
      <w:r w:rsidR="0080244B">
        <w:rPr>
          <w:rFonts w:ascii="Verdana" w:hAnsi="Verdana"/>
          <w:sz w:val="20"/>
          <w:szCs w:val="18"/>
        </w:rPr>
        <w:t>mieszkaniowych</w:t>
      </w:r>
      <w:r w:rsidR="00BC665E">
        <w:rPr>
          <w:rFonts w:ascii="Verdana" w:hAnsi="Verdana"/>
          <w:sz w:val="20"/>
          <w:szCs w:val="18"/>
        </w:rPr>
        <w:t xml:space="preserve"> </w:t>
      </w:r>
      <w:r w:rsidR="0080244B">
        <w:rPr>
          <w:rFonts w:ascii="Verdana" w:hAnsi="Verdana"/>
          <w:sz w:val="20"/>
          <w:szCs w:val="18"/>
        </w:rPr>
        <w:t>właścicieli</w:t>
      </w:r>
      <w:r w:rsidR="00BC665E">
        <w:rPr>
          <w:rFonts w:ascii="Verdana" w:hAnsi="Verdana"/>
          <w:sz w:val="20"/>
          <w:szCs w:val="18"/>
        </w:rPr>
        <w:t xml:space="preserve"> lokali mieszkalnych poprzez zapewnienie miejsc </w:t>
      </w:r>
      <w:r w:rsidR="0080244B">
        <w:rPr>
          <w:rFonts w:ascii="Verdana" w:hAnsi="Verdana"/>
          <w:sz w:val="20"/>
          <w:szCs w:val="18"/>
        </w:rPr>
        <w:t>postojowych</w:t>
      </w:r>
      <w:r w:rsidR="00BC665E">
        <w:rPr>
          <w:rFonts w:ascii="Verdana" w:hAnsi="Verdana"/>
          <w:sz w:val="20"/>
          <w:szCs w:val="18"/>
        </w:rPr>
        <w:t xml:space="preserve"> dla ich </w:t>
      </w:r>
      <w:r w:rsidR="0080244B">
        <w:rPr>
          <w:rFonts w:ascii="Verdana" w:hAnsi="Verdana"/>
          <w:sz w:val="20"/>
          <w:szCs w:val="18"/>
        </w:rPr>
        <w:t>pojazdów</w:t>
      </w:r>
      <w:r w:rsidR="00BC665E">
        <w:rPr>
          <w:rFonts w:ascii="Verdana" w:hAnsi="Verdana"/>
          <w:sz w:val="20"/>
          <w:szCs w:val="18"/>
        </w:rPr>
        <w:t xml:space="preserve">. </w:t>
      </w:r>
      <w:r w:rsidR="005874F9">
        <w:rPr>
          <w:rFonts w:ascii="Verdana" w:hAnsi="Verdana"/>
          <w:sz w:val="20"/>
          <w:szCs w:val="18"/>
        </w:rPr>
        <w:t xml:space="preserve">Zlokalizowane są w kondygnacjach podziemnych lub naziemnych budynków mieszkalnych. Stanowią element architektoniczno-funkcjonalny tych budynków, zaprojektowany i wybudowany jednocześnie z częścią mieszkalną. </w:t>
      </w:r>
    </w:p>
    <w:p w14:paraId="211CB08C" w14:textId="37B06EC5" w:rsidR="0038012C" w:rsidRDefault="0038012C" w:rsidP="00BE5191">
      <w:pPr>
        <w:spacing w:line="276" w:lineRule="auto"/>
        <w:jc w:val="both"/>
        <w:rPr>
          <w:rFonts w:ascii="Verdana" w:hAnsi="Verdana"/>
          <w:sz w:val="20"/>
          <w:szCs w:val="18"/>
        </w:rPr>
      </w:pPr>
      <w:r>
        <w:rPr>
          <w:rFonts w:ascii="Verdana" w:hAnsi="Verdana"/>
          <w:sz w:val="20"/>
          <w:szCs w:val="18"/>
        </w:rPr>
        <w:t xml:space="preserve">Garaże wielostanowiskowe stanowią dla Wnioskodawcy towar handlowy </w:t>
      </w:r>
      <w:r w:rsidR="00F423CA">
        <w:rPr>
          <w:rFonts w:ascii="Verdana" w:hAnsi="Verdana"/>
          <w:sz w:val="20"/>
          <w:szCs w:val="18"/>
        </w:rPr>
        <w:br/>
      </w:r>
      <w:r>
        <w:rPr>
          <w:rFonts w:ascii="Verdana" w:hAnsi="Verdana"/>
          <w:sz w:val="20"/>
          <w:szCs w:val="18"/>
        </w:rPr>
        <w:t xml:space="preserve">w rozumieniu przepisów o rachunkowości. Są on przeznaczone do sprzedaży na rzecz nabywców końcowych- zarówno wraz z lokalami mieszkalnymi, jak </w:t>
      </w:r>
      <w:r w:rsidR="00F423CA">
        <w:rPr>
          <w:rFonts w:ascii="Verdana" w:hAnsi="Verdana"/>
          <w:sz w:val="20"/>
          <w:szCs w:val="18"/>
        </w:rPr>
        <w:br/>
      </w:r>
      <w:r>
        <w:rPr>
          <w:rFonts w:ascii="Verdana" w:hAnsi="Verdana"/>
          <w:sz w:val="20"/>
          <w:szCs w:val="18"/>
        </w:rPr>
        <w:t xml:space="preserve">i oddzielnie. </w:t>
      </w:r>
      <w:r w:rsidR="005E6E74">
        <w:rPr>
          <w:rFonts w:ascii="Verdana" w:hAnsi="Verdana"/>
          <w:sz w:val="20"/>
          <w:szCs w:val="18"/>
        </w:rPr>
        <w:t xml:space="preserve">Garaże </w:t>
      </w:r>
      <w:r w:rsidR="00561D98">
        <w:rPr>
          <w:rFonts w:ascii="Verdana" w:hAnsi="Verdana"/>
          <w:sz w:val="20"/>
          <w:szCs w:val="18"/>
        </w:rPr>
        <w:t>wielostanowiskowe</w:t>
      </w:r>
      <w:r w:rsidR="005E6E74">
        <w:rPr>
          <w:rFonts w:ascii="Verdana" w:hAnsi="Verdana"/>
          <w:sz w:val="20"/>
          <w:szCs w:val="18"/>
        </w:rPr>
        <w:t xml:space="preserve"> klasyfikowane jako zapasy (towary handlowe) zgodnie z ustawą o </w:t>
      </w:r>
      <w:r w:rsidR="00561D98">
        <w:rPr>
          <w:rFonts w:ascii="Verdana" w:hAnsi="Verdana"/>
          <w:sz w:val="20"/>
          <w:szCs w:val="18"/>
        </w:rPr>
        <w:t>rachunkowości</w:t>
      </w:r>
      <w:r w:rsidR="005E6E74">
        <w:rPr>
          <w:rFonts w:ascii="Verdana" w:hAnsi="Verdana"/>
          <w:sz w:val="20"/>
          <w:szCs w:val="18"/>
        </w:rPr>
        <w:t xml:space="preserve">. Oznacza to, że traktowane są jako produkty </w:t>
      </w:r>
      <w:r w:rsidR="00561D98">
        <w:rPr>
          <w:rFonts w:ascii="Verdana" w:hAnsi="Verdana"/>
          <w:sz w:val="20"/>
          <w:szCs w:val="18"/>
        </w:rPr>
        <w:t>gotowe</w:t>
      </w:r>
      <w:r w:rsidR="005E6E74">
        <w:rPr>
          <w:rFonts w:ascii="Verdana" w:hAnsi="Verdana"/>
          <w:sz w:val="20"/>
          <w:szCs w:val="18"/>
        </w:rPr>
        <w:t xml:space="preserve"> wytworzone przez Spółkę w ramach </w:t>
      </w:r>
      <w:r w:rsidR="00561D98">
        <w:rPr>
          <w:rFonts w:ascii="Verdana" w:hAnsi="Verdana"/>
          <w:sz w:val="20"/>
          <w:szCs w:val="18"/>
        </w:rPr>
        <w:t>działalności</w:t>
      </w:r>
      <w:r w:rsidR="005E6E74">
        <w:rPr>
          <w:rFonts w:ascii="Verdana" w:hAnsi="Verdana"/>
          <w:sz w:val="20"/>
          <w:szCs w:val="18"/>
        </w:rPr>
        <w:t xml:space="preserve"> deweloperskiej, </w:t>
      </w:r>
      <w:r w:rsidR="00561D98">
        <w:rPr>
          <w:rFonts w:ascii="Verdana" w:hAnsi="Verdana"/>
          <w:sz w:val="20"/>
          <w:szCs w:val="18"/>
        </w:rPr>
        <w:t xml:space="preserve">przeznaczone do sprzedaży w toku zwykłej działalności gospodarczej. </w:t>
      </w:r>
      <w:r w:rsidR="00171B8F">
        <w:rPr>
          <w:rFonts w:ascii="Verdana" w:hAnsi="Verdana"/>
          <w:sz w:val="20"/>
          <w:szCs w:val="18"/>
        </w:rPr>
        <w:t xml:space="preserve">Wartość garaży jest ujmowana w księgach rachunkowych jako wartość zapasów i jest rozliczana w kosztach uzyskania przychodów dopiero w momencie sprzedaży </w:t>
      </w:r>
      <w:r w:rsidR="00171B8F">
        <w:rPr>
          <w:rFonts w:ascii="Verdana" w:hAnsi="Verdana"/>
          <w:sz w:val="20"/>
          <w:szCs w:val="18"/>
        </w:rPr>
        <w:lastRenderedPageBreak/>
        <w:t xml:space="preserve">poszczególnych miejsc postojowych, zgodnie z zasadą współmierności przychodów i kosztów. </w:t>
      </w:r>
      <w:r w:rsidR="00093715">
        <w:rPr>
          <w:rFonts w:ascii="Verdana" w:hAnsi="Verdana"/>
          <w:sz w:val="20"/>
          <w:szCs w:val="18"/>
        </w:rPr>
        <w:t>Do momentu sprzedaży, garaże pozostają w bilansie Spółki jako aktywa obrotowe (zapasy), a nie jako aktywa trwałe (środki trwałe).  Nabywcy lokali mieszkalnych maj</w:t>
      </w:r>
      <w:r w:rsidR="0010188F">
        <w:rPr>
          <w:rFonts w:ascii="Verdana" w:hAnsi="Verdana"/>
          <w:sz w:val="20"/>
          <w:szCs w:val="18"/>
        </w:rPr>
        <w:t>ą</w:t>
      </w:r>
      <w:r w:rsidR="00093715">
        <w:rPr>
          <w:rFonts w:ascii="Verdana" w:hAnsi="Verdana"/>
          <w:sz w:val="20"/>
          <w:szCs w:val="18"/>
        </w:rPr>
        <w:t xml:space="preserve"> możliwość nabycia miejsca postojowego w garażu jako dodatkowego elementu oferty deweloperskiej. </w:t>
      </w:r>
      <w:r w:rsidR="001240A1">
        <w:rPr>
          <w:rFonts w:ascii="Verdana" w:hAnsi="Verdana"/>
          <w:sz w:val="20"/>
          <w:szCs w:val="18"/>
        </w:rPr>
        <w:t>Garaże nie są w</w:t>
      </w:r>
      <w:r w:rsidR="00F43C61">
        <w:rPr>
          <w:rFonts w:ascii="Verdana" w:hAnsi="Verdana"/>
          <w:sz w:val="20"/>
          <w:szCs w:val="18"/>
        </w:rPr>
        <w:t xml:space="preserve"> żaden</w:t>
      </w:r>
      <w:r w:rsidR="001240A1">
        <w:rPr>
          <w:rFonts w:ascii="Verdana" w:hAnsi="Verdana"/>
          <w:sz w:val="20"/>
          <w:szCs w:val="18"/>
        </w:rPr>
        <w:t xml:space="preserve"> sposób wykorzystywane przez Spółkę do prowadzenia bieżącej działa</w:t>
      </w:r>
      <w:r w:rsidR="00F43C61">
        <w:rPr>
          <w:rFonts w:ascii="Verdana" w:hAnsi="Verdana"/>
          <w:sz w:val="20"/>
          <w:szCs w:val="18"/>
        </w:rPr>
        <w:t>lności</w:t>
      </w:r>
      <w:r w:rsidR="001240A1">
        <w:rPr>
          <w:rFonts w:ascii="Verdana" w:hAnsi="Verdana"/>
          <w:sz w:val="20"/>
          <w:szCs w:val="18"/>
        </w:rPr>
        <w:t xml:space="preserve"> operacyjnej, nie służą jako biuro, magazyn, zaplecze techniczne czy </w:t>
      </w:r>
      <w:r w:rsidR="00F43C61">
        <w:rPr>
          <w:rFonts w:ascii="Verdana" w:hAnsi="Verdana"/>
          <w:sz w:val="20"/>
          <w:szCs w:val="18"/>
        </w:rPr>
        <w:t>administracyjne</w:t>
      </w:r>
      <w:r w:rsidR="001240A1">
        <w:rPr>
          <w:rFonts w:ascii="Verdana" w:hAnsi="Verdana"/>
          <w:sz w:val="20"/>
          <w:szCs w:val="18"/>
        </w:rPr>
        <w:t xml:space="preserve"> Spółki,</w:t>
      </w:r>
      <w:r w:rsidR="00C01169">
        <w:rPr>
          <w:rFonts w:ascii="Verdana" w:hAnsi="Verdana"/>
          <w:sz w:val="20"/>
          <w:szCs w:val="18"/>
        </w:rPr>
        <w:t xml:space="preserve"> nie są wykorzystywane do parkowania pojazdów </w:t>
      </w:r>
      <w:r w:rsidR="00F43C61">
        <w:rPr>
          <w:rFonts w:ascii="Verdana" w:hAnsi="Verdana"/>
          <w:sz w:val="20"/>
          <w:szCs w:val="18"/>
        </w:rPr>
        <w:t>służbowych</w:t>
      </w:r>
      <w:r w:rsidR="00C01169">
        <w:rPr>
          <w:rFonts w:ascii="Verdana" w:hAnsi="Verdana"/>
          <w:sz w:val="20"/>
          <w:szCs w:val="18"/>
        </w:rPr>
        <w:t xml:space="preserve"> Spółki, nie pełnią żadnej </w:t>
      </w:r>
      <w:r w:rsidR="00F43C61">
        <w:rPr>
          <w:rFonts w:ascii="Verdana" w:hAnsi="Verdana"/>
          <w:sz w:val="20"/>
          <w:szCs w:val="18"/>
        </w:rPr>
        <w:t>funkcji</w:t>
      </w:r>
      <w:r w:rsidR="00C01169">
        <w:rPr>
          <w:rFonts w:ascii="Verdana" w:hAnsi="Verdana"/>
          <w:sz w:val="20"/>
          <w:szCs w:val="18"/>
        </w:rPr>
        <w:t xml:space="preserve"> produkcyjnej, usługowej ani </w:t>
      </w:r>
      <w:r w:rsidR="00F43C61">
        <w:rPr>
          <w:rFonts w:ascii="Verdana" w:hAnsi="Verdana"/>
          <w:sz w:val="20"/>
          <w:szCs w:val="18"/>
        </w:rPr>
        <w:t>pomocniczej</w:t>
      </w:r>
      <w:r w:rsidR="00C01169">
        <w:rPr>
          <w:rFonts w:ascii="Verdana" w:hAnsi="Verdana"/>
          <w:sz w:val="20"/>
          <w:szCs w:val="18"/>
        </w:rPr>
        <w:t xml:space="preserve"> w ramach </w:t>
      </w:r>
      <w:r w:rsidR="00F43C61">
        <w:rPr>
          <w:rFonts w:ascii="Verdana" w:hAnsi="Verdana"/>
          <w:sz w:val="20"/>
          <w:szCs w:val="18"/>
        </w:rPr>
        <w:t>działalności</w:t>
      </w:r>
      <w:r w:rsidR="00C01169">
        <w:rPr>
          <w:rFonts w:ascii="Verdana" w:hAnsi="Verdana"/>
          <w:sz w:val="20"/>
          <w:szCs w:val="18"/>
        </w:rPr>
        <w:t xml:space="preserve"> </w:t>
      </w:r>
      <w:r w:rsidR="00F43C61">
        <w:rPr>
          <w:rFonts w:ascii="Verdana" w:hAnsi="Verdana"/>
          <w:sz w:val="20"/>
          <w:szCs w:val="18"/>
        </w:rPr>
        <w:t>W</w:t>
      </w:r>
      <w:r w:rsidR="00C01169">
        <w:rPr>
          <w:rFonts w:ascii="Verdana" w:hAnsi="Verdana"/>
          <w:sz w:val="20"/>
          <w:szCs w:val="18"/>
        </w:rPr>
        <w:t xml:space="preserve">nioskodawcy. </w:t>
      </w:r>
      <w:r w:rsidR="00DA2E1A">
        <w:rPr>
          <w:rFonts w:ascii="Verdana" w:hAnsi="Verdana"/>
          <w:sz w:val="20"/>
          <w:szCs w:val="18"/>
        </w:rPr>
        <w:t>Garaże pozostają w stanie oczekiwania n</w:t>
      </w:r>
      <w:r w:rsidR="000A72BB">
        <w:rPr>
          <w:rFonts w:ascii="Verdana" w:hAnsi="Verdana"/>
          <w:sz w:val="20"/>
          <w:szCs w:val="18"/>
        </w:rPr>
        <w:t>a</w:t>
      </w:r>
      <w:r w:rsidR="00DA2E1A">
        <w:rPr>
          <w:rFonts w:ascii="Verdana" w:hAnsi="Verdana"/>
          <w:sz w:val="20"/>
          <w:szCs w:val="18"/>
        </w:rPr>
        <w:t xml:space="preserve"> sprzedaż, stanowiąc wyłącznie produkt końcowy działalności deweloperskiej Spółki. Od momentu ich wybudowania do momentu sprzedaży pozostają w stanie nieużytkowanym przez Wnioskodawcę. </w:t>
      </w:r>
    </w:p>
    <w:p w14:paraId="5A4B4125" w14:textId="35A82625" w:rsidR="00C43CAB" w:rsidRDefault="00C43CAB" w:rsidP="00BE5191">
      <w:pPr>
        <w:spacing w:line="276" w:lineRule="auto"/>
        <w:jc w:val="both"/>
        <w:rPr>
          <w:rFonts w:ascii="Verdana" w:hAnsi="Verdana"/>
          <w:sz w:val="20"/>
          <w:szCs w:val="18"/>
        </w:rPr>
      </w:pPr>
      <w:r>
        <w:rPr>
          <w:rFonts w:ascii="Verdana" w:hAnsi="Verdana"/>
          <w:sz w:val="20"/>
          <w:szCs w:val="18"/>
        </w:rPr>
        <w:t xml:space="preserve">Garaże wielostanowiskowe nie zostały </w:t>
      </w:r>
      <w:r w:rsidR="00257CB6">
        <w:rPr>
          <w:rFonts w:ascii="Verdana" w:hAnsi="Verdana"/>
          <w:sz w:val="20"/>
          <w:szCs w:val="18"/>
        </w:rPr>
        <w:t>w</w:t>
      </w:r>
      <w:r>
        <w:rPr>
          <w:rFonts w:ascii="Verdana" w:hAnsi="Verdana"/>
          <w:sz w:val="20"/>
          <w:szCs w:val="18"/>
        </w:rPr>
        <w:t xml:space="preserve">prowadzone do ewidencji środków trwałych Wnioskodawcy. Zgodnie z przyjętą przez Spółkę polityką rachunkowości, garaże te są klasyfikowane jako zapasy (towary handlowe), a nie jako środki trwałe służące prowadzeniu działalności gospodarczej. </w:t>
      </w:r>
      <w:r w:rsidR="00B23B86">
        <w:rPr>
          <w:rFonts w:ascii="Verdana" w:hAnsi="Verdana"/>
          <w:sz w:val="20"/>
          <w:szCs w:val="18"/>
        </w:rPr>
        <w:t xml:space="preserve">W związku z brakiem ujęcia w ewidencji środków trwałych, garaże nie są amortyzowane. </w:t>
      </w:r>
      <w:r w:rsidR="00241783">
        <w:rPr>
          <w:rFonts w:ascii="Verdana" w:hAnsi="Verdana"/>
          <w:sz w:val="20"/>
          <w:szCs w:val="18"/>
        </w:rPr>
        <w:t xml:space="preserve">Wnioskodawca nie dokonuje odpisów amortyzacyjnych od wartości tych garaży. Wartość garaży jest ujmowana w kosztach uzyskania przychodów dopiero w momencie ich sprzedaży. </w:t>
      </w:r>
      <w:r w:rsidR="00706C14">
        <w:rPr>
          <w:rFonts w:ascii="Verdana" w:hAnsi="Verdana"/>
          <w:sz w:val="20"/>
          <w:szCs w:val="18"/>
        </w:rPr>
        <w:t xml:space="preserve">Garaże nie spełniają kryterium wykorzystywania na potrzeby związane z prowadzoną działalnością gospodarczą, gdyż nie są wykorzystywane przez Wnioskodawcę </w:t>
      </w:r>
      <w:r w:rsidR="00F423CA">
        <w:rPr>
          <w:rFonts w:ascii="Verdana" w:hAnsi="Verdana"/>
          <w:sz w:val="20"/>
          <w:szCs w:val="18"/>
        </w:rPr>
        <w:br/>
      </w:r>
      <w:r w:rsidR="00706C14">
        <w:rPr>
          <w:rFonts w:ascii="Verdana" w:hAnsi="Verdana"/>
          <w:sz w:val="20"/>
          <w:szCs w:val="18"/>
        </w:rPr>
        <w:t xml:space="preserve">w żaden sposób- stanowią wyłącznie towar handlowy przeznaczony do sprzedaży. </w:t>
      </w:r>
      <w:r w:rsidR="006E22FA">
        <w:rPr>
          <w:rFonts w:ascii="Verdana" w:hAnsi="Verdana"/>
          <w:sz w:val="20"/>
          <w:szCs w:val="18"/>
        </w:rPr>
        <w:t xml:space="preserve">Brak amortyzacji potwierdza, że nie są one traktowane przez Wnioskodawcę jako składniki majątku służące prowadzeniu działalności gospodarczej, lecz jako produkty końcowe tej działalności, przeznaczone do zbycia. </w:t>
      </w:r>
    </w:p>
    <w:p w14:paraId="1C11D58E" w14:textId="54C40829" w:rsidR="00B941F9" w:rsidRDefault="00B941F9" w:rsidP="00BE5191">
      <w:pPr>
        <w:spacing w:line="276" w:lineRule="auto"/>
        <w:jc w:val="both"/>
        <w:rPr>
          <w:rFonts w:ascii="Verdana" w:hAnsi="Verdana"/>
          <w:sz w:val="20"/>
          <w:szCs w:val="18"/>
        </w:rPr>
      </w:pPr>
      <w:r>
        <w:rPr>
          <w:rFonts w:ascii="Verdana" w:hAnsi="Verdana"/>
          <w:sz w:val="20"/>
          <w:szCs w:val="18"/>
        </w:rPr>
        <w:t xml:space="preserve">Zdaniem Wnioskodawcy, Trybunał Konstytucyjny w wyroku z dnia 18 października 2023r., sygn.. akt SK 23/19, podkreślił, że posiadanie miejsca postojowego </w:t>
      </w:r>
      <w:r w:rsidR="00F423CA">
        <w:rPr>
          <w:rFonts w:ascii="Verdana" w:hAnsi="Verdana"/>
          <w:sz w:val="20"/>
          <w:szCs w:val="18"/>
        </w:rPr>
        <w:br/>
      </w:r>
      <w:r>
        <w:rPr>
          <w:rFonts w:ascii="Verdana" w:hAnsi="Verdana"/>
          <w:sz w:val="20"/>
          <w:szCs w:val="18"/>
        </w:rPr>
        <w:t xml:space="preserve">w podziemnym garażu wielostanowiskowym stanowi obecnie integralny element „mieszkania” </w:t>
      </w:r>
      <w:r w:rsidR="00DB7A79">
        <w:rPr>
          <w:rFonts w:ascii="Verdana" w:hAnsi="Verdana"/>
          <w:sz w:val="20"/>
          <w:szCs w:val="18"/>
        </w:rPr>
        <w:t xml:space="preserve">. Trybunał wskazał, że różnicowanie stawek podatku od nieruchomości w zależności od formalnego wyodrębnienia garażu jako przedmioty odrębnej własności prowadzi do nierównego traktowania podatników znajdujących się </w:t>
      </w:r>
      <w:r w:rsidR="00F423CA">
        <w:rPr>
          <w:rFonts w:ascii="Verdana" w:hAnsi="Verdana"/>
          <w:sz w:val="20"/>
          <w:szCs w:val="18"/>
        </w:rPr>
        <w:br/>
      </w:r>
      <w:r w:rsidR="00DB7A79">
        <w:rPr>
          <w:rFonts w:ascii="Verdana" w:hAnsi="Verdana"/>
          <w:sz w:val="20"/>
          <w:szCs w:val="18"/>
        </w:rPr>
        <w:t>w porównywalnej sytuacji faktycznej i narusza</w:t>
      </w:r>
      <w:r w:rsidR="004D798F">
        <w:rPr>
          <w:rFonts w:ascii="Verdana" w:hAnsi="Verdana"/>
          <w:sz w:val="20"/>
          <w:szCs w:val="18"/>
        </w:rPr>
        <w:t xml:space="preserve"> konstytucyjną zasadę równości wobec ciężarów publicznych. </w:t>
      </w:r>
      <w:r w:rsidR="00BE2BDE">
        <w:rPr>
          <w:rFonts w:ascii="Verdana" w:hAnsi="Verdana"/>
          <w:sz w:val="20"/>
          <w:szCs w:val="18"/>
        </w:rPr>
        <w:t xml:space="preserve">Trybunał Konstytucyjny w sentencji wyroku orzekł, że przepisy wymienione w części I, w zakresach tam wskazanych, tracą moc obowiązującą z upływem 31 grudnia 2024r. </w:t>
      </w:r>
      <w:r w:rsidR="00FF31E3">
        <w:rPr>
          <w:rFonts w:ascii="Verdana" w:hAnsi="Verdana"/>
          <w:sz w:val="20"/>
          <w:szCs w:val="18"/>
        </w:rPr>
        <w:t xml:space="preserve">W konsekwencji, od dnia 1 stycznia 2025r. brak jest podstawy prawnej do różnicowania opodatkowania garaży wielostanowiskowych znajdujących się w budynkach mieszkalnych w zależności od ich wyodrębniania jako przedmiotu odrębnej własności. </w:t>
      </w:r>
      <w:r w:rsidR="00326811">
        <w:rPr>
          <w:rFonts w:ascii="Verdana" w:hAnsi="Verdana"/>
          <w:sz w:val="20"/>
          <w:szCs w:val="18"/>
        </w:rPr>
        <w:t xml:space="preserve">W ocenie Trybunału, posiadanie miejsca postojowego w podziemnym garażu wielostanowiskowym stanowi obecnie integralny element „mieszkania”. </w:t>
      </w:r>
    </w:p>
    <w:p w14:paraId="6D4B814E" w14:textId="77777777" w:rsidR="00EC579A" w:rsidRPr="00507803" w:rsidRDefault="00EC579A" w:rsidP="00BE5191">
      <w:pPr>
        <w:spacing w:line="276" w:lineRule="auto"/>
        <w:jc w:val="both"/>
        <w:rPr>
          <w:rFonts w:ascii="Verdana" w:hAnsi="Verdana"/>
          <w:sz w:val="20"/>
          <w:szCs w:val="18"/>
        </w:rPr>
      </w:pPr>
    </w:p>
    <w:p w14:paraId="577A8404" w14:textId="2EAC6BD0" w:rsidR="008C2DDD" w:rsidRDefault="00C034F9" w:rsidP="00BE5191">
      <w:pPr>
        <w:spacing w:line="276" w:lineRule="auto"/>
        <w:jc w:val="both"/>
        <w:rPr>
          <w:rFonts w:ascii="Verdana" w:hAnsi="Verdana"/>
          <w:sz w:val="20"/>
          <w:szCs w:val="18"/>
        </w:rPr>
      </w:pPr>
      <w:r>
        <w:rPr>
          <w:rFonts w:ascii="Verdana" w:hAnsi="Verdana"/>
          <w:sz w:val="20"/>
          <w:szCs w:val="18"/>
        </w:rPr>
        <w:t xml:space="preserve">Zdaniem Wnioskodawcy, w stanie prawnym </w:t>
      </w:r>
      <w:r w:rsidR="00DA5AE0">
        <w:rPr>
          <w:rFonts w:ascii="Verdana" w:hAnsi="Verdana"/>
          <w:sz w:val="20"/>
          <w:szCs w:val="18"/>
        </w:rPr>
        <w:t>obowiązującym</w:t>
      </w:r>
      <w:r>
        <w:rPr>
          <w:rFonts w:ascii="Verdana" w:hAnsi="Verdana"/>
          <w:sz w:val="20"/>
          <w:szCs w:val="18"/>
        </w:rPr>
        <w:t xml:space="preserve"> od 1 stycznia 2025r. garaże wielostanowiskowe znajdujące się w budynkach mieszkalnych wielorodzinnych powinny być opodatkowane podatkiem od nieruchomości według stawki przewidzianej dla jak </w:t>
      </w:r>
      <w:r w:rsidR="00DA5AE0">
        <w:rPr>
          <w:rFonts w:ascii="Verdana" w:hAnsi="Verdana"/>
          <w:sz w:val="20"/>
          <w:szCs w:val="18"/>
        </w:rPr>
        <w:t>budynków</w:t>
      </w:r>
      <w:r>
        <w:rPr>
          <w:rFonts w:ascii="Verdana" w:hAnsi="Verdana"/>
          <w:sz w:val="20"/>
          <w:szCs w:val="18"/>
        </w:rPr>
        <w:t xml:space="preserve"> mieszkalnych, niezależnie od faktu ich wyodrębnienia jako przedmiotu odrębnej własności oraz niezależnie od faktu, </w:t>
      </w:r>
      <w:r w:rsidR="00DA5AE0">
        <w:rPr>
          <w:rFonts w:ascii="Verdana" w:hAnsi="Verdana"/>
          <w:sz w:val="20"/>
          <w:szCs w:val="18"/>
        </w:rPr>
        <w:t>że stanowią towar handlowy dewelopera przeznaczony do sprzedaży.</w:t>
      </w:r>
      <w:r w:rsidR="00AF64DE">
        <w:rPr>
          <w:rFonts w:ascii="Verdana" w:hAnsi="Verdana"/>
          <w:sz w:val="20"/>
          <w:szCs w:val="18"/>
        </w:rPr>
        <w:t xml:space="preserve"> Ponadto, zdaniem Wnioskodawcy, sam fakt prowadzenie działalności deweloperskiej oraz traktowanie garaży jako towaru handlowego przeznaczonego do sprzedaży nie przesadza o ich „związaniu” z </w:t>
      </w:r>
      <w:r w:rsidR="004155C8">
        <w:rPr>
          <w:rFonts w:ascii="Verdana" w:hAnsi="Verdana"/>
          <w:sz w:val="20"/>
          <w:szCs w:val="18"/>
        </w:rPr>
        <w:t>działalnością</w:t>
      </w:r>
      <w:r w:rsidR="00AF64DE">
        <w:rPr>
          <w:rFonts w:ascii="Verdana" w:hAnsi="Verdana"/>
          <w:sz w:val="20"/>
          <w:szCs w:val="18"/>
        </w:rPr>
        <w:t xml:space="preserve"> </w:t>
      </w:r>
      <w:r w:rsidR="004155C8">
        <w:rPr>
          <w:rFonts w:ascii="Verdana" w:hAnsi="Verdana"/>
          <w:sz w:val="20"/>
          <w:szCs w:val="18"/>
        </w:rPr>
        <w:t>gospodarczą</w:t>
      </w:r>
      <w:r w:rsidR="00AF64DE">
        <w:rPr>
          <w:rFonts w:ascii="Verdana" w:hAnsi="Verdana"/>
          <w:sz w:val="20"/>
          <w:szCs w:val="18"/>
        </w:rPr>
        <w:t xml:space="preserve"> w rozumieniu art. 1a ust. 1 </w:t>
      </w:r>
      <w:r w:rsidR="00AF64DE">
        <w:rPr>
          <w:rFonts w:ascii="Verdana" w:hAnsi="Verdana"/>
          <w:sz w:val="20"/>
          <w:szCs w:val="18"/>
        </w:rPr>
        <w:lastRenderedPageBreak/>
        <w:t xml:space="preserve">pkt 3 </w:t>
      </w:r>
      <w:proofErr w:type="spellStart"/>
      <w:r w:rsidR="00AF64DE">
        <w:rPr>
          <w:rFonts w:ascii="Verdana" w:hAnsi="Verdana"/>
          <w:sz w:val="20"/>
          <w:szCs w:val="18"/>
        </w:rPr>
        <w:t>upol</w:t>
      </w:r>
      <w:proofErr w:type="spellEnd"/>
      <w:r w:rsidR="00AF64DE">
        <w:rPr>
          <w:rFonts w:ascii="Verdana" w:hAnsi="Verdana"/>
          <w:sz w:val="20"/>
          <w:szCs w:val="18"/>
        </w:rPr>
        <w:t xml:space="preserve"> w </w:t>
      </w:r>
      <w:r w:rsidR="004155C8">
        <w:rPr>
          <w:rFonts w:ascii="Verdana" w:hAnsi="Verdana"/>
          <w:sz w:val="20"/>
          <w:szCs w:val="18"/>
        </w:rPr>
        <w:t>sposób</w:t>
      </w:r>
      <w:r w:rsidR="00AF64DE">
        <w:rPr>
          <w:rFonts w:ascii="Verdana" w:hAnsi="Verdana"/>
          <w:sz w:val="20"/>
          <w:szCs w:val="18"/>
        </w:rPr>
        <w:t xml:space="preserve"> </w:t>
      </w:r>
      <w:r w:rsidR="004155C8">
        <w:rPr>
          <w:rFonts w:ascii="Verdana" w:hAnsi="Verdana"/>
          <w:sz w:val="20"/>
          <w:szCs w:val="18"/>
        </w:rPr>
        <w:t>uzasadniający</w:t>
      </w:r>
      <w:r w:rsidR="00AF64DE">
        <w:rPr>
          <w:rFonts w:ascii="Verdana" w:hAnsi="Verdana"/>
          <w:sz w:val="20"/>
          <w:szCs w:val="18"/>
        </w:rPr>
        <w:t xml:space="preserve"> zastosowanie </w:t>
      </w:r>
      <w:r w:rsidR="004155C8">
        <w:rPr>
          <w:rFonts w:ascii="Verdana" w:hAnsi="Verdana"/>
          <w:sz w:val="20"/>
          <w:szCs w:val="18"/>
        </w:rPr>
        <w:t>najwyższej</w:t>
      </w:r>
      <w:r w:rsidR="00AF64DE">
        <w:rPr>
          <w:rFonts w:ascii="Verdana" w:hAnsi="Verdana"/>
          <w:sz w:val="20"/>
          <w:szCs w:val="18"/>
        </w:rPr>
        <w:t xml:space="preserve"> stawki podatku od nieruchomości. </w:t>
      </w:r>
      <w:r w:rsidR="00DA5AE0">
        <w:rPr>
          <w:rFonts w:ascii="Verdana" w:hAnsi="Verdana"/>
          <w:sz w:val="20"/>
          <w:szCs w:val="18"/>
        </w:rPr>
        <w:t xml:space="preserve"> </w:t>
      </w:r>
    </w:p>
    <w:p w14:paraId="27B0E9B9" w14:textId="77777777" w:rsidR="007B4910" w:rsidRDefault="007B4910" w:rsidP="00BE5191">
      <w:pPr>
        <w:spacing w:line="276" w:lineRule="auto"/>
        <w:jc w:val="both"/>
        <w:rPr>
          <w:rFonts w:ascii="Verdana" w:hAnsi="Verdana"/>
          <w:sz w:val="20"/>
          <w:szCs w:val="18"/>
        </w:rPr>
      </w:pPr>
    </w:p>
    <w:p w14:paraId="16FA453A" w14:textId="0D99C2CE" w:rsidR="00845BBC" w:rsidRDefault="008C2DDD" w:rsidP="00BE5191">
      <w:pPr>
        <w:spacing w:line="276" w:lineRule="auto"/>
        <w:jc w:val="both"/>
        <w:rPr>
          <w:rFonts w:ascii="Verdana" w:hAnsi="Verdana"/>
          <w:sz w:val="20"/>
          <w:szCs w:val="18"/>
        </w:rPr>
      </w:pPr>
      <w:r>
        <w:rPr>
          <w:rFonts w:ascii="Verdana" w:hAnsi="Verdana"/>
          <w:sz w:val="20"/>
          <w:szCs w:val="18"/>
        </w:rPr>
        <w:t xml:space="preserve">Wnioskodawca przywołał wyrok Trybunału </w:t>
      </w:r>
      <w:r w:rsidR="00E45C46">
        <w:rPr>
          <w:rFonts w:ascii="Verdana" w:hAnsi="Verdana"/>
          <w:sz w:val="20"/>
          <w:szCs w:val="18"/>
        </w:rPr>
        <w:t>Konstytucyjnego</w:t>
      </w:r>
      <w:r>
        <w:rPr>
          <w:rFonts w:ascii="Verdana" w:hAnsi="Verdana"/>
          <w:sz w:val="20"/>
          <w:szCs w:val="18"/>
        </w:rPr>
        <w:t xml:space="preserve"> z 18 </w:t>
      </w:r>
      <w:r w:rsidR="00E45C46">
        <w:rPr>
          <w:rFonts w:ascii="Verdana" w:hAnsi="Verdana"/>
          <w:sz w:val="20"/>
          <w:szCs w:val="18"/>
        </w:rPr>
        <w:t>października</w:t>
      </w:r>
      <w:r>
        <w:rPr>
          <w:rFonts w:ascii="Verdana" w:hAnsi="Verdana"/>
          <w:sz w:val="20"/>
          <w:szCs w:val="18"/>
        </w:rPr>
        <w:t xml:space="preserve"> 2023r., sygn.</w:t>
      </w:r>
      <w:r w:rsidR="00E45C46">
        <w:rPr>
          <w:rFonts w:ascii="Verdana" w:hAnsi="Verdana"/>
          <w:sz w:val="20"/>
          <w:szCs w:val="18"/>
        </w:rPr>
        <w:t xml:space="preserve"> </w:t>
      </w:r>
      <w:r>
        <w:rPr>
          <w:rFonts w:ascii="Verdana" w:hAnsi="Verdana"/>
          <w:sz w:val="20"/>
          <w:szCs w:val="18"/>
        </w:rPr>
        <w:t xml:space="preserve">akt SK 23/19, w którym Trybunał dokonał fundamentalnej oceny </w:t>
      </w:r>
      <w:r w:rsidR="00E45C46">
        <w:rPr>
          <w:rFonts w:ascii="Verdana" w:hAnsi="Verdana"/>
          <w:sz w:val="20"/>
          <w:szCs w:val="18"/>
        </w:rPr>
        <w:t>konstytucyjności</w:t>
      </w:r>
      <w:r>
        <w:rPr>
          <w:rFonts w:ascii="Verdana" w:hAnsi="Verdana"/>
          <w:sz w:val="20"/>
          <w:szCs w:val="18"/>
        </w:rPr>
        <w:t xml:space="preserve"> przepisów ustawy o podatkach i opłatach lokalnych, </w:t>
      </w:r>
      <w:r w:rsidR="00E45C46">
        <w:rPr>
          <w:rFonts w:ascii="Verdana" w:hAnsi="Verdana"/>
          <w:sz w:val="20"/>
          <w:szCs w:val="18"/>
        </w:rPr>
        <w:t>dotyczących</w:t>
      </w:r>
      <w:r>
        <w:rPr>
          <w:rFonts w:ascii="Verdana" w:hAnsi="Verdana"/>
          <w:sz w:val="20"/>
          <w:szCs w:val="18"/>
        </w:rPr>
        <w:t xml:space="preserve"> opodatkowania garaży wielostanowiskowych, </w:t>
      </w:r>
      <w:r w:rsidR="00E45C46">
        <w:rPr>
          <w:rFonts w:ascii="Verdana" w:hAnsi="Verdana"/>
          <w:sz w:val="20"/>
          <w:szCs w:val="18"/>
        </w:rPr>
        <w:t>znajdujących</w:t>
      </w:r>
      <w:r>
        <w:rPr>
          <w:rFonts w:ascii="Verdana" w:hAnsi="Verdana"/>
          <w:sz w:val="20"/>
          <w:szCs w:val="18"/>
        </w:rPr>
        <w:t xml:space="preserve"> się w  budynkach </w:t>
      </w:r>
      <w:r w:rsidR="00E45C46">
        <w:rPr>
          <w:rFonts w:ascii="Verdana" w:hAnsi="Verdana"/>
          <w:sz w:val="20"/>
          <w:szCs w:val="18"/>
        </w:rPr>
        <w:t>mieszkalnych</w:t>
      </w:r>
      <w:r>
        <w:rPr>
          <w:rFonts w:ascii="Verdana" w:hAnsi="Verdana"/>
          <w:sz w:val="20"/>
          <w:szCs w:val="18"/>
        </w:rPr>
        <w:t>.</w:t>
      </w:r>
      <w:r w:rsidR="00B1778D">
        <w:rPr>
          <w:rFonts w:ascii="Verdana" w:hAnsi="Verdana"/>
          <w:sz w:val="20"/>
          <w:szCs w:val="18"/>
        </w:rPr>
        <w:t xml:space="preserve"> W swoim wyroku stwierdził, że różnicowanie stawek podatku od nieruchomości w zależności od wyodrębnienia garażu jako przedmiot</w:t>
      </w:r>
      <w:r w:rsidR="005708F5">
        <w:rPr>
          <w:rFonts w:ascii="Verdana" w:hAnsi="Verdana"/>
          <w:sz w:val="20"/>
          <w:szCs w:val="18"/>
        </w:rPr>
        <w:t>u</w:t>
      </w:r>
      <w:r w:rsidR="00B1778D">
        <w:rPr>
          <w:rFonts w:ascii="Verdana" w:hAnsi="Verdana"/>
          <w:sz w:val="20"/>
          <w:szCs w:val="18"/>
        </w:rPr>
        <w:t xml:space="preserve"> odrębnej własności narusza konstytucyjną zasadę równości wobec ciężarów publicznych.</w:t>
      </w:r>
      <w:r>
        <w:rPr>
          <w:rFonts w:ascii="Verdana" w:hAnsi="Verdana"/>
          <w:sz w:val="20"/>
          <w:szCs w:val="18"/>
        </w:rPr>
        <w:t xml:space="preserve"> </w:t>
      </w:r>
      <w:r w:rsidR="00456071">
        <w:rPr>
          <w:rFonts w:ascii="Verdana" w:hAnsi="Verdana"/>
          <w:sz w:val="20"/>
          <w:szCs w:val="18"/>
        </w:rPr>
        <w:t xml:space="preserve">Wyrok Trybunału nie tylko zakwestionował dotychczasową praktykę różnicowania stawek podatku w </w:t>
      </w:r>
      <w:r w:rsidR="00AD557C">
        <w:rPr>
          <w:rFonts w:ascii="Verdana" w:hAnsi="Verdana"/>
          <w:sz w:val="20"/>
          <w:szCs w:val="18"/>
        </w:rPr>
        <w:t>zależności</w:t>
      </w:r>
      <w:r w:rsidR="00456071">
        <w:rPr>
          <w:rFonts w:ascii="Verdana" w:hAnsi="Verdana"/>
          <w:sz w:val="20"/>
          <w:szCs w:val="18"/>
        </w:rPr>
        <w:t xml:space="preserve"> od </w:t>
      </w:r>
      <w:r w:rsidR="00AD557C">
        <w:rPr>
          <w:rFonts w:ascii="Verdana" w:hAnsi="Verdana"/>
          <w:sz w:val="20"/>
          <w:szCs w:val="18"/>
        </w:rPr>
        <w:t>wyodrębnienia</w:t>
      </w:r>
      <w:r w:rsidR="00456071">
        <w:rPr>
          <w:rFonts w:ascii="Verdana" w:hAnsi="Verdana"/>
          <w:sz w:val="20"/>
          <w:szCs w:val="18"/>
        </w:rPr>
        <w:t xml:space="preserve"> </w:t>
      </w:r>
      <w:r w:rsidR="00AD557C">
        <w:rPr>
          <w:rFonts w:ascii="Verdana" w:hAnsi="Verdana"/>
          <w:sz w:val="20"/>
          <w:szCs w:val="18"/>
        </w:rPr>
        <w:t>garażu</w:t>
      </w:r>
      <w:r w:rsidR="00456071">
        <w:rPr>
          <w:rFonts w:ascii="Verdana" w:hAnsi="Verdana"/>
          <w:sz w:val="20"/>
          <w:szCs w:val="18"/>
        </w:rPr>
        <w:t xml:space="preserve"> jako przedmiotu odrębnej własności, ale również wyznaczył nową </w:t>
      </w:r>
      <w:r w:rsidR="00AD557C">
        <w:rPr>
          <w:rFonts w:ascii="Verdana" w:hAnsi="Verdana"/>
          <w:sz w:val="20"/>
          <w:szCs w:val="18"/>
        </w:rPr>
        <w:t>ścieżkę</w:t>
      </w:r>
      <w:r w:rsidR="00456071">
        <w:rPr>
          <w:rFonts w:ascii="Verdana" w:hAnsi="Verdana"/>
          <w:sz w:val="20"/>
          <w:szCs w:val="18"/>
        </w:rPr>
        <w:t xml:space="preserve"> interpretacyjn</w:t>
      </w:r>
      <w:r w:rsidR="00AD557C">
        <w:rPr>
          <w:rFonts w:ascii="Verdana" w:hAnsi="Verdana"/>
          <w:sz w:val="20"/>
          <w:szCs w:val="18"/>
        </w:rPr>
        <w:t>ą</w:t>
      </w:r>
      <w:r w:rsidR="00456071">
        <w:rPr>
          <w:rFonts w:ascii="Verdana" w:hAnsi="Verdana"/>
          <w:sz w:val="20"/>
          <w:szCs w:val="18"/>
        </w:rPr>
        <w:t xml:space="preserve">, zgodnie z którą </w:t>
      </w:r>
      <w:r w:rsidR="00AD557C">
        <w:rPr>
          <w:rFonts w:ascii="Verdana" w:hAnsi="Verdana"/>
          <w:sz w:val="20"/>
          <w:szCs w:val="18"/>
        </w:rPr>
        <w:t>decydujące</w:t>
      </w:r>
      <w:r w:rsidR="00456071">
        <w:rPr>
          <w:rFonts w:ascii="Verdana" w:hAnsi="Verdana"/>
          <w:sz w:val="20"/>
          <w:szCs w:val="18"/>
        </w:rPr>
        <w:t xml:space="preserve"> znaczenie dla kwalifikacji podatkowej nieruchomości ma jej faktyczne </w:t>
      </w:r>
      <w:r w:rsidR="00AD557C">
        <w:rPr>
          <w:rFonts w:ascii="Verdana" w:hAnsi="Verdana"/>
          <w:sz w:val="20"/>
          <w:szCs w:val="18"/>
        </w:rPr>
        <w:t>przeznaczenie</w:t>
      </w:r>
      <w:r w:rsidR="00456071">
        <w:rPr>
          <w:rFonts w:ascii="Verdana" w:hAnsi="Verdana"/>
          <w:sz w:val="20"/>
          <w:szCs w:val="18"/>
        </w:rPr>
        <w:t xml:space="preserve"> i funkcja, a nie formalny status prawny. </w:t>
      </w:r>
      <w:r w:rsidR="00D61B06">
        <w:rPr>
          <w:rFonts w:ascii="Verdana" w:hAnsi="Verdana"/>
          <w:sz w:val="20"/>
          <w:szCs w:val="18"/>
        </w:rPr>
        <w:t xml:space="preserve">Trybunał Konstytucyjny </w:t>
      </w:r>
      <w:r w:rsidR="002F6700">
        <w:rPr>
          <w:rFonts w:ascii="Verdana" w:hAnsi="Verdana"/>
          <w:sz w:val="20"/>
          <w:szCs w:val="18"/>
        </w:rPr>
        <w:br/>
      </w:r>
      <w:r w:rsidR="00D61B06">
        <w:rPr>
          <w:rFonts w:ascii="Verdana" w:hAnsi="Verdana"/>
          <w:sz w:val="20"/>
          <w:szCs w:val="18"/>
        </w:rPr>
        <w:t>w uzasadnieniu wyroku wyraźnie wskazał, że różnicowanie stawek podatku</w:t>
      </w:r>
      <w:r w:rsidR="00845BBC">
        <w:rPr>
          <w:rFonts w:ascii="Verdana" w:hAnsi="Verdana"/>
          <w:sz w:val="20"/>
          <w:szCs w:val="18"/>
        </w:rPr>
        <w:t xml:space="preserve"> nie powinno zależeć od </w:t>
      </w:r>
      <w:r w:rsidR="002A3E10">
        <w:rPr>
          <w:rFonts w:ascii="Verdana" w:hAnsi="Verdana"/>
          <w:sz w:val="20"/>
          <w:szCs w:val="18"/>
        </w:rPr>
        <w:t>charakteru</w:t>
      </w:r>
      <w:r w:rsidR="00845BBC">
        <w:rPr>
          <w:rFonts w:ascii="Verdana" w:hAnsi="Verdana"/>
          <w:sz w:val="20"/>
          <w:szCs w:val="18"/>
        </w:rPr>
        <w:t xml:space="preserve"> prawnego lokalu, lecz od przeznaczenia, zgodnie </w:t>
      </w:r>
      <w:r w:rsidR="006747EF">
        <w:rPr>
          <w:rFonts w:ascii="Verdana" w:hAnsi="Verdana"/>
          <w:sz w:val="20"/>
          <w:szCs w:val="18"/>
        </w:rPr>
        <w:br/>
      </w:r>
      <w:r w:rsidR="00845BBC">
        <w:rPr>
          <w:rFonts w:ascii="Verdana" w:hAnsi="Verdana"/>
          <w:sz w:val="20"/>
          <w:szCs w:val="18"/>
        </w:rPr>
        <w:t xml:space="preserve">z którym będzie on użytkowany. Oznacza to, że garaże wielostanowiskowe znajdujące się w budynkach mieszkalnych, które pełnią </w:t>
      </w:r>
      <w:r w:rsidR="00F80E62">
        <w:rPr>
          <w:rFonts w:ascii="Verdana" w:hAnsi="Verdana"/>
          <w:sz w:val="20"/>
          <w:szCs w:val="18"/>
        </w:rPr>
        <w:t>funkcje</w:t>
      </w:r>
      <w:r w:rsidR="00845BBC">
        <w:rPr>
          <w:rFonts w:ascii="Verdana" w:hAnsi="Verdana"/>
          <w:sz w:val="20"/>
          <w:szCs w:val="18"/>
        </w:rPr>
        <w:t xml:space="preserve"> </w:t>
      </w:r>
      <w:r w:rsidR="00F80E62">
        <w:rPr>
          <w:rFonts w:ascii="Verdana" w:hAnsi="Verdana"/>
          <w:sz w:val="20"/>
          <w:szCs w:val="18"/>
        </w:rPr>
        <w:t>związane</w:t>
      </w:r>
      <w:r w:rsidR="00845BBC">
        <w:rPr>
          <w:rFonts w:ascii="Verdana" w:hAnsi="Verdana"/>
          <w:sz w:val="20"/>
          <w:szCs w:val="18"/>
        </w:rPr>
        <w:t xml:space="preserve"> </w:t>
      </w:r>
      <w:r w:rsidR="006747EF">
        <w:rPr>
          <w:rFonts w:ascii="Verdana" w:hAnsi="Verdana"/>
          <w:sz w:val="20"/>
          <w:szCs w:val="18"/>
        </w:rPr>
        <w:br/>
      </w:r>
      <w:r w:rsidR="00845BBC">
        <w:rPr>
          <w:rFonts w:ascii="Verdana" w:hAnsi="Verdana"/>
          <w:sz w:val="20"/>
          <w:szCs w:val="18"/>
        </w:rPr>
        <w:t xml:space="preserve">z zaspokajaniem potrzeb mieszkaniowych, powinny </w:t>
      </w:r>
      <w:r w:rsidR="00F80E62">
        <w:rPr>
          <w:rFonts w:ascii="Verdana" w:hAnsi="Verdana"/>
          <w:sz w:val="20"/>
          <w:szCs w:val="18"/>
        </w:rPr>
        <w:t>być</w:t>
      </w:r>
      <w:r w:rsidR="00845BBC">
        <w:rPr>
          <w:rFonts w:ascii="Verdana" w:hAnsi="Verdana"/>
          <w:sz w:val="20"/>
          <w:szCs w:val="18"/>
        </w:rPr>
        <w:t xml:space="preserve"> opodatkowane według stawki właściwej dla </w:t>
      </w:r>
      <w:r w:rsidR="00F80E62">
        <w:rPr>
          <w:rFonts w:ascii="Verdana" w:hAnsi="Verdana"/>
          <w:sz w:val="20"/>
          <w:szCs w:val="18"/>
        </w:rPr>
        <w:t>budynków</w:t>
      </w:r>
      <w:r w:rsidR="00845BBC">
        <w:rPr>
          <w:rFonts w:ascii="Verdana" w:hAnsi="Verdana"/>
          <w:sz w:val="20"/>
          <w:szCs w:val="18"/>
        </w:rPr>
        <w:t xml:space="preserve"> mieszkalnych, niezależnie od ich formalnego wyodrębnienia. </w:t>
      </w:r>
    </w:p>
    <w:p w14:paraId="12AD18BF" w14:textId="707A9DF6" w:rsidR="002A3E10" w:rsidRDefault="002A3E10" w:rsidP="00BE5191">
      <w:pPr>
        <w:spacing w:line="276" w:lineRule="auto"/>
        <w:jc w:val="both"/>
        <w:rPr>
          <w:rFonts w:ascii="Verdana" w:hAnsi="Verdana"/>
          <w:sz w:val="20"/>
          <w:szCs w:val="18"/>
        </w:rPr>
      </w:pPr>
    </w:p>
    <w:p w14:paraId="6352BE58" w14:textId="310A73B7" w:rsidR="00E25298" w:rsidRDefault="00F3516A" w:rsidP="00BE5191">
      <w:pPr>
        <w:spacing w:line="276" w:lineRule="auto"/>
        <w:jc w:val="both"/>
        <w:rPr>
          <w:rFonts w:ascii="Verdana" w:hAnsi="Verdana"/>
          <w:sz w:val="20"/>
          <w:szCs w:val="18"/>
        </w:rPr>
      </w:pPr>
      <w:r>
        <w:rPr>
          <w:rFonts w:ascii="Verdana" w:hAnsi="Verdana"/>
          <w:sz w:val="20"/>
          <w:szCs w:val="18"/>
        </w:rPr>
        <w:t xml:space="preserve">Zdaniem Wnioskodawcy, garaże wielostanowiskowe będące przedmiotem </w:t>
      </w:r>
      <w:r w:rsidR="008803F9">
        <w:rPr>
          <w:rFonts w:ascii="Verdana" w:hAnsi="Verdana"/>
          <w:sz w:val="20"/>
          <w:szCs w:val="18"/>
        </w:rPr>
        <w:t>niniejszego</w:t>
      </w:r>
      <w:r>
        <w:rPr>
          <w:rFonts w:ascii="Verdana" w:hAnsi="Verdana"/>
          <w:sz w:val="20"/>
          <w:szCs w:val="18"/>
        </w:rPr>
        <w:t xml:space="preserve"> wniosku nie są „związane z prowadzeniem działalności gospodarczej” </w:t>
      </w:r>
      <w:r w:rsidR="002F6700">
        <w:rPr>
          <w:rFonts w:ascii="Verdana" w:hAnsi="Verdana"/>
          <w:sz w:val="20"/>
          <w:szCs w:val="18"/>
        </w:rPr>
        <w:br/>
      </w:r>
      <w:r>
        <w:rPr>
          <w:rFonts w:ascii="Verdana" w:hAnsi="Verdana"/>
          <w:sz w:val="20"/>
          <w:szCs w:val="18"/>
        </w:rPr>
        <w:t xml:space="preserve">w rozumieniu art. 1a ust. 1 pkt 3 </w:t>
      </w:r>
      <w:proofErr w:type="spellStart"/>
      <w:r>
        <w:rPr>
          <w:rFonts w:ascii="Verdana" w:hAnsi="Verdana"/>
          <w:sz w:val="20"/>
          <w:szCs w:val="18"/>
        </w:rPr>
        <w:t>upol</w:t>
      </w:r>
      <w:proofErr w:type="spellEnd"/>
      <w:r>
        <w:rPr>
          <w:rFonts w:ascii="Verdana" w:hAnsi="Verdana"/>
          <w:sz w:val="20"/>
          <w:szCs w:val="18"/>
        </w:rPr>
        <w:t xml:space="preserve"> w sposób </w:t>
      </w:r>
      <w:r w:rsidR="008803F9">
        <w:rPr>
          <w:rFonts w:ascii="Verdana" w:hAnsi="Verdana"/>
          <w:sz w:val="20"/>
          <w:szCs w:val="18"/>
        </w:rPr>
        <w:t>uzasadniający</w:t>
      </w:r>
      <w:r>
        <w:rPr>
          <w:rFonts w:ascii="Verdana" w:hAnsi="Verdana"/>
          <w:sz w:val="20"/>
          <w:szCs w:val="18"/>
        </w:rPr>
        <w:t xml:space="preserve"> zastosowanie </w:t>
      </w:r>
      <w:r w:rsidR="008803F9">
        <w:rPr>
          <w:rFonts w:ascii="Verdana" w:hAnsi="Verdana"/>
          <w:sz w:val="20"/>
          <w:szCs w:val="18"/>
        </w:rPr>
        <w:t>najwyższej</w:t>
      </w:r>
      <w:r>
        <w:rPr>
          <w:rFonts w:ascii="Verdana" w:hAnsi="Verdana"/>
          <w:sz w:val="20"/>
          <w:szCs w:val="18"/>
        </w:rPr>
        <w:t xml:space="preserve"> stawki podatku od nieruchomości. </w:t>
      </w:r>
    </w:p>
    <w:p w14:paraId="13EBADAC" w14:textId="3DDA8D53" w:rsidR="00C02871" w:rsidRDefault="00765160" w:rsidP="00BE5191">
      <w:pPr>
        <w:spacing w:line="276" w:lineRule="auto"/>
        <w:jc w:val="both"/>
        <w:rPr>
          <w:rFonts w:ascii="Verdana" w:hAnsi="Verdana"/>
          <w:sz w:val="20"/>
          <w:szCs w:val="18"/>
        </w:rPr>
      </w:pPr>
      <w:r>
        <w:rPr>
          <w:rFonts w:ascii="Verdana" w:hAnsi="Verdana"/>
          <w:sz w:val="20"/>
          <w:szCs w:val="18"/>
        </w:rPr>
        <w:t xml:space="preserve">Wnioskodawca przywołał </w:t>
      </w:r>
      <w:r w:rsidR="00C878F7">
        <w:rPr>
          <w:rFonts w:ascii="Verdana" w:hAnsi="Verdana"/>
          <w:sz w:val="20"/>
          <w:szCs w:val="18"/>
        </w:rPr>
        <w:t>wyrok</w:t>
      </w:r>
      <w:r>
        <w:rPr>
          <w:rFonts w:ascii="Verdana" w:hAnsi="Verdana"/>
          <w:sz w:val="20"/>
          <w:szCs w:val="18"/>
        </w:rPr>
        <w:t xml:space="preserve"> Trybunału </w:t>
      </w:r>
      <w:r w:rsidR="00C878F7">
        <w:rPr>
          <w:rFonts w:ascii="Verdana" w:hAnsi="Verdana"/>
          <w:sz w:val="20"/>
          <w:szCs w:val="18"/>
        </w:rPr>
        <w:t>Konstytucyjnego</w:t>
      </w:r>
      <w:r>
        <w:rPr>
          <w:rFonts w:ascii="Verdana" w:hAnsi="Verdana"/>
          <w:sz w:val="20"/>
          <w:szCs w:val="18"/>
        </w:rPr>
        <w:t xml:space="preserve"> z dnia 24 lutego 2021r., sygn. akt SK 39/19</w:t>
      </w:r>
      <w:r w:rsidR="001304F7">
        <w:rPr>
          <w:rFonts w:ascii="Verdana" w:hAnsi="Verdana"/>
          <w:sz w:val="20"/>
          <w:szCs w:val="18"/>
        </w:rPr>
        <w:t>, który orzekł, że o związaniu gruntu, budynku lub budowli związanych z prowadzeniem dzia</w:t>
      </w:r>
      <w:r w:rsidR="00C878F7">
        <w:rPr>
          <w:rFonts w:ascii="Verdana" w:hAnsi="Verdana"/>
          <w:sz w:val="20"/>
          <w:szCs w:val="18"/>
        </w:rPr>
        <w:t>łalności</w:t>
      </w:r>
      <w:r w:rsidR="001304F7">
        <w:rPr>
          <w:rFonts w:ascii="Verdana" w:hAnsi="Verdana"/>
          <w:sz w:val="20"/>
          <w:szCs w:val="18"/>
        </w:rPr>
        <w:t xml:space="preserve"> gospodarczej decyduje wyłącznie </w:t>
      </w:r>
      <w:r w:rsidR="00C878F7">
        <w:rPr>
          <w:rFonts w:ascii="Verdana" w:hAnsi="Verdana"/>
          <w:sz w:val="20"/>
          <w:szCs w:val="18"/>
        </w:rPr>
        <w:t>posiadani</w:t>
      </w:r>
      <w:r w:rsidR="005F4EA6">
        <w:rPr>
          <w:rFonts w:ascii="Verdana" w:hAnsi="Verdana"/>
          <w:sz w:val="20"/>
          <w:szCs w:val="18"/>
        </w:rPr>
        <w:t>e</w:t>
      </w:r>
      <w:r w:rsidR="001304F7">
        <w:rPr>
          <w:rFonts w:ascii="Verdana" w:hAnsi="Verdana"/>
          <w:sz w:val="20"/>
          <w:szCs w:val="18"/>
        </w:rPr>
        <w:t xml:space="preserve"> gruntu, budynku lub </w:t>
      </w:r>
      <w:r w:rsidR="00C878F7">
        <w:rPr>
          <w:rFonts w:ascii="Verdana" w:hAnsi="Verdana"/>
          <w:sz w:val="20"/>
          <w:szCs w:val="18"/>
        </w:rPr>
        <w:t>budowli</w:t>
      </w:r>
      <w:r w:rsidR="001304F7">
        <w:rPr>
          <w:rFonts w:ascii="Verdana" w:hAnsi="Verdana"/>
          <w:sz w:val="20"/>
          <w:szCs w:val="18"/>
        </w:rPr>
        <w:t xml:space="preserve"> przez </w:t>
      </w:r>
      <w:r w:rsidR="00C878F7">
        <w:rPr>
          <w:rFonts w:ascii="Verdana" w:hAnsi="Verdana"/>
          <w:sz w:val="20"/>
          <w:szCs w:val="18"/>
        </w:rPr>
        <w:t xml:space="preserve">przedsiębiorcę </w:t>
      </w:r>
      <w:r w:rsidR="001304F7">
        <w:rPr>
          <w:rFonts w:ascii="Verdana" w:hAnsi="Verdana"/>
          <w:sz w:val="20"/>
          <w:szCs w:val="18"/>
        </w:rPr>
        <w:t xml:space="preserve">lub inny podmiot prowadzący </w:t>
      </w:r>
      <w:r w:rsidR="00C878F7">
        <w:rPr>
          <w:rFonts w:ascii="Verdana" w:hAnsi="Verdana"/>
          <w:sz w:val="20"/>
          <w:szCs w:val="18"/>
        </w:rPr>
        <w:t>działalność</w:t>
      </w:r>
      <w:r w:rsidR="001304F7">
        <w:rPr>
          <w:rFonts w:ascii="Verdana" w:hAnsi="Verdana"/>
          <w:sz w:val="20"/>
          <w:szCs w:val="18"/>
        </w:rPr>
        <w:t xml:space="preserve"> gospodarcza jest niezgodny z art. 64 ust. 1 w związku z art. 31 ust. 3 i art. 84 Konstytucji </w:t>
      </w:r>
      <w:r w:rsidR="00C878F7">
        <w:rPr>
          <w:rFonts w:ascii="Verdana" w:hAnsi="Verdana"/>
          <w:sz w:val="20"/>
          <w:szCs w:val="18"/>
        </w:rPr>
        <w:t>Rzeczypospolitej</w:t>
      </w:r>
      <w:r w:rsidR="001304F7">
        <w:rPr>
          <w:rFonts w:ascii="Verdana" w:hAnsi="Verdana"/>
          <w:sz w:val="20"/>
          <w:szCs w:val="18"/>
        </w:rPr>
        <w:t xml:space="preserve"> Polskiej. </w:t>
      </w:r>
    </w:p>
    <w:p w14:paraId="16693318" w14:textId="79060932" w:rsidR="008B41A9" w:rsidRDefault="00A00D29" w:rsidP="00BE5191">
      <w:pPr>
        <w:spacing w:line="276" w:lineRule="auto"/>
        <w:jc w:val="both"/>
        <w:rPr>
          <w:rFonts w:ascii="Verdana" w:hAnsi="Verdana"/>
          <w:sz w:val="20"/>
          <w:szCs w:val="18"/>
        </w:rPr>
      </w:pPr>
      <w:r>
        <w:rPr>
          <w:rFonts w:ascii="Verdana" w:hAnsi="Verdana"/>
          <w:sz w:val="20"/>
          <w:szCs w:val="18"/>
        </w:rPr>
        <w:t xml:space="preserve">W konsekwencji, sam fakt </w:t>
      </w:r>
      <w:r w:rsidR="001F1428">
        <w:rPr>
          <w:rFonts w:ascii="Verdana" w:hAnsi="Verdana"/>
          <w:sz w:val="20"/>
          <w:szCs w:val="18"/>
        </w:rPr>
        <w:t>posiadania</w:t>
      </w:r>
      <w:r>
        <w:rPr>
          <w:rFonts w:ascii="Verdana" w:hAnsi="Verdana"/>
          <w:sz w:val="20"/>
          <w:szCs w:val="18"/>
        </w:rPr>
        <w:t xml:space="preserve"> nieruchomości przez </w:t>
      </w:r>
      <w:r w:rsidR="001F1428">
        <w:rPr>
          <w:rFonts w:ascii="Verdana" w:hAnsi="Verdana"/>
          <w:sz w:val="20"/>
          <w:szCs w:val="18"/>
        </w:rPr>
        <w:t>przedsiębiorcę</w:t>
      </w:r>
      <w:r>
        <w:rPr>
          <w:rFonts w:ascii="Verdana" w:hAnsi="Verdana"/>
          <w:sz w:val="20"/>
          <w:szCs w:val="18"/>
        </w:rPr>
        <w:t xml:space="preserve"> nie może automatycznie </w:t>
      </w:r>
      <w:r w:rsidR="001F1428">
        <w:rPr>
          <w:rFonts w:ascii="Verdana" w:hAnsi="Verdana"/>
          <w:sz w:val="20"/>
          <w:szCs w:val="18"/>
        </w:rPr>
        <w:t>przesądzać</w:t>
      </w:r>
      <w:r>
        <w:rPr>
          <w:rFonts w:ascii="Verdana" w:hAnsi="Verdana"/>
          <w:sz w:val="20"/>
          <w:szCs w:val="18"/>
        </w:rPr>
        <w:t xml:space="preserve"> o jej związku z działalności </w:t>
      </w:r>
      <w:r w:rsidR="001F1428">
        <w:rPr>
          <w:rFonts w:ascii="Verdana" w:hAnsi="Verdana"/>
          <w:sz w:val="20"/>
          <w:szCs w:val="18"/>
        </w:rPr>
        <w:t>gospodarczą</w:t>
      </w:r>
      <w:r>
        <w:rPr>
          <w:rFonts w:ascii="Verdana" w:hAnsi="Verdana"/>
          <w:sz w:val="20"/>
          <w:szCs w:val="18"/>
        </w:rPr>
        <w:t>. Konieczne j</w:t>
      </w:r>
      <w:r w:rsidR="001F1428">
        <w:rPr>
          <w:rFonts w:ascii="Verdana" w:hAnsi="Verdana"/>
          <w:sz w:val="20"/>
          <w:szCs w:val="18"/>
        </w:rPr>
        <w:t>est</w:t>
      </w:r>
      <w:r>
        <w:rPr>
          <w:rFonts w:ascii="Verdana" w:hAnsi="Verdana"/>
          <w:sz w:val="20"/>
          <w:szCs w:val="18"/>
        </w:rPr>
        <w:t xml:space="preserve"> wykazanie fatycznego lub </w:t>
      </w:r>
      <w:r w:rsidR="001F1428">
        <w:rPr>
          <w:rFonts w:ascii="Verdana" w:hAnsi="Verdana"/>
          <w:sz w:val="20"/>
          <w:szCs w:val="18"/>
        </w:rPr>
        <w:t>potencjalnego</w:t>
      </w:r>
      <w:r>
        <w:rPr>
          <w:rFonts w:ascii="Verdana" w:hAnsi="Verdana"/>
          <w:sz w:val="20"/>
          <w:szCs w:val="18"/>
        </w:rPr>
        <w:t xml:space="preserve"> wykorzystywania nieruchomości </w:t>
      </w:r>
      <w:r w:rsidR="002F6700">
        <w:rPr>
          <w:rFonts w:ascii="Verdana" w:hAnsi="Verdana"/>
          <w:sz w:val="20"/>
          <w:szCs w:val="18"/>
        </w:rPr>
        <w:br/>
      </w:r>
      <w:r>
        <w:rPr>
          <w:rFonts w:ascii="Verdana" w:hAnsi="Verdana"/>
          <w:sz w:val="20"/>
          <w:szCs w:val="18"/>
        </w:rPr>
        <w:t xml:space="preserve">w działalności </w:t>
      </w:r>
      <w:r w:rsidR="001F1428">
        <w:rPr>
          <w:rFonts w:ascii="Verdana" w:hAnsi="Verdana"/>
          <w:sz w:val="20"/>
          <w:szCs w:val="18"/>
        </w:rPr>
        <w:t>gospodarczej</w:t>
      </w:r>
      <w:r>
        <w:rPr>
          <w:rFonts w:ascii="Verdana" w:hAnsi="Verdana"/>
          <w:sz w:val="20"/>
          <w:szCs w:val="18"/>
        </w:rPr>
        <w:t xml:space="preserve">. </w:t>
      </w:r>
      <w:r w:rsidR="008B0DF8">
        <w:rPr>
          <w:rFonts w:ascii="Verdana" w:hAnsi="Verdana"/>
          <w:sz w:val="20"/>
          <w:szCs w:val="18"/>
        </w:rPr>
        <w:t xml:space="preserve">W ustaleniu związku z nieruchomości z </w:t>
      </w:r>
      <w:r w:rsidR="008B4528">
        <w:rPr>
          <w:rFonts w:ascii="Verdana" w:hAnsi="Verdana"/>
          <w:sz w:val="20"/>
          <w:szCs w:val="18"/>
        </w:rPr>
        <w:t>działalnością</w:t>
      </w:r>
      <w:r w:rsidR="008B0DF8">
        <w:rPr>
          <w:rFonts w:ascii="Verdana" w:hAnsi="Verdana"/>
          <w:sz w:val="20"/>
          <w:szCs w:val="18"/>
        </w:rPr>
        <w:t xml:space="preserve"> </w:t>
      </w:r>
      <w:r w:rsidR="008B4528">
        <w:rPr>
          <w:rFonts w:ascii="Verdana" w:hAnsi="Verdana"/>
          <w:sz w:val="20"/>
          <w:szCs w:val="18"/>
        </w:rPr>
        <w:t>gospodarczą</w:t>
      </w:r>
      <w:r w:rsidR="008B0DF8">
        <w:rPr>
          <w:rFonts w:ascii="Verdana" w:hAnsi="Verdana"/>
          <w:sz w:val="20"/>
          <w:szCs w:val="18"/>
        </w:rPr>
        <w:t xml:space="preserve"> przydatne mogą być przykładowo wprowadzenie nieruchomości do ewidencji </w:t>
      </w:r>
      <w:r w:rsidR="008B4528">
        <w:rPr>
          <w:rFonts w:ascii="Verdana" w:hAnsi="Verdana"/>
          <w:sz w:val="20"/>
          <w:szCs w:val="18"/>
        </w:rPr>
        <w:t>środków</w:t>
      </w:r>
      <w:r w:rsidR="008B0DF8">
        <w:rPr>
          <w:rFonts w:ascii="Verdana" w:hAnsi="Verdana"/>
          <w:sz w:val="20"/>
          <w:szCs w:val="18"/>
        </w:rPr>
        <w:t xml:space="preserve"> </w:t>
      </w:r>
      <w:r w:rsidR="008B4528">
        <w:rPr>
          <w:rFonts w:ascii="Verdana" w:hAnsi="Verdana"/>
          <w:sz w:val="20"/>
          <w:szCs w:val="18"/>
        </w:rPr>
        <w:t>trwałych</w:t>
      </w:r>
      <w:r w:rsidR="008B0DF8">
        <w:rPr>
          <w:rFonts w:ascii="Verdana" w:hAnsi="Verdana"/>
          <w:sz w:val="20"/>
          <w:szCs w:val="18"/>
        </w:rPr>
        <w:t xml:space="preserve">, </w:t>
      </w:r>
      <w:r w:rsidR="008B4528">
        <w:rPr>
          <w:rFonts w:ascii="Verdana" w:hAnsi="Verdana"/>
          <w:sz w:val="20"/>
          <w:szCs w:val="18"/>
        </w:rPr>
        <w:t>ujęcie</w:t>
      </w:r>
      <w:r w:rsidR="008B0DF8">
        <w:rPr>
          <w:rFonts w:ascii="Verdana" w:hAnsi="Verdana"/>
          <w:sz w:val="20"/>
          <w:szCs w:val="18"/>
        </w:rPr>
        <w:t xml:space="preserve"> wydatków na nabycie w kosztach uzyskania przychodów czy faktyczne wykorzystywanie </w:t>
      </w:r>
      <w:r w:rsidR="008B4528">
        <w:rPr>
          <w:rFonts w:ascii="Verdana" w:hAnsi="Verdana"/>
          <w:sz w:val="20"/>
          <w:szCs w:val="18"/>
        </w:rPr>
        <w:t>nieruchomości</w:t>
      </w:r>
      <w:r w:rsidR="008B0DF8">
        <w:rPr>
          <w:rFonts w:ascii="Verdana" w:hAnsi="Verdana"/>
          <w:sz w:val="20"/>
          <w:szCs w:val="18"/>
        </w:rPr>
        <w:t xml:space="preserve"> w działalności. </w:t>
      </w:r>
    </w:p>
    <w:p w14:paraId="7904D615" w14:textId="779BBB92" w:rsidR="008B41A9" w:rsidRDefault="00B87936" w:rsidP="00BE5191">
      <w:pPr>
        <w:spacing w:line="276" w:lineRule="auto"/>
        <w:jc w:val="both"/>
        <w:rPr>
          <w:rFonts w:ascii="Verdana" w:hAnsi="Verdana"/>
          <w:sz w:val="20"/>
          <w:szCs w:val="18"/>
        </w:rPr>
      </w:pPr>
      <w:r>
        <w:rPr>
          <w:rFonts w:ascii="Verdana" w:hAnsi="Verdana"/>
          <w:sz w:val="20"/>
          <w:szCs w:val="18"/>
        </w:rPr>
        <w:t xml:space="preserve">Zdaniem Wnioskodawcy garaże, które są </w:t>
      </w:r>
      <w:r w:rsidR="00B1656F">
        <w:rPr>
          <w:rFonts w:ascii="Verdana" w:hAnsi="Verdana"/>
          <w:sz w:val="20"/>
          <w:szCs w:val="18"/>
        </w:rPr>
        <w:t>podmiotem</w:t>
      </w:r>
      <w:r>
        <w:rPr>
          <w:rFonts w:ascii="Verdana" w:hAnsi="Verdana"/>
          <w:sz w:val="20"/>
          <w:szCs w:val="18"/>
        </w:rPr>
        <w:t xml:space="preserve"> </w:t>
      </w:r>
      <w:r w:rsidR="00B1656F">
        <w:rPr>
          <w:rFonts w:ascii="Verdana" w:hAnsi="Verdana"/>
          <w:sz w:val="20"/>
          <w:szCs w:val="18"/>
        </w:rPr>
        <w:t>niniejszego</w:t>
      </w:r>
      <w:r>
        <w:rPr>
          <w:rFonts w:ascii="Verdana" w:hAnsi="Verdana"/>
          <w:sz w:val="20"/>
          <w:szCs w:val="18"/>
        </w:rPr>
        <w:t xml:space="preserve"> wniosku nie spełniają </w:t>
      </w:r>
      <w:r w:rsidR="00B1656F">
        <w:rPr>
          <w:rFonts w:ascii="Verdana" w:hAnsi="Verdana"/>
          <w:sz w:val="20"/>
          <w:szCs w:val="18"/>
        </w:rPr>
        <w:t>kryteriów</w:t>
      </w:r>
      <w:r>
        <w:rPr>
          <w:rFonts w:ascii="Verdana" w:hAnsi="Verdana"/>
          <w:sz w:val="20"/>
          <w:szCs w:val="18"/>
        </w:rPr>
        <w:t xml:space="preserve"> związku z działalnością </w:t>
      </w:r>
      <w:r w:rsidR="00B1656F">
        <w:rPr>
          <w:rFonts w:ascii="Verdana" w:hAnsi="Verdana"/>
          <w:sz w:val="20"/>
          <w:szCs w:val="18"/>
        </w:rPr>
        <w:t>gospodarczą</w:t>
      </w:r>
      <w:r w:rsidR="00680555">
        <w:rPr>
          <w:rFonts w:ascii="Verdana" w:hAnsi="Verdana"/>
          <w:sz w:val="20"/>
          <w:szCs w:val="18"/>
        </w:rPr>
        <w:t xml:space="preserve"> </w:t>
      </w:r>
      <w:r>
        <w:rPr>
          <w:rFonts w:ascii="Verdana" w:hAnsi="Verdana"/>
          <w:sz w:val="20"/>
          <w:szCs w:val="18"/>
        </w:rPr>
        <w:t xml:space="preserve">- nie zostały wprowadzone do ewidencji </w:t>
      </w:r>
      <w:r w:rsidR="00680555">
        <w:rPr>
          <w:rFonts w:ascii="Verdana" w:hAnsi="Verdana"/>
          <w:sz w:val="20"/>
          <w:szCs w:val="18"/>
        </w:rPr>
        <w:t>środków</w:t>
      </w:r>
      <w:r>
        <w:rPr>
          <w:rFonts w:ascii="Verdana" w:hAnsi="Verdana"/>
          <w:sz w:val="20"/>
          <w:szCs w:val="18"/>
        </w:rPr>
        <w:t xml:space="preserve"> </w:t>
      </w:r>
      <w:r w:rsidR="00B1656F">
        <w:rPr>
          <w:rFonts w:ascii="Verdana" w:hAnsi="Verdana"/>
          <w:sz w:val="20"/>
          <w:szCs w:val="18"/>
        </w:rPr>
        <w:t xml:space="preserve">trwałych, są kwalifikowane jako zapasy (towary </w:t>
      </w:r>
      <w:r w:rsidR="00680555">
        <w:rPr>
          <w:rFonts w:ascii="Verdana" w:hAnsi="Verdana"/>
          <w:sz w:val="20"/>
          <w:szCs w:val="18"/>
        </w:rPr>
        <w:t>handlowe</w:t>
      </w:r>
      <w:r w:rsidR="00B1656F">
        <w:rPr>
          <w:rFonts w:ascii="Verdana" w:hAnsi="Verdana"/>
          <w:sz w:val="20"/>
          <w:szCs w:val="18"/>
        </w:rPr>
        <w:t xml:space="preserve">) </w:t>
      </w:r>
      <w:r w:rsidR="002F6700">
        <w:rPr>
          <w:rFonts w:ascii="Verdana" w:hAnsi="Verdana"/>
          <w:sz w:val="20"/>
          <w:szCs w:val="18"/>
        </w:rPr>
        <w:br/>
      </w:r>
      <w:r w:rsidR="00B1656F">
        <w:rPr>
          <w:rFonts w:ascii="Verdana" w:hAnsi="Verdana"/>
          <w:sz w:val="20"/>
          <w:szCs w:val="18"/>
        </w:rPr>
        <w:t xml:space="preserve">a nie jako składniki majątku trwałego służące prowadzeniu </w:t>
      </w:r>
      <w:r w:rsidR="00680555">
        <w:rPr>
          <w:rFonts w:ascii="Verdana" w:hAnsi="Verdana"/>
          <w:sz w:val="20"/>
          <w:szCs w:val="18"/>
        </w:rPr>
        <w:t>działalności</w:t>
      </w:r>
      <w:r w:rsidR="00B1656F">
        <w:rPr>
          <w:rFonts w:ascii="Verdana" w:hAnsi="Verdana"/>
          <w:sz w:val="20"/>
          <w:szCs w:val="18"/>
        </w:rPr>
        <w:t xml:space="preserve"> gospodarczej. </w:t>
      </w:r>
      <w:r w:rsidR="00EA7457">
        <w:rPr>
          <w:rFonts w:ascii="Verdana" w:hAnsi="Verdana"/>
          <w:sz w:val="20"/>
          <w:szCs w:val="18"/>
        </w:rPr>
        <w:t>Przedmiot dzia</w:t>
      </w:r>
      <w:r w:rsidR="00096D03">
        <w:rPr>
          <w:rFonts w:ascii="Verdana" w:hAnsi="Verdana"/>
          <w:sz w:val="20"/>
          <w:szCs w:val="18"/>
        </w:rPr>
        <w:t>łalności</w:t>
      </w:r>
      <w:r w:rsidR="00EA7457">
        <w:rPr>
          <w:rFonts w:ascii="Verdana" w:hAnsi="Verdana"/>
          <w:sz w:val="20"/>
          <w:szCs w:val="18"/>
        </w:rPr>
        <w:t xml:space="preserve"> </w:t>
      </w:r>
      <w:r w:rsidR="00096D03">
        <w:rPr>
          <w:rFonts w:ascii="Verdana" w:hAnsi="Verdana"/>
          <w:sz w:val="20"/>
          <w:szCs w:val="18"/>
        </w:rPr>
        <w:t>Wnioskodawcy</w:t>
      </w:r>
      <w:r w:rsidR="00EA7457">
        <w:rPr>
          <w:rFonts w:ascii="Verdana" w:hAnsi="Verdana"/>
          <w:sz w:val="20"/>
          <w:szCs w:val="18"/>
        </w:rPr>
        <w:t xml:space="preserve"> nie obejmuje wyłącznie prowadzenia </w:t>
      </w:r>
      <w:r w:rsidR="00096D03">
        <w:rPr>
          <w:rFonts w:ascii="Verdana" w:hAnsi="Verdana"/>
          <w:sz w:val="20"/>
          <w:szCs w:val="18"/>
        </w:rPr>
        <w:t>działalności</w:t>
      </w:r>
      <w:r w:rsidR="00EA7457">
        <w:rPr>
          <w:rFonts w:ascii="Verdana" w:hAnsi="Verdana"/>
          <w:sz w:val="20"/>
          <w:szCs w:val="18"/>
        </w:rPr>
        <w:t xml:space="preserve"> </w:t>
      </w:r>
      <w:r w:rsidR="00096D03">
        <w:rPr>
          <w:rFonts w:ascii="Verdana" w:hAnsi="Verdana"/>
          <w:sz w:val="20"/>
          <w:szCs w:val="18"/>
        </w:rPr>
        <w:t>gospodarczej</w:t>
      </w:r>
      <w:r w:rsidR="00EA7457">
        <w:rPr>
          <w:rFonts w:ascii="Verdana" w:hAnsi="Verdana"/>
          <w:sz w:val="20"/>
          <w:szCs w:val="18"/>
        </w:rPr>
        <w:t xml:space="preserve"> w </w:t>
      </w:r>
      <w:r w:rsidR="00096D03">
        <w:rPr>
          <w:rFonts w:ascii="Verdana" w:hAnsi="Verdana"/>
          <w:sz w:val="20"/>
          <w:szCs w:val="18"/>
        </w:rPr>
        <w:t>zakresie</w:t>
      </w:r>
      <w:r w:rsidR="00EA7457">
        <w:rPr>
          <w:rFonts w:ascii="Verdana" w:hAnsi="Verdana"/>
          <w:sz w:val="20"/>
          <w:szCs w:val="18"/>
        </w:rPr>
        <w:t xml:space="preserve"> wy</w:t>
      </w:r>
      <w:r w:rsidR="00096D03">
        <w:rPr>
          <w:rFonts w:ascii="Verdana" w:hAnsi="Verdana"/>
          <w:sz w:val="20"/>
          <w:szCs w:val="18"/>
        </w:rPr>
        <w:t>najmu</w:t>
      </w:r>
      <w:r w:rsidR="00EA7457">
        <w:rPr>
          <w:rFonts w:ascii="Verdana" w:hAnsi="Verdana"/>
          <w:sz w:val="20"/>
          <w:szCs w:val="18"/>
        </w:rPr>
        <w:t xml:space="preserve"> lub zarzadzania nieruchomościami. </w:t>
      </w:r>
      <w:r w:rsidR="00096D03">
        <w:rPr>
          <w:rFonts w:ascii="Verdana" w:hAnsi="Verdana"/>
          <w:sz w:val="20"/>
          <w:szCs w:val="18"/>
        </w:rPr>
        <w:t>Działalność</w:t>
      </w:r>
      <w:r w:rsidR="00EA7457">
        <w:rPr>
          <w:rFonts w:ascii="Verdana" w:hAnsi="Verdana"/>
          <w:sz w:val="20"/>
          <w:szCs w:val="18"/>
        </w:rPr>
        <w:t xml:space="preserve"> </w:t>
      </w:r>
      <w:r w:rsidR="00096D03">
        <w:rPr>
          <w:rFonts w:ascii="Verdana" w:hAnsi="Verdana"/>
          <w:sz w:val="20"/>
          <w:szCs w:val="18"/>
        </w:rPr>
        <w:t>Spółki</w:t>
      </w:r>
      <w:r w:rsidR="00EA7457">
        <w:rPr>
          <w:rFonts w:ascii="Verdana" w:hAnsi="Verdana"/>
          <w:sz w:val="20"/>
          <w:szCs w:val="18"/>
        </w:rPr>
        <w:t xml:space="preserve"> </w:t>
      </w:r>
      <w:r w:rsidR="00096D03">
        <w:rPr>
          <w:rFonts w:ascii="Verdana" w:hAnsi="Verdana"/>
          <w:sz w:val="20"/>
          <w:szCs w:val="18"/>
        </w:rPr>
        <w:t>polega</w:t>
      </w:r>
      <w:r w:rsidR="00EA7457">
        <w:rPr>
          <w:rFonts w:ascii="Verdana" w:hAnsi="Verdana"/>
          <w:sz w:val="20"/>
          <w:szCs w:val="18"/>
        </w:rPr>
        <w:t xml:space="preserve"> na realizacji </w:t>
      </w:r>
      <w:r w:rsidR="00096D03">
        <w:rPr>
          <w:rFonts w:ascii="Verdana" w:hAnsi="Verdana"/>
          <w:sz w:val="20"/>
          <w:szCs w:val="18"/>
        </w:rPr>
        <w:t>inwestycji</w:t>
      </w:r>
      <w:r w:rsidR="00EA7457">
        <w:rPr>
          <w:rFonts w:ascii="Verdana" w:hAnsi="Verdana"/>
          <w:sz w:val="20"/>
          <w:szCs w:val="18"/>
        </w:rPr>
        <w:t xml:space="preserve"> deweloperskich i </w:t>
      </w:r>
      <w:r w:rsidR="00096D03">
        <w:rPr>
          <w:rFonts w:ascii="Verdana" w:hAnsi="Verdana"/>
          <w:sz w:val="20"/>
          <w:szCs w:val="18"/>
        </w:rPr>
        <w:t>sprzedaży</w:t>
      </w:r>
      <w:r w:rsidR="00EA7457">
        <w:rPr>
          <w:rFonts w:ascii="Verdana" w:hAnsi="Verdana"/>
          <w:sz w:val="20"/>
          <w:szCs w:val="18"/>
        </w:rPr>
        <w:t xml:space="preserve"> wybudowanych lokali. Ga</w:t>
      </w:r>
      <w:r w:rsidR="00096D03">
        <w:rPr>
          <w:rFonts w:ascii="Verdana" w:hAnsi="Verdana"/>
          <w:sz w:val="20"/>
          <w:szCs w:val="18"/>
        </w:rPr>
        <w:t>raże</w:t>
      </w:r>
      <w:r w:rsidR="00EA7457">
        <w:rPr>
          <w:rFonts w:ascii="Verdana" w:hAnsi="Verdana"/>
          <w:sz w:val="20"/>
          <w:szCs w:val="18"/>
        </w:rPr>
        <w:t xml:space="preserve"> stanowią produkt końcowy tej </w:t>
      </w:r>
      <w:r w:rsidR="00096D03">
        <w:rPr>
          <w:rFonts w:ascii="Verdana" w:hAnsi="Verdana"/>
          <w:sz w:val="20"/>
          <w:szCs w:val="18"/>
        </w:rPr>
        <w:t>dział</w:t>
      </w:r>
      <w:r w:rsidR="00B40047">
        <w:rPr>
          <w:rFonts w:ascii="Verdana" w:hAnsi="Verdana"/>
          <w:sz w:val="20"/>
          <w:szCs w:val="18"/>
        </w:rPr>
        <w:t>alności,</w:t>
      </w:r>
      <w:r w:rsidR="00EA7457">
        <w:rPr>
          <w:rFonts w:ascii="Verdana" w:hAnsi="Verdana"/>
          <w:sz w:val="20"/>
          <w:szCs w:val="18"/>
        </w:rPr>
        <w:t xml:space="preserve"> przeznaczony do zbycia na rzecz </w:t>
      </w:r>
      <w:r w:rsidR="00096D03">
        <w:rPr>
          <w:rFonts w:ascii="Verdana" w:hAnsi="Verdana"/>
          <w:sz w:val="20"/>
          <w:szCs w:val="18"/>
        </w:rPr>
        <w:t>nabywców</w:t>
      </w:r>
      <w:r w:rsidR="00EA7457">
        <w:rPr>
          <w:rFonts w:ascii="Verdana" w:hAnsi="Verdana"/>
          <w:sz w:val="20"/>
          <w:szCs w:val="18"/>
        </w:rPr>
        <w:t xml:space="preserve"> </w:t>
      </w:r>
      <w:r w:rsidR="00096D03">
        <w:rPr>
          <w:rFonts w:ascii="Verdana" w:hAnsi="Verdana"/>
          <w:sz w:val="20"/>
          <w:szCs w:val="18"/>
        </w:rPr>
        <w:t>końcowych</w:t>
      </w:r>
      <w:r w:rsidR="00EA7457">
        <w:rPr>
          <w:rFonts w:ascii="Verdana" w:hAnsi="Verdana"/>
          <w:sz w:val="20"/>
          <w:szCs w:val="18"/>
        </w:rPr>
        <w:t>.</w:t>
      </w:r>
      <w:r w:rsidR="00F00358">
        <w:rPr>
          <w:rFonts w:ascii="Verdana" w:hAnsi="Verdana"/>
          <w:sz w:val="20"/>
          <w:szCs w:val="18"/>
        </w:rPr>
        <w:t xml:space="preserve"> </w:t>
      </w:r>
    </w:p>
    <w:p w14:paraId="4E92A540" w14:textId="2C77CC59" w:rsidR="0092744A" w:rsidRDefault="00F00358" w:rsidP="00BE5191">
      <w:pPr>
        <w:spacing w:line="276" w:lineRule="auto"/>
        <w:jc w:val="both"/>
        <w:rPr>
          <w:rFonts w:ascii="Verdana" w:hAnsi="Verdana"/>
          <w:sz w:val="20"/>
          <w:szCs w:val="18"/>
        </w:rPr>
      </w:pPr>
      <w:r>
        <w:rPr>
          <w:rFonts w:ascii="Verdana" w:hAnsi="Verdana"/>
          <w:sz w:val="20"/>
          <w:szCs w:val="18"/>
        </w:rPr>
        <w:t xml:space="preserve">Zdaniem Wnioskodawcy, garaże nie są </w:t>
      </w:r>
      <w:r w:rsidR="003661FD">
        <w:rPr>
          <w:rFonts w:ascii="Verdana" w:hAnsi="Verdana"/>
          <w:sz w:val="20"/>
          <w:szCs w:val="18"/>
        </w:rPr>
        <w:t>funkcjonalnie</w:t>
      </w:r>
      <w:r>
        <w:rPr>
          <w:rFonts w:ascii="Verdana" w:hAnsi="Verdana"/>
          <w:sz w:val="20"/>
          <w:szCs w:val="18"/>
        </w:rPr>
        <w:t xml:space="preserve"> </w:t>
      </w:r>
      <w:r w:rsidR="003661FD">
        <w:rPr>
          <w:rFonts w:ascii="Verdana" w:hAnsi="Verdana"/>
          <w:sz w:val="20"/>
          <w:szCs w:val="18"/>
        </w:rPr>
        <w:t>powiązane</w:t>
      </w:r>
      <w:r>
        <w:rPr>
          <w:rFonts w:ascii="Verdana" w:hAnsi="Verdana"/>
          <w:sz w:val="20"/>
          <w:szCs w:val="18"/>
        </w:rPr>
        <w:t xml:space="preserve"> </w:t>
      </w:r>
      <w:r w:rsidR="002F6700">
        <w:rPr>
          <w:rFonts w:ascii="Verdana" w:hAnsi="Verdana"/>
          <w:sz w:val="20"/>
          <w:szCs w:val="18"/>
        </w:rPr>
        <w:br/>
      </w:r>
      <w:r>
        <w:rPr>
          <w:rFonts w:ascii="Verdana" w:hAnsi="Verdana"/>
          <w:sz w:val="20"/>
          <w:szCs w:val="18"/>
        </w:rPr>
        <w:t xml:space="preserve">z </w:t>
      </w:r>
      <w:r w:rsidR="003661FD">
        <w:rPr>
          <w:rFonts w:ascii="Verdana" w:hAnsi="Verdana"/>
          <w:sz w:val="20"/>
          <w:szCs w:val="18"/>
        </w:rPr>
        <w:t>przedsiębiorstwem</w:t>
      </w:r>
      <w:r>
        <w:rPr>
          <w:rFonts w:ascii="Verdana" w:hAnsi="Verdana"/>
          <w:sz w:val="20"/>
          <w:szCs w:val="18"/>
        </w:rPr>
        <w:t xml:space="preserve"> prowadzonym </w:t>
      </w:r>
      <w:r w:rsidR="003661FD">
        <w:rPr>
          <w:rFonts w:ascii="Verdana" w:hAnsi="Verdana"/>
          <w:sz w:val="20"/>
          <w:szCs w:val="18"/>
        </w:rPr>
        <w:t>przez</w:t>
      </w:r>
      <w:r>
        <w:rPr>
          <w:rFonts w:ascii="Verdana" w:hAnsi="Verdana"/>
          <w:sz w:val="20"/>
          <w:szCs w:val="18"/>
        </w:rPr>
        <w:t xml:space="preserve"> Spółkę w sposób uzasadniający ich </w:t>
      </w:r>
      <w:r>
        <w:rPr>
          <w:rFonts w:ascii="Verdana" w:hAnsi="Verdana"/>
          <w:sz w:val="20"/>
          <w:szCs w:val="18"/>
        </w:rPr>
        <w:lastRenderedPageBreak/>
        <w:t xml:space="preserve">opodatkowanie </w:t>
      </w:r>
      <w:r w:rsidR="003661FD">
        <w:rPr>
          <w:rFonts w:ascii="Verdana" w:hAnsi="Verdana"/>
          <w:sz w:val="20"/>
          <w:szCs w:val="18"/>
        </w:rPr>
        <w:t>najwyższą</w:t>
      </w:r>
      <w:r>
        <w:rPr>
          <w:rFonts w:ascii="Verdana" w:hAnsi="Verdana"/>
          <w:sz w:val="20"/>
          <w:szCs w:val="18"/>
        </w:rPr>
        <w:t xml:space="preserve"> stawką, ponieważ nie są faktycznie wykorzystywane do prowadzenia </w:t>
      </w:r>
      <w:r w:rsidR="003661FD">
        <w:rPr>
          <w:rFonts w:ascii="Verdana" w:hAnsi="Verdana"/>
          <w:sz w:val="20"/>
          <w:szCs w:val="18"/>
        </w:rPr>
        <w:t>działalności</w:t>
      </w:r>
      <w:r>
        <w:rPr>
          <w:rFonts w:ascii="Verdana" w:hAnsi="Verdana"/>
          <w:sz w:val="20"/>
          <w:szCs w:val="18"/>
        </w:rPr>
        <w:t xml:space="preserve"> gospodarczej (nie służą jako biuro, magazyn czy zaplecze). </w:t>
      </w:r>
    </w:p>
    <w:p w14:paraId="2A14CCE2" w14:textId="0AE73300" w:rsidR="004B5266" w:rsidRDefault="00314587" w:rsidP="00BE5191">
      <w:pPr>
        <w:spacing w:line="276" w:lineRule="auto"/>
        <w:jc w:val="both"/>
        <w:rPr>
          <w:rFonts w:ascii="Verdana" w:hAnsi="Verdana"/>
          <w:sz w:val="20"/>
          <w:szCs w:val="18"/>
        </w:rPr>
      </w:pPr>
      <w:r>
        <w:rPr>
          <w:rFonts w:ascii="Verdana" w:hAnsi="Verdana"/>
          <w:sz w:val="20"/>
          <w:szCs w:val="18"/>
        </w:rPr>
        <w:t xml:space="preserve">Zdaniem </w:t>
      </w:r>
      <w:r w:rsidR="0057782F">
        <w:rPr>
          <w:rFonts w:ascii="Verdana" w:hAnsi="Verdana"/>
          <w:sz w:val="20"/>
          <w:szCs w:val="18"/>
        </w:rPr>
        <w:t xml:space="preserve"> Wnioskodawcy, podatek od nieruchomości ma charakter majątkowy, a nie przychodowy. Opodatkowaniu podlega sam fakt posiadania nieruchomości </w:t>
      </w:r>
      <w:r w:rsidR="002F6700">
        <w:rPr>
          <w:rFonts w:ascii="Verdana" w:hAnsi="Verdana"/>
          <w:sz w:val="20"/>
          <w:szCs w:val="18"/>
        </w:rPr>
        <w:br/>
      </w:r>
      <w:r w:rsidR="0057782F">
        <w:rPr>
          <w:rFonts w:ascii="Verdana" w:hAnsi="Verdana"/>
          <w:sz w:val="20"/>
          <w:szCs w:val="18"/>
        </w:rPr>
        <w:t xml:space="preserve">o określonych cechach, a nie sposób jej wykorzystania w obrocie gospodarczym czy osiągane z niej przychody. </w:t>
      </w:r>
      <w:r w:rsidR="009D3D28">
        <w:rPr>
          <w:rFonts w:ascii="Verdana" w:hAnsi="Verdana"/>
          <w:sz w:val="20"/>
          <w:szCs w:val="18"/>
        </w:rPr>
        <w:t xml:space="preserve">W konsekwencji, kwalifikacja garażu jako towaru handlowego w </w:t>
      </w:r>
      <w:r w:rsidR="000D3729">
        <w:rPr>
          <w:rFonts w:ascii="Verdana" w:hAnsi="Verdana"/>
          <w:sz w:val="20"/>
          <w:szCs w:val="18"/>
        </w:rPr>
        <w:t>ujęciu</w:t>
      </w:r>
      <w:r w:rsidR="009D3D28">
        <w:rPr>
          <w:rFonts w:ascii="Verdana" w:hAnsi="Verdana"/>
          <w:sz w:val="20"/>
          <w:szCs w:val="18"/>
        </w:rPr>
        <w:t xml:space="preserve"> </w:t>
      </w:r>
      <w:r w:rsidR="000D3729">
        <w:rPr>
          <w:rFonts w:ascii="Verdana" w:hAnsi="Verdana"/>
          <w:sz w:val="20"/>
          <w:szCs w:val="18"/>
        </w:rPr>
        <w:t>rachunkowym</w:t>
      </w:r>
      <w:r w:rsidR="009D3D28">
        <w:rPr>
          <w:rFonts w:ascii="Verdana" w:hAnsi="Verdana"/>
          <w:sz w:val="20"/>
          <w:szCs w:val="18"/>
        </w:rPr>
        <w:t xml:space="preserve"> i podatkowym nie powinna automatycznie skutkować zastosowaniem </w:t>
      </w:r>
      <w:r w:rsidR="000D3729">
        <w:rPr>
          <w:rFonts w:ascii="Verdana" w:hAnsi="Verdana"/>
          <w:sz w:val="20"/>
          <w:szCs w:val="18"/>
        </w:rPr>
        <w:t>najwyższej</w:t>
      </w:r>
      <w:r w:rsidR="009D3D28">
        <w:rPr>
          <w:rFonts w:ascii="Verdana" w:hAnsi="Verdana"/>
          <w:sz w:val="20"/>
          <w:szCs w:val="18"/>
        </w:rPr>
        <w:t xml:space="preserve"> </w:t>
      </w:r>
      <w:r w:rsidR="000D3729">
        <w:rPr>
          <w:rFonts w:ascii="Verdana" w:hAnsi="Verdana"/>
          <w:sz w:val="20"/>
          <w:szCs w:val="18"/>
        </w:rPr>
        <w:t>stawki</w:t>
      </w:r>
      <w:r w:rsidR="009D3D28">
        <w:rPr>
          <w:rFonts w:ascii="Verdana" w:hAnsi="Verdana"/>
          <w:sz w:val="20"/>
          <w:szCs w:val="18"/>
        </w:rPr>
        <w:t xml:space="preserve"> podatku od </w:t>
      </w:r>
      <w:r w:rsidR="000D3729">
        <w:rPr>
          <w:rFonts w:ascii="Verdana" w:hAnsi="Verdana"/>
          <w:sz w:val="20"/>
          <w:szCs w:val="18"/>
        </w:rPr>
        <w:t>nieruchomości</w:t>
      </w:r>
      <w:r w:rsidR="009D3D28">
        <w:rPr>
          <w:rFonts w:ascii="Verdana" w:hAnsi="Verdana"/>
          <w:sz w:val="20"/>
          <w:szCs w:val="18"/>
        </w:rPr>
        <w:t xml:space="preserve">. </w:t>
      </w:r>
      <w:r w:rsidR="000D3729">
        <w:rPr>
          <w:rFonts w:ascii="Verdana" w:hAnsi="Verdana"/>
          <w:sz w:val="20"/>
          <w:szCs w:val="18"/>
        </w:rPr>
        <w:t>Decydujące</w:t>
      </w:r>
      <w:r w:rsidR="009D3D28">
        <w:rPr>
          <w:rFonts w:ascii="Verdana" w:hAnsi="Verdana"/>
          <w:sz w:val="20"/>
          <w:szCs w:val="18"/>
        </w:rPr>
        <w:t xml:space="preserve"> znaczenie m fatyczne przeznaczenie i funkcja nieruchomości, a nie jej status w </w:t>
      </w:r>
      <w:r w:rsidR="000D3729">
        <w:rPr>
          <w:rFonts w:ascii="Verdana" w:hAnsi="Verdana"/>
          <w:sz w:val="20"/>
          <w:szCs w:val="18"/>
        </w:rPr>
        <w:t>ewidencji</w:t>
      </w:r>
      <w:r w:rsidR="009D3D28">
        <w:rPr>
          <w:rFonts w:ascii="Verdana" w:hAnsi="Verdana"/>
          <w:sz w:val="20"/>
          <w:szCs w:val="18"/>
        </w:rPr>
        <w:t xml:space="preserve"> rachunkowej podatnika. </w:t>
      </w:r>
    </w:p>
    <w:p w14:paraId="1826BE18" w14:textId="629C311C" w:rsidR="005571F1" w:rsidRDefault="005571F1" w:rsidP="00BE5191">
      <w:pPr>
        <w:spacing w:line="276" w:lineRule="auto"/>
        <w:jc w:val="both"/>
        <w:rPr>
          <w:rFonts w:ascii="Verdana" w:hAnsi="Verdana"/>
          <w:sz w:val="20"/>
          <w:szCs w:val="18"/>
        </w:rPr>
      </w:pPr>
      <w:r>
        <w:rPr>
          <w:rFonts w:ascii="Verdana" w:hAnsi="Verdana"/>
          <w:sz w:val="20"/>
          <w:szCs w:val="18"/>
        </w:rPr>
        <w:t xml:space="preserve">Zdaniem Wnioskodawcy zgodnie z zasadą wykładni prokonstytucyjnej, przepisy ustaw </w:t>
      </w:r>
      <w:r w:rsidR="009C377F">
        <w:rPr>
          <w:rFonts w:ascii="Verdana" w:hAnsi="Verdana"/>
          <w:sz w:val="20"/>
          <w:szCs w:val="18"/>
        </w:rPr>
        <w:t>zwykłych</w:t>
      </w:r>
      <w:r>
        <w:rPr>
          <w:rFonts w:ascii="Verdana" w:hAnsi="Verdana"/>
          <w:sz w:val="20"/>
          <w:szCs w:val="18"/>
        </w:rPr>
        <w:t xml:space="preserve"> powinny być interpretowane w sposób zgodny z </w:t>
      </w:r>
      <w:r w:rsidR="009C377F">
        <w:rPr>
          <w:rFonts w:ascii="Verdana" w:hAnsi="Verdana"/>
          <w:sz w:val="20"/>
          <w:szCs w:val="18"/>
        </w:rPr>
        <w:t>Konstytucją</w:t>
      </w:r>
      <w:r>
        <w:rPr>
          <w:rFonts w:ascii="Verdana" w:hAnsi="Verdana"/>
          <w:sz w:val="20"/>
          <w:szCs w:val="18"/>
        </w:rPr>
        <w:t xml:space="preserve"> RP oraz orzecznictwem Trybunału </w:t>
      </w:r>
      <w:r w:rsidR="009C377F">
        <w:rPr>
          <w:rFonts w:ascii="Verdana" w:hAnsi="Verdana"/>
          <w:sz w:val="20"/>
          <w:szCs w:val="18"/>
        </w:rPr>
        <w:t>Konstytucyjnego</w:t>
      </w:r>
      <w:r>
        <w:rPr>
          <w:rFonts w:ascii="Verdana" w:hAnsi="Verdana"/>
          <w:sz w:val="20"/>
          <w:szCs w:val="18"/>
        </w:rPr>
        <w:t xml:space="preserve">. W przypadku gdy możliwe są różne interpretacje danego przepisu, </w:t>
      </w:r>
      <w:r w:rsidR="009C377F">
        <w:rPr>
          <w:rFonts w:ascii="Verdana" w:hAnsi="Verdana"/>
          <w:sz w:val="20"/>
          <w:szCs w:val="18"/>
        </w:rPr>
        <w:t>należy</w:t>
      </w:r>
      <w:r>
        <w:rPr>
          <w:rFonts w:ascii="Verdana" w:hAnsi="Verdana"/>
          <w:sz w:val="20"/>
          <w:szCs w:val="18"/>
        </w:rPr>
        <w:t xml:space="preserve"> </w:t>
      </w:r>
      <w:r w:rsidR="009C377F">
        <w:rPr>
          <w:rFonts w:ascii="Verdana" w:hAnsi="Verdana"/>
          <w:sz w:val="20"/>
          <w:szCs w:val="18"/>
        </w:rPr>
        <w:t>przyjąć</w:t>
      </w:r>
      <w:r>
        <w:rPr>
          <w:rFonts w:ascii="Verdana" w:hAnsi="Verdana"/>
          <w:sz w:val="20"/>
          <w:szCs w:val="18"/>
        </w:rPr>
        <w:t xml:space="preserve"> tę interpretację, która jest zgodna </w:t>
      </w:r>
      <w:r w:rsidR="002F6700">
        <w:rPr>
          <w:rFonts w:ascii="Verdana" w:hAnsi="Verdana"/>
          <w:sz w:val="20"/>
          <w:szCs w:val="18"/>
        </w:rPr>
        <w:br/>
      </w:r>
      <w:r>
        <w:rPr>
          <w:rFonts w:ascii="Verdana" w:hAnsi="Verdana"/>
          <w:sz w:val="20"/>
          <w:szCs w:val="18"/>
        </w:rPr>
        <w:t xml:space="preserve">z normami </w:t>
      </w:r>
      <w:r w:rsidR="009C377F">
        <w:rPr>
          <w:rFonts w:ascii="Verdana" w:hAnsi="Verdana"/>
          <w:sz w:val="20"/>
          <w:szCs w:val="18"/>
        </w:rPr>
        <w:t>konstytucyjnymi</w:t>
      </w:r>
      <w:r>
        <w:rPr>
          <w:rFonts w:ascii="Verdana" w:hAnsi="Verdana"/>
          <w:sz w:val="20"/>
          <w:szCs w:val="18"/>
        </w:rPr>
        <w:t>.</w:t>
      </w:r>
      <w:r w:rsidR="009C377F">
        <w:rPr>
          <w:rFonts w:ascii="Verdana" w:hAnsi="Verdana"/>
          <w:sz w:val="20"/>
          <w:szCs w:val="18"/>
        </w:rPr>
        <w:t xml:space="preserve"> </w:t>
      </w:r>
    </w:p>
    <w:p w14:paraId="260B27BF" w14:textId="6C34F0CE" w:rsidR="005C7F8C" w:rsidRDefault="005C7F8C" w:rsidP="00BE5191">
      <w:pPr>
        <w:spacing w:line="276" w:lineRule="auto"/>
        <w:jc w:val="both"/>
        <w:rPr>
          <w:rFonts w:ascii="Verdana" w:hAnsi="Verdana"/>
          <w:sz w:val="20"/>
          <w:szCs w:val="18"/>
        </w:rPr>
      </w:pPr>
      <w:r>
        <w:rPr>
          <w:rFonts w:ascii="Verdana" w:hAnsi="Verdana"/>
          <w:sz w:val="20"/>
          <w:szCs w:val="18"/>
        </w:rPr>
        <w:t xml:space="preserve">W konsekwencji, </w:t>
      </w:r>
      <w:r w:rsidR="0068793B">
        <w:rPr>
          <w:rFonts w:ascii="Verdana" w:hAnsi="Verdana"/>
          <w:sz w:val="20"/>
          <w:szCs w:val="18"/>
        </w:rPr>
        <w:t>garaże</w:t>
      </w:r>
      <w:r>
        <w:rPr>
          <w:rFonts w:ascii="Verdana" w:hAnsi="Verdana"/>
          <w:sz w:val="20"/>
          <w:szCs w:val="18"/>
        </w:rPr>
        <w:t xml:space="preserve"> </w:t>
      </w:r>
      <w:r w:rsidR="0068793B">
        <w:rPr>
          <w:rFonts w:ascii="Verdana" w:hAnsi="Verdana"/>
          <w:sz w:val="20"/>
          <w:szCs w:val="18"/>
        </w:rPr>
        <w:t>wielostanowiskowe</w:t>
      </w:r>
      <w:r>
        <w:rPr>
          <w:rFonts w:ascii="Verdana" w:hAnsi="Verdana"/>
          <w:sz w:val="20"/>
          <w:szCs w:val="18"/>
        </w:rPr>
        <w:t xml:space="preserve"> znajdujące się w </w:t>
      </w:r>
      <w:r w:rsidR="0068793B">
        <w:rPr>
          <w:rFonts w:ascii="Verdana" w:hAnsi="Verdana"/>
          <w:sz w:val="20"/>
          <w:szCs w:val="18"/>
        </w:rPr>
        <w:t>budynkach</w:t>
      </w:r>
      <w:r>
        <w:rPr>
          <w:rFonts w:ascii="Verdana" w:hAnsi="Verdana"/>
          <w:sz w:val="20"/>
          <w:szCs w:val="18"/>
        </w:rPr>
        <w:t xml:space="preserve"> mieszkalnych, które: - pełnią funkcję </w:t>
      </w:r>
      <w:r w:rsidR="0068793B">
        <w:rPr>
          <w:rFonts w:ascii="Verdana" w:hAnsi="Verdana"/>
          <w:sz w:val="20"/>
          <w:szCs w:val="18"/>
        </w:rPr>
        <w:t>związaną</w:t>
      </w:r>
      <w:r>
        <w:rPr>
          <w:rFonts w:ascii="Verdana" w:hAnsi="Verdana"/>
          <w:sz w:val="20"/>
          <w:szCs w:val="18"/>
        </w:rPr>
        <w:t xml:space="preserve"> z </w:t>
      </w:r>
      <w:r w:rsidR="0068793B">
        <w:rPr>
          <w:rFonts w:ascii="Verdana" w:hAnsi="Verdana"/>
          <w:sz w:val="20"/>
          <w:szCs w:val="18"/>
        </w:rPr>
        <w:t>zaspokajaniem</w:t>
      </w:r>
      <w:r>
        <w:rPr>
          <w:rFonts w:ascii="Verdana" w:hAnsi="Verdana"/>
          <w:sz w:val="20"/>
          <w:szCs w:val="18"/>
        </w:rPr>
        <w:t xml:space="preserve"> potrzeb mieszkaniowych, - </w:t>
      </w:r>
      <w:r w:rsidR="0068793B">
        <w:rPr>
          <w:rFonts w:ascii="Verdana" w:hAnsi="Verdana"/>
          <w:sz w:val="20"/>
          <w:szCs w:val="18"/>
        </w:rPr>
        <w:t>stanowią</w:t>
      </w:r>
      <w:r>
        <w:rPr>
          <w:rFonts w:ascii="Verdana" w:hAnsi="Verdana"/>
          <w:sz w:val="20"/>
          <w:szCs w:val="18"/>
        </w:rPr>
        <w:t xml:space="preserve"> </w:t>
      </w:r>
      <w:r w:rsidR="0068793B">
        <w:rPr>
          <w:rFonts w:ascii="Verdana" w:hAnsi="Verdana"/>
          <w:sz w:val="20"/>
          <w:szCs w:val="18"/>
        </w:rPr>
        <w:t>integralny</w:t>
      </w:r>
      <w:r>
        <w:rPr>
          <w:rFonts w:ascii="Verdana" w:hAnsi="Verdana"/>
          <w:sz w:val="20"/>
          <w:szCs w:val="18"/>
        </w:rPr>
        <w:t xml:space="preserve"> </w:t>
      </w:r>
      <w:r w:rsidR="0068793B">
        <w:rPr>
          <w:rFonts w:ascii="Verdana" w:hAnsi="Verdana"/>
          <w:sz w:val="20"/>
          <w:szCs w:val="18"/>
        </w:rPr>
        <w:t>element</w:t>
      </w:r>
      <w:r>
        <w:rPr>
          <w:rFonts w:ascii="Verdana" w:hAnsi="Verdana"/>
          <w:sz w:val="20"/>
          <w:szCs w:val="18"/>
        </w:rPr>
        <w:t xml:space="preserve"> infrastruktury mieszkaniowej, - nie </w:t>
      </w:r>
      <w:r w:rsidR="0068793B">
        <w:rPr>
          <w:rFonts w:ascii="Verdana" w:hAnsi="Verdana"/>
          <w:sz w:val="20"/>
          <w:szCs w:val="18"/>
        </w:rPr>
        <w:t>są</w:t>
      </w:r>
      <w:r>
        <w:rPr>
          <w:rFonts w:ascii="Verdana" w:hAnsi="Verdana"/>
          <w:sz w:val="20"/>
          <w:szCs w:val="18"/>
        </w:rPr>
        <w:t xml:space="preserve"> fatycznie wykorzystywane w bieżącej </w:t>
      </w:r>
      <w:r w:rsidR="0068793B">
        <w:rPr>
          <w:rFonts w:ascii="Verdana" w:hAnsi="Verdana"/>
          <w:sz w:val="20"/>
          <w:szCs w:val="18"/>
        </w:rPr>
        <w:t>działalności</w:t>
      </w:r>
      <w:r>
        <w:rPr>
          <w:rFonts w:ascii="Verdana" w:hAnsi="Verdana"/>
          <w:sz w:val="20"/>
          <w:szCs w:val="18"/>
        </w:rPr>
        <w:t xml:space="preserve"> operacyjnej </w:t>
      </w:r>
      <w:r w:rsidR="0068793B">
        <w:rPr>
          <w:rFonts w:ascii="Verdana" w:hAnsi="Verdana"/>
          <w:sz w:val="20"/>
          <w:szCs w:val="18"/>
        </w:rPr>
        <w:t>przedsiębiorcy</w:t>
      </w:r>
      <w:r>
        <w:rPr>
          <w:rFonts w:ascii="Verdana" w:hAnsi="Verdana"/>
          <w:sz w:val="20"/>
          <w:szCs w:val="18"/>
        </w:rPr>
        <w:t xml:space="preserve"> powinny być podatkowane według stawki </w:t>
      </w:r>
      <w:r w:rsidR="0068793B">
        <w:rPr>
          <w:rFonts w:ascii="Verdana" w:hAnsi="Verdana"/>
          <w:sz w:val="20"/>
          <w:szCs w:val="18"/>
        </w:rPr>
        <w:t>właściwej</w:t>
      </w:r>
      <w:r>
        <w:rPr>
          <w:rFonts w:ascii="Verdana" w:hAnsi="Verdana"/>
          <w:sz w:val="20"/>
          <w:szCs w:val="18"/>
        </w:rPr>
        <w:t xml:space="preserve"> dla </w:t>
      </w:r>
      <w:r w:rsidR="0068793B">
        <w:rPr>
          <w:rFonts w:ascii="Verdana" w:hAnsi="Verdana"/>
          <w:sz w:val="20"/>
          <w:szCs w:val="18"/>
        </w:rPr>
        <w:t>budynków</w:t>
      </w:r>
      <w:r>
        <w:rPr>
          <w:rFonts w:ascii="Verdana" w:hAnsi="Verdana"/>
          <w:sz w:val="20"/>
          <w:szCs w:val="18"/>
        </w:rPr>
        <w:t xml:space="preserve"> </w:t>
      </w:r>
      <w:r w:rsidR="0068793B">
        <w:rPr>
          <w:rFonts w:ascii="Verdana" w:hAnsi="Verdana"/>
          <w:sz w:val="20"/>
          <w:szCs w:val="18"/>
        </w:rPr>
        <w:t>mieszkalnych</w:t>
      </w:r>
      <w:r>
        <w:rPr>
          <w:rFonts w:ascii="Verdana" w:hAnsi="Verdana"/>
          <w:sz w:val="20"/>
          <w:szCs w:val="18"/>
        </w:rPr>
        <w:t xml:space="preserve">, </w:t>
      </w:r>
      <w:r w:rsidR="0068793B">
        <w:rPr>
          <w:rFonts w:ascii="Verdana" w:hAnsi="Verdana"/>
          <w:sz w:val="20"/>
          <w:szCs w:val="18"/>
        </w:rPr>
        <w:t>niezależnie</w:t>
      </w:r>
      <w:r>
        <w:rPr>
          <w:rFonts w:ascii="Verdana" w:hAnsi="Verdana"/>
          <w:sz w:val="20"/>
          <w:szCs w:val="18"/>
        </w:rPr>
        <w:t xml:space="preserve"> od fakt</w:t>
      </w:r>
      <w:r w:rsidR="0068793B">
        <w:rPr>
          <w:rFonts w:ascii="Verdana" w:hAnsi="Verdana"/>
          <w:sz w:val="20"/>
          <w:szCs w:val="18"/>
        </w:rPr>
        <w:t>u</w:t>
      </w:r>
      <w:r>
        <w:rPr>
          <w:rFonts w:ascii="Verdana" w:hAnsi="Verdana"/>
          <w:sz w:val="20"/>
          <w:szCs w:val="18"/>
        </w:rPr>
        <w:t xml:space="preserve"> ich wyodrębnienia </w:t>
      </w:r>
      <w:r w:rsidR="0068793B">
        <w:rPr>
          <w:rFonts w:ascii="Verdana" w:hAnsi="Verdana"/>
          <w:sz w:val="20"/>
          <w:szCs w:val="18"/>
        </w:rPr>
        <w:t>jako</w:t>
      </w:r>
      <w:r>
        <w:rPr>
          <w:rFonts w:ascii="Verdana" w:hAnsi="Verdana"/>
          <w:sz w:val="20"/>
          <w:szCs w:val="18"/>
        </w:rPr>
        <w:t xml:space="preserve"> </w:t>
      </w:r>
      <w:r w:rsidR="0068793B">
        <w:rPr>
          <w:rFonts w:ascii="Verdana" w:hAnsi="Verdana"/>
          <w:sz w:val="20"/>
          <w:szCs w:val="18"/>
        </w:rPr>
        <w:t>przedmiotu</w:t>
      </w:r>
      <w:r>
        <w:rPr>
          <w:rFonts w:ascii="Verdana" w:hAnsi="Verdana"/>
          <w:sz w:val="20"/>
          <w:szCs w:val="18"/>
        </w:rPr>
        <w:t xml:space="preserve"> </w:t>
      </w:r>
      <w:r w:rsidR="0068793B">
        <w:rPr>
          <w:rFonts w:ascii="Verdana" w:hAnsi="Verdana"/>
          <w:sz w:val="20"/>
          <w:szCs w:val="18"/>
        </w:rPr>
        <w:t>odrębnej</w:t>
      </w:r>
      <w:r>
        <w:rPr>
          <w:rFonts w:ascii="Verdana" w:hAnsi="Verdana"/>
          <w:sz w:val="20"/>
          <w:szCs w:val="18"/>
        </w:rPr>
        <w:t xml:space="preserve"> </w:t>
      </w:r>
      <w:r w:rsidR="0068793B">
        <w:rPr>
          <w:rFonts w:ascii="Verdana" w:hAnsi="Verdana"/>
          <w:sz w:val="20"/>
          <w:szCs w:val="18"/>
        </w:rPr>
        <w:t>własności</w:t>
      </w:r>
      <w:r>
        <w:rPr>
          <w:rFonts w:ascii="Verdana" w:hAnsi="Verdana"/>
          <w:sz w:val="20"/>
          <w:szCs w:val="18"/>
        </w:rPr>
        <w:t xml:space="preserve"> oraz niezależnie od </w:t>
      </w:r>
      <w:r w:rsidR="0068793B">
        <w:rPr>
          <w:rFonts w:ascii="Verdana" w:hAnsi="Verdana"/>
          <w:sz w:val="20"/>
          <w:szCs w:val="18"/>
        </w:rPr>
        <w:t>faktu</w:t>
      </w:r>
      <w:r>
        <w:rPr>
          <w:rFonts w:ascii="Verdana" w:hAnsi="Verdana"/>
          <w:sz w:val="20"/>
          <w:szCs w:val="18"/>
        </w:rPr>
        <w:t xml:space="preserve">, że stanowią towar </w:t>
      </w:r>
      <w:r w:rsidR="0068793B">
        <w:rPr>
          <w:rFonts w:ascii="Verdana" w:hAnsi="Verdana"/>
          <w:sz w:val="20"/>
          <w:szCs w:val="18"/>
        </w:rPr>
        <w:t>handlowy</w:t>
      </w:r>
      <w:r>
        <w:rPr>
          <w:rFonts w:ascii="Verdana" w:hAnsi="Verdana"/>
          <w:sz w:val="20"/>
          <w:szCs w:val="18"/>
        </w:rPr>
        <w:t xml:space="preserve"> dewelopera przeznaczony do </w:t>
      </w:r>
      <w:r w:rsidR="0068793B">
        <w:rPr>
          <w:rFonts w:ascii="Verdana" w:hAnsi="Verdana"/>
          <w:sz w:val="20"/>
          <w:szCs w:val="18"/>
        </w:rPr>
        <w:t>sprzedaży</w:t>
      </w:r>
      <w:r>
        <w:rPr>
          <w:rFonts w:ascii="Verdana" w:hAnsi="Verdana"/>
          <w:sz w:val="20"/>
          <w:szCs w:val="18"/>
        </w:rPr>
        <w:t xml:space="preserve">. </w:t>
      </w:r>
    </w:p>
    <w:p w14:paraId="0EC1398D" w14:textId="1D14DC29" w:rsidR="004B5266" w:rsidRDefault="00A0145A" w:rsidP="00BE5191">
      <w:pPr>
        <w:spacing w:line="276" w:lineRule="auto"/>
        <w:jc w:val="both"/>
        <w:rPr>
          <w:rFonts w:ascii="Verdana" w:hAnsi="Verdana"/>
          <w:sz w:val="20"/>
          <w:szCs w:val="18"/>
        </w:rPr>
      </w:pPr>
      <w:r>
        <w:rPr>
          <w:rFonts w:ascii="Verdana" w:hAnsi="Verdana"/>
          <w:sz w:val="20"/>
          <w:szCs w:val="18"/>
        </w:rPr>
        <w:t xml:space="preserve">Ponadto, zdaniem Wnioskodawcy zgodnie z zasadą </w:t>
      </w:r>
      <w:r w:rsidRPr="00A0145A">
        <w:rPr>
          <w:rFonts w:ascii="Verdana" w:hAnsi="Verdana"/>
          <w:i/>
          <w:iCs/>
          <w:sz w:val="20"/>
          <w:szCs w:val="18"/>
        </w:rPr>
        <w:t>in</w:t>
      </w:r>
      <w:r>
        <w:rPr>
          <w:rFonts w:ascii="Verdana" w:hAnsi="Verdana"/>
          <w:sz w:val="20"/>
          <w:szCs w:val="18"/>
        </w:rPr>
        <w:t xml:space="preserve"> dubio pro </w:t>
      </w:r>
      <w:proofErr w:type="spellStart"/>
      <w:r w:rsidRPr="00A0145A">
        <w:rPr>
          <w:rFonts w:ascii="Verdana" w:hAnsi="Verdana"/>
          <w:i/>
          <w:iCs/>
          <w:sz w:val="20"/>
          <w:szCs w:val="18"/>
        </w:rPr>
        <w:t>tributario</w:t>
      </w:r>
      <w:proofErr w:type="spellEnd"/>
      <w:r>
        <w:rPr>
          <w:rFonts w:ascii="Verdana" w:hAnsi="Verdana"/>
          <w:sz w:val="20"/>
          <w:szCs w:val="18"/>
        </w:rPr>
        <w:t xml:space="preserve">, </w:t>
      </w:r>
      <w:r w:rsidR="002F6700">
        <w:rPr>
          <w:rFonts w:ascii="Verdana" w:hAnsi="Verdana"/>
          <w:sz w:val="20"/>
          <w:szCs w:val="18"/>
        </w:rPr>
        <w:br/>
      </w:r>
      <w:r w:rsidR="00E62D08">
        <w:rPr>
          <w:rFonts w:ascii="Verdana" w:hAnsi="Verdana"/>
          <w:sz w:val="20"/>
          <w:szCs w:val="18"/>
        </w:rPr>
        <w:t xml:space="preserve">w przypadku wątpliwości interpretacyjnych dotyczących </w:t>
      </w:r>
      <w:r w:rsidR="00480D45">
        <w:rPr>
          <w:rFonts w:ascii="Verdana" w:hAnsi="Verdana"/>
          <w:sz w:val="20"/>
          <w:szCs w:val="18"/>
        </w:rPr>
        <w:t>przepisów</w:t>
      </w:r>
      <w:r w:rsidR="00E62D08">
        <w:rPr>
          <w:rFonts w:ascii="Verdana" w:hAnsi="Verdana"/>
          <w:sz w:val="20"/>
          <w:szCs w:val="18"/>
        </w:rPr>
        <w:t xml:space="preserve"> prawa podatkowego, należy </w:t>
      </w:r>
      <w:r w:rsidR="00480D45">
        <w:rPr>
          <w:rFonts w:ascii="Verdana" w:hAnsi="Verdana"/>
          <w:sz w:val="20"/>
          <w:szCs w:val="18"/>
        </w:rPr>
        <w:t>przyjąć</w:t>
      </w:r>
      <w:r w:rsidR="00E62D08">
        <w:rPr>
          <w:rFonts w:ascii="Verdana" w:hAnsi="Verdana"/>
          <w:sz w:val="20"/>
          <w:szCs w:val="18"/>
        </w:rPr>
        <w:t xml:space="preserve"> </w:t>
      </w:r>
      <w:r w:rsidR="00480D45">
        <w:rPr>
          <w:rFonts w:ascii="Verdana" w:hAnsi="Verdana"/>
          <w:sz w:val="20"/>
          <w:szCs w:val="18"/>
        </w:rPr>
        <w:t>interpretację</w:t>
      </w:r>
      <w:r w:rsidR="00E62D08">
        <w:rPr>
          <w:rFonts w:ascii="Verdana" w:hAnsi="Verdana"/>
          <w:sz w:val="20"/>
          <w:szCs w:val="18"/>
        </w:rPr>
        <w:t xml:space="preserve"> korzystniejszą dla podatnika. Zasada ta wynika z </w:t>
      </w:r>
      <w:r w:rsidR="00480D45">
        <w:rPr>
          <w:rFonts w:ascii="Verdana" w:hAnsi="Verdana"/>
          <w:sz w:val="20"/>
          <w:szCs w:val="18"/>
        </w:rPr>
        <w:t>konstytucyjnych</w:t>
      </w:r>
      <w:r w:rsidR="00E62D08">
        <w:rPr>
          <w:rFonts w:ascii="Verdana" w:hAnsi="Verdana"/>
          <w:sz w:val="20"/>
          <w:szCs w:val="18"/>
        </w:rPr>
        <w:t xml:space="preserve"> wymogów określoności i jasności przepisów </w:t>
      </w:r>
      <w:r w:rsidR="00480D45">
        <w:rPr>
          <w:rFonts w:ascii="Verdana" w:hAnsi="Verdana"/>
          <w:sz w:val="20"/>
          <w:szCs w:val="18"/>
        </w:rPr>
        <w:t>prawa</w:t>
      </w:r>
      <w:r w:rsidR="00E62D08">
        <w:rPr>
          <w:rFonts w:ascii="Verdana" w:hAnsi="Verdana"/>
          <w:sz w:val="20"/>
          <w:szCs w:val="18"/>
        </w:rPr>
        <w:t xml:space="preserve"> podatkowego (art. 84 i art. 217 </w:t>
      </w:r>
      <w:r w:rsidR="00480D45">
        <w:rPr>
          <w:rFonts w:ascii="Verdana" w:hAnsi="Verdana"/>
          <w:sz w:val="20"/>
          <w:szCs w:val="18"/>
        </w:rPr>
        <w:t>Konstytucji</w:t>
      </w:r>
      <w:r w:rsidR="00E62D08">
        <w:rPr>
          <w:rFonts w:ascii="Verdana" w:hAnsi="Verdana"/>
          <w:sz w:val="20"/>
          <w:szCs w:val="18"/>
        </w:rPr>
        <w:t xml:space="preserve"> RP). </w:t>
      </w:r>
    </w:p>
    <w:p w14:paraId="1A527027" w14:textId="67A54F6C" w:rsidR="0092744A" w:rsidRDefault="0092744A" w:rsidP="00BE5191">
      <w:pPr>
        <w:spacing w:line="276" w:lineRule="auto"/>
        <w:jc w:val="both"/>
        <w:rPr>
          <w:rFonts w:ascii="Verdana" w:hAnsi="Verdana"/>
          <w:sz w:val="20"/>
          <w:szCs w:val="18"/>
        </w:rPr>
      </w:pPr>
    </w:p>
    <w:p w14:paraId="1EE4A594" w14:textId="5B0EA21B" w:rsidR="00E01ECD" w:rsidRPr="00ED7B27" w:rsidRDefault="00E01ECD" w:rsidP="00BE5191">
      <w:pPr>
        <w:spacing w:line="276" w:lineRule="auto"/>
        <w:jc w:val="both"/>
        <w:rPr>
          <w:rFonts w:ascii="Verdana" w:hAnsi="Verdana"/>
          <w:sz w:val="20"/>
          <w:szCs w:val="18"/>
        </w:rPr>
      </w:pPr>
      <w:r w:rsidRPr="008F2CFB">
        <w:rPr>
          <w:rFonts w:ascii="Verdana" w:hAnsi="Verdana"/>
          <w:bCs/>
          <w:sz w:val="20"/>
        </w:rPr>
        <w:t xml:space="preserve">Po przeanalizowaniu faktów podanych we wniosku, obowiązujących przepisów prawa i orzecznictwa </w:t>
      </w:r>
      <w:r>
        <w:rPr>
          <w:rFonts w:ascii="Verdana" w:hAnsi="Verdana"/>
          <w:bCs/>
          <w:sz w:val="20"/>
        </w:rPr>
        <w:t>sądowo-administracyjnego, organ podatkowy stwierdził że</w:t>
      </w:r>
      <w:r w:rsidRPr="008F2CFB">
        <w:rPr>
          <w:rFonts w:ascii="Verdana" w:hAnsi="Verdana"/>
          <w:bCs/>
          <w:sz w:val="20"/>
        </w:rPr>
        <w:t>:</w:t>
      </w:r>
    </w:p>
    <w:p w14:paraId="50EB4A43" w14:textId="77777777" w:rsidR="00E01ECD" w:rsidRPr="008F2CFB" w:rsidRDefault="00E01ECD" w:rsidP="00BE5191">
      <w:pPr>
        <w:pStyle w:val="Tekstpodstawowy"/>
        <w:suppressAutoHyphens/>
        <w:spacing w:line="276" w:lineRule="auto"/>
        <w:jc w:val="both"/>
        <w:rPr>
          <w:rFonts w:ascii="Verdana" w:hAnsi="Verdana"/>
          <w:bCs/>
          <w:sz w:val="20"/>
        </w:rPr>
      </w:pPr>
    </w:p>
    <w:p w14:paraId="6D8CBDEF" w14:textId="7CF265FB" w:rsidR="00E01ECD" w:rsidRPr="002B004A" w:rsidRDefault="00E01ECD" w:rsidP="00BE5191">
      <w:pPr>
        <w:pStyle w:val="Tekstpodstawowy"/>
        <w:numPr>
          <w:ilvl w:val="0"/>
          <w:numId w:val="33"/>
        </w:numPr>
        <w:suppressAutoHyphens/>
        <w:spacing w:line="276" w:lineRule="auto"/>
        <w:jc w:val="both"/>
        <w:rPr>
          <w:rFonts w:ascii="Verdana" w:hAnsi="Verdana"/>
          <w:b/>
          <w:bCs/>
          <w:sz w:val="20"/>
        </w:rPr>
      </w:pPr>
      <w:r w:rsidRPr="006D5FFA">
        <w:rPr>
          <w:rFonts w:ascii="Verdana" w:hAnsi="Verdana"/>
          <w:b/>
          <w:bCs/>
          <w:sz w:val="20"/>
        </w:rPr>
        <w:t>stanowisko</w:t>
      </w:r>
      <w:r w:rsidRPr="006D5FFA">
        <w:rPr>
          <w:rFonts w:ascii="Verdana" w:hAnsi="Verdana"/>
          <w:bCs/>
          <w:sz w:val="20"/>
        </w:rPr>
        <w:t xml:space="preserve"> Wnioskodawcy, w myśl które</w:t>
      </w:r>
      <w:r w:rsidR="00EC579A" w:rsidRPr="006D5FFA">
        <w:rPr>
          <w:rFonts w:ascii="Verdana" w:hAnsi="Verdana"/>
          <w:bCs/>
          <w:sz w:val="20"/>
        </w:rPr>
        <w:t xml:space="preserve">go garaże wielostanowiskowe, stanowiące odrębny przedmiot własności, znajdujące się w budynkach </w:t>
      </w:r>
      <w:r w:rsidR="00EC579A" w:rsidRPr="00AD0107">
        <w:rPr>
          <w:rFonts w:ascii="Verdana" w:hAnsi="Verdana"/>
          <w:bCs/>
          <w:sz w:val="20"/>
        </w:rPr>
        <w:t>mieszkalnych</w:t>
      </w:r>
      <w:r w:rsidR="00EC579A" w:rsidRPr="006D5FFA">
        <w:rPr>
          <w:rFonts w:ascii="Verdana" w:hAnsi="Verdana"/>
          <w:b/>
          <w:bCs/>
          <w:sz w:val="20"/>
        </w:rPr>
        <w:t xml:space="preserve"> </w:t>
      </w:r>
      <w:r w:rsidR="00EC579A" w:rsidRPr="006D5FFA">
        <w:rPr>
          <w:rFonts w:ascii="Verdana" w:hAnsi="Verdana"/>
          <w:sz w:val="20"/>
        </w:rPr>
        <w:t>wielorodz</w:t>
      </w:r>
      <w:r w:rsidR="006D5FFA" w:rsidRPr="006D5FFA">
        <w:rPr>
          <w:rFonts w:ascii="Verdana" w:hAnsi="Verdana"/>
          <w:sz w:val="20"/>
        </w:rPr>
        <w:t>innych, k</w:t>
      </w:r>
      <w:r w:rsidR="00EC579A" w:rsidRPr="006D5FFA">
        <w:rPr>
          <w:rFonts w:ascii="Verdana" w:hAnsi="Verdana"/>
          <w:sz w:val="20"/>
        </w:rPr>
        <w:t xml:space="preserve">tóre stanowią towar handlowy </w:t>
      </w:r>
      <w:r w:rsidR="006D5FFA" w:rsidRPr="006D5FFA">
        <w:rPr>
          <w:rFonts w:ascii="Verdana" w:hAnsi="Verdana"/>
          <w:sz w:val="20"/>
        </w:rPr>
        <w:t>W</w:t>
      </w:r>
      <w:r w:rsidR="00EC579A" w:rsidRPr="006D5FFA">
        <w:rPr>
          <w:rFonts w:ascii="Verdana" w:hAnsi="Verdana"/>
          <w:sz w:val="20"/>
        </w:rPr>
        <w:t xml:space="preserve">nioskodawcy </w:t>
      </w:r>
      <w:r w:rsidR="006D5FFA" w:rsidRPr="006D5FFA">
        <w:rPr>
          <w:rFonts w:ascii="Verdana" w:hAnsi="Verdana"/>
          <w:sz w:val="20"/>
        </w:rPr>
        <w:t>przeznaczony</w:t>
      </w:r>
      <w:r w:rsidR="00EC579A" w:rsidRPr="006D5FFA">
        <w:rPr>
          <w:rFonts w:ascii="Verdana" w:hAnsi="Verdana"/>
          <w:sz w:val="20"/>
        </w:rPr>
        <w:t xml:space="preserve"> do sprzedaży, nie zostały </w:t>
      </w:r>
      <w:r w:rsidR="006D5FFA" w:rsidRPr="006D5FFA">
        <w:rPr>
          <w:rFonts w:ascii="Verdana" w:hAnsi="Verdana"/>
          <w:sz w:val="20"/>
        </w:rPr>
        <w:t>wprowadzone</w:t>
      </w:r>
      <w:r w:rsidR="00EC579A" w:rsidRPr="006D5FFA">
        <w:rPr>
          <w:rFonts w:ascii="Verdana" w:hAnsi="Verdana"/>
          <w:sz w:val="20"/>
        </w:rPr>
        <w:t xml:space="preserve"> do ewidencji </w:t>
      </w:r>
      <w:r w:rsidR="006D5FFA" w:rsidRPr="006D5FFA">
        <w:rPr>
          <w:rFonts w:ascii="Verdana" w:hAnsi="Verdana"/>
          <w:sz w:val="20"/>
        </w:rPr>
        <w:t>środków</w:t>
      </w:r>
      <w:r w:rsidR="00EC579A" w:rsidRPr="006D5FFA">
        <w:rPr>
          <w:rFonts w:ascii="Verdana" w:hAnsi="Verdana"/>
          <w:sz w:val="20"/>
        </w:rPr>
        <w:t xml:space="preserve"> trwałych, nie </w:t>
      </w:r>
      <w:r w:rsidR="006D5FFA" w:rsidRPr="006D5FFA">
        <w:rPr>
          <w:rFonts w:ascii="Verdana" w:hAnsi="Verdana"/>
          <w:sz w:val="20"/>
        </w:rPr>
        <w:t>są</w:t>
      </w:r>
      <w:r w:rsidR="00EC579A" w:rsidRPr="006D5FFA">
        <w:rPr>
          <w:rFonts w:ascii="Verdana" w:hAnsi="Verdana"/>
          <w:sz w:val="20"/>
        </w:rPr>
        <w:t xml:space="preserve"> </w:t>
      </w:r>
      <w:r w:rsidR="006D5FFA" w:rsidRPr="006D5FFA">
        <w:rPr>
          <w:rFonts w:ascii="Verdana" w:hAnsi="Verdana"/>
          <w:sz w:val="20"/>
        </w:rPr>
        <w:t>amortyzowane</w:t>
      </w:r>
      <w:r w:rsidR="00EC579A" w:rsidRPr="006D5FFA">
        <w:rPr>
          <w:rFonts w:ascii="Verdana" w:hAnsi="Verdana"/>
          <w:sz w:val="20"/>
        </w:rPr>
        <w:t xml:space="preserve"> i nie </w:t>
      </w:r>
      <w:r w:rsidR="006D5FFA" w:rsidRPr="006D5FFA">
        <w:rPr>
          <w:rFonts w:ascii="Verdana" w:hAnsi="Verdana"/>
          <w:sz w:val="20"/>
        </w:rPr>
        <w:t>są</w:t>
      </w:r>
      <w:r w:rsidR="00EC579A" w:rsidRPr="006D5FFA">
        <w:rPr>
          <w:rFonts w:ascii="Verdana" w:hAnsi="Verdana"/>
          <w:sz w:val="20"/>
        </w:rPr>
        <w:t xml:space="preserve"> </w:t>
      </w:r>
      <w:r w:rsidR="006D5FFA" w:rsidRPr="006D5FFA">
        <w:rPr>
          <w:rFonts w:ascii="Verdana" w:hAnsi="Verdana"/>
          <w:sz w:val="20"/>
        </w:rPr>
        <w:t>wykorzystywane</w:t>
      </w:r>
      <w:r w:rsidR="00EC579A" w:rsidRPr="006D5FFA">
        <w:rPr>
          <w:rFonts w:ascii="Verdana" w:hAnsi="Verdana"/>
          <w:sz w:val="20"/>
        </w:rPr>
        <w:t xml:space="preserve"> w bieżącej </w:t>
      </w:r>
      <w:r w:rsidR="006D5FFA" w:rsidRPr="006D5FFA">
        <w:rPr>
          <w:rFonts w:ascii="Verdana" w:hAnsi="Verdana"/>
          <w:sz w:val="20"/>
        </w:rPr>
        <w:t>działalności</w:t>
      </w:r>
      <w:r w:rsidR="00EC579A" w:rsidRPr="006D5FFA">
        <w:rPr>
          <w:rFonts w:ascii="Verdana" w:hAnsi="Verdana"/>
          <w:sz w:val="20"/>
        </w:rPr>
        <w:t xml:space="preserve"> operacyjne</w:t>
      </w:r>
      <w:r w:rsidR="006D5FFA" w:rsidRPr="006D5FFA">
        <w:rPr>
          <w:rFonts w:ascii="Verdana" w:hAnsi="Verdana"/>
          <w:sz w:val="20"/>
        </w:rPr>
        <w:t>j</w:t>
      </w:r>
      <w:r w:rsidR="00EC579A" w:rsidRPr="006D5FFA">
        <w:rPr>
          <w:rFonts w:ascii="Verdana" w:hAnsi="Verdana"/>
          <w:sz w:val="20"/>
        </w:rPr>
        <w:t xml:space="preserve"> </w:t>
      </w:r>
      <w:r w:rsidR="006D5FFA" w:rsidRPr="006D5FFA">
        <w:rPr>
          <w:rFonts w:ascii="Verdana" w:hAnsi="Verdana"/>
          <w:sz w:val="20"/>
        </w:rPr>
        <w:t>Spółki</w:t>
      </w:r>
      <w:r w:rsidR="00EC579A" w:rsidRPr="006D5FFA">
        <w:rPr>
          <w:rFonts w:ascii="Verdana" w:hAnsi="Verdana"/>
          <w:sz w:val="20"/>
        </w:rPr>
        <w:t xml:space="preserve"> powinny być opodatkowane od 1 stycznia 2025r. według stawki jak dla </w:t>
      </w:r>
      <w:r w:rsidR="006D5FFA" w:rsidRPr="006D5FFA">
        <w:rPr>
          <w:rFonts w:ascii="Verdana" w:hAnsi="Verdana"/>
          <w:sz w:val="20"/>
        </w:rPr>
        <w:t>budynków</w:t>
      </w:r>
      <w:r w:rsidR="00EC579A" w:rsidRPr="006D5FFA">
        <w:rPr>
          <w:rFonts w:ascii="Verdana" w:hAnsi="Verdana"/>
          <w:sz w:val="20"/>
        </w:rPr>
        <w:t xml:space="preserve"> mieszkalnych </w:t>
      </w:r>
      <w:r w:rsidR="006D5FFA" w:rsidRPr="006D5FFA">
        <w:rPr>
          <w:rFonts w:ascii="Verdana" w:hAnsi="Verdana"/>
          <w:sz w:val="20"/>
        </w:rPr>
        <w:t>jest</w:t>
      </w:r>
      <w:r w:rsidRPr="006D5FFA">
        <w:rPr>
          <w:rFonts w:ascii="Verdana" w:hAnsi="Verdana"/>
          <w:b/>
          <w:bCs/>
          <w:sz w:val="20"/>
        </w:rPr>
        <w:t xml:space="preserve"> </w:t>
      </w:r>
      <w:r w:rsidRPr="002B004A">
        <w:rPr>
          <w:rFonts w:ascii="Verdana" w:hAnsi="Verdana"/>
          <w:b/>
          <w:bCs/>
          <w:sz w:val="20"/>
        </w:rPr>
        <w:t>prawidłowe</w:t>
      </w:r>
      <w:r w:rsidR="00EB2D5C" w:rsidRPr="002B004A">
        <w:rPr>
          <w:rFonts w:ascii="Verdana" w:hAnsi="Verdana"/>
          <w:b/>
          <w:bCs/>
          <w:sz w:val="20"/>
        </w:rPr>
        <w:t>,</w:t>
      </w:r>
    </w:p>
    <w:p w14:paraId="03AB46DC" w14:textId="5003F9E7" w:rsidR="006D5FFA" w:rsidRPr="0069544E" w:rsidRDefault="0069544E" w:rsidP="00BE5191">
      <w:pPr>
        <w:pStyle w:val="Tekstpodstawowy"/>
        <w:numPr>
          <w:ilvl w:val="0"/>
          <w:numId w:val="33"/>
        </w:numPr>
        <w:suppressAutoHyphens/>
        <w:spacing w:line="276" w:lineRule="auto"/>
        <w:jc w:val="both"/>
        <w:rPr>
          <w:rFonts w:ascii="Verdana" w:hAnsi="Verdana"/>
          <w:bCs/>
          <w:sz w:val="20"/>
        </w:rPr>
      </w:pPr>
      <w:r w:rsidRPr="006D5FFA">
        <w:rPr>
          <w:rFonts w:ascii="Verdana" w:hAnsi="Verdana"/>
          <w:b/>
          <w:bCs/>
          <w:sz w:val="20"/>
        </w:rPr>
        <w:t>stanowisko</w:t>
      </w:r>
      <w:r w:rsidRPr="006D5FFA">
        <w:rPr>
          <w:rFonts w:ascii="Verdana" w:hAnsi="Verdana"/>
          <w:bCs/>
          <w:sz w:val="20"/>
        </w:rPr>
        <w:t xml:space="preserve"> Wnioskodawcy, w myśl którego</w:t>
      </w:r>
      <w:r w:rsidR="00B00C04">
        <w:rPr>
          <w:rFonts w:ascii="Verdana" w:hAnsi="Verdana"/>
          <w:bCs/>
          <w:sz w:val="20"/>
        </w:rPr>
        <w:t xml:space="preserve"> w świetle wyroku </w:t>
      </w:r>
      <w:r w:rsidR="00262A1F">
        <w:rPr>
          <w:rFonts w:ascii="Verdana" w:hAnsi="Verdana"/>
          <w:bCs/>
          <w:sz w:val="20"/>
        </w:rPr>
        <w:t>Tr</w:t>
      </w:r>
      <w:r w:rsidR="00B00C04">
        <w:rPr>
          <w:rFonts w:ascii="Verdana" w:hAnsi="Verdana"/>
          <w:bCs/>
          <w:sz w:val="20"/>
        </w:rPr>
        <w:t>ybunału Konstytucyjnego z dnia 18 października 2023r. oraz zmiany stanu prawnego obowiązującego od 1 stycznia 2025r.</w:t>
      </w:r>
      <w:r w:rsidRPr="006D5FFA">
        <w:rPr>
          <w:rFonts w:ascii="Verdana" w:hAnsi="Verdana"/>
          <w:bCs/>
          <w:sz w:val="20"/>
        </w:rPr>
        <w:t xml:space="preserve"> garaże wielostanowiskowe, znajdujące się w budynkach </w:t>
      </w:r>
      <w:r w:rsidRPr="00AD0107">
        <w:rPr>
          <w:rFonts w:ascii="Verdana" w:hAnsi="Verdana"/>
          <w:bCs/>
          <w:sz w:val="20"/>
        </w:rPr>
        <w:t>mieszkalnych</w:t>
      </w:r>
      <w:r w:rsidRPr="006D5FFA">
        <w:rPr>
          <w:rFonts w:ascii="Verdana" w:hAnsi="Verdana"/>
          <w:sz w:val="20"/>
        </w:rPr>
        <w:t xml:space="preserve">, </w:t>
      </w:r>
      <w:r w:rsidR="00EB2D5C">
        <w:rPr>
          <w:rFonts w:ascii="Verdana" w:hAnsi="Verdana"/>
          <w:sz w:val="20"/>
        </w:rPr>
        <w:t xml:space="preserve">niezależnie od faktu ich wyodrębniania jako przedmioty odrębnej własności oraz niezależnie od faktu, że stanowią towar handlowy dewelopera przeznaczony do sprzedaży </w:t>
      </w:r>
      <w:r w:rsidRPr="006D5FFA">
        <w:rPr>
          <w:rFonts w:ascii="Verdana" w:hAnsi="Verdana"/>
          <w:sz w:val="20"/>
        </w:rPr>
        <w:t xml:space="preserve">powinny być opodatkowane od 1 stycznia 2025r. według stawki jak dla budynków mieszkalnych </w:t>
      </w:r>
      <w:r w:rsidRPr="002B004A">
        <w:rPr>
          <w:rFonts w:ascii="Verdana" w:hAnsi="Verdana"/>
          <w:sz w:val="20"/>
        </w:rPr>
        <w:t>jest</w:t>
      </w:r>
      <w:r w:rsidRPr="002B004A">
        <w:rPr>
          <w:rFonts w:ascii="Verdana" w:hAnsi="Verdana"/>
          <w:b/>
          <w:bCs/>
          <w:sz w:val="20"/>
        </w:rPr>
        <w:t xml:space="preserve"> prawidłowe</w:t>
      </w:r>
      <w:r w:rsidR="00EB2D5C" w:rsidRPr="002B004A">
        <w:rPr>
          <w:rFonts w:ascii="Verdana" w:hAnsi="Verdana"/>
          <w:b/>
          <w:bCs/>
          <w:sz w:val="20"/>
        </w:rPr>
        <w:t>,</w:t>
      </w:r>
    </w:p>
    <w:p w14:paraId="7E172BFF" w14:textId="53146669" w:rsidR="0069544E" w:rsidRDefault="0069544E" w:rsidP="00BE5191">
      <w:pPr>
        <w:pStyle w:val="Tekstpodstawowy"/>
        <w:numPr>
          <w:ilvl w:val="0"/>
          <w:numId w:val="33"/>
        </w:numPr>
        <w:suppressAutoHyphens/>
        <w:spacing w:line="276" w:lineRule="auto"/>
        <w:jc w:val="both"/>
        <w:rPr>
          <w:rFonts w:ascii="Verdana" w:hAnsi="Verdana"/>
          <w:bCs/>
          <w:sz w:val="20"/>
        </w:rPr>
      </w:pPr>
      <w:r w:rsidRPr="006D5FFA">
        <w:rPr>
          <w:rFonts w:ascii="Verdana" w:hAnsi="Verdana"/>
          <w:b/>
          <w:bCs/>
          <w:sz w:val="20"/>
        </w:rPr>
        <w:t>stanowisko</w:t>
      </w:r>
      <w:r w:rsidRPr="006D5FFA">
        <w:rPr>
          <w:rFonts w:ascii="Verdana" w:hAnsi="Verdana"/>
          <w:bCs/>
          <w:sz w:val="20"/>
        </w:rPr>
        <w:t xml:space="preserve"> Wnioskodawcy, w myśl którego </w:t>
      </w:r>
      <w:r w:rsidR="005B06DA">
        <w:rPr>
          <w:rFonts w:ascii="Verdana" w:hAnsi="Verdana"/>
          <w:bCs/>
          <w:sz w:val="20"/>
        </w:rPr>
        <w:t xml:space="preserve">sam fakt, że Wnioskodawca jest przedsiębiorcą prowadzącym </w:t>
      </w:r>
      <w:r w:rsidR="00FF358A">
        <w:rPr>
          <w:rFonts w:ascii="Verdana" w:hAnsi="Verdana"/>
          <w:bCs/>
          <w:sz w:val="20"/>
        </w:rPr>
        <w:t>działalność</w:t>
      </w:r>
      <w:r w:rsidR="005B06DA">
        <w:rPr>
          <w:rFonts w:ascii="Verdana" w:hAnsi="Verdana"/>
          <w:bCs/>
          <w:sz w:val="20"/>
        </w:rPr>
        <w:t xml:space="preserve"> gospodarczą </w:t>
      </w:r>
      <w:r w:rsidR="00FF358A">
        <w:rPr>
          <w:rFonts w:ascii="Verdana" w:hAnsi="Verdana"/>
          <w:bCs/>
          <w:sz w:val="20"/>
        </w:rPr>
        <w:t xml:space="preserve">deweloperską </w:t>
      </w:r>
      <w:r w:rsidR="002F6700">
        <w:rPr>
          <w:rFonts w:ascii="Verdana" w:hAnsi="Verdana"/>
          <w:bCs/>
          <w:sz w:val="20"/>
        </w:rPr>
        <w:br/>
      </w:r>
      <w:r w:rsidR="00FF358A">
        <w:rPr>
          <w:rFonts w:ascii="Verdana" w:hAnsi="Verdana"/>
          <w:bCs/>
          <w:sz w:val="20"/>
        </w:rPr>
        <w:t>a</w:t>
      </w:r>
      <w:r w:rsidR="005B06DA">
        <w:rPr>
          <w:rFonts w:ascii="Verdana" w:hAnsi="Verdana"/>
          <w:bCs/>
          <w:sz w:val="20"/>
        </w:rPr>
        <w:t xml:space="preserve"> </w:t>
      </w:r>
      <w:r w:rsidR="00FF358A">
        <w:rPr>
          <w:rFonts w:ascii="Verdana" w:hAnsi="Verdana"/>
          <w:bCs/>
          <w:sz w:val="20"/>
        </w:rPr>
        <w:t>garaże</w:t>
      </w:r>
      <w:r w:rsidR="005B06DA">
        <w:rPr>
          <w:rFonts w:ascii="Verdana" w:hAnsi="Verdana"/>
          <w:bCs/>
          <w:sz w:val="20"/>
        </w:rPr>
        <w:t xml:space="preserve"> wielostanowiskowe stanowią towar handlowy </w:t>
      </w:r>
      <w:r w:rsidR="00FF358A">
        <w:rPr>
          <w:rFonts w:ascii="Verdana" w:hAnsi="Verdana"/>
          <w:bCs/>
          <w:sz w:val="20"/>
        </w:rPr>
        <w:t>przeznaczony</w:t>
      </w:r>
      <w:r w:rsidR="005B06DA">
        <w:rPr>
          <w:rFonts w:ascii="Verdana" w:hAnsi="Verdana"/>
          <w:bCs/>
          <w:sz w:val="20"/>
        </w:rPr>
        <w:t xml:space="preserve"> do sprzedaży nie przes</w:t>
      </w:r>
      <w:r w:rsidR="00FF358A">
        <w:rPr>
          <w:rFonts w:ascii="Verdana" w:hAnsi="Verdana"/>
          <w:bCs/>
          <w:sz w:val="20"/>
        </w:rPr>
        <w:t>ą</w:t>
      </w:r>
      <w:r w:rsidR="005B06DA">
        <w:rPr>
          <w:rFonts w:ascii="Verdana" w:hAnsi="Verdana"/>
          <w:bCs/>
          <w:sz w:val="20"/>
        </w:rPr>
        <w:t>dza o „związaniu”  tych garaży z d</w:t>
      </w:r>
      <w:r w:rsidR="00FE01A1">
        <w:rPr>
          <w:rFonts w:ascii="Verdana" w:hAnsi="Verdana"/>
          <w:bCs/>
          <w:sz w:val="20"/>
        </w:rPr>
        <w:t>ziałalnością</w:t>
      </w:r>
      <w:r w:rsidR="005B06DA">
        <w:rPr>
          <w:rFonts w:ascii="Verdana" w:hAnsi="Verdana"/>
          <w:bCs/>
          <w:sz w:val="20"/>
        </w:rPr>
        <w:t xml:space="preserve"> </w:t>
      </w:r>
      <w:r w:rsidR="005B06DA">
        <w:rPr>
          <w:rFonts w:ascii="Verdana" w:hAnsi="Verdana"/>
          <w:bCs/>
          <w:sz w:val="20"/>
        </w:rPr>
        <w:lastRenderedPageBreak/>
        <w:t>gospodarcz</w:t>
      </w:r>
      <w:r w:rsidR="00FE01A1">
        <w:rPr>
          <w:rFonts w:ascii="Verdana" w:hAnsi="Verdana"/>
          <w:bCs/>
          <w:sz w:val="20"/>
        </w:rPr>
        <w:t>ą</w:t>
      </w:r>
      <w:r w:rsidR="005B06DA">
        <w:rPr>
          <w:rFonts w:ascii="Verdana" w:hAnsi="Verdana"/>
          <w:bCs/>
          <w:sz w:val="20"/>
        </w:rPr>
        <w:t xml:space="preserve"> w </w:t>
      </w:r>
      <w:r w:rsidR="00FE01A1">
        <w:rPr>
          <w:rFonts w:ascii="Verdana" w:hAnsi="Verdana"/>
          <w:bCs/>
          <w:sz w:val="20"/>
        </w:rPr>
        <w:t>rozumieniu</w:t>
      </w:r>
      <w:r w:rsidR="005B06DA">
        <w:rPr>
          <w:rFonts w:ascii="Verdana" w:hAnsi="Verdana"/>
          <w:bCs/>
          <w:sz w:val="20"/>
        </w:rPr>
        <w:t xml:space="preserve"> art. 1a ust. 1 pkt 3 </w:t>
      </w:r>
      <w:proofErr w:type="spellStart"/>
      <w:r w:rsidR="005B06DA">
        <w:rPr>
          <w:rFonts w:ascii="Verdana" w:hAnsi="Verdana"/>
          <w:bCs/>
          <w:sz w:val="20"/>
        </w:rPr>
        <w:t>upol</w:t>
      </w:r>
      <w:proofErr w:type="spellEnd"/>
      <w:r w:rsidR="005B06DA">
        <w:rPr>
          <w:rFonts w:ascii="Verdana" w:hAnsi="Verdana"/>
          <w:bCs/>
          <w:sz w:val="20"/>
        </w:rPr>
        <w:t xml:space="preserve">, uzasadniającym zastosowanie </w:t>
      </w:r>
      <w:r w:rsidR="00FE01A1">
        <w:rPr>
          <w:rFonts w:ascii="Verdana" w:hAnsi="Verdana"/>
          <w:bCs/>
          <w:sz w:val="20"/>
        </w:rPr>
        <w:t>najwyższej</w:t>
      </w:r>
      <w:r w:rsidR="005B06DA">
        <w:rPr>
          <w:rFonts w:ascii="Verdana" w:hAnsi="Verdana"/>
          <w:bCs/>
          <w:sz w:val="20"/>
        </w:rPr>
        <w:t xml:space="preserve"> stawki podatku od nieruchomości, pomimo </w:t>
      </w:r>
      <w:r w:rsidR="00FE01A1">
        <w:rPr>
          <w:rFonts w:ascii="Verdana" w:hAnsi="Verdana"/>
          <w:bCs/>
          <w:sz w:val="20"/>
        </w:rPr>
        <w:t>ż</w:t>
      </w:r>
      <w:r w:rsidR="005B06DA">
        <w:rPr>
          <w:rFonts w:ascii="Verdana" w:hAnsi="Verdana"/>
          <w:bCs/>
          <w:sz w:val="20"/>
        </w:rPr>
        <w:t xml:space="preserve">e </w:t>
      </w:r>
      <w:r w:rsidR="00FE01A1">
        <w:rPr>
          <w:rFonts w:ascii="Verdana" w:hAnsi="Verdana"/>
          <w:bCs/>
          <w:sz w:val="20"/>
        </w:rPr>
        <w:t>garaże</w:t>
      </w:r>
      <w:r w:rsidR="005B06DA">
        <w:rPr>
          <w:rFonts w:ascii="Verdana" w:hAnsi="Verdana"/>
          <w:bCs/>
          <w:sz w:val="20"/>
        </w:rPr>
        <w:t xml:space="preserve"> te nie zostały </w:t>
      </w:r>
      <w:r w:rsidR="00FE01A1">
        <w:rPr>
          <w:rFonts w:ascii="Verdana" w:hAnsi="Verdana"/>
          <w:bCs/>
          <w:sz w:val="20"/>
        </w:rPr>
        <w:t>wprowadzone</w:t>
      </w:r>
      <w:r w:rsidR="005B06DA">
        <w:rPr>
          <w:rFonts w:ascii="Verdana" w:hAnsi="Verdana"/>
          <w:bCs/>
          <w:sz w:val="20"/>
        </w:rPr>
        <w:t xml:space="preserve"> do ewidencji </w:t>
      </w:r>
      <w:r w:rsidR="00FE01A1">
        <w:rPr>
          <w:rFonts w:ascii="Verdana" w:hAnsi="Verdana"/>
          <w:bCs/>
          <w:sz w:val="20"/>
        </w:rPr>
        <w:t>środków</w:t>
      </w:r>
      <w:r w:rsidR="005B06DA">
        <w:rPr>
          <w:rFonts w:ascii="Verdana" w:hAnsi="Verdana"/>
          <w:bCs/>
          <w:sz w:val="20"/>
        </w:rPr>
        <w:t xml:space="preserve"> </w:t>
      </w:r>
      <w:r w:rsidR="00FE01A1">
        <w:rPr>
          <w:rFonts w:ascii="Verdana" w:hAnsi="Verdana"/>
          <w:bCs/>
          <w:sz w:val="20"/>
        </w:rPr>
        <w:t>trwałych</w:t>
      </w:r>
      <w:r w:rsidR="005B06DA">
        <w:rPr>
          <w:rFonts w:ascii="Verdana" w:hAnsi="Verdana"/>
          <w:bCs/>
          <w:sz w:val="20"/>
        </w:rPr>
        <w:t xml:space="preserve">, nie </w:t>
      </w:r>
      <w:r w:rsidR="00FE01A1">
        <w:rPr>
          <w:rFonts w:ascii="Verdana" w:hAnsi="Verdana"/>
          <w:bCs/>
          <w:sz w:val="20"/>
        </w:rPr>
        <w:t>są</w:t>
      </w:r>
      <w:r w:rsidR="005B06DA">
        <w:rPr>
          <w:rFonts w:ascii="Verdana" w:hAnsi="Verdana"/>
          <w:bCs/>
          <w:sz w:val="20"/>
        </w:rPr>
        <w:t xml:space="preserve"> amortyzowane i nie </w:t>
      </w:r>
      <w:r w:rsidR="00FE01A1">
        <w:rPr>
          <w:rFonts w:ascii="Verdana" w:hAnsi="Verdana"/>
          <w:bCs/>
          <w:sz w:val="20"/>
        </w:rPr>
        <w:t>są</w:t>
      </w:r>
      <w:r w:rsidR="005B06DA">
        <w:rPr>
          <w:rFonts w:ascii="Verdana" w:hAnsi="Verdana"/>
          <w:bCs/>
          <w:sz w:val="20"/>
        </w:rPr>
        <w:t xml:space="preserve"> faktycznie wykorzystywane w bieżącej dzia</w:t>
      </w:r>
      <w:r w:rsidR="00FE01A1">
        <w:rPr>
          <w:rFonts w:ascii="Verdana" w:hAnsi="Verdana"/>
          <w:bCs/>
          <w:sz w:val="20"/>
        </w:rPr>
        <w:t>łalności</w:t>
      </w:r>
      <w:r w:rsidR="005B06DA">
        <w:rPr>
          <w:rFonts w:ascii="Verdana" w:hAnsi="Verdana"/>
          <w:bCs/>
          <w:sz w:val="20"/>
        </w:rPr>
        <w:t xml:space="preserve"> </w:t>
      </w:r>
      <w:r w:rsidR="00FE01A1">
        <w:rPr>
          <w:rFonts w:ascii="Verdana" w:hAnsi="Verdana"/>
          <w:bCs/>
          <w:sz w:val="20"/>
        </w:rPr>
        <w:t>operacyjnej</w:t>
      </w:r>
      <w:r w:rsidR="005B06DA">
        <w:rPr>
          <w:rFonts w:ascii="Verdana" w:hAnsi="Verdana"/>
          <w:bCs/>
          <w:sz w:val="20"/>
        </w:rPr>
        <w:t xml:space="preserve"> Spó</w:t>
      </w:r>
      <w:r w:rsidR="005B06DA" w:rsidRPr="002B004A">
        <w:rPr>
          <w:rFonts w:ascii="Verdana" w:hAnsi="Verdana"/>
          <w:bCs/>
          <w:sz w:val="20"/>
        </w:rPr>
        <w:t xml:space="preserve">łki </w:t>
      </w:r>
      <w:r w:rsidR="00EA6CC0">
        <w:rPr>
          <w:rFonts w:ascii="Verdana" w:hAnsi="Verdana"/>
          <w:bCs/>
          <w:sz w:val="20"/>
        </w:rPr>
        <w:t xml:space="preserve">jest </w:t>
      </w:r>
      <w:r w:rsidRPr="002B004A">
        <w:rPr>
          <w:rFonts w:ascii="Verdana" w:hAnsi="Verdana"/>
          <w:b/>
          <w:bCs/>
          <w:sz w:val="20"/>
        </w:rPr>
        <w:t>prawidłowe</w:t>
      </w:r>
      <w:r w:rsidR="00EA6CC0">
        <w:rPr>
          <w:rFonts w:ascii="Verdana" w:hAnsi="Verdana"/>
          <w:b/>
          <w:bCs/>
          <w:sz w:val="20"/>
        </w:rPr>
        <w:t>.</w:t>
      </w:r>
    </w:p>
    <w:p w14:paraId="7DB83560" w14:textId="77777777" w:rsidR="00E01ECD" w:rsidRDefault="00E01ECD" w:rsidP="00BE5191">
      <w:pPr>
        <w:spacing w:line="276" w:lineRule="auto"/>
        <w:jc w:val="both"/>
        <w:rPr>
          <w:rFonts w:ascii="Verdana" w:hAnsi="Verdana"/>
          <w:sz w:val="20"/>
          <w:szCs w:val="18"/>
        </w:rPr>
      </w:pPr>
    </w:p>
    <w:p w14:paraId="390186DC" w14:textId="7499C114" w:rsidR="00B83490" w:rsidRDefault="009C072A" w:rsidP="00BE5191">
      <w:pPr>
        <w:suppressAutoHyphens/>
        <w:spacing w:line="276" w:lineRule="auto"/>
        <w:jc w:val="both"/>
        <w:rPr>
          <w:rFonts w:ascii="Verdana" w:hAnsi="Verdana"/>
          <w:bCs/>
          <w:sz w:val="20"/>
          <w:szCs w:val="20"/>
        </w:rPr>
      </w:pPr>
      <w:r>
        <w:rPr>
          <w:rFonts w:ascii="Verdana" w:hAnsi="Verdana"/>
          <w:bCs/>
          <w:sz w:val="20"/>
          <w:szCs w:val="20"/>
        </w:rPr>
        <w:t>A</w:t>
      </w:r>
      <w:r w:rsidR="002B2646">
        <w:rPr>
          <w:rFonts w:ascii="Verdana" w:hAnsi="Verdana"/>
          <w:bCs/>
          <w:sz w:val="20"/>
          <w:szCs w:val="20"/>
        </w:rPr>
        <w:t>d</w:t>
      </w:r>
      <w:r w:rsidR="00B83490">
        <w:rPr>
          <w:rFonts w:ascii="Verdana" w:hAnsi="Verdana"/>
          <w:bCs/>
          <w:sz w:val="20"/>
          <w:szCs w:val="20"/>
        </w:rPr>
        <w:t xml:space="preserve"> 1 i 3</w:t>
      </w:r>
      <w:r w:rsidR="00A8254C">
        <w:rPr>
          <w:rFonts w:ascii="Verdana" w:hAnsi="Verdana"/>
          <w:bCs/>
          <w:sz w:val="20"/>
          <w:szCs w:val="20"/>
        </w:rPr>
        <w:t>.</w:t>
      </w:r>
    </w:p>
    <w:p w14:paraId="49F92D6B" w14:textId="77777777" w:rsidR="00241920" w:rsidRDefault="00241920" w:rsidP="00BE5191">
      <w:pPr>
        <w:suppressAutoHyphens/>
        <w:spacing w:line="276" w:lineRule="auto"/>
        <w:jc w:val="both"/>
        <w:rPr>
          <w:rFonts w:ascii="Verdana" w:hAnsi="Verdana"/>
          <w:bCs/>
          <w:sz w:val="20"/>
          <w:szCs w:val="20"/>
        </w:rPr>
      </w:pPr>
    </w:p>
    <w:p w14:paraId="1259CBAF" w14:textId="145CDF8F" w:rsidR="00CE5020" w:rsidRPr="00A365F2" w:rsidRDefault="0052302A" w:rsidP="00BE5191">
      <w:pPr>
        <w:suppressAutoHyphens/>
        <w:spacing w:line="276" w:lineRule="auto"/>
        <w:jc w:val="both"/>
        <w:rPr>
          <w:rFonts w:ascii="Verdana" w:hAnsi="Verdana"/>
          <w:bCs/>
          <w:sz w:val="20"/>
          <w:szCs w:val="20"/>
        </w:rPr>
      </w:pPr>
      <w:r w:rsidRPr="00A365F2">
        <w:rPr>
          <w:rFonts w:ascii="Verdana" w:hAnsi="Verdana"/>
          <w:bCs/>
          <w:sz w:val="20"/>
          <w:szCs w:val="20"/>
        </w:rPr>
        <w:t xml:space="preserve">W myśl art. 2 ust. 1 </w:t>
      </w:r>
      <w:proofErr w:type="spellStart"/>
      <w:r w:rsidRPr="00A365F2">
        <w:rPr>
          <w:rFonts w:ascii="Verdana" w:hAnsi="Verdana"/>
          <w:bCs/>
          <w:sz w:val="20"/>
          <w:szCs w:val="20"/>
        </w:rPr>
        <w:t>upol</w:t>
      </w:r>
      <w:proofErr w:type="spellEnd"/>
      <w:r w:rsidR="00CE5020" w:rsidRPr="00A365F2">
        <w:rPr>
          <w:rFonts w:ascii="Verdana" w:hAnsi="Verdana"/>
          <w:bCs/>
          <w:sz w:val="20"/>
          <w:szCs w:val="20"/>
        </w:rPr>
        <w:t>, opodatkowaniu podatkiem od nieruchomości podlegają następujące nieruchomości lub obiekty budowlane:</w:t>
      </w:r>
    </w:p>
    <w:p w14:paraId="22691559" w14:textId="5EFA7D4D" w:rsidR="00CE5020" w:rsidRPr="00A365F2" w:rsidRDefault="00CE5020" w:rsidP="00BE5191">
      <w:pPr>
        <w:pStyle w:val="Akapitzlist"/>
        <w:numPr>
          <w:ilvl w:val="0"/>
          <w:numId w:val="28"/>
        </w:numPr>
        <w:suppressAutoHyphens/>
        <w:spacing w:line="276" w:lineRule="auto"/>
        <w:jc w:val="both"/>
        <w:rPr>
          <w:rFonts w:ascii="Verdana" w:hAnsi="Verdana"/>
          <w:bCs/>
          <w:sz w:val="20"/>
          <w:szCs w:val="20"/>
        </w:rPr>
      </w:pPr>
      <w:r w:rsidRPr="00A365F2">
        <w:rPr>
          <w:rFonts w:ascii="Verdana" w:hAnsi="Verdana"/>
          <w:bCs/>
          <w:sz w:val="20"/>
          <w:szCs w:val="20"/>
        </w:rPr>
        <w:t>grunty,</w:t>
      </w:r>
    </w:p>
    <w:p w14:paraId="4AA5D07C" w14:textId="58F0C6F0" w:rsidR="00CE5020" w:rsidRPr="00A365F2" w:rsidRDefault="00CE5020" w:rsidP="00BE5191">
      <w:pPr>
        <w:pStyle w:val="Akapitzlist"/>
        <w:numPr>
          <w:ilvl w:val="0"/>
          <w:numId w:val="28"/>
        </w:numPr>
        <w:suppressAutoHyphens/>
        <w:spacing w:line="276" w:lineRule="auto"/>
        <w:jc w:val="both"/>
        <w:rPr>
          <w:rFonts w:ascii="Verdana" w:hAnsi="Verdana"/>
          <w:bCs/>
          <w:sz w:val="20"/>
          <w:szCs w:val="20"/>
        </w:rPr>
      </w:pPr>
      <w:r w:rsidRPr="00A365F2">
        <w:rPr>
          <w:rFonts w:ascii="Verdana" w:hAnsi="Verdana"/>
          <w:bCs/>
          <w:sz w:val="20"/>
          <w:szCs w:val="20"/>
        </w:rPr>
        <w:t>budynki lub ich części,</w:t>
      </w:r>
    </w:p>
    <w:p w14:paraId="280CC2B3" w14:textId="65C11C9F" w:rsidR="00CE5020" w:rsidRPr="00A365F2" w:rsidRDefault="00CE5020" w:rsidP="00BE5191">
      <w:pPr>
        <w:pStyle w:val="Akapitzlist"/>
        <w:numPr>
          <w:ilvl w:val="0"/>
          <w:numId w:val="28"/>
        </w:numPr>
        <w:suppressAutoHyphens/>
        <w:spacing w:line="276" w:lineRule="auto"/>
        <w:jc w:val="both"/>
        <w:rPr>
          <w:rFonts w:ascii="Verdana" w:hAnsi="Verdana"/>
          <w:bCs/>
          <w:sz w:val="20"/>
          <w:szCs w:val="20"/>
        </w:rPr>
      </w:pPr>
      <w:r w:rsidRPr="00A365F2">
        <w:rPr>
          <w:rFonts w:ascii="Verdana" w:hAnsi="Verdana"/>
          <w:bCs/>
          <w:sz w:val="20"/>
          <w:szCs w:val="20"/>
        </w:rPr>
        <w:t>budowle lub ich części związane z prowadzeniem działalności gospodarczej.</w:t>
      </w:r>
    </w:p>
    <w:p w14:paraId="16ED7486" w14:textId="77777777" w:rsidR="00FA6B79" w:rsidRPr="00A365F2" w:rsidRDefault="00FA6B79" w:rsidP="00BE5191">
      <w:pPr>
        <w:suppressAutoHyphens/>
        <w:autoSpaceDE w:val="0"/>
        <w:autoSpaceDN w:val="0"/>
        <w:adjustRightInd w:val="0"/>
        <w:spacing w:before="240" w:line="276" w:lineRule="auto"/>
        <w:jc w:val="both"/>
        <w:rPr>
          <w:rFonts w:ascii="Verdana" w:hAnsi="Verdana"/>
          <w:bCs/>
          <w:sz w:val="20"/>
          <w:szCs w:val="20"/>
        </w:rPr>
      </w:pPr>
      <w:r w:rsidRPr="00A365F2">
        <w:rPr>
          <w:rFonts w:ascii="Verdana" w:hAnsi="Verdana"/>
          <w:bCs/>
          <w:sz w:val="20"/>
          <w:szCs w:val="20"/>
        </w:rPr>
        <w:t xml:space="preserve">Podstawę opodatkowania dla budynków lub ich części stanowi ich powierzchnia użytkowa (art. 4 ust. 1 pkt. 2 </w:t>
      </w:r>
      <w:proofErr w:type="spellStart"/>
      <w:r w:rsidRPr="00A365F2">
        <w:rPr>
          <w:rFonts w:ascii="Verdana" w:hAnsi="Verdana"/>
          <w:bCs/>
          <w:sz w:val="20"/>
          <w:szCs w:val="20"/>
        </w:rPr>
        <w:t>upol</w:t>
      </w:r>
      <w:proofErr w:type="spellEnd"/>
      <w:r w:rsidRPr="00A365F2">
        <w:rPr>
          <w:rFonts w:ascii="Verdana" w:hAnsi="Verdana"/>
          <w:bCs/>
          <w:sz w:val="20"/>
          <w:szCs w:val="20"/>
        </w:rPr>
        <w:t xml:space="preserve">), czyli powierzchnia mierzona po wewnętrznej długości ścian na wszystkich kondygnacjach, z wyjątkiem powierzchni klatek schodowych oraz szybów dźwigowych; za kondygnację uważa się również garaże podziemne, piwnice, sutereny i poddasza użytkowe (art. 1a ust. 1 pkt. 5 </w:t>
      </w:r>
      <w:proofErr w:type="spellStart"/>
      <w:r w:rsidRPr="00A365F2">
        <w:rPr>
          <w:rFonts w:ascii="Verdana" w:hAnsi="Verdana"/>
          <w:bCs/>
          <w:sz w:val="20"/>
          <w:szCs w:val="20"/>
        </w:rPr>
        <w:t>upol</w:t>
      </w:r>
      <w:proofErr w:type="spellEnd"/>
      <w:r w:rsidRPr="00A365F2">
        <w:rPr>
          <w:rFonts w:ascii="Verdana" w:hAnsi="Verdana"/>
          <w:bCs/>
          <w:sz w:val="20"/>
          <w:szCs w:val="20"/>
        </w:rPr>
        <w:t xml:space="preserve">). </w:t>
      </w:r>
    </w:p>
    <w:p w14:paraId="2E9BF5F9" w14:textId="77777777" w:rsidR="00FA6B79" w:rsidRPr="00A365F2" w:rsidRDefault="00FA6B79" w:rsidP="00BE5191">
      <w:pPr>
        <w:suppressAutoHyphens/>
        <w:autoSpaceDE w:val="0"/>
        <w:autoSpaceDN w:val="0"/>
        <w:adjustRightInd w:val="0"/>
        <w:spacing w:line="276" w:lineRule="auto"/>
        <w:jc w:val="both"/>
        <w:rPr>
          <w:rFonts w:ascii="Verdana" w:hAnsi="Verdana"/>
          <w:bCs/>
          <w:sz w:val="20"/>
          <w:szCs w:val="20"/>
        </w:rPr>
      </w:pPr>
    </w:p>
    <w:p w14:paraId="5BF05FB3" w14:textId="04282069" w:rsidR="00C10C04" w:rsidRPr="00C10C04" w:rsidRDefault="00C10C04" w:rsidP="00BE5191">
      <w:pPr>
        <w:shd w:val="clear" w:color="auto" w:fill="FFFFFF"/>
        <w:spacing w:after="100" w:afterAutospacing="1" w:line="276" w:lineRule="auto"/>
        <w:jc w:val="both"/>
        <w:rPr>
          <w:rFonts w:ascii="Verdana" w:hAnsi="Verdana"/>
          <w:bCs/>
          <w:sz w:val="20"/>
          <w:szCs w:val="20"/>
        </w:rPr>
      </w:pPr>
      <w:r w:rsidRPr="00C10C04">
        <w:rPr>
          <w:rFonts w:ascii="Verdana" w:hAnsi="Verdana"/>
          <w:bCs/>
          <w:sz w:val="20"/>
          <w:szCs w:val="20"/>
        </w:rPr>
        <w:t xml:space="preserve">Zgodnie z art. 5 ust. 1 pkt 2 </w:t>
      </w:r>
      <w:proofErr w:type="spellStart"/>
      <w:r w:rsidR="003B442D">
        <w:rPr>
          <w:rFonts w:ascii="Verdana" w:hAnsi="Verdana"/>
          <w:bCs/>
          <w:sz w:val="20"/>
          <w:szCs w:val="20"/>
        </w:rPr>
        <w:t>upol</w:t>
      </w:r>
      <w:proofErr w:type="spellEnd"/>
      <w:r w:rsidRPr="00C10C04">
        <w:rPr>
          <w:rFonts w:ascii="Verdana" w:hAnsi="Verdana"/>
          <w:bCs/>
          <w:sz w:val="20"/>
          <w:szCs w:val="20"/>
        </w:rPr>
        <w:t xml:space="preserve"> ustawodawca wyróżnia między innymi następujące stawki podatku od nieruchomości od budynków lub ich części:</w:t>
      </w:r>
    </w:p>
    <w:p w14:paraId="2F94333D" w14:textId="77777777" w:rsidR="00C10C04" w:rsidRPr="00C10C04" w:rsidRDefault="00C10C04" w:rsidP="00C02F8C">
      <w:pPr>
        <w:shd w:val="clear" w:color="auto" w:fill="FFFFFF"/>
        <w:spacing w:after="100" w:afterAutospacing="1"/>
        <w:ind w:left="600"/>
        <w:jc w:val="both"/>
        <w:rPr>
          <w:rFonts w:ascii="Verdana" w:hAnsi="Verdana"/>
          <w:bCs/>
          <w:sz w:val="20"/>
          <w:szCs w:val="20"/>
        </w:rPr>
      </w:pPr>
      <w:r w:rsidRPr="00C10C04">
        <w:rPr>
          <w:rFonts w:ascii="Verdana" w:hAnsi="Verdana"/>
          <w:bCs/>
          <w:sz w:val="20"/>
          <w:szCs w:val="20"/>
        </w:rPr>
        <w:t>a) mieszkalnych,</w:t>
      </w:r>
    </w:p>
    <w:p w14:paraId="637E8380" w14:textId="77777777" w:rsidR="00C10C04" w:rsidRPr="00C10C04" w:rsidRDefault="00C10C04" w:rsidP="00C02F8C">
      <w:pPr>
        <w:shd w:val="clear" w:color="auto" w:fill="FFFFFF"/>
        <w:spacing w:after="100" w:afterAutospacing="1"/>
        <w:ind w:left="600"/>
        <w:jc w:val="both"/>
        <w:rPr>
          <w:rFonts w:ascii="Verdana" w:hAnsi="Verdana"/>
          <w:bCs/>
          <w:sz w:val="20"/>
          <w:szCs w:val="20"/>
        </w:rPr>
      </w:pPr>
      <w:r w:rsidRPr="00C10C04">
        <w:rPr>
          <w:rFonts w:ascii="Verdana" w:hAnsi="Verdana"/>
          <w:bCs/>
          <w:sz w:val="20"/>
          <w:szCs w:val="20"/>
        </w:rPr>
        <w:t>b) związanych z prowadzeniem działalności gospodarczej oraz od budynków mieszkalnych lub ich części zajętych na prowadzenie działalności gospodarczej.</w:t>
      </w:r>
    </w:p>
    <w:p w14:paraId="6F08F46D" w14:textId="1ED32AAB" w:rsidR="00D76926" w:rsidRDefault="00C10C04" w:rsidP="00983C9E">
      <w:pPr>
        <w:shd w:val="clear" w:color="auto" w:fill="FFFFFF"/>
        <w:spacing w:after="100" w:afterAutospacing="1" w:line="276" w:lineRule="auto"/>
        <w:jc w:val="both"/>
        <w:rPr>
          <w:rFonts w:ascii="Verdana" w:hAnsi="Verdana"/>
          <w:bCs/>
          <w:sz w:val="20"/>
          <w:szCs w:val="20"/>
        </w:rPr>
      </w:pPr>
      <w:r w:rsidRPr="00C10C04">
        <w:rPr>
          <w:rFonts w:ascii="Verdana" w:hAnsi="Verdana"/>
          <w:bCs/>
          <w:sz w:val="20"/>
          <w:szCs w:val="20"/>
        </w:rPr>
        <w:t xml:space="preserve">Według art. 1a ust. 1 pkt 3 </w:t>
      </w:r>
      <w:proofErr w:type="spellStart"/>
      <w:r w:rsidRPr="00C10C04">
        <w:rPr>
          <w:rFonts w:ascii="Verdana" w:hAnsi="Verdana"/>
          <w:bCs/>
          <w:sz w:val="20"/>
          <w:szCs w:val="20"/>
        </w:rPr>
        <w:t>u</w:t>
      </w:r>
      <w:r w:rsidR="003B442D">
        <w:rPr>
          <w:rFonts w:ascii="Verdana" w:hAnsi="Verdana"/>
          <w:bCs/>
          <w:sz w:val="20"/>
          <w:szCs w:val="20"/>
        </w:rPr>
        <w:t>pol</w:t>
      </w:r>
      <w:proofErr w:type="spellEnd"/>
      <w:r w:rsidRPr="00C10C04">
        <w:rPr>
          <w:rFonts w:ascii="Verdana" w:hAnsi="Verdana"/>
          <w:bCs/>
          <w:sz w:val="20"/>
          <w:szCs w:val="20"/>
        </w:rPr>
        <w:t xml:space="preserve"> budynki związane z prowadzeniem działalności gospodarczej - to budynki będące w posiadaniu przedsiębiorcy lub innego podmiotu prowadzącego działalność gospodarczą, z zastrzeżeniem ust. 2a, który z tej kategorii wyłącza budynki mieszkalne.</w:t>
      </w:r>
      <w:r w:rsidR="00D76926">
        <w:rPr>
          <w:rFonts w:ascii="Verdana" w:hAnsi="Verdana"/>
          <w:bCs/>
          <w:sz w:val="20"/>
          <w:szCs w:val="20"/>
        </w:rPr>
        <w:t xml:space="preserve"> Na mocy tego przepisu budynki mieszkalne nie mogą być opodatkowane jako budynki związane z prowadzeniem działalności gospodarczej. </w:t>
      </w:r>
      <w:r w:rsidR="007A6223">
        <w:rPr>
          <w:rFonts w:ascii="Verdana" w:hAnsi="Verdana"/>
          <w:bCs/>
          <w:sz w:val="20"/>
          <w:szCs w:val="20"/>
        </w:rPr>
        <w:t xml:space="preserve">Z kolei w myśl art. 1a ust. 2c </w:t>
      </w:r>
      <w:proofErr w:type="spellStart"/>
      <w:r w:rsidR="007A6223">
        <w:rPr>
          <w:rFonts w:ascii="Verdana" w:hAnsi="Verdana"/>
          <w:bCs/>
          <w:sz w:val="20"/>
          <w:szCs w:val="20"/>
        </w:rPr>
        <w:t>upol</w:t>
      </w:r>
      <w:proofErr w:type="spellEnd"/>
      <w:r w:rsidR="007A6223">
        <w:rPr>
          <w:rFonts w:ascii="Verdana" w:hAnsi="Verdana"/>
          <w:bCs/>
          <w:sz w:val="20"/>
          <w:szCs w:val="20"/>
        </w:rPr>
        <w:t xml:space="preserve"> za część mieszkalną budynku mieszkalnego uznaje się także pomieszczenie przeznaczone do przechowywania pojazdów w tym budynku. </w:t>
      </w:r>
    </w:p>
    <w:p w14:paraId="64FC2793" w14:textId="77777777" w:rsidR="003A1A6B" w:rsidRDefault="00922546" w:rsidP="003A1A6B">
      <w:pPr>
        <w:shd w:val="clear" w:color="auto" w:fill="FFFFFF"/>
        <w:spacing w:after="100" w:afterAutospacing="1" w:line="276" w:lineRule="auto"/>
        <w:jc w:val="both"/>
        <w:rPr>
          <w:rFonts w:ascii="Verdana" w:hAnsi="Verdana"/>
          <w:bCs/>
          <w:sz w:val="20"/>
          <w:szCs w:val="20"/>
        </w:rPr>
      </w:pPr>
      <w:r>
        <w:rPr>
          <w:rFonts w:ascii="Verdana" w:hAnsi="Verdana"/>
          <w:bCs/>
          <w:sz w:val="20"/>
          <w:szCs w:val="20"/>
        </w:rPr>
        <w:t xml:space="preserve">W tym miejscu wyjaśnić należy, </w:t>
      </w:r>
      <w:r w:rsidR="00B15295">
        <w:rPr>
          <w:rFonts w:ascii="Verdana" w:hAnsi="Verdana"/>
          <w:bCs/>
          <w:sz w:val="20"/>
          <w:szCs w:val="20"/>
        </w:rPr>
        <w:t xml:space="preserve">że </w:t>
      </w:r>
      <w:r>
        <w:rPr>
          <w:rFonts w:ascii="Verdana" w:hAnsi="Verdana"/>
          <w:bCs/>
          <w:sz w:val="20"/>
          <w:szCs w:val="20"/>
        </w:rPr>
        <w:t>przedmiotem złożonego wniosku nie jest interpretacja pojęcia „budynki mieszkalne zajęte na prowadzenie działalności gospodarczej”.</w:t>
      </w:r>
      <w:r w:rsidR="003C7DCD">
        <w:rPr>
          <w:rFonts w:ascii="Verdana" w:hAnsi="Verdana"/>
          <w:bCs/>
          <w:sz w:val="20"/>
          <w:szCs w:val="20"/>
        </w:rPr>
        <w:t xml:space="preserve"> </w:t>
      </w:r>
    </w:p>
    <w:p w14:paraId="2D5E110A" w14:textId="0B76BB4D" w:rsidR="000239FF" w:rsidRDefault="000239FF" w:rsidP="003A1A6B">
      <w:pPr>
        <w:shd w:val="clear" w:color="auto" w:fill="FFFFFF"/>
        <w:spacing w:after="100" w:afterAutospacing="1" w:line="276" w:lineRule="auto"/>
        <w:jc w:val="both"/>
        <w:rPr>
          <w:rFonts w:ascii="Verdana" w:hAnsi="Verdana"/>
          <w:bCs/>
          <w:sz w:val="20"/>
          <w:szCs w:val="20"/>
        </w:rPr>
      </w:pPr>
      <w:r w:rsidRPr="00EE2E72">
        <w:rPr>
          <w:rFonts w:ascii="Verdana" w:hAnsi="Verdana"/>
          <w:bCs/>
          <w:sz w:val="20"/>
          <w:szCs w:val="20"/>
        </w:rPr>
        <w:t>Wnioskodawca wezwany w dniu 02 kwietnia 2026r.</w:t>
      </w:r>
      <w:r>
        <w:rPr>
          <w:rFonts w:ascii="Verdana" w:hAnsi="Verdana"/>
          <w:bCs/>
          <w:sz w:val="20"/>
          <w:szCs w:val="20"/>
        </w:rPr>
        <w:t xml:space="preserve"> do sprecyzowania złożonego wniosku</w:t>
      </w:r>
      <w:r w:rsidRPr="00EE2E72">
        <w:rPr>
          <w:rFonts w:ascii="Verdana" w:hAnsi="Verdana"/>
          <w:bCs/>
          <w:sz w:val="20"/>
          <w:szCs w:val="20"/>
        </w:rPr>
        <w:t xml:space="preserve">, wyjaśnił </w:t>
      </w:r>
      <w:r w:rsidRPr="00B437B3">
        <w:rPr>
          <w:rFonts w:ascii="Verdana" w:hAnsi="Verdana"/>
          <w:bCs/>
          <w:sz w:val="20"/>
          <w:szCs w:val="20"/>
        </w:rPr>
        <w:t>że,</w:t>
      </w:r>
      <w:r w:rsidRPr="002E2269">
        <w:rPr>
          <w:rFonts w:ascii="Verdana" w:hAnsi="Verdana"/>
          <w:bCs/>
          <w:sz w:val="20"/>
          <w:szCs w:val="20"/>
        </w:rPr>
        <w:t xml:space="preserve"> przedmiotem interpretacji wskazanym w pytaniach 1 i 3 wniosku jest wyłącznie wykładnia pojęcia „budynków związanych z prowadzeniem działalności gospodarczej”,  a nie ocena stawki podatku właściwej dla części budynków mieszkalnych „zajętych” na prowadzenie działalności gospodarczej.  </w:t>
      </w:r>
    </w:p>
    <w:p w14:paraId="59B1A606" w14:textId="0C2A480E" w:rsidR="00983C9E" w:rsidRDefault="00C10C04" w:rsidP="00983C9E">
      <w:pPr>
        <w:shd w:val="clear" w:color="auto" w:fill="FFFFFF"/>
        <w:spacing w:after="100" w:afterAutospacing="1" w:line="276" w:lineRule="auto"/>
        <w:jc w:val="both"/>
        <w:rPr>
          <w:rFonts w:ascii="Verdana" w:hAnsi="Verdana"/>
          <w:bCs/>
          <w:sz w:val="20"/>
          <w:szCs w:val="20"/>
        </w:rPr>
      </w:pPr>
      <w:r w:rsidRPr="00C10C04">
        <w:rPr>
          <w:rFonts w:ascii="Verdana" w:hAnsi="Verdana"/>
          <w:bCs/>
          <w:sz w:val="20"/>
          <w:szCs w:val="20"/>
        </w:rPr>
        <w:t xml:space="preserve">Jednak jak wskazano wyżej, zgodnie z art. 5 ust. 1 pkt 2 </w:t>
      </w:r>
      <w:proofErr w:type="spellStart"/>
      <w:r w:rsidR="003B442D">
        <w:rPr>
          <w:rFonts w:ascii="Verdana" w:hAnsi="Verdana"/>
          <w:bCs/>
          <w:sz w:val="20"/>
          <w:szCs w:val="20"/>
        </w:rPr>
        <w:t>upol</w:t>
      </w:r>
      <w:proofErr w:type="spellEnd"/>
      <w:r w:rsidR="003B442D">
        <w:rPr>
          <w:rFonts w:ascii="Verdana" w:hAnsi="Verdana"/>
          <w:bCs/>
          <w:sz w:val="20"/>
          <w:szCs w:val="20"/>
        </w:rPr>
        <w:t>,</w:t>
      </w:r>
      <w:r w:rsidRPr="00C10C04">
        <w:rPr>
          <w:rFonts w:ascii="Verdana" w:hAnsi="Verdana"/>
          <w:bCs/>
          <w:sz w:val="20"/>
          <w:szCs w:val="20"/>
        </w:rPr>
        <w:t xml:space="preserve"> budynki o charakterze mieszkalnym mogą być opodatkowane stawką </w:t>
      </w:r>
      <w:r w:rsidR="00990C5E">
        <w:rPr>
          <w:rFonts w:ascii="Verdana" w:hAnsi="Verdana"/>
          <w:bCs/>
          <w:sz w:val="20"/>
          <w:szCs w:val="20"/>
        </w:rPr>
        <w:t>najwyższą, przewidzianą dla działalności gospodarczej</w:t>
      </w:r>
      <w:r w:rsidR="005254B2">
        <w:rPr>
          <w:rFonts w:ascii="Verdana" w:hAnsi="Verdana"/>
          <w:bCs/>
          <w:sz w:val="20"/>
          <w:szCs w:val="20"/>
        </w:rPr>
        <w:t xml:space="preserve">, jeśli są zajęte na jej prowadzenie. </w:t>
      </w:r>
    </w:p>
    <w:p w14:paraId="3DD07BA8" w14:textId="503223F3" w:rsidR="00292E75" w:rsidRDefault="005254B2" w:rsidP="00983C9E">
      <w:pPr>
        <w:shd w:val="clear" w:color="auto" w:fill="FFFFFF"/>
        <w:spacing w:after="100" w:afterAutospacing="1" w:line="276" w:lineRule="auto"/>
        <w:jc w:val="both"/>
        <w:rPr>
          <w:rFonts w:ascii="Verdana" w:hAnsi="Verdana"/>
          <w:bCs/>
          <w:sz w:val="20"/>
          <w:szCs w:val="20"/>
        </w:rPr>
      </w:pPr>
      <w:r>
        <w:rPr>
          <w:rFonts w:ascii="Verdana" w:hAnsi="Verdana"/>
          <w:bCs/>
          <w:sz w:val="20"/>
          <w:szCs w:val="20"/>
        </w:rPr>
        <w:lastRenderedPageBreak/>
        <w:t>W myśl przywołanego art. 5 ust</w:t>
      </w:r>
      <w:r w:rsidR="00B72285">
        <w:rPr>
          <w:rFonts w:ascii="Verdana" w:hAnsi="Verdana"/>
          <w:bCs/>
          <w:sz w:val="20"/>
          <w:szCs w:val="20"/>
        </w:rPr>
        <w:t>.</w:t>
      </w:r>
      <w:r>
        <w:rPr>
          <w:rFonts w:ascii="Verdana" w:hAnsi="Verdana"/>
          <w:bCs/>
          <w:sz w:val="20"/>
          <w:szCs w:val="20"/>
        </w:rPr>
        <w:t xml:space="preserve"> 1 pkt </w:t>
      </w:r>
      <w:r w:rsidR="00292E75">
        <w:rPr>
          <w:rFonts w:ascii="Verdana" w:hAnsi="Verdana"/>
          <w:bCs/>
          <w:sz w:val="20"/>
          <w:szCs w:val="20"/>
        </w:rPr>
        <w:t>2 lit. b tylko faktyczne zajęcie budynku</w:t>
      </w:r>
      <w:r w:rsidR="00786D69">
        <w:rPr>
          <w:rFonts w:ascii="Verdana" w:hAnsi="Verdana"/>
          <w:bCs/>
          <w:sz w:val="20"/>
          <w:szCs w:val="20"/>
        </w:rPr>
        <w:t xml:space="preserve"> mieszkalnego</w:t>
      </w:r>
      <w:r w:rsidR="00292E75">
        <w:rPr>
          <w:rFonts w:ascii="Verdana" w:hAnsi="Verdana"/>
          <w:bCs/>
          <w:sz w:val="20"/>
          <w:szCs w:val="20"/>
        </w:rPr>
        <w:t xml:space="preserve"> lub jego części na prowadzenie działalności gospodarczej skutkuje jego opodatkowaniem stawką przewidzianą w tym przepisie. </w:t>
      </w:r>
    </w:p>
    <w:p w14:paraId="6379C349" w14:textId="6CEBF0C4" w:rsidR="00A8254C" w:rsidRDefault="00A8254C" w:rsidP="00BE5191">
      <w:pPr>
        <w:pStyle w:val="NormalnyWeb"/>
        <w:shd w:val="clear" w:color="auto" w:fill="FFFFFF"/>
        <w:spacing w:before="0" w:beforeAutospacing="0" w:after="144" w:afterAutospacing="0" w:line="276" w:lineRule="auto"/>
        <w:jc w:val="both"/>
        <w:rPr>
          <w:rFonts w:ascii="Verdana" w:hAnsi="Verdana"/>
          <w:bCs/>
          <w:sz w:val="20"/>
          <w:szCs w:val="20"/>
        </w:rPr>
      </w:pPr>
      <w:r>
        <w:rPr>
          <w:rFonts w:ascii="Verdana" w:hAnsi="Verdana"/>
          <w:bCs/>
          <w:sz w:val="20"/>
          <w:szCs w:val="20"/>
        </w:rPr>
        <w:t>Ad</w:t>
      </w:r>
      <w:r w:rsidR="00704782">
        <w:rPr>
          <w:rFonts w:ascii="Verdana" w:hAnsi="Verdana"/>
          <w:bCs/>
          <w:sz w:val="20"/>
          <w:szCs w:val="20"/>
        </w:rPr>
        <w:t xml:space="preserve"> </w:t>
      </w:r>
      <w:r>
        <w:rPr>
          <w:rFonts w:ascii="Verdana" w:hAnsi="Verdana"/>
          <w:bCs/>
          <w:sz w:val="20"/>
          <w:szCs w:val="20"/>
        </w:rPr>
        <w:t>2.</w:t>
      </w:r>
    </w:p>
    <w:p w14:paraId="2BC33CBA" w14:textId="6E57A3B3" w:rsidR="008F0AC1" w:rsidRPr="00D85016" w:rsidRDefault="002B75C5" w:rsidP="00BE5191">
      <w:pPr>
        <w:pStyle w:val="NormalnyWeb"/>
        <w:shd w:val="clear" w:color="auto" w:fill="FFFFFF"/>
        <w:spacing w:before="0" w:beforeAutospacing="0" w:after="144" w:afterAutospacing="0" w:line="276" w:lineRule="auto"/>
        <w:jc w:val="both"/>
        <w:rPr>
          <w:rFonts w:ascii="Verdana" w:hAnsi="Verdana"/>
          <w:bCs/>
          <w:sz w:val="20"/>
          <w:szCs w:val="20"/>
        </w:rPr>
      </w:pPr>
      <w:r w:rsidRPr="002B75C5">
        <w:rPr>
          <w:rFonts w:ascii="Verdana" w:hAnsi="Verdana"/>
          <w:bCs/>
          <w:sz w:val="20"/>
          <w:szCs w:val="20"/>
        </w:rPr>
        <w:t xml:space="preserve">W stanie prawnym sprzed nowelizacji różnicowano opodatkowanie garaży znajdujących się w budynkach mieszkalnych. Do opodatkowania hal garażowych stanowiących element nieruchomości wspólnej, gdzie sposób określenia korzystania z poszczególnych miejsc postojowych następował w ramach podziału </w:t>
      </w:r>
      <w:proofErr w:type="spellStart"/>
      <w:r w:rsidRPr="002B75C5">
        <w:rPr>
          <w:rFonts w:ascii="Verdana" w:hAnsi="Verdana"/>
          <w:bCs/>
          <w:sz w:val="20"/>
          <w:szCs w:val="20"/>
        </w:rPr>
        <w:t>quoad</w:t>
      </w:r>
      <w:proofErr w:type="spellEnd"/>
      <w:r w:rsidRPr="002B75C5">
        <w:rPr>
          <w:rFonts w:ascii="Verdana" w:hAnsi="Verdana"/>
          <w:bCs/>
          <w:sz w:val="20"/>
          <w:szCs w:val="20"/>
        </w:rPr>
        <w:t xml:space="preserve"> usum,</w:t>
      </w:r>
      <w:r w:rsidR="009E7984">
        <w:rPr>
          <w:rFonts w:ascii="Verdana" w:hAnsi="Verdana"/>
          <w:bCs/>
          <w:sz w:val="20"/>
          <w:szCs w:val="20"/>
        </w:rPr>
        <w:t xml:space="preserve"> </w:t>
      </w:r>
      <w:r w:rsidRPr="002B75C5">
        <w:rPr>
          <w:rFonts w:ascii="Verdana" w:hAnsi="Verdana"/>
          <w:bCs/>
          <w:sz w:val="20"/>
          <w:szCs w:val="20"/>
        </w:rPr>
        <w:t>miała zastosowanie stawka określona w </w:t>
      </w:r>
      <w:hyperlink r:id="rId8" w:history="1">
        <w:r w:rsidRPr="002B75C5">
          <w:rPr>
            <w:rFonts w:ascii="Verdana" w:hAnsi="Verdana"/>
            <w:bCs/>
            <w:sz w:val="20"/>
            <w:szCs w:val="20"/>
          </w:rPr>
          <w:t>art. 5 ust. 1 pkt 2 lit. a</w:t>
        </w:r>
      </w:hyperlink>
      <w:r w:rsidRPr="002B75C5">
        <w:rPr>
          <w:rFonts w:ascii="Verdana" w:hAnsi="Verdana"/>
          <w:bCs/>
          <w:sz w:val="20"/>
          <w:szCs w:val="20"/>
        </w:rPr>
        <w:t> </w:t>
      </w:r>
      <w:proofErr w:type="spellStart"/>
      <w:r w:rsidR="009E7984">
        <w:rPr>
          <w:rFonts w:ascii="Verdana" w:hAnsi="Verdana"/>
          <w:bCs/>
          <w:sz w:val="20"/>
          <w:szCs w:val="20"/>
        </w:rPr>
        <w:t>upol</w:t>
      </w:r>
      <w:proofErr w:type="spellEnd"/>
      <w:r w:rsidRPr="002B75C5">
        <w:rPr>
          <w:rFonts w:ascii="Verdana" w:hAnsi="Verdana"/>
          <w:bCs/>
          <w:sz w:val="20"/>
          <w:szCs w:val="20"/>
        </w:rPr>
        <w:t xml:space="preserve"> (czyli stawka od budynków lub ich części mieszkalnych). Natomiast, wyodrębnione prawnie lokale użytkowe w budynkach mieszkalnych, garaże jednostanowiskowe </w:t>
      </w:r>
      <w:r w:rsidR="00BF3280">
        <w:rPr>
          <w:rFonts w:ascii="Verdana" w:hAnsi="Verdana"/>
          <w:bCs/>
          <w:sz w:val="20"/>
          <w:szCs w:val="20"/>
        </w:rPr>
        <w:br/>
      </w:r>
      <w:r w:rsidRPr="002B75C5">
        <w:rPr>
          <w:rFonts w:ascii="Verdana" w:hAnsi="Verdana"/>
          <w:bCs/>
          <w:sz w:val="20"/>
          <w:szCs w:val="20"/>
        </w:rPr>
        <w:t xml:space="preserve">i wielostanowiskowe podlegały opodatkowaniu stawką określoną w art. 5 ust. pkt 2 lit. </w:t>
      </w:r>
      <w:r w:rsidR="00986257">
        <w:rPr>
          <w:rFonts w:ascii="Verdana" w:hAnsi="Verdana"/>
          <w:bCs/>
          <w:sz w:val="20"/>
          <w:szCs w:val="20"/>
        </w:rPr>
        <w:t>b</w:t>
      </w:r>
      <w:r w:rsidRPr="002B75C5">
        <w:rPr>
          <w:rFonts w:ascii="Verdana" w:hAnsi="Verdana"/>
          <w:bCs/>
          <w:sz w:val="20"/>
          <w:szCs w:val="20"/>
        </w:rPr>
        <w:t xml:space="preserve"> </w:t>
      </w:r>
      <w:proofErr w:type="spellStart"/>
      <w:r w:rsidR="009E7984">
        <w:rPr>
          <w:rFonts w:ascii="Verdana" w:hAnsi="Verdana"/>
          <w:bCs/>
          <w:sz w:val="20"/>
          <w:szCs w:val="20"/>
        </w:rPr>
        <w:t>upol</w:t>
      </w:r>
      <w:proofErr w:type="spellEnd"/>
      <w:r w:rsidRPr="002B75C5">
        <w:rPr>
          <w:rFonts w:ascii="Verdana" w:hAnsi="Verdana"/>
          <w:bCs/>
          <w:sz w:val="20"/>
          <w:szCs w:val="20"/>
        </w:rPr>
        <w:t xml:space="preserve"> czyli stawką od budynków lub ich części </w:t>
      </w:r>
      <w:r w:rsidR="004D2F49">
        <w:rPr>
          <w:rFonts w:ascii="Verdana" w:hAnsi="Verdana"/>
          <w:bCs/>
          <w:sz w:val="20"/>
          <w:szCs w:val="20"/>
        </w:rPr>
        <w:t xml:space="preserve">związanych z prowadzeniem działalności gospodarczej oraz od budynków </w:t>
      </w:r>
      <w:r w:rsidR="00856A58">
        <w:rPr>
          <w:rFonts w:ascii="Verdana" w:hAnsi="Verdana"/>
          <w:bCs/>
          <w:sz w:val="20"/>
          <w:szCs w:val="20"/>
        </w:rPr>
        <w:t xml:space="preserve">mieszkalnych lub ich części </w:t>
      </w:r>
      <w:r w:rsidR="00880D5D">
        <w:rPr>
          <w:rFonts w:ascii="Verdana" w:hAnsi="Verdana"/>
          <w:bCs/>
          <w:sz w:val="20"/>
          <w:szCs w:val="20"/>
        </w:rPr>
        <w:t xml:space="preserve">zajętych na prowadzenie działalności gospodarczej. </w:t>
      </w:r>
      <w:r w:rsidR="00435A01">
        <w:rPr>
          <w:rFonts w:ascii="Verdana" w:hAnsi="Verdana"/>
          <w:bCs/>
          <w:sz w:val="20"/>
          <w:szCs w:val="20"/>
        </w:rPr>
        <w:t>O</w:t>
      </w:r>
      <w:r w:rsidR="00A64CAB" w:rsidRPr="00A64CAB">
        <w:rPr>
          <w:rFonts w:ascii="Verdana" w:hAnsi="Verdana"/>
          <w:bCs/>
          <w:sz w:val="20"/>
          <w:szCs w:val="20"/>
        </w:rPr>
        <w:t>d 1 stycznia 2025 r. wszystkie pomieszczenia przeznaczone do przechowywania pojazdów w budynkach mieszkalnych, niezajęte na działalność gospodarczą, zostały opodatkowane jednakową stawką podatku, właściwą dla budynków mieszkalnych.</w:t>
      </w:r>
      <w:r w:rsidR="00AF17F0">
        <w:rPr>
          <w:rFonts w:ascii="Verdana" w:hAnsi="Verdana"/>
          <w:bCs/>
          <w:sz w:val="20"/>
          <w:szCs w:val="20"/>
        </w:rPr>
        <w:t xml:space="preserve"> </w:t>
      </w:r>
      <w:r w:rsidR="00AF17F0" w:rsidRPr="00D85016">
        <w:rPr>
          <w:rFonts w:ascii="Verdana" w:hAnsi="Verdana"/>
          <w:bCs/>
          <w:sz w:val="20"/>
          <w:szCs w:val="20"/>
        </w:rPr>
        <w:t xml:space="preserve">Wynika to </w:t>
      </w:r>
      <w:r w:rsidR="00B13569" w:rsidRPr="00D85016">
        <w:rPr>
          <w:rFonts w:ascii="Verdana" w:hAnsi="Verdana"/>
          <w:bCs/>
          <w:sz w:val="20"/>
          <w:szCs w:val="20"/>
        </w:rPr>
        <w:br/>
      </w:r>
      <w:r w:rsidR="00AF17F0" w:rsidRPr="00D85016">
        <w:rPr>
          <w:rFonts w:ascii="Verdana" w:hAnsi="Verdana"/>
          <w:bCs/>
          <w:sz w:val="20"/>
          <w:szCs w:val="20"/>
        </w:rPr>
        <w:t xml:space="preserve">z wyroku Trybunału </w:t>
      </w:r>
      <w:r w:rsidR="00AF17F0" w:rsidRPr="00A73C68">
        <w:rPr>
          <w:rFonts w:ascii="Verdana" w:hAnsi="Verdana"/>
          <w:bCs/>
          <w:sz w:val="20"/>
          <w:szCs w:val="20"/>
        </w:rPr>
        <w:t xml:space="preserve">Konstytucyjnego </w:t>
      </w:r>
      <w:r w:rsidR="00A73C68" w:rsidRPr="00235891">
        <w:rPr>
          <w:rFonts w:ascii="Verdana" w:hAnsi="Verdana"/>
          <w:sz w:val="20"/>
          <w:szCs w:val="18"/>
        </w:rPr>
        <w:t>z dnia 18 października 2023r., sygn. SK 23/19</w:t>
      </w:r>
      <w:r w:rsidR="00A73C68">
        <w:rPr>
          <w:rFonts w:ascii="Verdana" w:hAnsi="Verdana"/>
          <w:sz w:val="20"/>
          <w:szCs w:val="18"/>
        </w:rPr>
        <w:t xml:space="preserve"> </w:t>
      </w:r>
      <w:r w:rsidR="00A00B78" w:rsidRPr="00D85016">
        <w:rPr>
          <w:rFonts w:ascii="Verdana" w:hAnsi="Verdana"/>
          <w:bCs/>
          <w:sz w:val="20"/>
          <w:szCs w:val="20"/>
        </w:rPr>
        <w:t xml:space="preserve">oraz zmian przepisów </w:t>
      </w:r>
      <w:r w:rsidR="0010459A">
        <w:rPr>
          <w:rFonts w:ascii="Verdana" w:hAnsi="Verdana"/>
          <w:bCs/>
          <w:sz w:val="20"/>
          <w:szCs w:val="20"/>
        </w:rPr>
        <w:t>u</w:t>
      </w:r>
      <w:r w:rsidR="00663034">
        <w:rPr>
          <w:rFonts w:ascii="Verdana" w:hAnsi="Verdana"/>
          <w:bCs/>
          <w:sz w:val="20"/>
          <w:szCs w:val="20"/>
        </w:rPr>
        <w:t>stawy o podatkach i opłatach lokalnych</w:t>
      </w:r>
      <w:r w:rsidR="0010459A">
        <w:rPr>
          <w:rFonts w:ascii="Verdana" w:hAnsi="Verdana"/>
          <w:bCs/>
          <w:sz w:val="20"/>
          <w:szCs w:val="20"/>
        </w:rPr>
        <w:t xml:space="preserve">, obowiązujących  </w:t>
      </w:r>
      <w:r w:rsidR="00A00B78" w:rsidRPr="00D85016">
        <w:rPr>
          <w:rFonts w:ascii="Verdana" w:hAnsi="Verdana"/>
          <w:bCs/>
          <w:sz w:val="20"/>
          <w:szCs w:val="20"/>
        </w:rPr>
        <w:t>od 1 stycznia 2025r.</w:t>
      </w:r>
      <w:r w:rsidR="0010459A">
        <w:rPr>
          <w:rFonts w:ascii="Verdana" w:hAnsi="Verdana"/>
          <w:bCs/>
          <w:sz w:val="20"/>
          <w:szCs w:val="20"/>
        </w:rPr>
        <w:t xml:space="preserve"> (przepis art. 1a ust. 2c </w:t>
      </w:r>
      <w:proofErr w:type="spellStart"/>
      <w:r w:rsidR="0010459A">
        <w:rPr>
          <w:rFonts w:ascii="Verdana" w:hAnsi="Verdana"/>
          <w:bCs/>
          <w:sz w:val="20"/>
          <w:szCs w:val="20"/>
        </w:rPr>
        <w:t>upol</w:t>
      </w:r>
      <w:proofErr w:type="spellEnd"/>
      <w:r w:rsidR="0010459A">
        <w:rPr>
          <w:rFonts w:ascii="Verdana" w:hAnsi="Verdana"/>
          <w:bCs/>
          <w:sz w:val="20"/>
          <w:szCs w:val="20"/>
        </w:rPr>
        <w:t>)</w:t>
      </w:r>
      <w:r w:rsidR="0014381B">
        <w:rPr>
          <w:rFonts w:ascii="Verdana" w:hAnsi="Verdana"/>
          <w:bCs/>
          <w:sz w:val="20"/>
          <w:szCs w:val="20"/>
        </w:rPr>
        <w:t>,</w:t>
      </w:r>
      <w:r w:rsidR="00A00B78" w:rsidRPr="00D85016">
        <w:rPr>
          <w:rFonts w:ascii="Verdana" w:hAnsi="Verdana"/>
          <w:bCs/>
          <w:sz w:val="20"/>
          <w:szCs w:val="20"/>
        </w:rPr>
        <w:t xml:space="preserve"> </w:t>
      </w:r>
      <w:r w:rsidR="00D85016" w:rsidRPr="00D85016">
        <w:rPr>
          <w:rFonts w:ascii="Verdana" w:hAnsi="Verdana"/>
          <w:bCs/>
          <w:sz w:val="20"/>
          <w:szCs w:val="20"/>
        </w:rPr>
        <w:t xml:space="preserve"> według których za część mieszkalną budynku mieszkalnego uznaje się także pomieszczenie przeznaczone do przechowywania pojazdów w tym budynku. </w:t>
      </w:r>
    </w:p>
    <w:p w14:paraId="17BD1AEC" w14:textId="4334E47E" w:rsidR="00AD2588" w:rsidRPr="00AD2588" w:rsidRDefault="00F76012" w:rsidP="00BE5191">
      <w:pPr>
        <w:suppressAutoHyphens/>
        <w:spacing w:line="276" w:lineRule="auto"/>
        <w:jc w:val="both"/>
        <w:rPr>
          <w:rFonts w:ascii="Verdana" w:hAnsi="Verdana"/>
          <w:bCs/>
          <w:sz w:val="20"/>
          <w:szCs w:val="20"/>
        </w:rPr>
      </w:pPr>
      <w:r>
        <w:rPr>
          <w:rFonts w:ascii="Verdana" w:hAnsi="Verdana"/>
          <w:bCs/>
          <w:sz w:val="20"/>
          <w:szCs w:val="20"/>
        </w:rPr>
        <w:t>Na potwierdzenie powyższej tezy przywołać można m.in. w</w:t>
      </w:r>
      <w:r w:rsidR="00AD2588" w:rsidRPr="00AD2588">
        <w:rPr>
          <w:rFonts w:ascii="Verdana" w:hAnsi="Verdana"/>
          <w:bCs/>
          <w:sz w:val="20"/>
          <w:szCs w:val="20"/>
        </w:rPr>
        <w:t>yrok Wojewódzkiego Sądu Administracyjnego z 15 października 2025r., sygn. akt. I SA-</w:t>
      </w:r>
      <w:proofErr w:type="spellStart"/>
      <w:r w:rsidR="00AD2588" w:rsidRPr="00AD2588">
        <w:rPr>
          <w:rFonts w:ascii="Verdana" w:hAnsi="Verdana"/>
          <w:bCs/>
          <w:sz w:val="20"/>
          <w:szCs w:val="20"/>
        </w:rPr>
        <w:t>Sz</w:t>
      </w:r>
      <w:proofErr w:type="spellEnd"/>
      <w:r w:rsidR="00AD2588" w:rsidRPr="00AD2588">
        <w:rPr>
          <w:rFonts w:ascii="Verdana" w:hAnsi="Verdana"/>
          <w:bCs/>
          <w:sz w:val="20"/>
          <w:szCs w:val="20"/>
        </w:rPr>
        <w:t xml:space="preserve"> 314/25, </w:t>
      </w:r>
      <w:r>
        <w:rPr>
          <w:rFonts w:ascii="Verdana" w:hAnsi="Verdana"/>
          <w:bCs/>
          <w:sz w:val="20"/>
          <w:szCs w:val="20"/>
        </w:rPr>
        <w:t>który stwierdził</w:t>
      </w:r>
      <w:r w:rsidR="00AD2588" w:rsidRPr="00AD2588">
        <w:rPr>
          <w:rFonts w:ascii="Verdana" w:hAnsi="Verdana"/>
          <w:bCs/>
          <w:sz w:val="20"/>
          <w:szCs w:val="20"/>
        </w:rPr>
        <w:t>, że garaż, znajdujący się w bryle budynku mieszkalnego powinien być opodatkowany stawką mieszkaln</w:t>
      </w:r>
      <w:r w:rsidR="00BF3280">
        <w:rPr>
          <w:rFonts w:ascii="Verdana" w:hAnsi="Verdana"/>
          <w:bCs/>
          <w:sz w:val="20"/>
          <w:szCs w:val="20"/>
        </w:rPr>
        <w:t>ą</w:t>
      </w:r>
      <w:r w:rsidR="00AD2588" w:rsidRPr="00AD2588">
        <w:rPr>
          <w:rFonts w:ascii="Verdana" w:hAnsi="Verdana"/>
          <w:bCs/>
          <w:sz w:val="20"/>
          <w:szCs w:val="20"/>
        </w:rPr>
        <w:t xml:space="preserve">, jeżeli nie jest zajęty na działalność gospodarczą. </w:t>
      </w:r>
    </w:p>
    <w:p w14:paraId="216F2A33" w14:textId="77777777" w:rsidR="00720721" w:rsidRDefault="00720721" w:rsidP="00446E80">
      <w:pPr>
        <w:suppressAutoHyphens/>
        <w:spacing w:line="276" w:lineRule="auto"/>
        <w:jc w:val="both"/>
        <w:rPr>
          <w:rFonts w:ascii="Verdana" w:hAnsi="Verdana"/>
          <w:bCs/>
          <w:sz w:val="20"/>
          <w:szCs w:val="20"/>
        </w:rPr>
      </w:pPr>
    </w:p>
    <w:p w14:paraId="06822791" w14:textId="7E5AC10E" w:rsidR="00446E80" w:rsidRDefault="00446E80" w:rsidP="00446E80">
      <w:pPr>
        <w:suppressAutoHyphens/>
        <w:spacing w:line="276" w:lineRule="auto"/>
        <w:jc w:val="both"/>
        <w:rPr>
          <w:rFonts w:ascii="Verdana" w:hAnsi="Verdana"/>
          <w:bCs/>
          <w:sz w:val="20"/>
          <w:szCs w:val="20"/>
        </w:rPr>
      </w:pPr>
      <w:r w:rsidRPr="00446E80">
        <w:rPr>
          <w:rFonts w:ascii="Verdana" w:hAnsi="Verdana"/>
          <w:bCs/>
          <w:sz w:val="20"/>
          <w:szCs w:val="20"/>
        </w:rPr>
        <w:t xml:space="preserve">Podobne stanowisko prezentuje również wyrok Naczelnego Sądu Administracyjnego  z 13 czerwca 2024r., </w:t>
      </w:r>
      <w:r w:rsidR="00B30EB9">
        <w:rPr>
          <w:rFonts w:ascii="Verdana" w:hAnsi="Verdana"/>
          <w:bCs/>
          <w:sz w:val="20"/>
          <w:szCs w:val="20"/>
        </w:rPr>
        <w:t xml:space="preserve">sygn. </w:t>
      </w:r>
      <w:r w:rsidRPr="00446E80">
        <w:rPr>
          <w:rFonts w:ascii="Verdana" w:hAnsi="Verdana"/>
          <w:bCs/>
          <w:sz w:val="20"/>
          <w:szCs w:val="20"/>
        </w:rPr>
        <w:t>akt III FSK 81/24- NSA</w:t>
      </w:r>
      <w:r w:rsidR="00B30EB9">
        <w:rPr>
          <w:rFonts w:ascii="Verdana" w:hAnsi="Verdana"/>
          <w:bCs/>
          <w:sz w:val="20"/>
          <w:szCs w:val="20"/>
        </w:rPr>
        <w:t xml:space="preserve">, </w:t>
      </w:r>
      <w:r w:rsidRPr="00446E80">
        <w:rPr>
          <w:rFonts w:ascii="Verdana" w:hAnsi="Verdana"/>
          <w:bCs/>
          <w:sz w:val="20"/>
          <w:szCs w:val="20"/>
        </w:rPr>
        <w:t xml:space="preserve">który to wskazał, że w świetle wyroku TK garaże znajdujące się w budynkach mieszkalnych, niezależnie od wyodrębnienia, powinny być opodatkowane stawką właściwą dla budynków mieszkalnych </w:t>
      </w:r>
      <w:r w:rsidR="00B30EB9">
        <w:rPr>
          <w:rFonts w:ascii="Verdana" w:hAnsi="Verdana"/>
          <w:bCs/>
          <w:sz w:val="20"/>
          <w:szCs w:val="20"/>
        </w:rPr>
        <w:t xml:space="preserve">oraz </w:t>
      </w:r>
      <w:r w:rsidRPr="00446E80">
        <w:rPr>
          <w:rFonts w:ascii="Verdana" w:hAnsi="Verdana"/>
          <w:bCs/>
          <w:sz w:val="20"/>
          <w:szCs w:val="20"/>
        </w:rPr>
        <w:t>wyrok Wojewódzkiego Sądu Administracyjnego z 12 grudnia 2024r., sygn. akt III SA-</w:t>
      </w:r>
      <w:proofErr w:type="spellStart"/>
      <w:r w:rsidRPr="00446E80">
        <w:rPr>
          <w:rFonts w:ascii="Verdana" w:hAnsi="Verdana"/>
          <w:bCs/>
          <w:sz w:val="20"/>
          <w:szCs w:val="20"/>
        </w:rPr>
        <w:t>Wa</w:t>
      </w:r>
      <w:proofErr w:type="spellEnd"/>
      <w:r w:rsidRPr="00446E80">
        <w:rPr>
          <w:rFonts w:ascii="Verdana" w:hAnsi="Verdana"/>
          <w:bCs/>
          <w:sz w:val="20"/>
          <w:szCs w:val="20"/>
        </w:rPr>
        <w:t xml:space="preserve"> 1694/24, według którego, kluczowe dla ustalenia stawki podatku jest funkcja budynku, a nie status prawny garażu.</w:t>
      </w:r>
    </w:p>
    <w:p w14:paraId="7AAD2BF2" w14:textId="607BD87A" w:rsidR="00EB2EA0" w:rsidRDefault="00EB2EA0" w:rsidP="00446E80">
      <w:pPr>
        <w:suppressAutoHyphens/>
        <w:spacing w:line="276" w:lineRule="auto"/>
        <w:jc w:val="both"/>
        <w:rPr>
          <w:rFonts w:ascii="Verdana" w:hAnsi="Verdana"/>
          <w:bCs/>
          <w:sz w:val="20"/>
          <w:szCs w:val="20"/>
        </w:rPr>
      </w:pPr>
    </w:p>
    <w:p w14:paraId="0A2C9A03" w14:textId="77777777" w:rsidR="00EB2EA0" w:rsidRDefault="00EB2EA0" w:rsidP="00446E80">
      <w:pPr>
        <w:suppressAutoHyphens/>
        <w:spacing w:line="276" w:lineRule="auto"/>
        <w:jc w:val="both"/>
        <w:rPr>
          <w:rFonts w:ascii="Verdana" w:hAnsi="Verdana"/>
          <w:bCs/>
          <w:sz w:val="20"/>
          <w:szCs w:val="20"/>
        </w:rPr>
      </w:pPr>
    </w:p>
    <w:p w14:paraId="75854C81" w14:textId="7CC2E5AC" w:rsidR="006E7551" w:rsidRPr="00446E80" w:rsidRDefault="006E7551" w:rsidP="00446E80">
      <w:pPr>
        <w:suppressAutoHyphens/>
        <w:spacing w:line="276" w:lineRule="auto"/>
        <w:jc w:val="both"/>
        <w:rPr>
          <w:rFonts w:ascii="Verdana" w:hAnsi="Verdana"/>
          <w:bCs/>
          <w:sz w:val="20"/>
          <w:szCs w:val="20"/>
        </w:rPr>
      </w:pPr>
      <w:r>
        <w:rPr>
          <w:rFonts w:ascii="Verdana" w:hAnsi="Verdana"/>
          <w:bCs/>
          <w:sz w:val="20"/>
          <w:szCs w:val="20"/>
        </w:rPr>
        <w:t>Jedynie zajęcie garażu (części budynku mieszkalnego) na działalność gospodarczą skutkować będzie opodatkowaniem tej części stawk</w:t>
      </w:r>
      <w:r w:rsidR="00775BA0">
        <w:rPr>
          <w:rFonts w:ascii="Verdana" w:hAnsi="Verdana"/>
          <w:bCs/>
          <w:sz w:val="20"/>
          <w:szCs w:val="20"/>
        </w:rPr>
        <w:t>ą</w:t>
      </w:r>
      <w:r>
        <w:rPr>
          <w:rFonts w:ascii="Verdana" w:hAnsi="Verdana"/>
          <w:bCs/>
          <w:sz w:val="20"/>
          <w:szCs w:val="20"/>
        </w:rPr>
        <w:t xml:space="preserve"> dla budynków mieszkalnych zajętych na prowadzenie działalności gospodarczej. </w:t>
      </w:r>
      <w:r w:rsidR="00D664E9">
        <w:rPr>
          <w:rFonts w:ascii="Verdana" w:hAnsi="Verdana"/>
          <w:bCs/>
          <w:sz w:val="20"/>
          <w:szCs w:val="20"/>
        </w:rPr>
        <w:t>Wniosek Spółki</w:t>
      </w:r>
      <w:r w:rsidR="00851B39">
        <w:rPr>
          <w:rFonts w:ascii="Verdana" w:hAnsi="Verdana"/>
          <w:bCs/>
          <w:sz w:val="20"/>
          <w:szCs w:val="20"/>
        </w:rPr>
        <w:t>,</w:t>
      </w:r>
      <w:r w:rsidR="00D664E9">
        <w:rPr>
          <w:rFonts w:ascii="Verdana" w:hAnsi="Verdana"/>
          <w:bCs/>
          <w:sz w:val="20"/>
          <w:szCs w:val="20"/>
        </w:rPr>
        <w:t xml:space="preserve"> jak wskazano wyżej</w:t>
      </w:r>
      <w:r w:rsidR="00851B39">
        <w:rPr>
          <w:rFonts w:ascii="Verdana" w:hAnsi="Verdana"/>
          <w:bCs/>
          <w:sz w:val="20"/>
          <w:szCs w:val="20"/>
        </w:rPr>
        <w:t>,</w:t>
      </w:r>
      <w:r w:rsidR="00D664E9">
        <w:rPr>
          <w:rFonts w:ascii="Verdana" w:hAnsi="Verdana"/>
          <w:bCs/>
          <w:sz w:val="20"/>
          <w:szCs w:val="20"/>
        </w:rPr>
        <w:t xml:space="preserve"> nie </w:t>
      </w:r>
      <w:r w:rsidR="00235393">
        <w:rPr>
          <w:rFonts w:ascii="Verdana" w:hAnsi="Verdana"/>
          <w:bCs/>
          <w:sz w:val="20"/>
          <w:szCs w:val="20"/>
        </w:rPr>
        <w:t xml:space="preserve">dotyczy natomiast wykładni pojęcia budynków mieszkalnych zajętych na prowadzenie działalności gospodarczej. </w:t>
      </w:r>
    </w:p>
    <w:p w14:paraId="6798781A" w14:textId="77777777" w:rsidR="00446E80" w:rsidRDefault="00446E80" w:rsidP="00BE5191">
      <w:pPr>
        <w:pStyle w:val="NormalnyWeb"/>
        <w:shd w:val="clear" w:color="auto" w:fill="FFFFFF"/>
        <w:spacing w:before="0" w:beforeAutospacing="0" w:after="144" w:afterAutospacing="0" w:line="276" w:lineRule="auto"/>
        <w:jc w:val="both"/>
        <w:rPr>
          <w:rFonts w:ascii="Verdana" w:hAnsi="Verdana"/>
          <w:bCs/>
          <w:sz w:val="20"/>
          <w:szCs w:val="20"/>
        </w:rPr>
      </w:pPr>
    </w:p>
    <w:p w14:paraId="4BBB8EFD" w14:textId="6E53C249" w:rsidR="00DE5FEA" w:rsidRPr="00E268D6" w:rsidRDefault="00DE5FEA" w:rsidP="00BE5191">
      <w:pPr>
        <w:pStyle w:val="11Trescpisma"/>
        <w:suppressAutoHyphens/>
        <w:spacing w:before="0" w:line="276" w:lineRule="auto"/>
        <w:rPr>
          <w:bCs/>
          <w:szCs w:val="20"/>
        </w:rPr>
      </w:pPr>
      <w:r w:rsidRPr="00E268D6">
        <w:rPr>
          <w:bCs/>
          <w:szCs w:val="20"/>
        </w:rPr>
        <w:t xml:space="preserve">Interpretacja indywidualna wywołuje skutki </w:t>
      </w:r>
      <w:proofErr w:type="spellStart"/>
      <w:r w:rsidRPr="00E268D6">
        <w:rPr>
          <w:bCs/>
          <w:szCs w:val="20"/>
        </w:rPr>
        <w:t>prawno</w:t>
      </w:r>
      <w:proofErr w:type="spellEnd"/>
      <w:r w:rsidRPr="00E268D6">
        <w:rPr>
          <w:bCs/>
          <w:szCs w:val="20"/>
        </w:rPr>
        <w:t xml:space="preserve">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14:paraId="75696523" w14:textId="77777777" w:rsidR="00DE5FEA" w:rsidRPr="008F0AC1" w:rsidRDefault="00DE5FEA" w:rsidP="00BE5191">
      <w:pPr>
        <w:pStyle w:val="11Trescpisma"/>
        <w:suppressAutoHyphens/>
        <w:spacing w:line="276" w:lineRule="auto"/>
        <w:rPr>
          <w:bCs/>
          <w:szCs w:val="20"/>
        </w:rPr>
      </w:pPr>
    </w:p>
    <w:p w14:paraId="1759D67E" w14:textId="1B19A183" w:rsidR="00DE5FEA" w:rsidRPr="008F0AC1" w:rsidRDefault="00DE5FEA" w:rsidP="00BE5191">
      <w:pPr>
        <w:spacing w:line="276" w:lineRule="auto"/>
        <w:rPr>
          <w:rFonts w:ascii="Verdana" w:hAnsi="Verdana"/>
          <w:bCs/>
          <w:sz w:val="20"/>
          <w:szCs w:val="20"/>
        </w:rPr>
      </w:pPr>
      <w:r w:rsidRPr="008F0AC1">
        <w:rPr>
          <w:rFonts w:ascii="Verdana" w:hAnsi="Verdana"/>
          <w:bCs/>
          <w:sz w:val="20"/>
          <w:szCs w:val="20"/>
        </w:rPr>
        <w:t>Pouczenie:</w:t>
      </w:r>
    </w:p>
    <w:p w14:paraId="6C866F58" w14:textId="77777777" w:rsidR="00DE5FEA" w:rsidRDefault="00DE5FEA" w:rsidP="00BE5191">
      <w:pPr>
        <w:suppressAutoHyphens/>
        <w:spacing w:line="276" w:lineRule="auto"/>
        <w:jc w:val="both"/>
        <w:rPr>
          <w:rFonts w:ascii="Verdana" w:hAnsi="Verdana"/>
          <w:sz w:val="20"/>
          <w:szCs w:val="20"/>
        </w:rPr>
      </w:pPr>
    </w:p>
    <w:p w14:paraId="7C6A7F6C" w14:textId="77777777" w:rsidR="00DE5FEA" w:rsidRPr="007F1435" w:rsidRDefault="00DE5FEA" w:rsidP="00BE5191">
      <w:pPr>
        <w:suppressAutoHyphens/>
        <w:spacing w:line="276" w:lineRule="auto"/>
        <w:jc w:val="both"/>
        <w:rPr>
          <w:rFonts w:ascii="Verdana" w:hAnsi="Verdana"/>
          <w:sz w:val="20"/>
          <w:szCs w:val="20"/>
        </w:rPr>
      </w:pPr>
      <w:r w:rsidRPr="007F1435">
        <w:rPr>
          <w:rFonts w:ascii="Verdana" w:hAnsi="Verdana"/>
          <w:sz w:val="20"/>
          <w:szCs w:val="20"/>
        </w:rPr>
        <w:t xml:space="preserve">Zgodnie z art. 14 na </w:t>
      </w:r>
      <w:r w:rsidRPr="007F1435">
        <w:rPr>
          <w:rStyle w:val="alb"/>
          <w:rFonts w:ascii="Verdana" w:hAnsi="Verdana"/>
          <w:sz w:val="20"/>
          <w:szCs w:val="20"/>
        </w:rPr>
        <w:t>§ 1 p</w:t>
      </w:r>
      <w:r w:rsidRPr="007F1435">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14:paraId="1CA74733" w14:textId="77777777" w:rsidR="00DE5FEA" w:rsidRPr="007F1435" w:rsidRDefault="00DE5FEA" w:rsidP="00BE5191">
      <w:pPr>
        <w:suppressAutoHyphens/>
        <w:spacing w:line="276" w:lineRule="auto"/>
        <w:jc w:val="both"/>
        <w:rPr>
          <w:rFonts w:ascii="Verdana" w:hAnsi="Verdana"/>
          <w:sz w:val="20"/>
          <w:szCs w:val="20"/>
        </w:rPr>
      </w:pPr>
      <w:r w:rsidRPr="007F1435">
        <w:rPr>
          <w:rStyle w:val="alb"/>
          <w:rFonts w:ascii="Verdana" w:hAnsi="Verdana"/>
          <w:sz w:val="20"/>
          <w:szCs w:val="20"/>
        </w:rPr>
        <w:t xml:space="preserve">1) </w:t>
      </w:r>
      <w:r w:rsidRPr="007F1435">
        <w:rPr>
          <w:rFonts w:ascii="Verdana" w:hAnsi="Verdana"/>
          <w:sz w:val="20"/>
          <w:szCs w:val="20"/>
        </w:rPr>
        <w:t>z zastosowaniem art. 119 a;</w:t>
      </w:r>
    </w:p>
    <w:p w14:paraId="586337D5" w14:textId="77777777" w:rsidR="00DE5FEA" w:rsidRPr="007F1435" w:rsidRDefault="00DE5FEA" w:rsidP="00BE5191">
      <w:pPr>
        <w:suppressAutoHyphens/>
        <w:spacing w:line="276" w:lineRule="auto"/>
        <w:jc w:val="both"/>
        <w:rPr>
          <w:rFonts w:ascii="Verdana" w:hAnsi="Verdana"/>
          <w:sz w:val="20"/>
          <w:szCs w:val="20"/>
        </w:rPr>
      </w:pPr>
      <w:r w:rsidRPr="007F1435">
        <w:rPr>
          <w:rStyle w:val="alb"/>
          <w:rFonts w:ascii="Verdana" w:hAnsi="Verdana"/>
          <w:sz w:val="20"/>
          <w:szCs w:val="20"/>
        </w:rPr>
        <w:t xml:space="preserve">2) </w:t>
      </w:r>
      <w:r w:rsidRPr="007F1435">
        <w:rPr>
          <w:rFonts w:ascii="Verdana" w:hAnsi="Verdana"/>
          <w:sz w:val="20"/>
          <w:szCs w:val="20"/>
        </w:rPr>
        <w:t xml:space="preserve">w związku z wystąpieniem nadużycia prawa, o którym mowa w </w:t>
      </w:r>
      <w:r>
        <w:rPr>
          <w:rFonts w:ascii="Verdana" w:hAnsi="Verdana"/>
          <w:sz w:val="20"/>
          <w:szCs w:val="20"/>
        </w:rPr>
        <w:t>art. 5 ust. 5 us</w:t>
      </w:r>
      <w:r w:rsidRPr="007F1435">
        <w:rPr>
          <w:rFonts w:ascii="Verdana" w:hAnsi="Verdana"/>
          <w:sz w:val="20"/>
          <w:szCs w:val="20"/>
        </w:rPr>
        <w:t>tawy z dnia 11 marca 2004 r. o podatku od towarów i usług;</w:t>
      </w:r>
    </w:p>
    <w:p w14:paraId="7161CB14" w14:textId="77777777" w:rsidR="00DE5FEA" w:rsidRPr="007F1435" w:rsidRDefault="00DE5FEA" w:rsidP="00BE5191">
      <w:pPr>
        <w:suppressAutoHyphens/>
        <w:spacing w:line="276" w:lineRule="auto"/>
        <w:jc w:val="both"/>
        <w:rPr>
          <w:rFonts w:ascii="Verdana" w:hAnsi="Verdana"/>
          <w:sz w:val="20"/>
          <w:szCs w:val="20"/>
        </w:rPr>
      </w:pPr>
      <w:r w:rsidRPr="007F1435">
        <w:rPr>
          <w:rStyle w:val="alb"/>
          <w:rFonts w:ascii="Verdana" w:hAnsi="Verdana"/>
          <w:sz w:val="20"/>
          <w:szCs w:val="20"/>
        </w:rPr>
        <w:t xml:space="preserve">3) </w:t>
      </w:r>
      <w:r w:rsidRPr="007F1435">
        <w:rPr>
          <w:rFonts w:ascii="Verdana" w:hAnsi="Verdana"/>
          <w:sz w:val="20"/>
          <w:szCs w:val="20"/>
        </w:rPr>
        <w:t>z zastosowaniem środków ograniczających umowne korzyści.</w:t>
      </w:r>
    </w:p>
    <w:p w14:paraId="4FB8C343" w14:textId="77777777" w:rsidR="00DE5FEA" w:rsidRPr="007F1435" w:rsidRDefault="00DE5FEA" w:rsidP="00BE5191">
      <w:pPr>
        <w:suppressAutoHyphens/>
        <w:spacing w:line="276" w:lineRule="auto"/>
        <w:jc w:val="both"/>
        <w:rPr>
          <w:rFonts w:ascii="Verdana" w:hAnsi="Verdana"/>
          <w:sz w:val="20"/>
          <w:szCs w:val="20"/>
        </w:rPr>
      </w:pPr>
      <w:r w:rsidRPr="007F1435">
        <w:rPr>
          <w:rFonts w:ascii="Verdana" w:hAnsi="Verdana"/>
          <w:sz w:val="20"/>
          <w:szCs w:val="20"/>
        </w:rPr>
        <w:t xml:space="preserve">Przepisów art. 14k - 14n nie stosuje się, jeżeli korzyść podatkowa, stwierdzona </w:t>
      </w:r>
      <w:r>
        <w:rPr>
          <w:rFonts w:ascii="Verdana" w:hAnsi="Verdana"/>
          <w:sz w:val="20"/>
          <w:szCs w:val="20"/>
        </w:rPr>
        <w:br/>
      </w:r>
      <w:r w:rsidRPr="007F1435">
        <w:rPr>
          <w:rFonts w:ascii="Verdana" w:hAnsi="Verdana"/>
          <w:sz w:val="20"/>
          <w:szCs w:val="20"/>
        </w:rPr>
        <w:t>w decyzjach wymienionych w § 1, jest skutkiem zastosowania się do utrwalonej praktyki interpretacyjnej, interpretacji ogólnej lub objaśnień podatkowych (art. 14 na § 2 ordynacji podatkowej).</w:t>
      </w:r>
    </w:p>
    <w:p w14:paraId="7E27CB0F" w14:textId="77777777" w:rsidR="00DE5FEA" w:rsidRDefault="00DE5FEA" w:rsidP="00BE5191">
      <w:pPr>
        <w:pStyle w:val="11Trescpisma"/>
        <w:suppressAutoHyphens/>
        <w:spacing w:line="276" w:lineRule="auto"/>
        <w:rPr>
          <w:szCs w:val="20"/>
        </w:rPr>
      </w:pPr>
    </w:p>
    <w:p w14:paraId="17D92AF7" w14:textId="543A78C8" w:rsidR="00DE5FEA" w:rsidRDefault="00DE5FEA" w:rsidP="00BE5191">
      <w:pPr>
        <w:pStyle w:val="11Trescpisma"/>
        <w:suppressAutoHyphens/>
        <w:spacing w:line="276" w:lineRule="auto"/>
        <w:rPr>
          <w:szCs w:val="20"/>
        </w:rPr>
      </w:pPr>
      <w:r>
        <w:rPr>
          <w:szCs w:val="20"/>
        </w:rPr>
        <w:t xml:space="preserve">Na niniejszą interpretację Wnioskodawcy przysługuje prawo wniesienia skargi do Wojewódzkiego Sądu Administracyjnego we Wrocławiu, ul. Św. Mikołaja 78-79, </w:t>
      </w:r>
      <w:r w:rsidR="005753D0">
        <w:rPr>
          <w:szCs w:val="20"/>
        </w:rPr>
        <w:br/>
      </w:r>
      <w:r>
        <w:rPr>
          <w:szCs w:val="20"/>
        </w:rPr>
        <w:t xml:space="preserve">50-126 Wrocław, w terminie 30 dni od doręczenia interpretacji. Skargę wnosi się za pośrednictwem Prezydenta Wrocławia (art. 53 §1 oraz art. 54 §1 i §2 ustawy </w:t>
      </w:r>
      <w:r>
        <w:rPr>
          <w:szCs w:val="20"/>
        </w:rPr>
        <w:br/>
        <w:t>z dnia 30 sierpnia 2002 r. Prawo o postępowaniu przed sądami administracyjnymi Dz. U. z 2018 r. poz. 1302 ze zm.).</w:t>
      </w:r>
    </w:p>
    <w:p w14:paraId="623872BC" w14:textId="2A968D96" w:rsidR="00F50800" w:rsidRDefault="00F50800" w:rsidP="00BE5191">
      <w:pPr>
        <w:pStyle w:val="11Trescpisma"/>
        <w:suppressAutoHyphens/>
        <w:spacing w:line="276" w:lineRule="auto"/>
        <w:rPr>
          <w:szCs w:val="20"/>
        </w:rPr>
      </w:pPr>
    </w:p>
    <w:p w14:paraId="6151E34A" w14:textId="77777777" w:rsidR="00F50800" w:rsidRDefault="00F50800" w:rsidP="00BE5191">
      <w:pPr>
        <w:pStyle w:val="11Trescpisma"/>
        <w:suppressAutoHyphens/>
        <w:spacing w:line="276" w:lineRule="auto"/>
        <w:rPr>
          <w:szCs w:val="20"/>
        </w:rPr>
      </w:pPr>
    </w:p>
    <w:p w14:paraId="240E67A5" w14:textId="77777777" w:rsidR="004F0ABC" w:rsidRDefault="004F0ABC" w:rsidP="00DE5FEA">
      <w:pPr>
        <w:pStyle w:val="11Trescpisma"/>
        <w:suppressAutoHyphens/>
        <w:spacing w:before="0"/>
        <w:rPr>
          <w:sz w:val="18"/>
        </w:rPr>
      </w:pPr>
    </w:p>
    <w:p w14:paraId="0578E3C8" w14:textId="47E6A9E7" w:rsidR="004F0ABC" w:rsidRDefault="004F0ABC" w:rsidP="004F0ABC">
      <w:pPr>
        <w:suppressAutoHyphens/>
        <w:spacing w:before="120" w:line="23" w:lineRule="atLeast"/>
        <w:rPr>
          <w:rFonts w:ascii="Verdana" w:hAnsi="Verdana"/>
          <w:sz w:val="20"/>
          <w:szCs w:val="20"/>
        </w:rPr>
      </w:pPr>
      <w:r>
        <w:rPr>
          <w:rFonts w:ascii="Verdana" w:eastAsia="Calibri" w:hAnsi="Verdana" w:cs="Verdana"/>
          <w:color w:val="000000"/>
          <w:sz w:val="20"/>
          <w:szCs w:val="20"/>
        </w:rPr>
        <w:t xml:space="preserve">                              </w:t>
      </w:r>
      <w:r w:rsidR="001A2EE1">
        <w:rPr>
          <w:rFonts w:ascii="Verdana" w:eastAsia="Calibri" w:hAnsi="Verdana" w:cs="Verdana"/>
          <w:color w:val="000000"/>
          <w:sz w:val="20"/>
          <w:szCs w:val="20"/>
        </w:rPr>
        <w:tab/>
      </w:r>
      <w:r w:rsidR="001A2EE1">
        <w:rPr>
          <w:rFonts w:ascii="Verdana" w:eastAsia="Calibri" w:hAnsi="Verdana" w:cs="Verdana"/>
          <w:color w:val="000000"/>
          <w:sz w:val="20"/>
          <w:szCs w:val="20"/>
        </w:rPr>
        <w:tab/>
      </w:r>
      <w:r w:rsidR="001A2EE1">
        <w:rPr>
          <w:rFonts w:ascii="Verdana" w:eastAsia="Calibri" w:hAnsi="Verdana" w:cs="Verdana"/>
          <w:color w:val="000000"/>
          <w:sz w:val="20"/>
          <w:szCs w:val="20"/>
        </w:rPr>
        <w:tab/>
      </w:r>
      <w:r>
        <w:rPr>
          <w:rFonts w:ascii="Verdana" w:eastAsia="Calibri" w:hAnsi="Verdana" w:cs="Verdana"/>
          <w:color w:val="000000"/>
          <w:sz w:val="20"/>
          <w:szCs w:val="20"/>
        </w:rPr>
        <w:t xml:space="preserve">     podpisano podpisem elektronicznym</w:t>
      </w:r>
    </w:p>
    <w:p w14:paraId="09C71E44" w14:textId="77777777" w:rsidR="004F0ABC" w:rsidRDefault="004F0ABC" w:rsidP="004F0ABC">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p>
    <w:p w14:paraId="36E0C96E" w14:textId="37877D03" w:rsidR="004F0ABC" w:rsidRDefault="001A2EE1" w:rsidP="004F0ABC">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r>
        <w:rPr>
          <w:rFonts w:ascii="Verdana" w:eastAsia="Calibri" w:hAnsi="Verdana" w:cs="Verdana"/>
          <w:color w:val="000000"/>
          <w:sz w:val="20"/>
          <w:szCs w:val="20"/>
        </w:rPr>
        <w:tab/>
      </w:r>
      <w:r>
        <w:rPr>
          <w:rFonts w:ascii="Verdana" w:eastAsia="Calibri" w:hAnsi="Verdana" w:cs="Verdana"/>
          <w:color w:val="000000"/>
          <w:sz w:val="20"/>
          <w:szCs w:val="20"/>
        </w:rPr>
        <w:tab/>
      </w:r>
      <w:r>
        <w:rPr>
          <w:rFonts w:ascii="Verdana" w:eastAsia="Calibri" w:hAnsi="Verdana" w:cs="Verdana"/>
          <w:color w:val="000000"/>
          <w:sz w:val="20"/>
          <w:szCs w:val="20"/>
        </w:rPr>
        <w:tab/>
      </w:r>
      <w:r w:rsidR="004F0ABC">
        <w:rPr>
          <w:rFonts w:ascii="Verdana" w:eastAsia="Calibri" w:hAnsi="Verdana" w:cs="Verdana"/>
          <w:color w:val="000000"/>
          <w:sz w:val="20"/>
          <w:szCs w:val="20"/>
        </w:rPr>
        <w:t xml:space="preserve">  </w:t>
      </w:r>
      <w:r>
        <w:rPr>
          <w:rFonts w:ascii="Verdana" w:eastAsia="Calibri" w:hAnsi="Verdana" w:cs="Verdana"/>
          <w:color w:val="000000"/>
          <w:sz w:val="20"/>
          <w:szCs w:val="20"/>
        </w:rPr>
        <w:t xml:space="preserve">     </w:t>
      </w:r>
      <w:r w:rsidR="004F0ABC">
        <w:rPr>
          <w:rFonts w:ascii="Verdana" w:eastAsia="Calibri" w:hAnsi="Verdana" w:cs="Verdana"/>
          <w:color w:val="000000"/>
          <w:sz w:val="20"/>
          <w:szCs w:val="20"/>
        </w:rPr>
        <w:t xml:space="preserve"> Z up. PREZYDENTA</w:t>
      </w:r>
    </w:p>
    <w:p w14:paraId="689C59AD" w14:textId="41970A75" w:rsidR="004F0ABC" w:rsidRDefault="004F0ABC" w:rsidP="004F0ABC">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r>
        <w:rPr>
          <w:rFonts w:ascii="Verdana" w:eastAsia="Calibri" w:hAnsi="Verdana" w:cs="Verdana"/>
          <w:color w:val="000000"/>
          <w:sz w:val="20"/>
          <w:szCs w:val="20"/>
        </w:rPr>
        <w:t xml:space="preserve">     </w:t>
      </w:r>
      <w:r w:rsidR="001A2EE1">
        <w:rPr>
          <w:rFonts w:ascii="Verdana" w:eastAsia="Calibri" w:hAnsi="Verdana" w:cs="Verdana"/>
          <w:color w:val="000000"/>
          <w:sz w:val="20"/>
          <w:szCs w:val="20"/>
        </w:rPr>
        <w:tab/>
      </w:r>
      <w:r w:rsidR="001A2EE1">
        <w:rPr>
          <w:rFonts w:ascii="Verdana" w:eastAsia="Calibri" w:hAnsi="Verdana" w:cs="Verdana"/>
          <w:color w:val="000000"/>
          <w:sz w:val="20"/>
          <w:szCs w:val="20"/>
        </w:rPr>
        <w:tab/>
      </w:r>
      <w:r w:rsidR="001A2EE1">
        <w:rPr>
          <w:rFonts w:ascii="Verdana" w:eastAsia="Calibri" w:hAnsi="Verdana" w:cs="Verdana"/>
          <w:color w:val="000000"/>
          <w:sz w:val="20"/>
          <w:szCs w:val="20"/>
        </w:rPr>
        <w:tab/>
        <w:t xml:space="preserve">     </w:t>
      </w:r>
      <w:r>
        <w:rPr>
          <w:rFonts w:ascii="Verdana" w:eastAsia="Calibri" w:hAnsi="Verdana" w:cs="Verdana"/>
          <w:color w:val="000000"/>
          <w:sz w:val="20"/>
          <w:szCs w:val="20"/>
        </w:rPr>
        <w:t xml:space="preserve">Sebastian </w:t>
      </w:r>
      <w:proofErr w:type="spellStart"/>
      <w:r>
        <w:rPr>
          <w:rFonts w:ascii="Verdana" w:eastAsia="Calibri" w:hAnsi="Verdana" w:cs="Verdana"/>
          <w:color w:val="000000"/>
          <w:sz w:val="20"/>
          <w:szCs w:val="20"/>
        </w:rPr>
        <w:t>Skurzewski</w:t>
      </w:r>
      <w:proofErr w:type="spellEnd"/>
    </w:p>
    <w:p w14:paraId="51291E15" w14:textId="63D3B361" w:rsidR="004F0ABC" w:rsidRDefault="004F0ABC" w:rsidP="004F0ABC">
      <w:pPr>
        <w:pStyle w:val="Tekstpodstawowywcity"/>
        <w:suppressAutoHyphens/>
        <w:spacing w:line="276" w:lineRule="auto"/>
        <w:ind w:left="1699" w:firstLine="425"/>
        <w:rPr>
          <w:sz w:val="20"/>
          <w:szCs w:val="20"/>
        </w:rPr>
      </w:pPr>
      <w:r w:rsidRPr="00CA7447">
        <w:rPr>
          <w:rFonts w:ascii="Verdana" w:eastAsia="Calibri" w:hAnsi="Verdana" w:cs="Verdana"/>
          <w:color w:val="000000"/>
          <w:sz w:val="20"/>
          <w:szCs w:val="20"/>
        </w:rPr>
        <w:t xml:space="preserve"> </w:t>
      </w:r>
      <w:r w:rsidR="001A2EE1">
        <w:rPr>
          <w:rFonts w:ascii="Verdana" w:eastAsia="Calibri" w:hAnsi="Verdana" w:cs="Verdana"/>
          <w:color w:val="000000"/>
          <w:sz w:val="20"/>
          <w:szCs w:val="20"/>
        </w:rPr>
        <w:tab/>
      </w:r>
      <w:r w:rsidR="001A2EE1">
        <w:rPr>
          <w:rFonts w:ascii="Verdana" w:eastAsia="Calibri" w:hAnsi="Verdana" w:cs="Verdana"/>
          <w:color w:val="000000"/>
          <w:sz w:val="20"/>
          <w:szCs w:val="20"/>
        </w:rPr>
        <w:tab/>
        <w:t xml:space="preserve"> </w:t>
      </w:r>
      <w:r w:rsidRPr="00CA7447">
        <w:rPr>
          <w:rFonts w:ascii="Verdana" w:eastAsia="Calibri" w:hAnsi="Verdana" w:cs="Verdana"/>
          <w:color w:val="000000"/>
          <w:sz w:val="20"/>
          <w:szCs w:val="20"/>
        </w:rPr>
        <w:t xml:space="preserve">Z-ca Dyrektora Wydziału Podatków </w:t>
      </w:r>
      <w:r>
        <w:rPr>
          <w:rFonts w:ascii="Verdana" w:eastAsia="Calibri" w:hAnsi="Verdana" w:cs="Verdana"/>
          <w:color w:val="000000"/>
          <w:sz w:val="20"/>
          <w:szCs w:val="20"/>
        </w:rPr>
        <w:t>i</w:t>
      </w:r>
      <w:r w:rsidRPr="00CA7447">
        <w:rPr>
          <w:rFonts w:ascii="Verdana" w:eastAsia="Calibri" w:hAnsi="Verdana" w:cs="Verdana"/>
          <w:color w:val="000000"/>
          <w:sz w:val="20"/>
          <w:szCs w:val="20"/>
        </w:rPr>
        <w:t xml:space="preserve"> Opłat</w:t>
      </w:r>
    </w:p>
    <w:p w14:paraId="3362C56D" w14:textId="69E6F6C1" w:rsidR="00DE5FEA" w:rsidRDefault="00DE5FEA" w:rsidP="00DE5FEA">
      <w:pPr>
        <w:pStyle w:val="11Trescpisma"/>
        <w:suppressAutoHyphens/>
        <w:spacing w:before="0"/>
        <w:rPr>
          <w:sz w:val="18"/>
        </w:rPr>
      </w:pPr>
    </w:p>
    <w:p w14:paraId="5C9544D8" w14:textId="657F0089" w:rsidR="00274F24" w:rsidRDefault="00274F24" w:rsidP="00DE5FEA">
      <w:pPr>
        <w:pStyle w:val="11Trescpisma"/>
        <w:suppressAutoHyphens/>
        <w:spacing w:before="0"/>
        <w:rPr>
          <w:sz w:val="18"/>
        </w:rPr>
      </w:pPr>
    </w:p>
    <w:sectPr w:rsidR="00274F24" w:rsidSect="004F3F42">
      <w:headerReference w:type="even" r:id="rId9"/>
      <w:headerReference w:type="default" r:id="rId10"/>
      <w:footerReference w:type="even" r:id="rId11"/>
      <w:footerReference w:type="default" r:id="rId12"/>
      <w:headerReference w:type="first" r:id="rId13"/>
      <w:footerReference w:type="first" r:id="rId14"/>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7485" w14:textId="77777777" w:rsidR="00F27AB8" w:rsidRDefault="00F27AB8" w:rsidP="00CA5E1F">
      <w:r>
        <w:separator/>
      </w:r>
    </w:p>
  </w:endnote>
  <w:endnote w:type="continuationSeparator" w:id="0">
    <w:p w14:paraId="351348E6" w14:textId="77777777" w:rsidR="00F27AB8" w:rsidRDefault="00F27AB8" w:rsidP="00CA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AA00" w14:textId="77777777" w:rsidR="004F3F42" w:rsidRDefault="004F3F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8DA7" w14:textId="77777777" w:rsidR="004F3F42" w:rsidRPr="004D6885" w:rsidRDefault="004F3F42">
    <w:pPr>
      <w:pStyle w:val="Stopka"/>
      <w:rPr>
        <w:sz w:val="14"/>
        <w:szCs w:val="14"/>
      </w:rPr>
    </w:pPr>
    <w:r w:rsidRPr="004D6885">
      <w:rPr>
        <w:sz w:val="14"/>
        <w:szCs w:val="14"/>
      </w:rPr>
      <w:t xml:space="preserve">Strona </w:t>
    </w:r>
    <w:r w:rsidR="008D2EFB" w:rsidRPr="004D6885">
      <w:rPr>
        <w:sz w:val="14"/>
        <w:szCs w:val="14"/>
      </w:rPr>
      <w:fldChar w:fldCharType="begin"/>
    </w:r>
    <w:r w:rsidRPr="004D6885">
      <w:rPr>
        <w:sz w:val="14"/>
        <w:szCs w:val="14"/>
      </w:rPr>
      <w:instrText xml:space="preserve"> PAGE </w:instrText>
    </w:r>
    <w:r w:rsidR="008D2EFB" w:rsidRPr="004D6885">
      <w:rPr>
        <w:sz w:val="14"/>
        <w:szCs w:val="14"/>
      </w:rPr>
      <w:fldChar w:fldCharType="separate"/>
    </w:r>
    <w:r w:rsidR="00261FA4">
      <w:rPr>
        <w:noProof/>
        <w:sz w:val="14"/>
        <w:szCs w:val="14"/>
      </w:rPr>
      <w:t>2</w:t>
    </w:r>
    <w:r w:rsidR="008D2EFB" w:rsidRPr="004D6885">
      <w:rPr>
        <w:sz w:val="14"/>
        <w:szCs w:val="14"/>
      </w:rPr>
      <w:fldChar w:fldCharType="end"/>
    </w:r>
    <w:r w:rsidRPr="004D6885">
      <w:rPr>
        <w:sz w:val="14"/>
        <w:szCs w:val="14"/>
      </w:rPr>
      <w:t>/</w:t>
    </w:r>
    <w:r w:rsidR="008D2EFB" w:rsidRPr="004D6885">
      <w:rPr>
        <w:sz w:val="14"/>
        <w:szCs w:val="14"/>
      </w:rPr>
      <w:fldChar w:fldCharType="begin"/>
    </w:r>
    <w:r w:rsidRPr="004D6885">
      <w:rPr>
        <w:sz w:val="14"/>
        <w:szCs w:val="14"/>
      </w:rPr>
      <w:instrText xml:space="preserve"> NUMPAGES </w:instrText>
    </w:r>
    <w:r w:rsidR="008D2EFB" w:rsidRPr="004D6885">
      <w:rPr>
        <w:sz w:val="14"/>
        <w:szCs w:val="14"/>
      </w:rPr>
      <w:fldChar w:fldCharType="separate"/>
    </w:r>
    <w:r w:rsidR="00261FA4">
      <w:rPr>
        <w:noProof/>
        <w:sz w:val="14"/>
        <w:szCs w:val="14"/>
      </w:rPr>
      <w:t>5</w:t>
    </w:r>
    <w:r w:rsidR="008D2EFB" w:rsidRPr="004D6885">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9901" w14:textId="77777777" w:rsidR="004F3F42" w:rsidRDefault="004F3F42" w:rsidP="004F3F42">
    <w:pPr>
      <w:pStyle w:val="Stopka"/>
    </w:pPr>
  </w:p>
  <w:p w14:paraId="00147D87" w14:textId="6D275D3B" w:rsidR="004F3F42" w:rsidRDefault="0085664C" w:rsidP="004F3F42">
    <w:pPr>
      <w:pStyle w:val="Stopka"/>
    </w:pPr>
    <w:r>
      <w:rPr>
        <w:noProof/>
      </w:rPr>
      <w:drawing>
        <wp:inline distT="0" distB="0" distL="0" distR="0" wp14:anchorId="3328F7D0" wp14:editId="66E7FED0">
          <wp:extent cx="2057400" cy="75247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85F0" w14:textId="77777777" w:rsidR="00F27AB8" w:rsidRDefault="00F27AB8" w:rsidP="00CA5E1F">
      <w:r>
        <w:separator/>
      </w:r>
    </w:p>
  </w:footnote>
  <w:footnote w:type="continuationSeparator" w:id="0">
    <w:p w14:paraId="7A2D29BA" w14:textId="77777777" w:rsidR="00F27AB8" w:rsidRDefault="00F27AB8" w:rsidP="00CA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A8E1" w14:textId="77777777" w:rsidR="004F3F42" w:rsidRDefault="00F27AB8">
    <w:r>
      <w:rPr>
        <w:noProof/>
      </w:rPr>
      <w:pict w14:anchorId="42CD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706F" w14:textId="77777777" w:rsidR="004F3F42" w:rsidRDefault="004F3F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03E" w14:textId="7C309B17" w:rsidR="004F3F42" w:rsidRDefault="0085664C" w:rsidP="004F3F42">
    <w:pPr>
      <w:pStyle w:val="Stopka"/>
    </w:pPr>
    <w:r>
      <w:rPr>
        <w:noProof/>
      </w:rPr>
      <w:drawing>
        <wp:inline distT="0" distB="0" distL="0" distR="0" wp14:anchorId="6D2B5A02" wp14:editId="7EA7889B">
          <wp:extent cx="2047875" cy="182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11B7"/>
    <w:multiLevelType w:val="hybridMultilevel"/>
    <w:tmpl w:val="1FECE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15F28"/>
    <w:multiLevelType w:val="hybridMultilevel"/>
    <w:tmpl w:val="11A43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7B0146"/>
    <w:multiLevelType w:val="hybridMultilevel"/>
    <w:tmpl w:val="4740AE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F0FA0"/>
    <w:multiLevelType w:val="hybridMultilevel"/>
    <w:tmpl w:val="061C9C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37773"/>
    <w:multiLevelType w:val="hybridMultilevel"/>
    <w:tmpl w:val="E7C4DB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322DD5"/>
    <w:multiLevelType w:val="hybridMultilevel"/>
    <w:tmpl w:val="08DAD0B6"/>
    <w:lvl w:ilvl="0" w:tplc="40F6A6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 w15:restartNumberingAfterBreak="0">
    <w:nsid w:val="25817BE9"/>
    <w:multiLevelType w:val="hybridMultilevel"/>
    <w:tmpl w:val="CB261E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C317C75"/>
    <w:multiLevelType w:val="hybridMultilevel"/>
    <w:tmpl w:val="5FE420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1B465C"/>
    <w:multiLevelType w:val="hybridMultilevel"/>
    <w:tmpl w:val="5106EAA8"/>
    <w:lvl w:ilvl="0" w:tplc="802690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625982"/>
    <w:multiLevelType w:val="hybridMultilevel"/>
    <w:tmpl w:val="F80C6F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46562D"/>
    <w:multiLevelType w:val="hybridMultilevel"/>
    <w:tmpl w:val="6BD65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456186"/>
    <w:multiLevelType w:val="hybridMultilevel"/>
    <w:tmpl w:val="B35E9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585211"/>
    <w:multiLevelType w:val="hybridMultilevel"/>
    <w:tmpl w:val="F9C47B9A"/>
    <w:lvl w:ilvl="0" w:tplc="07129AD8">
      <w:start w:val="1"/>
      <w:numFmt w:val="decimal"/>
      <w:lvlText w:val="%1."/>
      <w:lvlJc w:val="left"/>
      <w:pPr>
        <w:ind w:left="750" w:hanging="39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6" w15:restartNumberingAfterBreak="0">
    <w:nsid w:val="57286BEE"/>
    <w:multiLevelType w:val="hybridMultilevel"/>
    <w:tmpl w:val="04DA95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A1149EF"/>
    <w:multiLevelType w:val="hybridMultilevel"/>
    <w:tmpl w:val="8064FCA8"/>
    <w:lvl w:ilvl="0" w:tplc="5BAE8774">
      <w:start w:val="1"/>
      <w:numFmt w:val="decimal"/>
      <w:lvlText w:val="%1)"/>
      <w:lvlJc w:val="left"/>
      <w:pPr>
        <w:ind w:left="720" w:hanging="360"/>
      </w:pPr>
      <w:rPr>
        <w:rFonts w:ascii="Verdana" w:eastAsia="Calibri" w:hAnsi="Verdana" w:cs="Verdan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766B0C"/>
    <w:multiLevelType w:val="multilevel"/>
    <w:tmpl w:val="145A080A"/>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27532DC"/>
    <w:multiLevelType w:val="hybridMultilevel"/>
    <w:tmpl w:val="491C2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44564D"/>
    <w:multiLevelType w:val="hybridMultilevel"/>
    <w:tmpl w:val="C7EE9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241037"/>
    <w:multiLevelType w:val="hybridMultilevel"/>
    <w:tmpl w:val="A43AD8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731D46"/>
    <w:multiLevelType w:val="hybridMultilevel"/>
    <w:tmpl w:val="30684D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6B3376"/>
    <w:multiLevelType w:val="hybridMultilevel"/>
    <w:tmpl w:val="436AA23E"/>
    <w:lvl w:ilvl="0" w:tplc="FDE01F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15"/>
  </w:num>
  <w:num w:numId="5">
    <w:abstractNumId w:val="25"/>
  </w:num>
  <w:num w:numId="6">
    <w:abstractNumId w:val="34"/>
  </w:num>
  <w:num w:numId="7">
    <w:abstractNumId w:val="3"/>
  </w:num>
  <w:num w:numId="8">
    <w:abstractNumId w:val="20"/>
  </w:num>
  <w:num w:numId="9">
    <w:abstractNumId w:val="17"/>
  </w:num>
  <w:num w:numId="10">
    <w:abstractNumId w:val="2"/>
  </w:num>
  <w:num w:numId="11">
    <w:abstractNumId w:val="4"/>
  </w:num>
  <w:num w:numId="12">
    <w:abstractNumId w:val="24"/>
  </w:num>
  <w:num w:numId="13">
    <w:abstractNumId w:val="13"/>
  </w:num>
  <w:num w:numId="14">
    <w:abstractNumId w:val="12"/>
  </w:num>
  <w:num w:numId="15">
    <w:abstractNumId w:val="27"/>
  </w:num>
  <w:num w:numId="16">
    <w:abstractNumId w:val="6"/>
  </w:num>
  <w:num w:numId="17">
    <w:abstractNumId w:val="8"/>
  </w:num>
  <w:num w:numId="18">
    <w:abstractNumId w:val="5"/>
  </w:num>
  <w:num w:numId="19">
    <w:abstractNumId w:val="18"/>
  </w:num>
  <w:num w:numId="20">
    <w:abstractNumId w:val="1"/>
  </w:num>
  <w:num w:numId="21">
    <w:abstractNumId w:val="29"/>
  </w:num>
  <w:num w:numId="22">
    <w:abstractNumId w:val="21"/>
  </w:num>
  <w:num w:numId="23">
    <w:abstractNumId w:val="0"/>
  </w:num>
  <w:num w:numId="24">
    <w:abstractNumId w:val="32"/>
  </w:num>
  <w:num w:numId="25">
    <w:abstractNumId w:val="33"/>
  </w:num>
  <w:num w:numId="26">
    <w:abstractNumId w:val="31"/>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16"/>
  </w:num>
  <w:num w:numId="31">
    <w:abstractNumId w:val="28"/>
  </w:num>
  <w:num w:numId="32">
    <w:abstractNumId w:val="30"/>
  </w:num>
  <w:num w:numId="33">
    <w:abstractNumId w:val="22"/>
  </w:num>
  <w:num w:numId="34">
    <w:abstractNumId w:val="10"/>
  </w:num>
  <w:num w:numId="35">
    <w:abstractNumId w:val="1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1F"/>
    <w:rsid w:val="000040F6"/>
    <w:rsid w:val="00006279"/>
    <w:rsid w:val="00006B6E"/>
    <w:rsid w:val="00007054"/>
    <w:rsid w:val="00010094"/>
    <w:rsid w:val="00012875"/>
    <w:rsid w:val="00012A51"/>
    <w:rsid w:val="0002115F"/>
    <w:rsid w:val="000213E2"/>
    <w:rsid w:val="000214E5"/>
    <w:rsid w:val="00021D36"/>
    <w:rsid w:val="000239FF"/>
    <w:rsid w:val="000252DA"/>
    <w:rsid w:val="000259E3"/>
    <w:rsid w:val="00025A42"/>
    <w:rsid w:val="0002632F"/>
    <w:rsid w:val="00031F7A"/>
    <w:rsid w:val="00034B0A"/>
    <w:rsid w:val="00036CE4"/>
    <w:rsid w:val="000420EF"/>
    <w:rsid w:val="0004451E"/>
    <w:rsid w:val="0004691C"/>
    <w:rsid w:val="0005216E"/>
    <w:rsid w:val="0005237E"/>
    <w:rsid w:val="00061AED"/>
    <w:rsid w:val="00063841"/>
    <w:rsid w:val="00063B0F"/>
    <w:rsid w:val="000644B7"/>
    <w:rsid w:val="00066DBD"/>
    <w:rsid w:val="0007041C"/>
    <w:rsid w:val="00071896"/>
    <w:rsid w:val="00073CE3"/>
    <w:rsid w:val="0007517C"/>
    <w:rsid w:val="0007521C"/>
    <w:rsid w:val="000752B0"/>
    <w:rsid w:val="000814B8"/>
    <w:rsid w:val="00084D8E"/>
    <w:rsid w:val="0008594D"/>
    <w:rsid w:val="000861ED"/>
    <w:rsid w:val="0008678B"/>
    <w:rsid w:val="00087E09"/>
    <w:rsid w:val="00091C18"/>
    <w:rsid w:val="00093715"/>
    <w:rsid w:val="00093A7E"/>
    <w:rsid w:val="00096D03"/>
    <w:rsid w:val="000972C4"/>
    <w:rsid w:val="000A15CF"/>
    <w:rsid w:val="000A251C"/>
    <w:rsid w:val="000A2D1D"/>
    <w:rsid w:val="000A55AA"/>
    <w:rsid w:val="000A6C82"/>
    <w:rsid w:val="000A72BB"/>
    <w:rsid w:val="000A7F50"/>
    <w:rsid w:val="000B2CF6"/>
    <w:rsid w:val="000B45C7"/>
    <w:rsid w:val="000B6F5C"/>
    <w:rsid w:val="000B7A84"/>
    <w:rsid w:val="000C0799"/>
    <w:rsid w:val="000C1B56"/>
    <w:rsid w:val="000C4FC8"/>
    <w:rsid w:val="000C5B55"/>
    <w:rsid w:val="000C75F5"/>
    <w:rsid w:val="000D1C52"/>
    <w:rsid w:val="000D33AB"/>
    <w:rsid w:val="000D33C4"/>
    <w:rsid w:val="000D3729"/>
    <w:rsid w:val="000D5809"/>
    <w:rsid w:val="000D5E04"/>
    <w:rsid w:val="000D736E"/>
    <w:rsid w:val="000D790E"/>
    <w:rsid w:val="000D7EF9"/>
    <w:rsid w:val="000E1051"/>
    <w:rsid w:val="000E248D"/>
    <w:rsid w:val="000E4C2A"/>
    <w:rsid w:val="000E5A64"/>
    <w:rsid w:val="000E62A8"/>
    <w:rsid w:val="000E64C7"/>
    <w:rsid w:val="000E6EF9"/>
    <w:rsid w:val="000F07BD"/>
    <w:rsid w:val="000F092D"/>
    <w:rsid w:val="000F12C2"/>
    <w:rsid w:val="000F147C"/>
    <w:rsid w:val="000F3ED7"/>
    <w:rsid w:val="000F4A29"/>
    <w:rsid w:val="000F61E3"/>
    <w:rsid w:val="000F63B9"/>
    <w:rsid w:val="000F7EB3"/>
    <w:rsid w:val="0010188F"/>
    <w:rsid w:val="00102687"/>
    <w:rsid w:val="0010459A"/>
    <w:rsid w:val="00104DF6"/>
    <w:rsid w:val="001059B0"/>
    <w:rsid w:val="00106120"/>
    <w:rsid w:val="0010627D"/>
    <w:rsid w:val="0010771D"/>
    <w:rsid w:val="00111EC9"/>
    <w:rsid w:val="00112CC9"/>
    <w:rsid w:val="00114D87"/>
    <w:rsid w:val="001172E5"/>
    <w:rsid w:val="001203C1"/>
    <w:rsid w:val="00120EE2"/>
    <w:rsid w:val="001211E5"/>
    <w:rsid w:val="001240A1"/>
    <w:rsid w:val="00124141"/>
    <w:rsid w:val="00124F23"/>
    <w:rsid w:val="001271BA"/>
    <w:rsid w:val="00127666"/>
    <w:rsid w:val="001304F7"/>
    <w:rsid w:val="00130E26"/>
    <w:rsid w:val="00131BFC"/>
    <w:rsid w:val="0013376E"/>
    <w:rsid w:val="00134F12"/>
    <w:rsid w:val="00136857"/>
    <w:rsid w:val="0014371A"/>
    <w:rsid w:val="0014381B"/>
    <w:rsid w:val="001439EF"/>
    <w:rsid w:val="00144848"/>
    <w:rsid w:val="001514AB"/>
    <w:rsid w:val="00151927"/>
    <w:rsid w:val="00151E8C"/>
    <w:rsid w:val="00153506"/>
    <w:rsid w:val="001579C7"/>
    <w:rsid w:val="00157B22"/>
    <w:rsid w:val="001646A2"/>
    <w:rsid w:val="001649D5"/>
    <w:rsid w:val="00171B8F"/>
    <w:rsid w:val="001722D0"/>
    <w:rsid w:val="0017377C"/>
    <w:rsid w:val="00175B17"/>
    <w:rsid w:val="001801D5"/>
    <w:rsid w:val="00181ACD"/>
    <w:rsid w:val="0018268B"/>
    <w:rsid w:val="001850B4"/>
    <w:rsid w:val="001855C6"/>
    <w:rsid w:val="001859CA"/>
    <w:rsid w:val="001869BA"/>
    <w:rsid w:val="00186D2D"/>
    <w:rsid w:val="00192BBC"/>
    <w:rsid w:val="00194B04"/>
    <w:rsid w:val="001A021E"/>
    <w:rsid w:val="001A2EE1"/>
    <w:rsid w:val="001A3299"/>
    <w:rsid w:val="001A4FE5"/>
    <w:rsid w:val="001A530F"/>
    <w:rsid w:val="001A59E3"/>
    <w:rsid w:val="001A68A4"/>
    <w:rsid w:val="001A791B"/>
    <w:rsid w:val="001B00C8"/>
    <w:rsid w:val="001B2558"/>
    <w:rsid w:val="001B2842"/>
    <w:rsid w:val="001B4D92"/>
    <w:rsid w:val="001B7072"/>
    <w:rsid w:val="001B7303"/>
    <w:rsid w:val="001C02BB"/>
    <w:rsid w:val="001C151A"/>
    <w:rsid w:val="001C3C2F"/>
    <w:rsid w:val="001C4AEA"/>
    <w:rsid w:val="001D12E0"/>
    <w:rsid w:val="001D19CF"/>
    <w:rsid w:val="001D4654"/>
    <w:rsid w:val="001D6B06"/>
    <w:rsid w:val="001E0362"/>
    <w:rsid w:val="001E4B7B"/>
    <w:rsid w:val="001F1428"/>
    <w:rsid w:val="001F1FD9"/>
    <w:rsid w:val="001F2F3E"/>
    <w:rsid w:val="001F3C1C"/>
    <w:rsid w:val="001F46FA"/>
    <w:rsid w:val="00200519"/>
    <w:rsid w:val="00200EF0"/>
    <w:rsid w:val="002029B4"/>
    <w:rsid w:val="0021079F"/>
    <w:rsid w:val="00212285"/>
    <w:rsid w:val="002133B5"/>
    <w:rsid w:val="00214A45"/>
    <w:rsid w:val="002164DC"/>
    <w:rsid w:val="0021692D"/>
    <w:rsid w:val="00217046"/>
    <w:rsid w:val="00220CA2"/>
    <w:rsid w:val="0022275A"/>
    <w:rsid w:val="00223752"/>
    <w:rsid w:val="00225E0D"/>
    <w:rsid w:val="0023362C"/>
    <w:rsid w:val="00234B8F"/>
    <w:rsid w:val="00235393"/>
    <w:rsid w:val="00235891"/>
    <w:rsid w:val="002370FE"/>
    <w:rsid w:val="00240F1C"/>
    <w:rsid w:val="00241783"/>
    <w:rsid w:val="00241920"/>
    <w:rsid w:val="002427BA"/>
    <w:rsid w:val="002478AF"/>
    <w:rsid w:val="00251900"/>
    <w:rsid w:val="00253F3F"/>
    <w:rsid w:val="0025552B"/>
    <w:rsid w:val="00255AA5"/>
    <w:rsid w:val="00257CB6"/>
    <w:rsid w:val="0026058E"/>
    <w:rsid w:val="00261FA4"/>
    <w:rsid w:val="00262A1F"/>
    <w:rsid w:val="0026565F"/>
    <w:rsid w:val="00266A84"/>
    <w:rsid w:val="002735AD"/>
    <w:rsid w:val="00274A30"/>
    <w:rsid w:val="00274F24"/>
    <w:rsid w:val="00280BCE"/>
    <w:rsid w:val="002822F6"/>
    <w:rsid w:val="00282D99"/>
    <w:rsid w:val="0028378E"/>
    <w:rsid w:val="002848A5"/>
    <w:rsid w:val="00287CE3"/>
    <w:rsid w:val="00287E80"/>
    <w:rsid w:val="00290591"/>
    <w:rsid w:val="00290C8E"/>
    <w:rsid w:val="00292E75"/>
    <w:rsid w:val="00293C24"/>
    <w:rsid w:val="002A1A81"/>
    <w:rsid w:val="002A2BF9"/>
    <w:rsid w:val="002A3E10"/>
    <w:rsid w:val="002A483E"/>
    <w:rsid w:val="002B004A"/>
    <w:rsid w:val="002B0C49"/>
    <w:rsid w:val="002B17CE"/>
    <w:rsid w:val="002B2297"/>
    <w:rsid w:val="002B2646"/>
    <w:rsid w:val="002B26B1"/>
    <w:rsid w:val="002B47A1"/>
    <w:rsid w:val="002B560A"/>
    <w:rsid w:val="002B5A13"/>
    <w:rsid w:val="002B7139"/>
    <w:rsid w:val="002B75C5"/>
    <w:rsid w:val="002C40D4"/>
    <w:rsid w:val="002C4A67"/>
    <w:rsid w:val="002C5BA1"/>
    <w:rsid w:val="002C766A"/>
    <w:rsid w:val="002C7772"/>
    <w:rsid w:val="002D10CE"/>
    <w:rsid w:val="002D13D9"/>
    <w:rsid w:val="002D3223"/>
    <w:rsid w:val="002D4378"/>
    <w:rsid w:val="002D5236"/>
    <w:rsid w:val="002D73E4"/>
    <w:rsid w:val="002E2269"/>
    <w:rsid w:val="002E3093"/>
    <w:rsid w:val="002E4E0A"/>
    <w:rsid w:val="002E7811"/>
    <w:rsid w:val="002F1BBD"/>
    <w:rsid w:val="002F25D0"/>
    <w:rsid w:val="002F2955"/>
    <w:rsid w:val="002F3607"/>
    <w:rsid w:val="002F38B9"/>
    <w:rsid w:val="002F6143"/>
    <w:rsid w:val="002F6700"/>
    <w:rsid w:val="002F6FB2"/>
    <w:rsid w:val="00301502"/>
    <w:rsid w:val="00301E54"/>
    <w:rsid w:val="00302716"/>
    <w:rsid w:val="00303DA7"/>
    <w:rsid w:val="00305915"/>
    <w:rsid w:val="00305FCB"/>
    <w:rsid w:val="003071A7"/>
    <w:rsid w:val="003105AF"/>
    <w:rsid w:val="00311428"/>
    <w:rsid w:val="00312351"/>
    <w:rsid w:val="003128AB"/>
    <w:rsid w:val="003128AD"/>
    <w:rsid w:val="00313689"/>
    <w:rsid w:val="00314587"/>
    <w:rsid w:val="00316D55"/>
    <w:rsid w:val="00320B5C"/>
    <w:rsid w:val="00321515"/>
    <w:rsid w:val="0032457B"/>
    <w:rsid w:val="00324B39"/>
    <w:rsid w:val="00326811"/>
    <w:rsid w:val="00326E81"/>
    <w:rsid w:val="00326FEB"/>
    <w:rsid w:val="00330FF1"/>
    <w:rsid w:val="00331DDE"/>
    <w:rsid w:val="00332038"/>
    <w:rsid w:val="00332A38"/>
    <w:rsid w:val="00337B4A"/>
    <w:rsid w:val="00337FF1"/>
    <w:rsid w:val="00341C6B"/>
    <w:rsid w:val="00341F35"/>
    <w:rsid w:val="003476D6"/>
    <w:rsid w:val="00347AC6"/>
    <w:rsid w:val="00350C0B"/>
    <w:rsid w:val="003516BE"/>
    <w:rsid w:val="003520CD"/>
    <w:rsid w:val="00352FC8"/>
    <w:rsid w:val="003551E0"/>
    <w:rsid w:val="0035794A"/>
    <w:rsid w:val="0036155E"/>
    <w:rsid w:val="00362250"/>
    <w:rsid w:val="003661FD"/>
    <w:rsid w:val="0036741A"/>
    <w:rsid w:val="003679E1"/>
    <w:rsid w:val="00367B73"/>
    <w:rsid w:val="00372F00"/>
    <w:rsid w:val="003747E0"/>
    <w:rsid w:val="00377849"/>
    <w:rsid w:val="0038012C"/>
    <w:rsid w:val="00385746"/>
    <w:rsid w:val="00385A8C"/>
    <w:rsid w:val="00392281"/>
    <w:rsid w:val="00395DC5"/>
    <w:rsid w:val="00396292"/>
    <w:rsid w:val="00397AFF"/>
    <w:rsid w:val="003A10CD"/>
    <w:rsid w:val="003A1A6B"/>
    <w:rsid w:val="003A347B"/>
    <w:rsid w:val="003A39EA"/>
    <w:rsid w:val="003A3DCA"/>
    <w:rsid w:val="003A7190"/>
    <w:rsid w:val="003B120B"/>
    <w:rsid w:val="003B16ED"/>
    <w:rsid w:val="003B175E"/>
    <w:rsid w:val="003B20DC"/>
    <w:rsid w:val="003B41E6"/>
    <w:rsid w:val="003B442D"/>
    <w:rsid w:val="003C15CD"/>
    <w:rsid w:val="003C2221"/>
    <w:rsid w:val="003C7DCD"/>
    <w:rsid w:val="003D12AD"/>
    <w:rsid w:val="003D244A"/>
    <w:rsid w:val="003D466D"/>
    <w:rsid w:val="003E0F2D"/>
    <w:rsid w:val="003E34CC"/>
    <w:rsid w:val="003E59B9"/>
    <w:rsid w:val="003F0CDE"/>
    <w:rsid w:val="003F1A6C"/>
    <w:rsid w:val="003F723A"/>
    <w:rsid w:val="00403C46"/>
    <w:rsid w:val="00404509"/>
    <w:rsid w:val="004052CE"/>
    <w:rsid w:val="00411EE5"/>
    <w:rsid w:val="004155C8"/>
    <w:rsid w:val="004237A7"/>
    <w:rsid w:val="004249A1"/>
    <w:rsid w:val="00426E84"/>
    <w:rsid w:val="004337A6"/>
    <w:rsid w:val="0043583E"/>
    <w:rsid w:val="00435A01"/>
    <w:rsid w:val="004408A9"/>
    <w:rsid w:val="00440B27"/>
    <w:rsid w:val="00440B94"/>
    <w:rsid w:val="00446E80"/>
    <w:rsid w:val="00450298"/>
    <w:rsid w:val="00450903"/>
    <w:rsid w:val="00451713"/>
    <w:rsid w:val="004533AD"/>
    <w:rsid w:val="0045577E"/>
    <w:rsid w:val="00456071"/>
    <w:rsid w:val="004562C8"/>
    <w:rsid w:val="00456A05"/>
    <w:rsid w:val="00456F72"/>
    <w:rsid w:val="0046421E"/>
    <w:rsid w:val="0046451F"/>
    <w:rsid w:val="0047041C"/>
    <w:rsid w:val="00472730"/>
    <w:rsid w:val="0047286A"/>
    <w:rsid w:val="00476CB6"/>
    <w:rsid w:val="0048068C"/>
    <w:rsid w:val="00480699"/>
    <w:rsid w:val="00480D45"/>
    <w:rsid w:val="00481CCE"/>
    <w:rsid w:val="004852FA"/>
    <w:rsid w:val="004857EF"/>
    <w:rsid w:val="00487957"/>
    <w:rsid w:val="00490486"/>
    <w:rsid w:val="004911F8"/>
    <w:rsid w:val="00495604"/>
    <w:rsid w:val="00497463"/>
    <w:rsid w:val="004A0F13"/>
    <w:rsid w:val="004A2AA7"/>
    <w:rsid w:val="004A2D9D"/>
    <w:rsid w:val="004A48FD"/>
    <w:rsid w:val="004A5D75"/>
    <w:rsid w:val="004A7C1E"/>
    <w:rsid w:val="004A7F4C"/>
    <w:rsid w:val="004B0006"/>
    <w:rsid w:val="004B2C76"/>
    <w:rsid w:val="004B5266"/>
    <w:rsid w:val="004B55AB"/>
    <w:rsid w:val="004B5CA3"/>
    <w:rsid w:val="004B7DF0"/>
    <w:rsid w:val="004C32F3"/>
    <w:rsid w:val="004C5D2A"/>
    <w:rsid w:val="004D0715"/>
    <w:rsid w:val="004D2F49"/>
    <w:rsid w:val="004D6E10"/>
    <w:rsid w:val="004D798F"/>
    <w:rsid w:val="004E089C"/>
    <w:rsid w:val="004E3840"/>
    <w:rsid w:val="004E5F62"/>
    <w:rsid w:val="004E60F0"/>
    <w:rsid w:val="004E6AA4"/>
    <w:rsid w:val="004E710C"/>
    <w:rsid w:val="004F0ABC"/>
    <w:rsid w:val="004F3F42"/>
    <w:rsid w:val="004F5C43"/>
    <w:rsid w:val="004F7754"/>
    <w:rsid w:val="00500635"/>
    <w:rsid w:val="00506CBB"/>
    <w:rsid w:val="00506CFB"/>
    <w:rsid w:val="00507803"/>
    <w:rsid w:val="00507BE7"/>
    <w:rsid w:val="005128A8"/>
    <w:rsid w:val="00516051"/>
    <w:rsid w:val="00521073"/>
    <w:rsid w:val="00521DAA"/>
    <w:rsid w:val="00521E86"/>
    <w:rsid w:val="0052302A"/>
    <w:rsid w:val="005240C5"/>
    <w:rsid w:val="005254B2"/>
    <w:rsid w:val="005309AB"/>
    <w:rsid w:val="005312E8"/>
    <w:rsid w:val="00531CE6"/>
    <w:rsid w:val="005328DC"/>
    <w:rsid w:val="0053754E"/>
    <w:rsid w:val="00546EB2"/>
    <w:rsid w:val="00547350"/>
    <w:rsid w:val="00550FC1"/>
    <w:rsid w:val="00550FC8"/>
    <w:rsid w:val="00555D81"/>
    <w:rsid w:val="00555F8D"/>
    <w:rsid w:val="005565A6"/>
    <w:rsid w:val="005571F1"/>
    <w:rsid w:val="00561061"/>
    <w:rsid w:val="00561D98"/>
    <w:rsid w:val="0056276B"/>
    <w:rsid w:val="005708F5"/>
    <w:rsid w:val="00571B0A"/>
    <w:rsid w:val="0057226C"/>
    <w:rsid w:val="0057521D"/>
    <w:rsid w:val="0057535F"/>
    <w:rsid w:val="005753D0"/>
    <w:rsid w:val="005757B1"/>
    <w:rsid w:val="00576020"/>
    <w:rsid w:val="00576BC5"/>
    <w:rsid w:val="0057782F"/>
    <w:rsid w:val="00577C5D"/>
    <w:rsid w:val="00583CA4"/>
    <w:rsid w:val="00586A9C"/>
    <w:rsid w:val="00586EDD"/>
    <w:rsid w:val="005874F9"/>
    <w:rsid w:val="00587F86"/>
    <w:rsid w:val="0059046D"/>
    <w:rsid w:val="00594FA5"/>
    <w:rsid w:val="005956CE"/>
    <w:rsid w:val="005A20C2"/>
    <w:rsid w:val="005A52D7"/>
    <w:rsid w:val="005A592C"/>
    <w:rsid w:val="005B06DA"/>
    <w:rsid w:val="005B0FC0"/>
    <w:rsid w:val="005B1FAA"/>
    <w:rsid w:val="005B5633"/>
    <w:rsid w:val="005C0289"/>
    <w:rsid w:val="005C54F2"/>
    <w:rsid w:val="005C553F"/>
    <w:rsid w:val="005C59DC"/>
    <w:rsid w:val="005C6634"/>
    <w:rsid w:val="005C7F8C"/>
    <w:rsid w:val="005D2DB6"/>
    <w:rsid w:val="005D60FF"/>
    <w:rsid w:val="005E10D2"/>
    <w:rsid w:val="005E22F4"/>
    <w:rsid w:val="005E2A04"/>
    <w:rsid w:val="005E3966"/>
    <w:rsid w:val="005E3BB5"/>
    <w:rsid w:val="005E59DF"/>
    <w:rsid w:val="005E6E74"/>
    <w:rsid w:val="005F4A85"/>
    <w:rsid w:val="005F4EA6"/>
    <w:rsid w:val="005F60C6"/>
    <w:rsid w:val="005F648B"/>
    <w:rsid w:val="005F6E82"/>
    <w:rsid w:val="00613E71"/>
    <w:rsid w:val="006145D8"/>
    <w:rsid w:val="0061589F"/>
    <w:rsid w:val="006165B4"/>
    <w:rsid w:val="006221E5"/>
    <w:rsid w:val="00623E69"/>
    <w:rsid w:val="00624300"/>
    <w:rsid w:val="00625188"/>
    <w:rsid w:val="006260B4"/>
    <w:rsid w:val="00626C35"/>
    <w:rsid w:val="00627643"/>
    <w:rsid w:val="006308BE"/>
    <w:rsid w:val="00632318"/>
    <w:rsid w:val="006507A2"/>
    <w:rsid w:val="00650B77"/>
    <w:rsid w:val="0065125E"/>
    <w:rsid w:val="0065160D"/>
    <w:rsid w:val="00651EB5"/>
    <w:rsid w:val="00653B3F"/>
    <w:rsid w:val="00654231"/>
    <w:rsid w:val="006564A9"/>
    <w:rsid w:val="00657E6A"/>
    <w:rsid w:val="00661A25"/>
    <w:rsid w:val="00662029"/>
    <w:rsid w:val="00663034"/>
    <w:rsid w:val="0066354A"/>
    <w:rsid w:val="0066365D"/>
    <w:rsid w:val="00663953"/>
    <w:rsid w:val="00664133"/>
    <w:rsid w:val="00665052"/>
    <w:rsid w:val="006724AB"/>
    <w:rsid w:val="0067251E"/>
    <w:rsid w:val="006747EF"/>
    <w:rsid w:val="00675A57"/>
    <w:rsid w:val="006766F1"/>
    <w:rsid w:val="00677330"/>
    <w:rsid w:val="00677E68"/>
    <w:rsid w:val="00680555"/>
    <w:rsid w:val="00683975"/>
    <w:rsid w:val="00685F42"/>
    <w:rsid w:val="0068793B"/>
    <w:rsid w:val="00687ACD"/>
    <w:rsid w:val="00691819"/>
    <w:rsid w:val="00691C6C"/>
    <w:rsid w:val="00693128"/>
    <w:rsid w:val="006937D2"/>
    <w:rsid w:val="00693D73"/>
    <w:rsid w:val="0069544E"/>
    <w:rsid w:val="006A0ADE"/>
    <w:rsid w:val="006A28E3"/>
    <w:rsid w:val="006A390D"/>
    <w:rsid w:val="006A3F78"/>
    <w:rsid w:val="006A4D1F"/>
    <w:rsid w:val="006A5EF1"/>
    <w:rsid w:val="006A694E"/>
    <w:rsid w:val="006B00B8"/>
    <w:rsid w:val="006B41C0"/>
    <w:rsid w:val="006C2E53"/>
    <w:rsid w:val="006C34FC"/>
    <w:rsid w:val="006D1FA9"/>
    <w:rsid w:val="006D28F5"/>
    <w:rsid w:val="006D30CE"/>
    <w:rsid w:val="006D4B34"/>
    <w:rsid w:val="006D4F5D"/>
    <w:rsid w:val="006D4F5E"/>
    <w:rsid w:val="006D5FFA"/>
    <w:rsid w:val="006D65D1"/>
    <w:rsid w:val="006D6782"/>
    <w:rsid w:val="006E22FA"/>
    <w:rsid w:val="006E52AB"/>
    <w:rsid w:val="006E7551"/>
    <w:rsid w:val="006F5856"/>
    <w:rsid w:val="006F7DD8"/>
    <w:rsid w:val="007018FD"/>
    <w:rsid w:val="00701FAC"/>
    <w:rsid w:val="00704782"/>
    <w:rsid w:val="00705908"/>
    <w:rsid w:val="00706A6E"/>
    <w:rsid w:val="00706C14"/>
    <w:rsid w:val="00707636"/>
    <w:rsid w:val="007076D7"/>
    <w:rsid w:val="00711D91"/>
    <w:rsid w:val="00720721"/>
    <w:rsid w:val="00721744"/>
    <w:rsid w:val="00724EC2"/>
    <w:rsid w:val="00727818"/>
    <w:rsid w:val="00732775"/>
    <w:rsid w:val="00732FEE"/>
    <w:rsid w:val="0073619E"/>
    <w:rsid w:val="00743767"/>
    <w:rsid w:val="00744B5C"/>
    <w:rsid w:val="00744DA7"/>
    <w:rsid w:val="0074726A"/>
    <w:rsid w:val="0075016D"/>
    <w:rsid w:val="0075099E"/>
    <w:rsid w:val="00750D94"/>
    <w:rsid w:val="007522E8"/>
    <w:rsid w:val="00752B8E"/>
    <w:rsid w:val="00752C98"/>
    <w:rsid w:val="0075394C"/>
    <w:rsid w:val="00754C68"/>
    <w:rsid w:val="00755712"/>
    <w:rsid w:val="00755722"/>
    <w:rsid w:val="00756291"/>
    <w:rsid w:val="007569E0"/>
    <w:rsid w:val="00757245"/>
    <w:rsid w:val="0075794F"/>
    <w:rsid w:val="00765160"/>
    <w:rsid w:val="00766AB5"/>
    <w:rsid w:val="00773005"/>
    <w:rsid w:val="00774DD0"/>
    <w:rsid w:val="00774F83"/>
    <w:rsid w:val="0077542B"/>
    <w:rsid w:val="00775BA0"/>
    <w:rsid w:val="00786D69"/>
    <w:rsid w:val="00790050"/>
    <w:rsid w:val="00791AB2"/>
    <w:rsid w:val="007925EE"/>
    <w:rsid w:val="00793840"/>
    <w:rsid w:val="0079574A"/>
    <w:rsid w:val="0079765C"/>
    <w:rsid w:val="007A2996"/>
    <w:rsid w:val="007A2AF6"/>
    <w:rsid w:val="007A2BEB"/>
    <w:rsid w:val="007A2E0C"/>
    <w:rsid w:val="007A40B8"/>
    <w:rsid w:val="007A6223"/>
    <w:rsid w:val="007B0327"/>
    <w:rsid w:val="007B0467"/>
    <w:rsid w:val="007B40B0"/>
    <w:rsid w:val="007B4910"/>
    <w:rsid w:val="007B5BB5"/>
    <w:rsid w:val="007B61DF"/>
    <w:rsid w:val="007B7EA1"/>
    <w:rsid w:val="007C090B"/>
    <w:rsid w:val="007C09B1"/>
    <w:rsid w:val="007C2A9B"/>
    <w:rsid w:val="007C3034"/>
    <w:rsid w:val="007C37BE"/>
    <w:rsid w:val="007C3C71"/>
    <w:rsid w:val="007C3F92"/>
    <w:rsid w:val="007C63DA"/>
    <w:rsid w:val="007D1C0C"/>
    <w:rsid w:val="007D37EA"/>
    <w:rsid w:val="007D51A4"/>
    <w:rsid w:val="007D72E7"/>
    <w:rsid w:val="007E2A98"/>
    <w:rsid w:val="007E2C29"/>
    <w:rsid w:val="007E301F"/>
    <w:rsid w:val="007E55AD"/>
    <w:rsid w:val="007E59E1"/>
    <w:rsid w:val="007E60A0"/>
    <w:rsid w:val="007E6542"/>
    <w:rsid w:val="007F162C"/>
    <w:rsid w:val="007F2FF0"/>
    <w:rsid w:val="007F4F36"/>
    <w:rsid w:val="007F58E9"/>
    <w:rsid w:val="007F6093"/>
    <w:rsid w:val="007F7829"/>
    <w:rsid w:val="0080244B"/>
    <w:rsid w:val="00802C65"/>
    <w:rsid w:val="00803157"/>
    <w:rsid w:val="00803216"/>
    <w:rsid w:val="0080471F"/>
    <w:rsid w:val="00805EFE"/>
    <w:rsid w:val="008105F6"/>
    <w:rsid w:val="00811865"/>
    <w:rsid w:val="00812E85"/>
    <w:rsid w:val="00816BB3"/>
    <w:rsid w:val="008173F4"/>
    <w:rsid w:val="0082102F"/>
    <w:rsid w:val="00821335"/>
    <w:rsid w:val="008213E9"/>
    <w:rsid w:val="0082175F"/>
    <w:rsid w:val="008220B3"/>
    <w:rsid w:val="00822815"/>
    <w:rsid w:val="00824933"/>
    <w:rsid w:val="00825A26"/>
    <w:rsid w:val="00830C3E"/>
    <w:rsid w:val="00832742"/>
    <w:rsid w:val="00833C12"/>
    <w:rsid w:val="00833D19"/>
    <w:rsid w:val="00834216"/>
    <w:rsid w:val="00835972"/>
    <w:rsid w:val="00837E67"/>
    <w:rsid w:val="008412B4"/>
    <w:rsid w:val="0084136F"/>
    <w:rsid w:val="00841846"/>
    <w:rsid w:val="0084296E"/>
    <w:rsid w:val="00843335"/>
    <w:rsid w:val="00844D9C"/>
    <w:rsid w:val="00845BBC"/>
    <w:rsid w:val="00847ECF"/>
    <w:rsid w:val="00851152"/>
    <w:rsid w:val="00851B39"/>
    <w:rsid w:val="00854E2B"/>
    <w:rsid w:val="0085524D"/>
    <w:rsid w:val="0085664C"/>
    <w:rsid w:val="00856A58"/>
    <w:rsid w:val="00856B21"/>
    <w:rsid w:val="0085735E"/>
    <w:rsid w:val="00864B29"/>
    <w:rsid w:val="0086560D"/>
    <w:rsid w:val="00865F3E"/>
    <w:rsid w:val="008665EB"/>
    <w:rsid w:val="00867427"/>
    <w:rsid w:val="008706D6"/>
    <w:rsid w:val="00870817"/>
    <w:rsid w:val="00870C10"/>
    <w:rsid w:val="00872E1F"/>
    <w:rsid w:val="0087456D"/>
    <w:rsid w:val="008763E3"/>
    <w:rsid w:val="008803F9"/>
    <w:rsid w:val="0088083D"/>
    <w:rsid w:val="00880B94"/>
    <w:rsid w:val="00880D5D"/>
    <w:rsid w:val="00880FBC"/>
    <w:rsid w:val="008812AA"/>
    <w:rsid w:val="00883EFB"/>
    <w:rsid w:val="00884490"/>
    <w:rsid w:val="00885864"/>
    <w:rsid w:val="00887B4B"/>
    <w:rsid w:val="00891850"/>
    <w:rsid w:val="00891ABC"/>
    <w:rsid w:val="008920CD"/>
    <w:rsid w:val="0089268E"/>
    <w:rsid w:val="008927CD"/>
    <w:rsid w:val="0089792C"/>
    <w:rsid w:val="00897935"/>
    <w:rsid w:val="00897B41"/>
    <w:rsid w:val="008A35AD"/>
    <w:rsid w:val="008A57E0"/>
    <w:rsid w:val="008A6BF6"/>
    <w:rsid w:val="008A7ECE"/>
    <w:rsid w:val="008B08DC"/>
    <w:rsid w:val="008B0DF8"/>
    <w:rsid w:val="008B2487"/>
    <w:rsid w:val="008B41A9"/>
    <w:rsid w:val="008B4528"/>
    <w:rsid w:val="008B6354"/>
    <w:rsid w:val="008C1681"/>
    <w:rsid w:val="008C19E4"/>
    <w:rsid w:val="008C1A64"/>
    <w:rsid w:val="008C2106"/>
    <w:rsid w:val="008C2DDD"/>
    <w:rsid w:val="008C5183"/>
    <w:rsid w:val="008C73BF"/>
    <w:rsid w:val="008D0E4D"/>
    <w:rsid w:val="008D2C30"/>
    <w:rsid w:val="008D2EFB"/>
    <w:rsid w:val="008D4ACB"/>
    <w:rsid w:val="008E1092"/>
    <w:rsid w:val="008E52BF"/>
    <w:rsid w:val="008E6674"/>
    <w:rsid w:val="008E6F3B"/>
    <w:rsid w:val="008E787B"/>
    <w:rsid w:val="008F0AC1"/>
    <w:rsid w:val="008F2CFB"/>
    <w:rsid w:val="008F3470"/>
    <w:rsid w:val="008F42C2"/>
    <w:rsid w:val="008F4AB9"/>
    <w:rsid w:val="0090182A"/>
    <w:rsid w:val="00907195"/>
    <w:rsid w:val="0090732C"/>
    <w:rsid w:val="0091025F"/>
    <w:rsid w:val="00910332"/>
    <w:rsid w:val="00910BDA"/>
    <w:rsid w:val="009158C8"/>
    <w:rsid w:val="00916B8E"/>
    <w:rsid w:val="00920BA7"/>
    <w:rsid w:val="00920DCD"/>
    <w:rsid w:val="00922533"/>
    <w:rsid w:val="00922546"/>
    <w:rsid w:val="009226AE"/>
    <w:rsid w:val="00924BFD"/>
    <w:rsid w:val="00926D64"/>
    <w:rsid w:val="0092744A"/>
    <w:rsid w:val="0093224F"/>
    <w:rsid w:val="009344B1"/>
    <w:rsid w:val="00936803"/>
    <w:rsid w:val="00937DCC"/>
    <w:rsid w:val="00941B5A"/>
    <w:rsid w:val="009429DC"/>
    <w:rsid w:val="00942C29"/>
    <w:rsid w:val="009443F1"/>
    <w:rsid w:val="00946EA6"/>
    <w:rsid w:val="009549EE"/>
    <w:rsid w:val="00961584"/>
    <w:rsid w:val="0096473A"/>
    <w:rsid w:val="00965B54"/>
    <w:rsid w:val="00966005"/>
    <w:rsid w:val="00973450"/>
    <w:rsid w:val="009749D2"/>
    <w:rsid w:val="00980486"/>
    <w:rsid w:val="009812A7"/>
    <w:rsid w:val="009812ED"/>
    <w:rsid w:val="0098211D"/>
    <w:rsid w:val="00983626"/>
    <w:rsid w:val="00983C9E"/>
    <w:rsid w:val="009852A2"/>
    <w:rsid w:val="00985F45"/>
    <w:rsid w:val="00986257"/>
    <w:rsid w:val="00990C5E"/>
    <w:rsid w:val="00994220"/>
    <w:rsid w:val="00994337"/>
    <w:rsid w:val="00995910"/>
    <w:rsid w:val="00995B69"/>
    <w:rsid w:val="00995D6D"/>
    <w:rsid w:val="009A0794"/>
    <w:rsid w:val="009A0E17"/>
    <w:rsid w:val="009A0EC3"/>
    <w:rsid w:val="009A2B1D"/>
    <w:rsid w:val="009A2DB4"/>
    <w:rsid w:val="009A4D7B"/>
    <w:rsid w:val="009A60CF"/>
    <w:rsid w:val="009A727A"/>
    <w:rsid w:val="009B007C"/>
    <w:rsid w:val="009B1496"/>
    <w:rsid w:val="009C0250"/>
    <w:rsid w:val="009C072A"/>
    <w:rsid w:val="009C312D"/>
    <w:rsid w:val="009C377F"/>
    <w:rsid w:val="009C38A0"/>
    <w:rsid w:val="009C430A"/>
    <w:rsid w:val="009C4A45"/>
    <w:rsid w:val="009C7E2D"/>
    <w:rsid w:val="009D13ED"/>
    <w:rsid w:val="009D39BB"/>
    <w:rsid w:val="009D3CD0"/>
    <w:rsid w:val="009D3D28"/>
    <w:rsid w:val="009D502D"/>
    <w:rsid w:val="009D7064"/>
    <w:rsid w:val="009D7CFA"/>
    <w:rsid w:val="009E04C1"/>
    <w:rsid w:val="009E7984"/>
    <w:rsid w:val="009F0016"/>
    <w:rsid w:val="009F0BA5"/>
    <w:rsid w:val="009F3B20"/>
    <w:rsid w:val="009F5804"/>
    <w:rsid w:val="009F77F9"/>
    <w:rsid w:val="009F7F46"/>
    <w:rsid w:val="00A0062E"/>
    <w:rsid w:val="00A00B78"/>
    <w:rsid w:val="00A00D29"/>
    <w:rsid w:val="00A013FC"/>
    <w:rsid w:val="00A0145A"/>
    <w:rsid w:val="00A01BBB"/>
    <w:rsid w:val="00A0545D"/>
    <w:rsid w:val="00A12904"/>
    <w:rsid w:val="00A16FF1"/>
    <w:rsid w:val="00A21D4D"/>
    <w:rsid w:val="00A21EF6"/>
    <w:rsid w:val="00A22CB7"/>
    <w:rsid w:val="00A22EC4"/>
    <w:rsid w:val="00A23A47"/>
    <w:rsid w:val="00A246AE"/>
    <w:rsid w:val="00A3039E"/>
    <w:rsid w:val="00A30758"/>
    <w:rsid w:val="00A308BC"/>
    <w:rsid w:val="00A313AF"/>
    <w:rsid w:val="00A3374C"/>
    <w:rsid w:val="00A33A9B"/>
    <w:rsid w:val="00A33B10"/>
    <w:rsid w:val="00A35AB4"/>
    <w:rsid w:val="00A365F2"/>
    <w:rsid w:val="00A4014C"/>
    <w:rsid w:val="00A42595"/>
    <w:rsid w:val="00A426AE"/>
    <w:rsid w:val="00A46AC9"/>
    <w:rsid w:val="00A5044D"/>
    <w:rsid w:val="00A51245"/>
    <w:rsid w:val="00A54287"/>
    <w:rsid w:val="00A544EB"/>
    <w:rsid w:val="00A54CC2"/>
    <w:rsid w:val="00A55F75"/>
    <w:rsid w:val="00A565CE"/>
    <w:rsid w:val="00A56E27"/>
    <w:rsid w:val="00A62EF3"/>
    <w:rsid w:val="00A64170"/>
    <w:rsid w:val="00A64CAB"/>
    <w:rsid w:val="00A651A5"/>
    <w:rsid w:val="00A65798"/>
    <w:rsid w:val="00A663C0"/>
    <w:rsid w:val="00A67544"/>
    <w:rsid w:val="00A67C70"/>
    <w:rsid w:val="00A707D2"/>
    <w:rsid w:val="00A71AFA"/>
    <w:rsid w:val="00A73C68"/>
    <w:rsid w:val="00A755D8"/>
    <w:rsid w:val="00A75A33"/>
    <w:rsid w:val="00A8139F"/>
    <w:rsid w:val="00A81C52"/>
    <w:rsid w:val="00A81EC3"/>
    <w:rsid w:val="00A8254C"/>
    <w:rsid w:val="00A85A54"/>
    <w:rsid w:val="00A85EEB"/>
    <w:rsid w:val="00A86398"/>
    <w:rsid w:val="00A8747E"/>
    <w:rsid w:val="00A9096B"/>
    <w:rsid w:val="00A9244D"/>
    <w:rsid w:val="00A93796"/>
    <w:rsid w:val="00AA029A"/>
    <w:rsid w:val="00AA47FB"/>
    <w:rsid w:val="00AB0BA5"/>
    <w:rsid w:val="00AB0FCF"/>
    <w:rsid w:val="00AB24F5"/>
    <w:rsid w:val="00AB43FF"/>
    <w:rsid w:val="00AB6071"/>
    <w:rsid w:val="00AC0F79"/>
    <w:rsid w:val="00AC2B7C"/>
    <w:rsid w:val="00AC2DDE"/>
    <w:rsid w:val="00AC6142"/>
    <w:rsid w:val="00AD0107"/>
    <w:rsid w:val="00AD2588"/>
    <w:rsid w:val="00AD368A"/>
    <w:rsid w:val="00AD4E9D"/>
    <w:rsid w:val="00AD557C"/>
    <w:rsid w:val="00AD644C"/>
    <w:rsid w:val="00AD7568"/>
    <w:rsid w:val="00AE1423"/>
    <w:rsid w:val="00AE48EF"/>
    <w:rsid w:val="00AE4A12"/>
    <w:rsid w:val="00AE51BE"/>
    <w:rsid w:val="00AF0F72"/>
    <w:rsid w:val="00AF17F0"/>
    <w:rsid w:val="00AF3BFC"/>
    <w:rsid w:val="00AF60A7"/>
    <w:rsid w:val="00AF64DE"/>
    <w:rsid w:val="00B00C04"/>
    <w:rsid w:val="00B04FA4"/>
    <w:rsid w:val="00B0591A"/>
    <w:rsid w:val="00B13569"/>
    <w:rsid w:val="00B13BB5"/>
    <w:rsid w:val="00B15295"/>
    <w:rsid w:val="00B15AFB"/>
    <w:rsid w:val="00B1656F"/>
    <w:rsid w:val="00B16D94"/>
    <w:rsid w:val="00B1778D"/>
    <w:rsid w:val="00B22458"/>
    <w:rsid w:val="00B23B86"/>
    <w:rsid w:val="00B23BCB"/>
    <w:rsid w:val="00B23FCC"/>
    <w:rsid w:val="00B25D8E"/>
    <w:rsid w:val="00B262AC"/>
    <w:rsid w:val="00B26FDA"/>
    <w:rsid w:val="00B30864"/>
    <w:rsid w:val="00B30EB9"/>
    <w:rsid w:val="00B31053"/>
    <w:rsid w:val="00B31A62"/>
    <w:rsid w:val="00B32D77"/>
    <w:rsid w:val="00B33276"/>
    <w:rsid w:val="00B33358"/>
    <w:rsid w:val="00B40047"/>
    <w:rsid w:val="00B40F2E"/>
    <w:rsid w:val="00B42889"/>
    <w:rsid w:val="00B437B3"/>
    <w:rsid w:val="00B47469"/>
    <w:rsid w:val="00B47B27"/>
    <w:rsid w:val="00B47BA7"/>
    <w:rsid w:val="00B52F69"/>
    <w:rsid w:val="00B535FD"/>
    <w:rsid w:val="00B53875"/>
    <w:rsid w:val="00B54C14"/>
    <w:rsid w:val="00B56074"/>
    <w:rsid w:val="00B57F96"/>
    <w:rsid w:val="00B60773"/>
    <w:rsid w:val="00B6130E"/>
    <w:rsid w:val="00B62099"/>
    <w:rsid w:val="00B621AE"/>
    <w:rsid w:val="00B62E13"/>
    <w:rsid w:val="00B630CC"/>
    <w:rsid w:val="00B631CB"/>
    <w:rsid w:val="00B6405B"/>
    <w:rsid w:val="00B67378"/>
    <w:rsid w:val="00B7067E"/>
    <w:rsid w:val="00B70F0B"/>
    <w:rsid w:val="00B72285"/>
    <w:rsid w:val="00B7252B"/>
    <w:rsid w:val="00B739D0"/>
    <w:rsid w:val="00B7559B"/>
    <w:rsid w:val="00B7661D"/>
    <w:rsid w:val="00B80C67"/>
    <w:rsid w:val="00B812E2"/>
    <w:rsid w:val="00B82922"/>
    <w:rsid w:val="00B83490"/>
    <w:rsid w:val="00B85866"/>
    <w:rsid w:val="00B86198"/>
    <w:rsid w:val="00B8705D"/>
    <w:rsid w:val="00B87936"/>
    <w:rsid w:val="00B90476"/>
    <w:rsid w:val="00B91126"/>
    <w:rsid w:val="00B92B17"/>
    <w:rsid w:val="00B941F9"/>
    <w:rsid w:val="00B94468"/>
    <w:rsid w:val="00B95B83"/>
    <w:rsid w:val="00B9664F"/>
    <w:rsid w:val="00BA045D"/>
    <w:rsid w:val="00BA2B0E"/>
    <w:rsid w:val="00BA3DC5"/>
    <w:rsid w:val="00BA6908"/>
    <w:rsid w:val="00BB18D5"/>
    <w:rsid w:val="00BB66AE"/>
    <w:rsid w:val="00BC34BE"/>
    <w:rsid w:val="00BC3F47"/>
    <w:rsid w:val="00BC45E1"/>
    <w:rsid w:val="00BC6631"/>
    <w:rsid w:val="00BC665E"/>
    <w:rsid w:val="00BD39D7"/>
    <w:rsid w:val="00BD5187"/>
    <w:rsid w:val="00BD64D1"/>
    <w:rsid w:val="00BE2BDE"/>
    <w:rsid w:val="00BE435D"/>
    <w:rsid w:val="00BE4883"/>
    <w:rsid w:val="00BE4CBA"/>
    <w:rsid w:val="00BE5191"/>
    <w:rsid w:val="00BE6B7C"/>
    <w:rsid w:val="00BF0BAE"/>
    <w:rsid w:val="00BF1CCC"/>
    <w:rsid w:val="00BF1E25"/>
    <w:rsid w:val="00BF2328"/>
    <w:rsid w:val="00BF2C1E"/>
    <w:rsid w:val="00BF3280"/>
    <w:rsid w:val="00BF463E"/>
    <w:rsid w:val="00BF4B0F"/>
    <w:rsid w:val="00BF661D"/>
    <w:rsid w:val="00BF6723"/>
    <w:rsid w:val="00C01169"/>
    <w:rsid w:val="00C0144F"/>
    <w:rsid w:val="00C02871"/>
    <w:rsid w:val="00C02F8C"/>
    <w:rsid w:val="00C034F9"/>
    <w:rsid w:val="00C062C2"/>
    <w:rsid w:val="00C06EF4"/>
    <w:rsid w:val="00C10C04"/>
    <w:rsid w:val="00C157F4"/>
    <w:rsid w:val="00C1649A"/>
    <w:rsid w:val="00C2002A"/>
    <w:rsid w:val="00C20B00"/>
    <w:rsid w:val="00C20FB0"/>
    <w:rsid w:val="00C226F3"/>
    <w:rsid w:val="00C2413D"/>
    <w:rsid w:val="00C26E21"/>
    <w:rsid w:val="00C27C1A"/>
    <w:rsid w:val="00C3103F"/>
    <w:rsid w:val="00C31475"/>
    <w:rsid w:val="00C3486B"/>
    <w:rsid w:val="00C357B0"/>
    <w:rsid w:val="00C35BF4"/>
    <w:rsid w:val="00C3679A"/>
    <w:rsid w:val="00C36C2F"/>
    <w:rsid w:val="00C37C6A"/>
    <w:rsid w:val="00C41047"/>
    <w:rsid w:val="00C418FF"/>
    <w:rsid w:val="00C43CAB"/>
    <w:rsid w:val="00C5245C"/>
    <w:rsid w:val="00C56824"/>
    <w:rsid w:val="00C56F0C"/>
    <w:rsid w:val="00C60CF6"/>
    <w:rsid w:val="00C630DF"/>
    <w:rsid w:val="00C71800"/>
    <w:rsid w:val="00C80B95"/>
    <w:rsid w:val="00C8452C"/>
    <w:rsid w:val="00C84BAD"/>
    <w:rsid w:val="00C85404"/>
    <w:rsid w:val="00C85F07"/>
    <w:rsid w:val="00C86066"/>
    <w:rsid w:val="00C86539"/>
    <w:rsid w:val="00C87654"/>
    <w:rsid w:val="00C878F7"/>
    <w:rsid w:val="00C90EE1"/>
    <w:rsid w:val="00C92867"/>
    <w:rsid w:val="00C92F64"/>
    <w:rsid w:val="00C9719A"/>
    <w:rsid w:val="00C97B59"/>
    <w:rsid w:val="00CA12DD"/>
    <w:rsid w:val="00CA2714"/>
    <w:rsid w:val="00CA2B29"/>
    <w:rsid w:val="00CA43B5"/>
    <w:rsid w:val="00CA4D63"/>
    <w:rsid w:val="00CA5E1F"/>
    <w:rsid w:val="00CA6FB6"/>
    <w:rsid w:val="00CA7447"/>
    <w:rsid w:val="00CA7554"/>
    <w:rsid w:val="00CB0F5C"/>
    <w:rsid w:val="00CB1393"/>
    <w:rsid w:val="00CB16A5"/>
    <w:rsid w:val="00CB24AB"/>
    <w:rsid w:val="00CB3EF5"/>
    <w:rsid w:val="00CB67D0"/>
    <w:rsid w:val="00CB6F06"/>
    <w:rsid w:val="00CC50C1"/>
    <w:rsid w:val="00CC64A7"/>
    <w:rsid w:val="00CC798B"/>
    <w:rsid w:val="00CC7A39"/>
    <w:rsid w:val="00CD11FB"/>
    <w:rsid w:val="00CD2E06"/>
    <w:rsid w:val="00CD43DE"/>
    <w:rsid w:val="00CD53AC"/>
    <w:rsid w:val="00CD54FD"/>
    <w:rsid w:val="00CD6CCB"/>
    <w:rsid w:val="00CD725F"/>
    <w:rsid w:val="00CE0AFF"/>
    <w:rsid w:val="00CE16A6"/>
    <w:rsid w:val="00CE2A45"/>
    <w:rsid w:val="00CE5020"/>
    <w:rsid w:val="00CE5FA2"/>
    <w:rsid w:val="00CE6000"/>
    <w:rsid w:val="00CE600A"/>
    <w:rsid w:val="00CE6974"/>
    <w:rsid w:val="00CE7A1B"/>
    <w:rsid w:val="00CE7B7E"/>
    <w:rsid w:val="00CF25ED"/>
    <w:rsid w:val="00CF37B2"/>
    <w:rsid w:val="00CF5EDB"/>
    <w:rsid w:val="00CF6416"/>
    <w:rsid w:val="00CF67D9"/>
    <w:rsid w:val="00CF75FF"/>
    <w:rsid w:val="00D02A24"/>
    <w:rsid w:val="00D043DC"/>
    <w:rsid w:val="00D054DC"/>
    <w:rsid w:val="00D05798"/>
    <w:rsid w:val="00D1294C"/>
    <w:rsid w:val="00D12D6A"/>
    <w:rsid w:val="00D1330B"/>
    <w:rsid w:val="00D138A7"/>
    <w:rsid w:val="00D13F26"/>
    <w:rsid w:val="00D1616C"/>
    <w:rsid w:val="00D17702"/>
    <w:rsid w:val="00D21CD5"/>
    <w:rsid w:val="00D21F70"/>
    <w:rsid w:val="00D244D7"/>
    <w:rsid w:val="00D24839"/>
    <w:rsid w:val="00D27F14"/>
    <w:rsid w:val="00D3175E"/>
    <w:rsid w:val="00D31B6B"/>
    <w:rsid w:val="00D33CF8"/>
    <w:rsid w:val="00D33E30"/>
    <w:rsid w:val="00D35477"/>
    <w:rsid w:val="00D36A7E"/>
    <w:rsid w:val="00D4241D"/>
    <w:rsid w:val="00D46BBF"/>
    <w:rsid w:val="00D47136"/>
    <w:rsid w:val="00D47663"/>
    <w:rsid w:val="00D516B5"/>
    <w:rsid w:val="00D53C7E"/>
    <w:rsid w:val="00D53D24"/>
    <w:rsid w:val="00D56227"/>
    <w:rsid w:val="00D57B56"/>
    <w:rsid w:val="00D61B06"/>
    <w:rsid w:val="00D64317"/>
    <w:rsid w:val="00D65B8A"/>
    <w:rsid w:val="00D664E9"/>
    <w:rsid w:val="00D713A2"/>
    <w:rsid w:val="00D71ACA"/>
    <w:rsid w:val="00D71F4F"/>
    <w:rsid w:val="00D73C51"/>
    <w:rsid w:val="00D74557"/>
    <w:rsid w:val="00D75A7B"/>
    <w:rsid w:val="00D76926"/>
    <w:rsid w:val="00D76D68"/>
    <w:rsid w:val="00D81FC1"/>
    <w:rsid w:val="00D826F3"/>
    <w:rsid w:val="00D84213"/>
    <w:rsid w:val="00D85016"/>
    <w:rsid w:val="00D853F8"/>
    <w:rsid w:val="00D85937"/>
    <w:rsid w:val="00D85A7A"/>
    <w:rsid w:val="00D863E6"/>
    <w:rsid w:val="00D87572"/>
    <w:rsid w:val="00D907F9"/>
    <w:rsid w:val="00D92F9C"/>
    <w:rsid w:val="00D93C06"/>
    <w:rsid w:val="00D97198"/>
    <w:rsid w:val="00DA0192"/>
    <w:rsid w:val="00DA0ABF"/>
    <w:rsid w:val="00DA0D66"/>
    <w:rsid w:val="00DA2CF9"/>
    <w:rsid w:val="00DA2E1A"/>
    <w:rsid w:val="00DA4A9E"/>
    <w:rsid w:val="00DA573D"/>
    <w:rsid w:val="00DA5AE0"/>
    <w:rsid w:val="00DA7184"/>
    <w:rsid w:val="00DB19E0"/>
    <w:rsid w:val="00DB291A"/>
    <w:rsid w:val="00DB67A1"/>
    <w:rsid w:val="00DB7A79"/>
    <w:rsid w:val="00DC1B73"/>
    <w:rsid w:val="00DC2B9D"/>
    <w:rsid w:val="00DC56BF"/>
    <w:rsid w:val="00DC61DC"/>
    <w:rsid w:val="00DD064F"/>
    <w:rsid w:val="00DD1461"/>
    <w:rsid w:val="00DD2E06"/>
    <w:rsid w:val="00DD3E43"/>
    <w:rsid w:val="00DD5B14"/>
    <w:rsid w:val="00DD7D10"/>
    <w:rsid w:val="00DE36AA"/>
    <w:rsid w:val="00DE5FEA"/>
    <w:rsid w:val="00DF1081"/>
    <w:rsid w:val="00DF25AB"/>
    <w:rsid w:val="00DF7BDF"/>
    <w:rsid w:val="00E01ECD"/>
    <w:rsid w:val="00E02E84"/>
    <w:rsid w:val="00E05998"/>
    <w:rsid w:val="00E11108"/>
    <w:rsid w:val="00E129AF"/>
    <w:rsid w:val="00E1446C"/>
    <w:rsid w:val="00E14AA4"/>
    <w:rsid w:val="00E15CE8"/>
    <w:rsid w:val="00E16491"/>
    <w:rsid w:val="00E1688E"/>
    <w:rsid w:val="00E2059D"/>
    <w:rsid w:val="00E22721"/>
    <w:rsid w:val="00E23695"/>
    <w:rsid w:val="00E244E7"/>
    <w:rsid w:val="00E24DED"/>
    <w:rsid w:val="00E25298"/>
    <w:rsid w:val="00E255BB"/>
    <w:rsid w:val="00E268D6"/>
    <w:rsid w:val="00E30E87"/>
    <w:rsid w:val="00E31A00"/>
    <w:rsid w:val="00E32201"/>
    <w:rsid w:val="00E32BC6"/>
    <w:rsid w:val="00E36462"/>
    <w:rsid w:val="00E41853"/>
    <w:rsid w:val="00E41A22"/>
    <w:rsid w:val="00E42379"/>
    <w:rsid w:val="00E43821"/>
    <w:rsid w:val="00E45C46"/>
    <w:rsid w:val="00E463F0"/>
    <w:rsid w:val="00E464B0"/>
    <w:rsid w:val="00E46F74"/>
    <w:rsid w:val="00E471E0"/>
    <w:rsid w:val="00E50A45"/>
    <w:rsid w:val="00E5205B"/>
    <w:rsid w:val="00E528E9"/>
    <w:rsid w:val="00E52A11"/>
    <w:rsid w:val="00E5354D"/>
    <w:rsid w:val="00E53F25"/>
    <w:rsid w:val="00E555FC"/>
    <w:rsid w:val="00E55DC0"/>
    <w:rsid w:val="00E5672F"/>
    <w:rsid w:val="00E56B61"/>
    <w:rsid w:val="00E57E0A"/>
    <w:rsid w:val="00E60464"/>
    <w:rsid w:val="00E60FB0"/>
    <w:rsid w:val="00E62D08"/>
    <w:rsid w:val="00E656CB"/>
    <w:rsid w:val="00E65D99"/>
    <w:rsid w:val="00E67633"/>
    <w:rsid w:val="00E700C6"/>
    <w:rsid w:val="00E70F4A"/>
    <w:rsid w:val="00E730FE"/>
    <w:rsid w:val="00E73B09"/>
    <w:rsid w:val="00E805BF"/>
    <w:rsid w:val="00E835E0"/>
    <w:rsid w:val="00E914FC"/>
    <w:rsid w:val="00E92C7A"/>
    <w:rsid w:val="00E95B6C"/>
    <w:rsid w:val="00E96261"/>
    <w:rsid w:val="00E96852"/>
    <w:rsid w:val="00E96F65"/>
    <w:rsid w:val="00E9709D"/>
    <w:rsid w:val="00E97ECD"/>
    <w:rsid w:val="00EA26AA"/>
    <w:rsid w:val="00EA27BB"/>
    <w:rsid w:val="00EA3EE1"/>
    <w:rsid w:val="00EA6CC0"/>
    <w:rsid w:val="00EA7457"/>
    <w:rsid w:val="00EB05F5"/>
    <w:rsid w:val="00EB233D"/>
    <w:rsid w:val="00EB2D5C"/>
    <w:rsid w:val="00EB2EA0"/>
    <w:rsid w:val="00EB40A4"/>
    <w:rsid w:val="00EB5836"/>
    <w:rsid w:val="00EC07EC"/>
    <w:rsid w:val="00EC30C7"/>
    <w:rsid w:val="00EC5418"/>
    <w:rsid w:val="00EC579A"/>
    <w:rsid w:val="00EC581A"/>
    <w:rsid w:val="00EC758F"/>
    <w:rsid w:val="00ED3C2E"/>
    <w:rsid w:val="00ED504F"/>
    <w:rsid w:val="00ED537C"/>
    <w:rsid w:val="00ED5CD8"/>
    <w:rsid w:val="00ED6D74"/>
    <w:rsid w:val="00ED7B27"/>
    <w:rsid w:val="00ED7F28"/>
    <w:rsid w:val="00EE2E72"/>
    <w:rsid w:val="00EE39AC"/>
    <w:rsid w:val="00EE5B6F"/>
    <w:rsid w:val="00EF572E"/>
    <w:rsid w:val="00EF5D95"/>
    <w:rsid w:val="00F00358"/>
    <w:rsid w:val="00F00478"/>
    <w:rsid w:val="00F009C5"/>
    <w:rsid w:val="00F02FBD"/>
    <w:rsid w:val="00F0317C"/>
    <w:rsid w:val="00F04987"/>
    <w:rsid w:val="00F0563D"/>
    <w:rsid w:val="00F10220"/>
    <w:rsid w:val="00F125B6"/>
    <w:rsid w:val="00F177D6"/>
    <w:rsid w:val="00F20BEB"/>
    <w:rsid w:val="00F20E08"/>
    <w:rsid w:val="00F2210E"/>
    <w:rsid w:val="00F235A5"/>
    <w:rsid w:val="00F23D71"/>
    <w:rsid w:val="00F2441D"/>
    <w:rsid w:val="00F24493"/>
    <w:rsid w:val="00F27148"/>
    <w:rsid w:val="00F273DC"/>
    <w:rsid w:val="00F27AB8"/>
    <w:rsid w:val="00F33180"/>
    <w:rsid w:val="00F3516A"/>
    <w:rsid w:val="00F368DA"/>
    <w:rsid w:val="00F36F30"/>
    <w:rsid w:val="00F371C1"/>
    <w:rsid w:val="00F40972"/>
    <w:rsid w:val="00F41467"/>
    <w:rsid w:val="00F423CA"/>
    <w:rsid w:val="00F43C61"/>
    <w:rsid w:val="00F43EF0"/>
    <w:rsid w:val="00F44C29"/>
    <w:rsid w:val="00F45C37"/>
    <w:rsid w:val="00F50621"/>
    <w:rsid w:val="00F50800"/>
    <w:rsid w:val="00F54DE0"/>
    <w:rsid w:val="00F5666B"/>
    <w:rsid w:val="00F63563"/>
    <w:rsid w:val="00F63823"/>
    <w:rsid w:val="00F639F2"/>
    <w:rsid w:val="00F65882"/>
    <w:rsid w:val="00F661F9"/>
    <w:rsid w:val="00F76012"/>
    <w:rsid w:val="00F762DD"/>
    <w:rsid w:val="00F77305"/>
    <w:rsid w:val="00F808E4"/>
    <w:rsid w:val="00F80E51"/>
    <w:rsid w:val="00F80E62"/>
    <w:rsid w:val="00F84111"/>
    <w:rsid w:val="00F85452"/>
    <w:rsid w:val="00F8732C"/>
    <w:rsid w:val="00F915E6"/>
    <w:rsid w:val="00F958BF"/>
    <w:rsid w:val="00F96089"/>
    <w:rsid w:val="00FA05E3"/>
    <w:rsid w:val="00FA2472"/>
    <w:rsid w:val="00FA354E"/>
    <w:rsid w:val="00FA542D"/>
    <w:rsid w:val="00FA6816"/>
    <w:rsid w:val="00FA6B79"/>
    <w:rsid w:val="00FA71C8"/>
    <w:rsid w:val="00FB3234"/>
    <w:rsid w:val="00FB4D75"/>
    <w:rsid w:val="00FB7789"/>
    <w:rsid w:val="00FC21D2"/>
    <w:rsid w:val="00FC24D4"/>
    <w:rsid w:val="00FC364B"/>
    <w:rsid w:val="00FC3734"/>
    <w:rsid w:val="00FC4E42"/>
    <w:rsid w:val="00FC58CA"/>
    <w:rsid w:val="00FD163D"/>
    <w:rsid w:val="00FD53DB"/>
    <w:rsid w:val="00FD5AE2"/>
    <w:rsid w:val="00FE0082"/>
    <w:rsid w:val="00FE01A1"/>
    <w:rsid w:val="00FE05D8"/>
    <w:rsid w:val="00FE1C9B"/>
    <w:rsid w:val="00FE20EC"/>
    <w:rsid w:val="00FE3D16"/>
    <w:rsid w:val="00FE5E2E"/>
    <w:rsid w:val="00FE69CC"/>
    <w:rsid w:val="00FF1316"/>
    <w:rsid w:val="00FF307D"/>
    <w:rsid w:val="00FF31E3"/>
    <w:rsid w:val="00FF358A"/>
    <w:rsid w:val="00FF4E0D"/>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AB2021"/>
  <w15:docId w15:val="{3C9A4CAE-C35C-4B40-B534-9F69ED17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E1F"/>
    <w:rPr>
      <w:rFonts w:ascii="Times New Roman" w:eastAsia="Times New Roman" w:hAnsi="Times New Roman"/>
      <w:sz w:val="24"/>
      <w:szCs w:val="24"/>
    </w:rPr>
  </w:style>
  <w:style w:type="paragraph" w:styleId="Nagwek1">
    <w:name w:val="heading 1"/>
    <w:basedOn w:val="Normalny"/>
    <w:next w:val="Normalny"/>
    <w:link w:val="Nagwek1Znak"/>
    <w:qFormat/>
    <w:rsid w:val="00CA5E1F"/>
    <w:pPr>
      <w:keepNext/>
      <w:jc w:val="center"/>
      <w:outlineLvl w:val="0"/>
    </w:pPr>
    <w:rPr>
      <w:b/>
      <w:bCs/>
      <w:sz w:val="20"/>
      <w:szCs w:val="20"/>
    </w:rPr>
  </w:style>
  <w:style w:type="paragraph" w:styleId="Nagwek2">
    <w:name w:val="heading 2"/>
    <w:basedOn w:val="Normalny"/>
    <w:next w:val="Normalny"/>
    <w:link w:val="Nagwek2Znak"/>
    <w:uiPriority w:val="9"/>
    <w:semiHidden/>
    <w:unhideWhenUsed/>
    <w:qFormat/>
    <w:rsid w:val="00337B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rsid w:val="00CA5E1F"/>
    <w:pPr>
      <w:tabs>
        <w:tab w:val="center" w:pos="4536"/>
        <w:tab w:val="right" w:pos="9072"/>
      </w:tabs>
      <w:jc w:val="right"/>
    </w:pPr>
    <w:rPr>
      <w:rFonts w:ascii="Verdana" w:hAnsi="Verdana"/>
      <w:color w:val="333333"/>
      <w:sz w:val="16"/>
    </w:rPr>
  </w:style>
  <w:style w:type="character" w:customStyle="1" w:styleId="StopkaZnak">
    <w:name w:val="Stopka Znak"/>
    <w:link w:val="Stopka"/>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CA5E1F"/>
    <w:rPr>
      <w:sz w:val="20"/>
      <w:szCs w:val="20"/>
    </w:rPr>
  </w:style>
  <w:style w:type="character" w:customStyle="1" w:styleId="TekstprzypisudolnegoZnak">
    <w:name w:val="Tekst przypisu dolnego Znak"/>
    <w:link w:val="Tekstprzypisudolnego"/>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szCs w:val="24"/>
    </w:rPr>
  </w:style>
  <w:style w:type="character" w:customStyle="1" w:styleId="Nagwek4Znak">
    <w:name w:val="Nagłówek 4 Znak"/>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uiPriority w:val="99"/>
    <w:rsid w:val="007B7EA1"/>
    <w:pPr>
      <w:spacing w:before="180"/>
      <w:jc w:val="both"/>
    </w:pPr>
    <w:rPr>
      <w:rFonts w:ascii="Verdana" w:hAnsi="Verdana"/>
      <w:sz w:val="20"/>
      <w:szCs w:val="18"/>
    </w:rPr>
  </w:style>
  <w:style w:type="paragraph" w:customStyle="1" w:styleId="04StanowiskoAdresata">
    <w:name w:val="@04.StanowiskoAdresata"/>
    <w:basedOn w:val="11Trescpisma"/>
    <w:rsid w:val="007B7EA1"/>
    <w:pPr>
      <w:spacing w:before="0" w:after="100"/>
    </w:pPr>
    <w:rPr>
      <w:bCs/>
      <w:szCs w:val="20"/>
    </w:rPr>
  </w:style>
  <w:style w:type="paragraph" w:customStyle="1" w:styleId="18Zalacznikilista">
    <w:name w:val="@18.Zalaczniki_lista"/>
    <w:basedOn w:val="11Trescpisma"/>
    <w:rsid w:val="007B7EA1"/>
    <w:pPr>
      <w:numPr>
        <w:numId w:val="21"/>
      </w:numPr>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iPriority w:val="99"/>
    <w:unhideWhenUsed/>
    <w:rsid w:val="007B7EA1"/>
    <w:pPr>
      <w:spacing w:after="120"/>
      <w:ind w:left="283"/>
    </w:pPr>
  </w:style>
  <w:style w:type="character" w:customStyle="1" w:styleId="TekstpodstawowywcityZnak">
    <w:name w:val="Tekst podstawowy wcięty Znak"/>
    <w:link w:val="Tekstpodstawowywcity"/>
    <w:uiPriority w:val="99"/>
    <w:rsid w:val="007B7EA1"/>
    <w:rPr>
      <w:rFonts w:ascii="Times New Roman" w:eastAsia="Times New Roman" w:hAnsi="Times New Roman"/>
      <w:sz w:val="24"/>
      <w:szCs w:val="24"/>
    </w:rPr>
  </w:style>
  <w:style w:type="character" w:styleId="Odwoaniedokomentarza">
    <w:name w:val="annotation reference"/>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 w:val="20"/>
      <w:szCs w:val="20"/>
    </w:rPr>
  </w:style>
  <w:style w:type="character" w:customStyle="1" w:styleId="TekstkomentarzaZnak">
    <w:name w:val="Tekst komentarza Znak"/>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sz w:val="16"/>
      <w:szCs w:val="16"/>
    </w:rPr>
  </w:style>
  <w:style w:type="character" w:customStyle="1" w:styleId="TekstdymkaZnak">
    <w:name w:val="Tekst dymka Znak"/>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 w:val="20"/>
      <w:szCs w:val="20"/>
    </w:rPr>
  </w:style>
  <w:style w:type="character" w:customStyle="1" w:styleId="TekstprzypisukocowegoZnak">
    <w:name w:val="Tekst przypisu końcowego Znak"/>
    <w:link w:val="Tekstprzypisukocowego"/>
    <w:uiPriority w:val="99"/>
    <w:semiHidden/>
    <w:rsid w:val="00AC0F79"/>
    <w:rPr>
      <w:rFonts w:ascii="Times New Roman" w:eastAsia="Times New Roman" w:hAnsi="Times New Roman"/>
    </w:rPr>
  </w:style>
  <w:style w:type="character" w:styleId="Odwoanieprzypisukocowego">
    <w:name w:val="endnote reference"/>
    <w:uiPriority w:val="99"/>
    <w:semiHidden/>
    <w:unhideWhenUsed/>
    <w:rsid w:val="00AC0F79"/>
    <w:rPr>
      <w:vertAlign w:val="superscript"/>
    </w:rPr>
  </w:style>
  <w:style w:type="paragraph" w:customStyle="1" w:styleId="14StanowiskoPodpisujacego">
    <w:name w:val="@14.StanowiskoPodpisujacego"/>
    <w:basedOn w:val="11Trescpisma"/>
    <w:rsid w:val="009D3CD0"/>
    <w:pPr>
      <w:spacing w:before="0"/>
    </w:pPr>
    <w:rPr>
      <w:sz w:val="18"/>
    </w:rPr>
  </w:style>
  <w:style w:type="character" w:customStyle="1" w:styleId="sw">
    <w:name w:val="sw"/>
    <w:basedOn w:val="Domylnaczcionkaakapitu"/>
    <w:rsid w:val="0086560D"/>
  </w:style>
  <w:style w:type="paragraph" w:customStyle="1" w:styleId="textjustify">
    <w:name w:val="textjustify"/>
    <w:basedOn w:val="Normalny"/>
    <w:rsid w:val="005B0FC0"/>
    <w:pPr>
      <w:spacing w:before="100" w:beforeAutospacing="1" w:after="100" w:afterAutospacing="1"/>
    </w:pPr>
  </w:style>
  <w:style w:type="paragraph" w:styleId="NormalnyWeb">
    <w:name w:val="Normal (Web)"/>
    <w:basedOn w:val="Normalny"/>
    <w:uiPriority w:val="99"/>
    <w:unhideWhenUsed/>
    <w:rsid w:val="004E6AA4"/>
    <w:pPr>
      <w:spacing w:before="100" w:beforeAutospacing="1" w:after="100" w:afterAutospacing="1"/>
    </w:pPr>
  </w:style>
  <w:style w:type="character" w:customStyle="1" w:styleId="Nagwek2Znak">
    <w:name w:val="Nagłówek 2 Znak"/>
    <w:basedOn w:val="Domylnaczcionkaakapitu"/>
    <w:link w:val="Nagwek2"/>
    <w:uiPriority w:val="9"/>
    <w:semiHidden/>
    <w:rsid w:val="00337B4A"/>
    <w:rPr>
      <w:rFonts w:asciiTheme="majorHAnsi" w:eastAsiaTheme="majorEastAsia" w:hAnsiTheme="majorHAnsi" w:cstheme="majorBidi"/>
      <w:color w:val="365F91" w:themeColor="accent1" w:themeShade="BF"/>
      <w:sz w:val="26"/>
      <w:szCs w:val="26"/>
    </w:rPr>
  </w:style>
  <w:style w:type="character" w:customStyle="1" w:styleId="link-preview-wrapper">
    <w:name w:val="link-preview-wrapper"/>
    <w:basedOn w:val="Domylnaczcionkaakapitu"/>
    <w:rsid w:val="002B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9587">
      <w:bodyDiv w:val="1"/>
      <w:marLeft w:val="0"/>
      <w:marRight w:val="0"/>
      <w:marTop w:val="0"/>
      <w:marBottom w:val="0"/>
      <w:divBdr>
        <w:top w:val="none" w:sz="0" w:space="0" w:color="auto"/>
        <w:left w:val="none" w:sz="0" w:space="0" w:color="auto"/>
        <w:bottom w:val="none" w:sz="0" w:space="0" w:color="auto"/>
        <w:right w:val="none" w:sz="0" w:space="0" w:color="auto"/>
      </w:divBdr>
    </w:div>
    <w:div w:id="638152246">
      <w:bodyDiv w:val="1"/>
      <w:marLeft w:val="0"/>
      <w:marRight w:val="0"/>
      <w:marTop w:val="0"/>
      <w:marBottom w:val="0"/>
      <w:divBdr>
        <w:top w:val="none" w:sz="0" w:space="0" w:color="auto"/>
        <w:left w:val="none" w:sz="0" w:space="0" w:color="auto"/>
        <w:bottom w:val="none" w:sz="0" w:space="0" w:color="auto"/>
        <w:right w:val="none" w:sz="0" w:space="0" w:color="auto"/>
      </w:divBdr>
    </w:div>
    <w:div w:id="729230819">
      <w:bodyDiv w:val="1"/>
      <w:marLeft w:val="0"/>
      <w:marRight w:val="0"/>
      <w:marTop w:val="0"/>
      <w:marBottom w:val="0"/>
      <w:divBdr>
        <w:top w:val="none" w:sz="0" w:space="0" w:color="auto"/>
        <w:left w:val="none" w:sz="0" w:space="0" w:color="auto"/>
        <w:bottom w:val="none" w:sz="0" w:space="0" w:color="auto"/>
        <w:right w:val="none" w:sz="0" w:space="0" w:color="auto"/>
      </w:divBdr>
    </w:div>
    <w:div w:id="870999075">
      <w:bodyDiv w:val="1"/>
      <w:marLeft w:val="0"/>
      <w:marRight w:val="0"/>
      <w:marTop w:val="0"/>
      <w:marBottom w:val="0"/>
      <w:divBdr>
        <w:top w:val="none" w:sz="0" w:space="0" w:color="auto"/>
        <w:left w:val="none" w:sz="0" w:space="0" w:color="auto"/>
        <w:bottom w:val="none" w:sz="0" w:space="0" w:color="auto"/>
        <w:right w:val="none" w:sz="0" w:space="0" w:color="auto"/>
      </w:divBdr>
    </w:div>
    <w:div w:id="938372039">
      <w:bodyDiv w:val="1"/>
      <w:marLeft w:val="0"/>
      <w:marRight w:val="0"/>
      <w:marTop w:val="0"/>
      <w:marBottom w:val="0"/>
      <w:divBdr>
        <w:top w:val="none" w:sz="0" w:space="0" w:color="auto"/>
        <w:left w:val="none" w:sz="0" w:space="0" w:color="auto"/>
        <w:bottom w:val="none" w:sz="0" w:space="0" w:color="auto"/>
        <w:right w:val="none" w:sz="0" w:space="0" w:color="auto"/>
      </w:divBdr>
      <w:divsChild>
        <w:div w:id="1757021003">
          <w:marLeft w:val="0"/>
          <w:marRight w:val="0"/>
          <w:marTop w:val="240"/>
          <w:marBottom w:val="0"/>
          <w:divBdr>
            <w:top w:val="none" w:sz="0" w:space="0" w:color="auto"/>
            <w:left w:val="none" w:sz="0" w:space="0" w:color="auto"/>
            <w:bottom w:val="none" w:sz="0" w:space="0" w:color="auto"/>
            <w:right w:val="none" w:sz="0" w:space="0" w:color="auto"/>
          </w:divBdr>
        </w:div>
        <w:div w:id="1350108038">
          <w:marLeft w:val="0"/>
          <w:marRight w:val="0"/>
          <w:marTop w:val="240"/>
          <w:marBottom w:val="0"/>
          <w:divBdr>
            <w:top w:val="none" w:sz="0" w:space="0" w:color="auto"/>
            <w:left w:val="none" w:sz="0" w:space="0" w:color="auto"/>
            <w:bottom w:val="none" w:sz="0" w:space="0" w:color="auto"/>
            <w:right w:val="none" w:sz="0" w:space="0" w:color="auto"/>
          </w:divBdr>
        </w:div>
      </w:divsChild>
    </w:div>
    <w:div w:id="1145967975">
      <w:bodyDiv w:val="1"/>
      <w:marLeft w:val="0"/>
      <w:marRight w:val="0"/>
      <w:marTop w:val="0"/>
      <w:marBottom w:val="0"/>
      <w:divBdr>
        <w:top w:val="none" w:sz="0" w:space="0" w:color="auto"/>
        <w:left w:val="none" w:sz="0" w:space="0" w:color="auto"/>
        <w:bottom w:val="none" w:sz="0" w:space="0" w:color="auto"/>
        <w:right w:val="none" w:sz="0" w:space="0" w:color="auto"/>
      </w:divBdr>
    </w:div>
    <w:div w:id="1285230106">
      <w:bodyDiv w:val="1"/>
      <w:marLeft w:val="0"/>
      <w:marRight w:val="0"/>
      <w:marTop w:val="0"/>
      <w:marBottom w:val="0"/>
      <w:divBdr>
        <w:top w:val="none" w:sz="0" w:space="0" w:color="auto"/>
        <w:left w:val="none" w:sz="0" w:space="0" w:color="auto"/>
        <w:bottom w:val="none" w:sz="0" w:space="0" w:color="auto"/>
        <w:right w:val="none" w:sz="0" w:space="0" w:color="auto"/>
      </w:divBdr>
    </w:div>
    <w:div w:id="1583949623">
      <w:bodyDiv w:val="1"/>
      <w:marLeft w:val="0"/>
      <w:marRight w:val="0"/>
      <w:marTop w:val="0"/>
      <w:marBottom w:val="0"/>
      <w:divBdr>
        <w:top w:val="none" w:sz="0" w:space="0" w:color="auto"/>
        <w:left w:val="none" w:sz="0" w:space="0" w:color="auto"/>
        <w:bottom w:val="none" w:sz="0" w:space="0" w:color="auto"/>
        <w:right w:val="none" w:sz="0" w:space="0" w:color="auto"/>
      </w:divBdr>
      <w:divsChild>
        <w:div w:id="395201225">
          <w:marLeft w:val="0"/>
          <w:marRight w:val="0"/>
          <w:marTop w:val="0"/>
          <w:marBottom w:val="0"/>
          <w:divBdr>
            <w:top w:val="none" w:sz="0" w:space="0" w:color="auto"/>
            <w:left w:val="none" w:sz="0" w:space="0" w:color="auto"/>
            <w:bottom w:val="none" w:sz="0" w:space="0" w:color="auto"/>
            <w:right w:val="none" w:sz="0" w:space="0" w:color="auto"/>
          </w:divBdr>
        </w:div>
        <w:div w:id="722018636">
          <w:marLeft w:val="0"/>
          <w:marRight w:val="0"/>
          <w:marTop w:val="0"/>
          <w:marBottom w:val="0"/>
          <w:divBdr>
            <w:top w:val="none" w:sz="0" w:space="0" w:color="auto"/>
            <w:left w:val="none" w:sz="0" w:space="0" w:color="auto"/>
            <w:bottom w:val="none" w:sz="0" w:space="0" w:color="auto"/>
            <w:right w:val="none" w:sz="0" w:space="0" w:color="auto"/>
          </w:divBdr>
        </w:div>
        <w:div w:id="1217661024">
          <w:marLeft w:val="0"/>
          <w:marRight w:val="0"/>
          <w:marTop w:val="0"/>
          <w:marBottom w:val="0"/>
          <w:divBdr>
            <w:top w:val="none" w:sz="0" w:space="0" w:color="auto"/>
            <w:left w:val="none" w:sz="0" w:space="0" w:color="auto"/>
            <w:bottom w:val="none" w:sz="0" w:space="0" w:color="auto"/>
            <w:right w:val="none" w:sz="0" w:space="0" w:color="auto"/>
          </w:divBdr>
        </w:div>
        <w:div w:id="1428311690">
          <w:marLeft w:val="0"/>
          <w:marRight w:val="0"/>
          <w:marTop w:val="0"/>
          <w:marBottom w:val="0"/>
          <w:divBdr>
            <w:top w:val="none" w:sz="0" w:space="0" w:color="auto"/>
            <w:left w:val="none" w:sz="0" w:space="0" w:color="auto"/>
            <w:bottom w:val="none" w:sz="0" w:space="0" w:color="auto"/>
            <w:right w:val="none" w:sz="0" w:space="0" w:color="auto"/>
          </w:divBdr>
        </w:div>
        <w:div w:id="203988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u3tsmzoobqxalrrgi4daojxgiya&amp;refSource=hy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CB863-487A-475C-B0F8-07CEC628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3660</Words>
  <Characters>21965</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ummagl03</dc:creator>
  <cp:lastModifiedBy>Strus Dariusz</cp:lastModifiedBy>
  <cp:revision>2</cp:revision>
  <cp:lastPrinted>2026-04-29T08:50:00Z</cp:lastPrinted>
  <dcterms:created xsi:type="dcterms:W3CDTF">2026-05-04T08:36:00Z</dcterms:created>
  <dcterms:modified xsi:type="dcterms:W3CDTF">2026-05-04T08:36:00Z</dcterms:modified>
</cp:coreProperties>
</file>