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A2" w:rsidRPr="006A61FB" w:rsidRDefault="00C679A2" w:rsidP="00C679A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Zaproszenie dla </w:t>
      </w:r>
      <w:r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dolnośląskich </w:t>
      </w:r>
      <w:r w:rsidR="007A331A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>podmiotów</w:t>
      </w:r>
      <w:r w:rsidR="00EA2A32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 </w:t>
      </w:r>
      <w:r w:rsidR="00EA2A3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do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zaprezentowania swojej oferty na Jarmarku </w:t>
      </w:r>
      <w:r w:rsidR="00FA161C" w:rsidRPr="006A61FB">
        <w:rPr>
          <w:rFonts w:ascii="Verdana" w:eastAsia="Times New Roman" w:hAnsi="Verdana" w:cs="Arial"/>
          <w:color w:val="000000" w:themeColor="text1"/>
          <w:lang w:eastAsia="pl-PL"/>
        </w:rPr>
        <w:t>Świętojańskim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202</w:t>
      </w:r>
      <w:r w:rsidR="00510ECA">
        <w:rPr>
          <w:rFonts w:ascii="Verdana" w:eastAsia="Times New Roman" w:hAnsi="Verdana" w:cs="Arial"/>
          <w:color w:val="000000" w:themeColor="text1"/>
          <w:lang w:eastAsia="pl-PL"/>
        </w:rPr>
        <w:t>6</w:t>
      </w:r>
      <w:r w:rsidR="001818F0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 następujących kategoriach:</w:t>
      </w:r>
    </w:p>
    <w:p w:rsidR="00AB45AD" w:rsidRPr="006A61FB" w:rsidRDefault="00AB45AD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A50B2B" w:rsidRDefault="002A79E7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Dolnośląskie p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rodukty regionalne</w:t>
      </w:r>
      <w:r>
        <w:rPr>
          <w:rFonts w:ascii="Verdana" w:eastAsia="Times New Roman" w:hAnsi="Verdana" w:cs="Arial"/>
          <w:color w:val="000000" w:themeColor="text1"/>
          <w:bdr w:val="none" w:sz="0" w:space="0" w:color="auto" w:frame="1"/>
          <w:lang w:eastAsia="pl-PL"/>
        </w:rPr>
        <w:t xml:space="preserve"> (rolno-spożywcze).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</w:p>
    <w:p w:rsidR="001818F0" w:rsidRPr="006A61FB" w:rsidRDefault="001818F0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Kosmetyki naturalne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1818F0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Dekoracje wykonane z drewna, metaloplastyki, szkła, ceramiki</w:t>
      </w:r>
      <w:r w:rsidR="00EA2A3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 wikliny</w:t>
      </w:r>
      <w:r w:rsidR="00BA0F3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</w:t>
      </w:r>
      <w:r w:rsidR="006A61FB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BA0F3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porcelany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EA2A32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Plakaty, obrazy, grafiki, rzeźby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EA2A32" w:rsidRPr="006A61FB" w:rsidRDefault="00EA2A32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Asortyment w duchu less waste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1818F0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C679A2" w:rsidRPr="006A61FB" w:rsidRDefault="00C679A2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Oferty mogą składać:</w:t>
      </w:r>
    </w:p>
    <w:p w:rsidR="00FD00FF" w:rsidRPr="006A61FB" w:rsidRDefault="00FD00FF" w:rsidP="00FD00FF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FD00FF" w:rsidRPr="006A61FB" w:rsidRDefault="005201F9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manufaktury rodzinne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,</w:t>
      </w:r>
    </w:p>
    <w:p w:rsidR="00BA7B68" w:rsidRPr="006A61FB" w:rsidRDefault="00C679A2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rzemieślnicy/rękodzielnicy</w:t>
      </w:r>
      <w:r w:rsidR="00EA2A32" w:rsidRPr="006A61FB">
        <w:rPr>
          <w:rFonts w:ascii="Verdana" w:eastAsia="Times New Roman" w:hAnsi="Verdana" w:cs="Arial"/>
          <w:color w:val="000000" w:themeColor="text1"/>
          <w:lang w:eastAsia="pl-PL"/>
        </w:rPr>
        <w:t>/artyści/projektanci</w:t>
      </w:r>
      <w:r w:rsidR="001818F0" w:rsidRPr="006A61FB">
        <w:rPr>
          <w:rFonts w:ascii="Verdana" w:eastAsia="Times New Roman" w:hAnsi="Verdana" w:cs="Arial"/>
          <w:color w:val="000000" w:themeColor="text1"/>
          <w:lang w:eastAsia="pl-PL"/>
        </w:rPr>
        <w:t>,</w:t>
      </w:r>
      <w:r w:rsidR="002A79E7">
        <w:rPr>
          <w:rFonts w:ascii="Verdana" w:eastAsia="Times New Roman" w:hAnsi="Verdana" w:cs="Arial"/>
          <w:color w:val="000000" w:themeColor="text1"/>
          <w:lang w:eastAsia="pl-PL"/>
        </w:rPr>
        <w:t xml:space="preserve"> producenci rolno-spożywczych produktów regionalnych,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</w:p>
    <w:p w:rsidR="00C679A2" w:rsidRPr="006A61FB" w:rsidRDefault="00C679A2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organizacje pozarządowe/podmioty ekonomii społecznej, których działalność statutowa wspiera osoby </w:t>
      </w:r>
      <w:proofErr w:type="spellStart"/>
      <w:r w:rsidRPr="006A61FB">
        <w:rPr>
          <w:rFonts w:ascii="Verdana" w:eastAsia="Times New Roman" w:hAnsi="Verdana" w:cs="Arial"/>
          <w:color w:val="000000" w:themeColor="text1"/>
          <w:lang w:eastAsia="pl-PL"/>
        </w:rPr>
        <w:t>defaworyzowane</w:t>
      </w:r>
      <w:proofErr w:type="spellEnd"/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(tj. osoby bezrobotne, bezdomne, uzależnione od alkoholu, narkotyków i innych środków odurzających, z niepełnosprawnością psychiczną lub fizyczną, zwalnianych z zakładów karnych, uchodźców realizujących indywidualny program integracji itp.).</w:t>
      </w:r>
    </w:p>
    <w:p w:rsidR="00D45FF9" w:rsidRPr="006A61FB" w:rsidRDefault="00D45FF9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166CDB" w:rsidRPr="006A61FB" w:rsidRDefault="00FA161C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Domek Miejski </w:t>
      </w:r>
      <w:r w:rsidR="002A79E7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będzie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zlokalizowany na ul.</w:t>
      </w:r>
      <w:r w:rsidR="002A79E7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Świdnickiej</w:t>
      </w:r>
      <w:r w:rsidR="002A79E7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, </w:t>
      </w:r>
      <w:r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czynny w godz.</w:t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10.00-21.00</w:t>
      </w:r>
      <w:r w:rsidR="006A61FB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od poniedziałku do </w:t>
      </w:r>
      <w:r w:rsidR="00586239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niedzieli</w:t>
      </w:r>
      <w:r w:rsid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.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</w:p>
    <w:p w:rsidR="006A61FB" w:rsidRPr="006A61FB" w:rsidRDefault="006A61FB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FA161C" w:rsidRPr="006A61FB" w:rsidRDefault="00FA161C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Z rotacyjnego miejsca wystawienniczego można skorzystać </w:t>
      </w:r>
      <w:r w:rsid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w następujących terminach:</w:t>
      </w:r>
    </w:p>
    <w:p w:rsidR="00FA161C" w:rsidRPr="00016CB4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016CB4">
        <w:rPr>
          <w:rFonts w:ascii="Verdana" w:eastAsia="Times New Roman" w:hAnsi="Verdana" w:cs="Arial"/>
          <w:lang w:eastAsia="pl-PL"/>
        </w:rPr>
        <w:t xml:space="preserve">termin I </w:t>
      </w:r>
      <w:r w:rsidR="00CE4B93" w:rsidRPr="00016CB4">
        <w:rPr>
          <w:rFonts w:ascii="Verdana" w:eastAsia="Times New Roman" w:hAnsi="Verdana" w:cs="Arial"/>
          <w:lang w:eastAsia="pl-PL"/>
        </w:rPr>
        <w:t>- 22</w:t>
      </w:r>
      <w:r w:rsidR="007B1C0E" w:rsidRPr="00016CB4">
        <w:rPr>
          <w:rFonts w:ascii="Verdana" w:eastAsia="Times New Roman" w:hAnsi="Verdana" w:cs="Arial"/>
          <w:lang w:eastAsia="pl-PL"/>
        </w:rPr>
        <w:t>.05.202</w:t>
      </w:r>
      <w:r w:rsidR="00CE4B93" w:rsidRPr="00016CB4">
        <w:rPr>
          <w:rFonts w:ascii="Verdana" w:eastAsia="Times New Roman" w:hAnsi="Verdana" w:cs="Arial"/>
          <w:lang w:eastAsia="pl-PL"/>
        </w:rPr>
        <w:t>6</w:t>
      </w:r>
      <w:r w:rsidR="007B1C0E" w:rsidRPr="00016CB4">
        <w:rPr>
          <w:rFonts w:ascii="Verdana" w:eastAsia="Times New Roman" w:hAnsi="Verdana" w:cs="Arial"/>
          <w:lang w:eastAsia="pl-PL"/>
        </w:rPr>
        <w:t xml:space="preserve"> – 2</w:t>
      </w:r>
      <w:r w:rsidR="004E37BD" w:rsidRPr="00016CB4">
        <w:rPr>
          <w:rFonts w:ascii="Verdana" w:eastAsia="Times New Roman" w:hAnsi="Verdana" w:cs="Arial"/>
          <w:lang w:eastAsia="pl-PL"/>
        </w:rPr>
        <w:t>8</w:t>
      </w:r>
      <w:r w:rsidR="007B1C0E" w:rsidRPr="00016CB4">
        <w:rPr>
          <w:rFonts w:ascii="Verdana" w:eastAsia="Times New Roman" w:hAnsi="Verdana" w:cs="Arial"/>
          <w:lang w:eastAsia="pl-PL"/>
        </w:rPr>
        <w:t>.05.202</w:t>
      </w:r>
      <w:r w:rsidR="00CE4B93" w:rsidRPr="00016CB4">
        <w:rPr>
          <w:rFonts w:ascii="Verdana" w:eastAsia="Times New Roman" w:hAnsi="Verdana" w:cs="Arial"/>
          <w:lang w:eastAsia="pl-PL"/>
        </w:rPr>
        <w:t>6</w:t>
      </w:r>
      <w:r w:rsidRPr="00016CB4">
        <w:rPr>
          <w:rFonts w:ascii="Verdana" w:eastAsia="Times New Roman" w:hAnsi="Verdana" w:cs="Arial"/>
          <w:lang w:eastAsia="pl-PL"/>
        </w:rPr>
        <w:t xml:space="preserve"> </w:t>
      </w:r>
      <w:r w:rsidR="00BC35F5" w:rsidRPr="00016CB4">
        <w:rPr>
          <w:rFonts w:ascii="Verdana" w:eastAsia="Times New Roman" w:hAnsi="Verdana" w:cs="Arial"/>
          <w:lang w:eastAsia="pl-PL"/>
        </w:rPr>
        <w:t xml:space="preserve">  </w:t>
      </w:r>
      <w:r w:rsidR="006A61FB" w:rsidRPr="00016CB4">
        <w:rPr>
          <w:rFonts w:ascii="Verdana" w:eastAsia="Times New Roman" w:hAnsi="Verdana" w:cs="Arial"/>
          <w:lang w:eastAsia="pl-PL"/>
        </w:rPr>
        <w:t xml:space="preserve"> </w:t>
      </w:r>
    </w:p>
    <w:p w:rsidR="00FA161C" w:rsidRPr="00016CB4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016CB4">
        <w:rPr>
          <w:rFonts w:ascii="Verdana" w:eastAsia="Times New Roman" w:hAnsi="Verdana" w:cs="Arial"/>
          <w:lang w:eastAsia="pl-PL"/>
        </w:rPr>
        <w:t xml:space="preserve">termin II </w:t>
      </w:r>
      <w:r w:rsidR="007B1C0E" w:rsidRPr="00016CB4">
        <w:rPr>
          <w:rFonts w:ascii="Verdana" w:eastAsia="Times New Roman" w:hAnsi="Verdana" w:cs="Arial"/>
          <w:lang w:eastAsia="pl-PL"/>
        </w:rPr>
        <w:t xml:space="preserve">- </w:t>
      </w:r>
      <w:r w:rsidR="00CE4B93" w:rsidRPr="00016CB4">
        <w:rPr>
          <w:rFonts w:ascii="Verdana" w:hAnsi="Verdana" w:cs="Arial"/>
        </w:rPr>
        <w:t>2</w:t>
      </w:r>
      <w:r w:rsidR="004E37BD" w:rsidRPr="00016CB4">
        <w:rPr>
          <w:rFonts w:ascii="Verdana" w:hAnsi="Verdana" w:cs="Arial"/>
        </w:rPr>
        <w:t>9</w:t>
      </w:r>
      <w:r w:rsidR="007B1C0E" w:rsidRPr="00016CB4">
        <w:rPr>
          <w:rFonts w:ascii="Verdana" w:hAnsi="Verdana" w:cs="Arial"/>
        </w:rPr>
        <w:t>.05.202</w:t>
      </w:r>
      <w:r w:rsidR="00CE4B93" w:rsidRPr="00016CB4">
        <w:rPr>
          <w:rFonts w:ascii="Verdana" w:hAnsi="Verdana" w:cs="Arial"/>
        </w:rPr>
        <w:t>6</w:t>
      </w:r>
      <w:r w:rsidR="007B1C0E" w:rsidRPr="00016CB4">
        <w:rPr>
          <w:rFonts w:ascii="Verdana" w:hAnsi="Verdana" w:cs="Arial"/>
        </w:rPr>
        <w:t xml:space="preserve"> – 0</w:t>
      </w:r>
      <w:r w:rsidR="004E37BD" w:rsidRPr="00016CB4">
        <w:rPr>
          <w:rFonts w:ascii="Verdana" w:hAnsi="Verdana" w:cs="Arial"/>
        </w:rPr>
        <w:t>4</w:t>
      </w:r>
      <w:r w:rsidR="007B1C0E"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</w:p>
    <w:p w:rsidR="00FA161C" w:rsidRPr="00016CB4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016CB4">
        <w:rPr>
          <w:rFonts w:ascii="Verdana" w:eastAsia="Times New Roman" w:hAnsi="Verdana" w:cs="Arial"/>
          <w:lang w:eastAsia="pl-PL"/>
        </w:rPr>
        <w:t xml:space="preserve">termin III </w:t>
      </w:r>
      <w:r w:rsidR="007B1C0E" w:rsidRPr="00016CB4">
        <w:rPr>
          <w:rFonts w:ascii="Verdana" w:eastAsia="Times New Roman" w:hAnsi="Verdana" w:cs="Arial"/>
          <w:lang w:eastAsia="pl-PL"/>
        </w:rPr>
        <w:t xml:space="preserve">- </w:t>
      </w:r>
      <w:r w:rsidR="004E37BD" w:rsidRPr="00016CB4">
        <w:rPr>
          <w:rFonts w:ascii="Verdana" w:hAnsi="Verdana" w:cs="Arial"/>
        </w:rPr>
        <w:t>08</w:t>
      </w:r>
      <w:r w:rsidR="007B1C0E"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  <w:r w:rsidR="007B1C0E" w:rsidRPr="00016CB4">
        <w:rPr>
          <w:rFonts w:ascii="Verdana" w:hAnsi="Verdana" w:cs="Arial"/>
        </w:rPr>
        <w:t xml:space="preserve"> – </w:t>
      </w:r>
      <w:r w:rsidR="004E37BD" w:rsidRPr="00016CB4">
        <w:rPr>
          <w:rFonts w:ascii="Verdana" w:hAnsi="Verdana" w:cs="Arial"/>
        </w:rPr>
        <w:t>15</w:t>
      </w:r>
      <w:r w:rsidR="007B1C0E"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</w:p>
    <w:p w:rsidR="00FA161C" w:rsidRPr="00016CB4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016CB4">
        <w:rPr>
          <w:rFonts w:ascii="Verdana" w:eastAsia="Times New Roman" w:hAnsi="Verdana" w:cs="Arial"/>
          <w:lang w:eastAsia="pl-PL"/>
        </w:rPr>
        <w:t xml:space="preserve">termin IV </w:t>
      </w:r>
      <w:r w:rsidR="007B1C0E" w:rsidRPr="00016CB4">
        <w:rPr>
          <w:rFonts w:ascii="Verdana" w:eastAsia="Times New Roman" w:hAnsi="Verdana" w:cs="Arial"/>
          <w:lang w:eastAsia="pl-PL"/>
        </w:rPr>
        <w:t xml:space="preserve">- </w:t>
      </w:r>
      <w:r w:rsidR="007B1C0E" w:rsidRPr="00016CB4">
        <w:rPr>
          <w:rFonts w:ascii="Verdana" w:hAnsi="Verdana" w:cs="Arial"/>
        </w:rPr>
        <w:t>1</w:t>
      </w:r>
      <w:r w:rsidR="004E37BD" w:rsidRPr="00016CB4">
        <w:rPr>
          <w:rFonts w:ascii="Verdana" w:hAnsi="Verdana" w:cs="Arial"/>
        </w:rPr>
        <w:t>6</w:t>
      </w:r>
      <w:r w:rsidR="007B1C0E"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  <w:r w:rsidR="007B1C0E" w:rsidRPr="00016CB4">
        <w:rPr>
          <w:rFonts w:ascii="Verdana" w:hAnsi="Verdana" w:cs="Arial"/>
        </w:rPr>
        <w:t xml:space="preserve"> – </w:t>
      </w:r>
      <w:r w:rsidR="004E37BD" w:rsidRPr="00016CB4">
        <w:rPr>
          <w:rFonts w:ascii="Verdana" w:hAnsi="Verdana" w:cs="Arial"/>
        </w:rPr>
        <w:t>22</w:t>
      </w:r>
      <w:r w:rsidR="007B1C0E"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</w:p>
    <w:p w:rsidR="007B1C0E" w:rsidRPr="00016CB4" w:rsidRDefault="007B1C0E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016CB4">
        <w:rPr>
          <w:rFonts w:ascii="Verdana" w:eastAsia="Times New Roman" w:hAnsi="Verdana" w:cs="Arial"/>
          <w:lang w:eastAsia="pl-PL"/>
        </w:rPr>
        <w:t xml:space="preserve">termin V - </w:t>
      </w:r>
      <w:r w:rsidR="004E37BD" w:rsidRPr="00016CB4">
        <w:rPr>
          <w:rFonts w:ascii="Verdana" w:hAnsi="Verdana" w:cs="Arial"/>
        </w:rPr>
        <w:t>23</w:t>
      </w:r>
      <w:r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  <w:r w:rsidRPr="00016CB4">
        <w:rPr>
          <w:rFonts w:ascii="Verdana" w:hAnsi="Verdana" w:cs="Arial"/>
        </w:rPr>
        <w:t xml:space="preserve"> – 2</w:t>
      </w:r>
      <w:r w:rsidR="004E37BD" w:rsidRPr="00016CB4">
        <w:rPr>
          <w:rFonts w:ascii="Verdana" w:hAnsi="Verdana" w:cs="Arial"/>
        </w:rPr>
        <w:t>8</w:t>
      </w:r>
      <w:r w:rsidRPr="00016CB4">
        <w:rPr>
          <w:rFonts w:ascii="Verdana" w:hAnsi="Verdana" w:cs="Arial"/>
        </w:rPr>
        <w:t>.06.202</w:t>
      </w:r>
      <w:r w:rsidR="00CE4B93" w:rsidRPr="00016CB4">
        <w:rPr>
          <w:rFonts w:ascii="Verdana" w:hAnsi="Verdana" w:cs="Arial"/>
        </w:rPr>
        <w:t>6</w:t>
      </w:r>
    </w:p>
    <w:p w:rsidR="00FA161C" w:rsidRPr="006A61FB" w:rsidRDefault="00FA161C" w:rsidP="00FA161C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AF3788" w:rsidRPr="006A61FB" w:rsidRDefault="007D380D" w:rsidP="00AF37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016CB4">
        <w:rPr>
          <w:rFonts w:ascii="Verdana" w:eastAsia="Times New Roman" w:hAnsi="Verdana" w:cs="Arial"/>
          <w:color w:val="000000" w:themeColor="text1"/>
          <w:u w:val="single"/>
          <w:lang w:eastAsia="pl-PL"/>
        </w:rPr>
        <w:t>Pierwszeństwo w naborze mają podmioty startujące po raz pierwszy</w:t>
      </w:r>
      <w:r>
        <w:rPr>
          <w:rFonts w:ascii="Verdana" w:eastAsia="Times New Roman" w:hAnsi="Verdana" w:cs="Arial"/>
          <w:color w:val="000000" w:themeColor="text1"/>
          <w:lang w:eastAsia="pl-PL"/>
        </w:rPr>
        <w:t xml:space="preserve">. </w:t>
      </w:r>
      <w:r>
        <w:rPr>
          <w:rFonts w:ascii="Verdana" w:eastAsia="Times New Roman" w:hAnsi="Verdana" w:cs="Arial"/>
          <w:color w:val="000000" w:themeColor="text1"/>
          <w:lang w:eastAsia="pl-PL"/>
        </w:rPr>
        <w:br/>
      </w:r>
      <w:r w:rsidR="00AF3788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O wyborze 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podmiotu</w:t>
      </w:r>
      <w:r w:rsidR="00AF3788" w:rsidRPr="006A61FB">
        <w:rPr>
          <w:rFonts w:ascii="Verdana" w:eastAsia="Times New Roman" w:hAnsi="Verdana" w:cs="Arial"/>
          <w:color w:val="000000" w:themeColor="text1"/>
          <w:lang w:eastAsia="pl-PL"/>
        </w:rPr>
        <w:t>/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 xml:space="preserve">organizacji </w:t>
      </w:r>
      <w:r w:rsidR="00AF3788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zdecyduje </w:t>
      </w:r>
      <w:r w:rsidR="00AF3788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>atrakcyjność oferty</w:t>
      </w:r>
      <w:r w:rsidR="002A79E7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. </w:t>
      </w:r>
      <w:r w:rsidR="002A79E7">
        <w:rPr>
          <w:rFonts w:ascii="Verdana" w:eastAsia="Times New Roman" w:hAnsi="Verdana" w:cs="Arial"/>
          <w:bCs/>
          <w:color w:val="000000" w:themeColor="text1"/>
          <w:u w:val="single"/>
          <w:lang w:eastAsia="pl-PL"/>
        </w:rPr>
        <w:t>W przypadku ofert o porównywalnej jakości ofertowej o wyborze podmiotu decydować będzie</w:t>
      </w:r>
      <w:r w:rsidR="00AF3788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 kolejność zgłoszeń.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Czas korzystania z miejsca to </w:t>
      </w:r>
      <w:r w:rsidRPr="006A61FB">
        <w:rPr>
          <w:rFonts w:ascii="Verdana" w:eastAsia="Times New Roman" w:hAnsi="Verdana" w:cs="Arial"/>
          <w:b/>
          <w:color w:val="000000" w:themeColor="text1"/>
          <w:lang w:eastAsia="pl-PL"/>
        </w:rPr>
        <w:t>1 termin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wskazany w karcie zgłoszenia 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(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 xml:space="preserve"> załącznik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do pobrania), przy czym w domku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znajdują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się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2 rotacyjne miejsca wystawiennicze, co oznacza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, że</w:t>
      </w:r>
      <w:r w:rsidR="0095014D">
        <w:rPr>
          <w:rFonts w:ascii="Verdana" w:eastAsia="Times New Roman" w:hAnsi="Verdana" w:cs="Arial"/>
          <w:color w:val="000000" w:themeColor="text1"/>
          <w:lang w:eastAsia="pl-PL"/>
        </w:rPr>
        <w:t xml:space="preserve"> w tym samym terminie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mogą wystawić się</w:t>
      </w:r>
      <w:r w:rsidR="00A02CFC">
        <w:rPr>
          <w:rFonts w:ascii="Verdana" w:eastAsia="Times New Roman" w:hAnsi="Verdana" w:cs="Arial"/>
          <w:color w:val="000000" w:themeColor="text1"/>
          <w:lang w:eastAsia="pl-PL"/>
        </w:rPr>
        <w:t xml:space="preserve"> jednocześnie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 xml:space="preserve"> 2 organizacje/podmioty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 Wskazany przez podmiot w karcie zgłoszenia termin nie powoduje jego automatycznej rezerwacji. Ostateczne przydzielenie terminu nastąpi po rozpatrzeniu przez B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iuro Rozwoju Gospodarczego Urzędu Miejskiego Wrocławia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wszystkich </w:t>
      </w:r>
      <w:r w:rsidR="00A02CFC">
        <w:rPr>
          <w:rFonts w:ascii="Verdana" w:eastAsia="Times New Roman" w:hAnsi="Verdana" w:cs="Arial"/>
          <w:color w:val="000000" w:themeColor="text1"/>
          <w:lang w:eastAsia="pl-PL"/>
        </w:rPr>
        <w:t xml:space="preserve">złożonych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zgłoszeń.</w:t>
      </w:r>
    </w:p>
    <w:p w:rsidR="00C679A2" w:rsidRPr="006A61FB" w:rsidRDefault="00AF3788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Rotacyjne miejsce</w:t>
      </w:r>
      <w:r w:rsidR="0065157C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wystawiennicze udostępnione jest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nieodpłatnie, ale każdy wystawca zobowiązany jest wpłacić</w:t>
      </w:r>
      <w:r w:rsidR="00266846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zwrotną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kaucję w wysokości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500 zł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95014D">
        <w:rPr>
          <w:rFonts w:ascii="Verdana" w:eastAsia="Times New Roman" w:hAnsi="Verdana" w:cs="Arial"/>
          <w:color w:val="000000" w:themeColor="text1"/>
          <w:lang w:eastAsia="pl-PL"/>
        </w:rPr>
        <w:t>za cały okres wystawienniczy.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266846" w:rsidRPr="006A61FB">
        <w:rPr>
          <w:rFonts w:ascii="Verdana" w:eastAsia="Times New Roman" w:hAnsi="Verdana" w:cs="Arial"/>
          <w:color w:val="000000" w:themeColor="text1"/>
          <w:lang w:eastAsia="pl-PL"/>
        </w:rPr>
        <w:t>Wysokość kaucji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jest niezależna od tego, czy w domku jest jeden wystawca czy dwóch; w wypadku niedotrzymania warunków umowy przez organizację/podmiot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 kaucji będzie potrącana kwota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100 zł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za każdy dzień niedotrzymania warunków umowy (np. niedotrzymanie godzin otwarcia domku itp.).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lastRenderedPageBreak/>
        <w:t xml:space="preserve">Organizacja/podmiot wybrana/y do korzystania z rotacyjnego miejsca wystawienniczego odpowiada za wszelkie czynności związane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 prowadzeniem sprzedaży i obsługi podczas trwania Jarmarku.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Organizacja/podmiot zobowiązana/y jest oznakować swoje stoisko informacją obejmującą nazwę i rodzaj działalności oraz logo (o ile</w:t>
      </w:r>
      <w:r w:rsidR="006523F1">
        <w:rPr>
          <w:rFonts w:ascii="Verdana" w:eastAsia="Times New Roman" w:hAnsi="Verdana" w:cs="Arial"/>
          <w:color w:val="000000" w:themeColor="text1"/>
          <w:lang w:eastAsia="pl-PL"/>
        </w:rPr>
        <w:t xml:space="preserve"> go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posiada). Sposób oznakowania i zamocowania należy uzgodnić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="00BC35F5">
        <w:rPr>
          <w:rFonts w:ascii="Verdana" w:eastAsia="Times New Roman" w:hAnsi="Verdana" w:cs="Arial"/>
          <w:color w:val="000000" w:themeColor="text1"/>
          <w:lang w:eastAsia="pl-PL"/>
        </w:rPr>
        <w:t>z Organizatorem Jarmarku (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nie może on uszkodzić domku</w:t>
      </w:r>
      <w:r w:rsidR="00BC35F5">
        <w:rPr>
          <w:rFonts w:ascii="Verdana" w:eastAsia="Times New Roman" w:hAnsi="Verdana" w:cs="Arial"/>
          <w:color w:val="000000" w:themeColor="text1"/>
          <w:lang w:eastAsia="pl-PL"/>
        </w:rPr>
        <w:t>)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3A6EAB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Domek z rotacyjnym miejscem wystawienniczym posiada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oświetlenie wewnątrz oraz oświetlenie dekoracyjne na zewnątrz.</w:t>
      </w:r>
    </w:p>
    <w:p w:rsidR="00C679A2" w:rsidRPr="006A61FB" w:rsidRDefault="003A6EAB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D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omek ma przydzieloną sta</w:t>
      </w:r>
      <w:r w:rsidR="00520030">
        <w:rPr>
          <w:rFonts w:ascii="Verdana" w:eastAsia="Times New Roman" w:hAnsi="Verdana" w:cs="Arial"/>
          <w:color w:val="000000" w:themeColor="text1"/>
          <w:lang w:eastAsia="pl-PL"/>
        </w:rPr>
        <w:t xml:space="preserve">ndardową moc 2-3 kW (min.2 kW).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Za energię elektryczną wystawca wnosi opłatę na podstawie odczytu z</w:t>
      </w:r>
      <w:r w:rsidR="00D818CF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licznika </w:t>
      </w:r>
      <w:r w:rsidR="006C01EC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(3</w:t>
      </w:r>
      <w:r w:rsidR="007E6945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,5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0 zł netto plus 23 % VAT/</w:t>
      </w:r>
      <w:r w:rsidR="00C679A2" w:rsidRPr="001B2B7F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1kWh</w:t>
      </w:r>
      <w:r w:rsidR="00C679A2" w:rsidRPr="001B2B7F">
        <w:rPr>
          <w:rFonts w:ascii="Verdana" w:eastAsia="Times New Roman" w:hAnsi="Verdana" w:cs="Arial"/>
          <w:b/>
          <w:color w:val="000000" w:themeColor="text1"/>
          <w:lang w:eastAsia="pl-PL"/>
        </w:rPr>
        <w:t>)</w:t>
      </w:r>
      <w:r w:rsidR="001B2B7F" w:rsidRPr="0011467D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Sprzedający jest zobowiązany do niewprowadzania do obiegu bezpłatnych „</w:t>
      </w:r>
      <w:proofErr w:type="spellStart"/>
      <w:r w:rsidRPr="006A61FB">
        <w:rPr>
          <w:rFonts w:ascii="Verdana" w:eastAsia="Times New Roman" w:hAnsi="Verdana" w:cs="Arial"/>
          <w:color w:val="000000" w:themeColor="text1"/>
          <w:lang w:eastAsia="pl-PL"/>
        </w:rPr>
        <w:t>foliówek</w:t>
      </w:r>
      <w:proofErr w:type="spellEnd"/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” i pakowania towaru wyłącznie w papier, lub torby wykonane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 papier</w:t>
      </w:r>
      <w:r w:rsidR="006523F1">
        <w:rPr>
          <w:rFonts w:ascii="Verdana" w:eastAsia="Times New Roman" w:hAnsi="Verdana" w:cs="Arial"/>
          <w:color w:val="000000" w:themeColor="text1"/>
          <w:lang w:eastAsia="pl-PL"/>
        </w:rPr>
        <w:t>u czy tworzyw biodegradowalnych.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7D5DC4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Zgłoszenia przyjmuje Biuro Rozwoju Gospodarczego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Urzędu Miejskiego Wroc</w:t>
      </w:r>
      <w:r w:rsidR="00874C7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ławia, informacja tel. </w:t>
      </w:r>
      <w:r w:rsidR="00874C72" w:rsidRPr="00016CB4">
        <w:rPr>
          <w:rFonts w:ascii="Verdana" w:eastAsia="Times New Roman" w:hAnsi="Verdana" w:cs="Arial"/>
          <w:lang w:eastAsia="pl-PL"/>
        </w:rPr>
        <w:t>71 777 77 83</w:t>
      </w:r>
      <w:r w:rsidR="007D380D" w:rsidRPr="00016CB4">
        <w:rPr>
          <w:rFonts w:ascii="Verdana" w:eastAsia="Times New Roman" w:hAnsi="Verdana" w:cs="Arial"/>
          <w:lang w:eastAsia="pl-PL"/>
        </w:rPr>
        <w:t>,</w:t>
      </w:r>
      <w:r w:rsidR="007D380D">
        <w:rPr>
          <w:rFonts w:ascii="Verdana" w:eastAsia="Times New Roman" w:hAnsi="Verdana" w:cs="Arial"/>
          <w:color w:val="000000" w:themeColor="text1"/>
          <w:lang w:eastAsia="pl-PL"/>
        </w:rPr>
        <w:t xml:space="preserve"> 71 777 80 19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D818CF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Umowa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t xml:space="preserve"> na korzystanie z domku wystawienniczego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zostanie podp</w:t>
      </w:r>
      <w:r w:rsidR="002C2789" w:rsidRPr="006A61FB">
        <w:rPr>
          <w:rFonts w:ascii="Verdana" w:eastAsia="Times New Roman" w:hAnsi="Verdana" w:cs="Arial"/>
          <w:color w:val="000000" w:themeColor="text1"/>
          <w:lang w:eastAsia="pl-PL"/>
        </w:rPr>
        <w:t>isana z Organizatorem Jarmarku Świętojańskiego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D818CF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Załączniki do pobrania: regulamin porządkowy, regulamin </w:t>
      </w:r>
      <w:r w:rsidR="0051734B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Jarmarku </w:t>
      </w:r>
      <w:r w:rsidR="002C2789" w:rsidRPr="006A61FB">
        <w:rPr>
          <w:rFonts w:ascii="Verdana" w:eastAsia="Times New Roman" w:hAnsi="Verdana" w:cs="Arial"/>
          <w:color w:val="000000" w:themeColor="text1"/>
          <w:lang w:eastAsia="pl-PL"/>
        </w:rPr>
        <w:t>Świętojańskiego</w:t>
      </w:r>
      <w:r w:rsidR="007D380D">
        <w:rPr>
          <w:rFonts w:ascii="Verdana" w:eastAsia="Times New Roman" w:hAnsi="Verdana" w:cs="Arial"/>
          <w:color w:val="000000" w:themeColor="text1"/>
          <w:lang w:eastAsia="pl-PL"/>
        </w:rPr>
        <w:t xml:space="preserve"> 2026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, regulamin użytkowania domków Jarmarki Polskie, karta zgłoszenia.</w:t>
      </w:r>
    </w:p>
    <w:p w:rsidR="00C679A2" w:rsidRPr="006A61FB" w:rsidRDefault="00C679A2" w:rsidP="00C679A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Wypełnione karty zgło</w:t>
      </w:r>
      <w:r w:rsidR="00714A0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s</w:t>
      </w:r>
      <w:r w:rsidR="00BC53A9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zenia</w:t>
      </w:r>
      <w:r w:rsidR="00A80694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oraz zgodę na przetwarzanie danych osobowych</w:t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1E5BC8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należy przesłać do dnia </w:t>
      </w:r>
      <w:r w:rsidR="008F2C09" w:rsidRPr="00016CB4">
        <w:rPr>
          <w:rFonts w:ascii="Verdana" w:eastAsia="Times New Roman" w:hAnsi="Verdana" w:cs="Arial"/>
          <w:b/>
          <w:bCs/>
          <w:bdr w:val="none" w:sz="0" w:space="0" w:color="auto" w:frame="1"/>
          <w:lang w:eastAsia="pl-PL"/>
        </w:rPr>
        <w:t>2</w:t>
      </w:r>
      <w:r w:rsidR="00016CB4" w:rsidRPr="00016CB4">
        <w:rPr>
          <w:rFonts w:ascii="Verdana" w:eastAsia="Times New Roman" w:hAnsi="Verdana" w:cs="Arial"/>
          <w:b/>
          <w:bCs/>
          <w:bdr w:val="none" w:sz="0" w:space="0" w:color="auto" w:frame="1"/>
          <w:lang w:eastAsia="pl-PL"/>
        </w:rPr>
        <w:t>2</w:t>
      </w:r>
      <w:r w:rsidR="008F2C09" w:rsidRPr="00016CB4">
        <w:rPr>
          <w:rFonts w:ascii="Verdana" w:eastAsia="Times New Roman" w:hAnsi="Verdana" w:cs="Arial"/>
          <w:b/>
          <w:bCs/>
          <w:bdr w:val="none" w:sz="0" w:space="0" w:color="auto" w:frame="1"/>
          <w:lang w:eastAsia="pl-PL"/>
        </w:rPr>
        <w:t xml:space="preserve"> kwietnia</w:t>
      </w:r>
      <w:r w:rsidR="008F2C09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E24845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do godz. 12</w:t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:00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na adres:</w:t>
      </w:r>
      <w:hyperlink r:id="rId5" w:history="1">
        <w:r w:rsidRPr="006A61FB">
          <w:rPr>
            <w:rFonts w:ascii="Verdana" w:eastAsia="Times New Roman" w:hAnsi="Verdana" w:cs="Arial"/>
            <w:color w:val="000000" w:themeColor="text1"/>
            <w:u w:val="single"/>
            <w:lang w:eastAsia="pl-PL"/>
          </w:rPr>
          <w:t>brg@um.wroc.pl</w:t>
        </w:r>
      </w:hyperlink>
      <w:r w:rsidR="006523F1">
        <w:t>.</w:t>
      </w:r>
    </w:p>
    <w:p w:rsidR="00DA1B42" w:rsidRPr="006A61FB" w:rsidRDefault="00DA1B42">
      <w:pPr>
        <w:rPr>
          <w:rFonts w:ascii="Verdana" w:hAnsi="Verdana"/>
          <w:color w:val="000000" w:themeColor="text1"/>
        </w:rPr>
      </w:pPr>
    </w:p>
    <w:sectPr w:rsidR="00DA1B42" w:rsidRPr="006A61FB" w:rsidSect="0001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1D7C"/>
    <w:multiLevelType w:val="hybridMultilevel"/>
    <w:tmpl w:val="C562D5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25CE7"/>
    <w:multiLevelType w:val="hybridMultilevel"/>
    <w:tmpl w:val="A15AA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693D"/>
    <w:multiLevelType w:val="multilevel"/>
    <w:tmpl w:val="3AD2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F7367"/>
    <w:multiLevelType w:val="hybridMultilevel"/>
    <w:tmpl w:val="1B109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61C06"/>
    <w:multiLevelType w:val="hybridMultilevel"/>
    <w:tmpl w:val="4600B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79A2"/>
    <w:rsid w:val="0001525C"/>
    <w:rsid w:val="00016CB4"/>
    <w:rsid w:val="0003519B"/>
    <w:rsid w:val="00091F39"/>
    <w:rsid w:val="000C5AEA"/>
    <w:rsid w:val="0011467D"/>
    <w:rsid w:val="00157C0F"/>
    <w:rsid w:val="00166CDB"/>
    <w:rsid w:val="001818F0"/>
    <w:rsid w:val="001B2B7F"/>
    <w:rsid w:val="001E5BC8"/>
    <w:rsid w:val="00203C6E"/>
    <w:rsid w:val="0020579F"/>
    <w:rsid w:val="00211051"/>
    <w:rsid w:val="00254435"/>
    <w:rsid w:val="00265670"/>
    <w:rsid w:val="00266846"/>
    <w:rsid w:val="002673B4"/>
    <w:rsid w:val="002900D4"/>
    <w:rsid w:val="002A79E7"/>
    <w:rsid w:val="002B5639"/>
    <w:rsid w:val="002C0FFD"/>
    <w:rsid w:val="002C2789"/>
    <w:rsid w:val="003047D6"/>
    <w:rsid w:val="00316713"/>
    <w:rsid w:val="00365081"/>
    <w:rsid w:val="003A4559"/>
    <w:rsid w:val="003A6EAB"/>
    <w:rsid w:val="0042173D"/>
    <w:rsid w:val="00435819"/>
    <w:rsid w:val="0044063C"/>
    <w:rsid w:val="00466B34"/>
    <w:rsid w:val="004730E2"/>
    <w:rsid w:val="00492A84"/>
    <w:rsid w:val="004A26A5"/>
    <w:rsid w:val="004E37BD"/>
    <w:rsid w:val="00510ECA"/>
    <w:rsid w:val="0051734B"/>
    <w:rsid w:val="00520030"/>
    <w:rsid w:val="005201F9"/>
    <w:rsid w:val="00586239"/>
    <w:rsid w:val="005B0D47"/>
    <w:rsid w:val="005B356C"/>
    <w:rsid w:val="005D56B4"/>
    <w:rsid w:val="00624471"/>
    <w:rsid w:val="0065157C"/>
    <w:rsid w:val="006523F1"/>
    <w:rsid w:val="006A61FB"/>
    <w:rsid w:val="006C01EC"/>
    <w:rsid w:val="00714A06"/>
    <w:rsid w:val="007A331A"/>
    <w:rsid w:val="007B1C0E"/>
    <w:rsid w:val="007D380D"/>
    <w:rsid w:val="007D5DC4"/>
    <w:rsid w:val="007E6945"/>
    <w:rsid w:val="00874C72"/>
    <w:rsid w:val="00876B6B"/>
    <w:rsid w:val="00881D22"/>
    <w:rsid w:val="008B1E95"/>
    <w:rsid w:val="008F2C09"/>
    <w:rsid w:val="0095014D"/>
    <w:rsid w:val="00A02CFC"/>
    <w:rsid w:val="00A27DF8"/>
    <w:rsid w:val="00A50B2B"/>
    <w:rsid w:val="00A80694"/>
    <w:rsid w:val="00A828E5"/>
    <w:rsid w:val="00A9086E"/>
    <w:rsid w:val="00A93377"/>
    <w:rsid w:val="00A9615D"/>
    <w:rsid w:val="00AB45AD"/>
    <w:rsid w:val="00AD1B74"/>
    <w:rsid w:val="00AF3788"/>
    <w:rsid w:val="00B1464F"/>
    <w:rsid w:val="00B25124"/>
    <w:rsid w:val="00B90A38"/>
    <w:rsid w:val="00BA0F36"/>
    <w:rsid w:val="00BA7B68"/>
    <w:rsid w:val="00BB706A"/>
    <w:rsid w:val="00BC16F7"/>
    <w:rsid w:val="00BC35F5"/>
    <w:rsid w:val="00BC53A9"/>
    <w:rsid w:val="00C03847"/>
    <w:rsid w:val="00C518BE"/>
    <w:rsid w:val="00C570AE"/>
    <w:rsid w:val="00C679A2"/>
    <w:rsid w:val="00C8468E"/>
    <w:rsid w:val="00CC4329"/>
    <w:rsid w:val="00CE4B93"/>
    <w:rsid w:val="00D45FF9"/>
    <w:rsid w:val="00D46D1B"/>
    <w:rsid w:val="00D6035F"/>
    <w:rsid w:val="00D631B4"/>
    <w:rsid w:val="00D818CF"/>
    <w:rsid w:val="00DA1B42"/>
    <w:rsid w:val="00DC2259"/>
    <w:rsid w:val="00DF3061"/>
    <w:rsid w:val="00E11ACD"/>
    <w:rsid w:val="00E24845"/>
    <w:rsid w:val="00E3165A"/>
    <w:rsid w:val="00E77A98"/>
    <w:rsid w:val="00EA2A32"/>
    <w:rsid w:val="00F436EA"/>
    <w:rsid w:val="00F6636D"/>
    <w:rsid w:val="00FA161C"/>
    <w:rsid w:val="00FD00FF"/>
    <w:rsid w:val="00FF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5081"/>
    <w:rPr>
      <w:b/>
      <w:bCs/>
    </w:rPr>
  </w:style>
  <w:style w:type="paragraph" w:styleId="Akapitzlist">
    <w:name w:val="List Paragraph"/>
    <w:basedOn w:val="Normalny"/>
    <w:uiPriority w:val="34"/>
    <w:qFormat/>
    <w:rsid w:val="00AF3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umalto01</cp:lastModifiedBy>
  <cp:revision>8</cp:revision>
  <dcterms:created xsi:type="dcterms:W3CDTF">2025-04-01T08:10:00Z</dcterms:created>
  <dcterms:modified xsi:type="dcterms:W3CDTF">2026-04-14T07:56:00Z</dcterms:modified>
</cp:coreProperties>
</file>