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2B2F" w14:textId="4C6811CE" w:rsidR="00774F2D" w:rsidRPr="004A7FA3" w:rsidRDefault="00774F2D" w:rsidP="004A7FA3">
      <w:pPr>
        <w:pStyle w:val="Tytu"/>
        <w:spacing w:after="100" w:afterAutospacing="1"/>
        <w:jc w:val="center"/>
        <w:rPr>
          <w:rFonts w:ascii="Verdana" w:hAnsi="Verdana"/>
          <w:sz w:val="22"/>
          <w:szCs w:val="22"/>
        </w:rPr>
      </w:pPr>
      <w:r w:rsidRPr="004A7FA3">
        <w:rPr>
          <w:rFonts w:ascii="Verdana" w:hAnsi="Verdana"/>
          <w:sz w:val="22"/>
          <w:szCs w:val="22"/>
        </w:rPr>
        <w:t>UZASADNIENIE</w:t>
      </w:r>
    </w:p>
    <w:p w14:paraId="7D72B6E1" w14:textId="528C4BE2" w:rsidR="00C2348B" w:rsidRPr="004A7FA3" w:rsidRDefault="00774F2D" w:rsidP="004A7FA3">
      <w:pPr>
        <w:spacing w:after="120"/>
        <w:jc w:val="left"/>
        <w:rPr>
          <w:rFonts w:ascii="Verdana" w:hAnsi="Verdana" w:cs="Times New Roman"/>
        </w:rPr>
      </w:pPr>
      <w:r w:rsidRPr="004A7FA3">
        <w:rPr>
          <w:rFonts w:ascii="Verdana" w:hAnsi="Verdana" w:cs="Calibri"/>
          <w:kern w:val="0"/>
          <w14:ligatures w14:val="none"/>
        </w:rPr>
        <w:t xml:space="preserve">oddania głosu „ZA” uchwałą nr </w:t>
      </w:r>
      <w:r w:rsidR="00C21474" w:rsidRPr="004A7FA3">
        <w:rPr>
          <w:rFonts w:ascii="Verdana" w:hAnsi="Verdana" w:cs="Times New Roman"/>
        </w:rPr>
        <w:t>4</w:t>
      </w:r>
      <w:r w:rsidRPr="004A7FA3">
        <w:rPr>
          <w:rFonts w:ascii="Verdana" w:hAnsi="Verdana" w:cs="Times New Roman"/>
        </w:rPr>
        <w:t>/NWZ/2026 Nadzwyczajnego Walnego Zgromadzenia spółki  „Wrocławski Park Technologiczny” Spółka Akcyjna z siedzibą we Wrocławiu z dnia 21 stycznia 2026 roku</w:t>
      </w:r>
      <w:r w:rsidR="00F32D7C" w:rsidRPr="004A7FA3">
        <w:rPr>
          <w:rFonts w:ascii="Verdana" w:hAnsi="Verdana" w:cs="Times New Roman"/>
        </w:rPr>
        <w:t>,</w:t>
      </w:r>
      <w:r w:rsidRPr="004A7FA3">
        <w:rPr>
          <w:rFonts w:ascii="Verdana" w:hAnsi="Verdana" w:cs="Times New Roman"/>
        </w:rPr>
        <w:t xml:space="preserve"> zmieniając</w:t>
      </w:r>
      <w:r w:rsidR="00FF23BA" w:rsidRPr="004A7FA3">
        <w:rPr>
          <w:rFonts w:ascii="Verdana" w:hAnsi="Verdana" w:cs="Times New Roman"/>
        </w:rPr>
        <w:t>ą</w:t>
      </w:r>
      <w:r w:rsidRPr="004A7FA3">
        <w:rPr>
          <w:rFonts w:ascii="Verdana" w:hAnsi="Verdana" w:cs="Times New Roman"/>
        </w:rPr>
        <w:t xml:space="preserve"> </w:t>
      </w:r>
      <w:r w:rsidR="00C2348B" w:rsidRPr="004A7FA3">
        <w:rPr>
          <w:rFonts w:ascii="Verdana" w:hAnsi="Verdana"/>
        </w:rPr>
        <w:t>uchwał</w:t>
      </w:r>
      <w:r w:rsidRPr="004A7FA3">
        <w:rPr>
          <w:rFonts w:ascii="Verdana" w:hAnsi="Verdana"/>
        </w:rPr>
        <w:t>ę</w:t>
      </w:r>
      <w:r w:rsidR="00C2348B" w:rsidRPr="004A7FA3">
        <w:rPr>
          <w:rFonts w:ascii="Verdana" w:hAnsi="Verdana"/>
        </w:rPr>
        <w:t xml:space="preserve"> nr 11/ZWZ/2017</w:t>
      </w:r>
      <w:r w:rsidR="00F32D7C" w:rsidRPr="004A7FA3">
        <w:rPr>
          <w:rFonts w:ascii="Verdana" w:hAnsi="Verdana"/>
        </w:rPr>
        <w:t xml:space="preserve"> </w:t>
      </w:r>
      <w:r w:rsidRPr="004A7FA3">
        <w:rPr>
          <w:rFonts w:ascii="Verdana" w:hAnsi="Verdana" w:cs="Times New Roman"/>
        </w:rPr>
        <w:t>Zwyczajnego Walnego Zgromadzenia spółki „Wrocławski Park Technologiczny” Spółka Akcyjna z siedzibą we Wrocławiu z dnia 26 czerwca 2017 r</w:t>
      </w:r>
      <w:r w:rsidR="00C21474" w:rsidRPr="004A7FA3">
        <w:rPr>
          <w:rFonts w:ascii="Verdana" w:hAnsi="Verdana" w:cs="Times New Roman"/>
        </w:rPr>
        <w:t>oku</w:t>
      </w:r>
      <w:r w:rsidRPr="004A7FA3">
        <w:rPr>
          <w:rFonts w:ascii="Verdana" w:hAnsi="Verdana" w:cs="Times New Roman"/>
        </w:rPr>
        <w:t xml:space="preserve"> w sprawie zasad kształtowania wynagrodzeń Członków Zarządu, </w:t>
      </w:r>
      <w:r w:rsidR="00C2348B" w:rsidRPr="004A7FA3">
        <w:rPr>
          <w:rFonts w:ascii="Verdana" w:hAnsi="Verdana" w:cs="Times New Roman"/>
        </w:rPr>
        <w:t>ustalającej wysokość części stałej wynagrodzenia Członków Zarządu w wysokości wyższej niż określona w art. 4 ust. 2 ustawy z dnia 9 czerwca 2016 r. o zasadach kształtowania wynagrodzeń osób kierujących niektórymi spółkami (Dz. U. z 2020 r. poz. 1907 z późn. zm.)</w:t>
      </w:r>
      <w:r w:rsidR="008356B6" w:rsidRPr="004A7FA3">
        <w:rPr>
          <w:rFonts w:ascii="Verdana" w:hAnsi="Verdana" w:cs="Times New Roman"/>
        </w:rPr>
        <w:t xml:space="preserve"> z uwzględnieniem przyjętej na rok 2026  podstawy wymiaru, o której mowa w art.1 ust.3 pkt 11 ww. ustawy.</w:t>
      </w:r>
    </w:p>
    <w:p w14:paraId="6A4EAEE5" w14:textId="6A66FAC4" w:rsidR="00773DE7" w:rsidRPr="004A7FA3" w:rsidRDefault="008C7978" w:rsidP="004A7FA3">
      <w:pPr>
        <w:spacing w:before="100" w:beforeAutospacing="1" w:after="120"/>
        <w:ind w:firstLine="357"/>
        <w:jc w:val="left"/>
        <w:rPr>
          <w:rFonts w:ascii="Verdana" w:hAnsi="Verdana"/>
        </w:rPr>
      </w:pPr>
      <w:r w:rsidRPr="004A7FA3">
        <w:rPr>
          <w:rFonts w:ascii="Verdana" w:hAnsi="Verdana"/>
        </w:rPr>
        <w:t>Wrocławski Park Technologiczny S.A. (dalej: „WPT”)</w:t>
      </w:r>
      <w:r w:rsidR="00DE6556" w:rsidRPr="004A7FA3">
        <w:rPr>
          <w:rFonts w:ascii="Verdana" w:hAnsi="Verdana"/>
        </w:rPr>
        <w:t xml:space="preserve"> stanowi jeden z kluczowych ośrodków rozwoju innowacji i przedsiębiorczości w regionie Dolnego Śląska</w:t>
      </w:r>
      <w:r w:rsidRPr="004A7FA3">
        <w:rPr>
          <w:rFonts w:ascii="Verdana" w:hAnsi="Verdana"/>
        </w:rPr>
        <w:t xml:space="preserve"> wspierający rozwój przedsiębiorczości i innowacyjności </w:t>
      </w:r>
      <w:r w:rsidR="00DE6556" w:rsidRPr="004A7FA3">
        <w:rPr>
          <w:rFonts w:ascii="Verdana" w:hAnsi="Verdana"/>
        </w:rPr>
        <w:t xml:space="preserve">na tym obszarze. Jest przestrzenią łączącą potencjał nauki i biznesu oraz miejscem, </w:t>
      </w:r>
      <w:r w:rsidR="00D8736B" w:rsidRPr="004A7FA3">
        <w:rPr>
          <w:rFonts w:ascii="Verdana" w:hAnsi="Verdana"/>
        </w:rPr>
        <w:t xml:space="preserve"> </w:t>
      </w:r>
      <w:r w:rsidR="00DE6556" w:rsidRPr="004A7FA3">
        <w:rPr>
          <w:rFonts w:ascii="Verdana" w:hAnsi="Verdana"/>
        </w:rPr>
        <w:t>w którym powstają i rozwijają się nowoczesne firmy technologiczne. Oferta WPT ma charakter kompleksowy obejmujący</w:t>
      </w:r>
      <w:r w:rsidRPr="004A7FA3">
        <w:rPr>
          <w:rFonts w:ascii="Verdana" w:hAnsi="Verdana"/>
        </w:rPr>
        <w:t xml:space="preserve"> produkty takie jak wynajem infrastruktury </w:t>
      </w:r>
      <w:r w:rsidR="00DE6556" w:rsidRPr="004A7FA3">
        <w:rPr>
          <w:rFonts w:ascii="Verdana" w:hAnsi="Verdana"/>
        </w:rPr>
        <w:t>technologicznej (</w:t>
      </w:r>
      <w:r w:rsidRPr="004A7FA3">
        <w:rPr>
          <w:rFonts w:ascii="Verdana" w:hAnsi="Verdana"/>
        </w:rPr>
        <w:t>biurowej, produkcyjnej</w:t>
      </w:r>
      <w:r w:rsidR="00773DE7" w:rsidRPr="004A7FA3">
        <w:rPr>
          <w:rFonts w:ascii="Verdana" w:hAnsi="Verdana"/>
        </w:rPr>
        <w:t xml:space="preserve"> i</w:t>
      </w:r>
      <w:r w:rsidRPr="004A7FA3">
        <w:rPr>
          <w:rFonts w:ascii="Verdana" w:hAnsi="Verdana"/>
        </w:rPr>
        <w:t xml:space="preserve"> laboratoryjnej, </w:t>
      </w:r>
      <w:r w:rsidR="00DE6556" w:rsidRPr="004A7FA3">
        <w:rPr>
          <w:rFonts w:ascii="Verdana" w:hAnsi="Verdana"/>
        </w:rPr>
        <w:t>warsztatowej i prototypowej)</w:t>
      </w:r>
      <w:r w:rsidR="00D8736B" w:rsidRPr="004A7FA3">
        <w:rPr>
          <w:rFonts w:ascii="Verdana" w:hAnsi="Verdana"/>
        </w:rPr>
        <w:t xml:space="preserve">, </w:t>
      </w:r>
      <w:r w:rsidR="00773DE7" w:rsidRPr="004A7FA3">
        <w:rPr>
          <w:rFonts w:ascii="Verdana" w:hAnsi="Verdana"/>
        </w:rPr>
        <w:t xml:space="preserve">jak również świadczenie usług </w:t>
      </w:r>
      <w:r w:rsidR="00DE6556" w:rsidRPr="004A7FA3">
        <w:rPr>
          <w:rFonts w:ascii="Verdana" w:hAnsi="Verdana"/>
        </w:rPr>
        <w:t>doradczych oraz rozwojowych dla przedsiębiorców – od konsultingu i szkoleń po projekty badawczo-rozwojowe.</w:t>
      </w:r>
      <w:r w:rsidR="00774F2D" w:rsidRPr="004A7FA3">
        <w:rPr>
          <w:rFonts w:ascii="Verdana" w:hAnsi="Verdana"/>
        </w:rPr>
        <w:t xml:space="preserve"> </w:t>
      </w:r>
      <w:r w:rsidR="006465E4" w:rsidRPr="004A7FA3">
        <w:rPr>
          <w:rFonts w:ascii="Verdana" w:hAnsi="Verdana"/>
        </w:rPr>
        <w:t>Działalność Parku uzupełniają dwa wyspecjalizowane inkubatory przedsiębiorczości</w:t>
      </w:r>
      <w:r w:rsidR="00624E58" w:rsidRPr="004A7FA3">
        <w:rPr>
          <w:rFonts w:ascii="Verdana" w:hAnsi="Verdana"/>
        </w:rPr>
        <w:t>.</w:t>
      </w:r>
      <w:r w:rsidR="006465E4" w:rsidRPr="004A7FA3">
        <w:rPr>
          <w:rFonts w:ascii="Verdana" w:hAnsi="Verdana"/>
        </w:rPr>
        <w:t xml:space="preserve"> Dzięki kompleksowemu </w:t>
      </w:r>
      <w:r w:rsidR="003C6DF5" w:rsidRPr="004A7FA3">
        <w:rPr>
          <w:rFonts w:ascii="Verdana" w:hAnsi="Verdana"/>
        </w:rPr>
        <w:t>podejściu spółka WPT jest obecnie uznawana za jeden</w:t>
      </w:r>
      <w:r w:rsidR="00774F2D" w:rsidRPr="004A7FA3">
        <w:rPr>
          <w:rFonts w:ascii="Verdana" w:hAnsi="Verdana"/>
        </w:rPr>
        <w:t xml:space="preserve"> </w:t>
      </w:r>
      <w:r w:rsidR="003C6DF5" w:rsidRPr="004A7FA3">
        <w:rPr>
          <w:rFonts w:ascii="Verdana" w:hAnsi="Verdana"/>
        </w:rPr>
        <w:t xml:space="preserve">z największych </w:t>
      </w:r>
      <w:r w:rsidR="006465E4" w:rsidRPr="004A7FA3">
        <w:rPr>
          <w:rFonts w:ascii="Verdana" w:hAnsi="Verdana"/>
        </w:rPr>
        <w:t xml:space="preserve"> </w:t>
      </w:r>
      <w:r w:rsidR="003C6DF5" w:rsidRPr="004A7FA3">
        <w:rPr>
          <w:rFonts w:ascii="Verdana" w:hAnsi="Verdana"/>
        </w:rPr>
        <w:t xml:space="preserve">i najbardziej dynamicznych parków technologicznych w Polsce, pełniący rolę regionalnego centrum innowacji i współpracy gospodarczo-naukowej. </w:t>
      </w:r>
      <w:r w:rsidR="00773DE7" w:rsidRPr="004A7FA3">
        <w:rPr>
          <w:rFonts w:ascii="Verdana" w:hAnsi="Verdana"/>
        </w:rPr>
        <w:t>WPT jest przedsięwzięciem realizowanym przez Gminę Wrocław (główny akcjonariusz) we współpracy</w:t>
      </w:r>
      <w:r w:rsidR="00A64B31" w:rsidRPr="004A7FA3">
        <w:rPr>
          <w:rFonts w:ascii="Verdana" w:hAnsi="Verdana"/>
        </w:rPr>
        <w:t xml:space="preserve"> </w:t>
      </w:r>
      <w:r w:rsidR="00D8736B" w:rsidRPr="004A7FA3">
        <w:rPr>
          <w:rFonts w:ascii="Verdana" w:hAnsi="Verdana"/>
        </w:rPr>
        <w:t xml:space="preserve">z pozostałymi akcjonariuszami, a </w:t>
      </w:r>
      <w:r w:rsidR="003C6DF5" w:rsidRPr="004A7FA3">
        <w:rPr>
          <w:rFonts w:ascii="Verdana" w:hAnsi="Verdana"/>
        </w:rPr>
        <w:t xml:space="preserve">przede wszystkim </w:t>
      </w:r>
      <w:r w:rsidR="00A560DC" w:rsidRPr="004A7FA3">
        <w:rPr>
          <w:rFonts w:ascii="Verdana" w:hAnsi="Verdana"/>
        </w:rPr>
        <w:t xml:space="preserve"> </w:t>
      </w:r>
      <w:r w:rsidR="00773DE7" w:rsidRPr="004A7FA3">
        <w:rPr>
          <w:rFonts w:ascii="Verdana" w:hAnsi="Verdana"/>
        </w:rPr>
        <w:t xml:space="preserve">Uniwersytetem Wrocławskim, Politechniką Wrocławską, Uniwersytetem Przyrodniczym, </w:t>
      </w:r>
      <w:r w:rsidR="005066CD" w:rsidRPr="004A7FA3">
        <w:rPr>
          <w:rFonts w:ascii="Verdana" w:hAnsi="Verdana"/>
        </w:rPr>
        <w:t xml:space="preserve">Uniwersytetem </w:t>
      </w:r>
      <w:r w:rsidR="00D8736B" w:rsidRPr="004A7FA3">
        <w:rPr>
          <w:rFonts w:ascii="Verdana" w:hAnsi="Verdana"/>
        </w:rPr>
        <w:t xml:space="preserve">Ekonomicznym, Uniwersytetem Medycznym, a także </w:t>
      </w:r>
      <w:r w:rsidR="00773DE7" w:rsidRPr="004A7FA3">
        <w:rPr>
          <w:rFonts w:ascii="Verdana" w:hAnsi="Verdana"/>
        </w:rPr>
        <w:t xml:space="preserve">Agencją Rozwoju Aglomeracji Wrocławskiej </w:t>
      </w:r>
      <w:r w:rsidR="00D8736B" w:rsidRPr="004A7FA3">
        <w:rPr>
          <w:rFonts w:ascii="Verdana" w:hAnsi="Verdana"/>
        </w:rPr>
        <w:t xml:space="preserve">oraz </w:t>
      </w:r>
      <w:r w:rsidR="00773DE7" w:rsidRPr="004A7FA3">
        <w:rPr>
          <w:rFonts w:ascii="Verdana" w:hAnsi="Verdana"/>
        </w:rPr>
        <w:t>Dolnośląską Izbą Gospodarczą</w:t>
      </w:r>
      <w:r w:rsidR="00D8736B" w:rsidRPr="004A7FA3">
        <w:rPr>
          <w:rFonts w:ascii="Verdana" w:hAnsi="Verdana"/>
        </w:rPr>
        <w:t>.</w:t>
      </w:r>
    </w:p>
    <w:p w14:paraId="1A9F1CB3" w14:textId="77777777" w:rsidR="004A7FA3" w:rsidRDefault="00773DE7" w:rsidP="004A7FA3">
      <w:pPr>
        <w:spacing w:after="120"/>
        <w:ind w:firstLine="360"/>
        <w:jc w:val="left"/>
        <w:rPr>
          <w:rFonts w:ascii="Verdana" w:hAnsi="Verdana"/>
        </w:rPr>
      </w:pPr>
      <w:r w:rsidRPr="004A7FA3">
        <w:rPr>
          <w:rFonts w:ascii="Verdana" w:hAnsi="Verdana"/>
        </w:rPr>
        <w:t xml:space="preserve">Obecnie w WPT funkcjonuje około </w:t>
      </w:r>
      <w:r w:rsidR="00796182" w:rsidRPr="004A7FA3">
        <w:rPr>
          <w:rFonts w:ascii="Verdana" w:hAnsi="Verdana"/>
        </w:rPr>
        <w:t>143</w:t>
      </w:r>
      <w:r w:rsidR="00242B75" w:rsidRPr="004A7FA3">
        <w:rPr>
          <w:rFonts w:ascii="Verdana" w:hAnsi="Verdana"/>
        </w:rPr>
        <w:t xml:space="preserve"> firm</w:t>
      </w:r>
      <w:r w:rsidR="00796182" w:rsidRPr="004A7FA3">
        <w:rPr>
          <w:rFonts w:ascii="Verdana" w:hAnsi="Verdana"/>
        </w:rPr>
        <w:t xml:space="preserve">y oraz </w:t>
      </w:r>
      <w:r w:rsidR="00F8546A" w:rsidRPr="004A7FA3">
        <w:rPr>
          <w:rFonts w:ascii="Verdana" w:hAnsi="Verdana"/>
        </w:rPr>
        <w:t>37</w:t>
      </w:r>
      <w:r w:rsidR="00242B75" w:rsidRPr="004A7FA3">
        <w:rPr>
          <w:rFonts w:ascii="Verdana" w:hAnsi="Verdana"/>
        </w:rPr>
        <w:t xml:space="preserve"> przedsiębiorstw inkubowan</w:t>
      </w:r>
      <w:r w:rsidR="00796182" w:rsidRPr="004A7FA3">
        <w:rPr>
          <w:rFonts w:ascii="Verdana" w:hAnsi="Verdana"/>
        </w:rPr>
        <w:t>ych</w:t>
      </w:r>
      <w:r w:rsidR="00242B75" w:rsidRPr="004A7FA3">
        <w:rPr>
          <w:rFonts w:ascii="Verdana" w:hAnsi="Verdana"/>
        </w:rPr>
        <w:t>. Park</w:t>
      </w:r>
      <w:r w:rsidR="008B5AC8" w:rsidRPr="004A7FA3">
        <w:rPr>
          <w:rFonts w:ascii="Verdana" w:hAnsi="Verdana"/>
        </w:rPr>
        <w:t xml:space="preserve"> swoją działalność s</w:t>
      </w:r>
      <w:r w:rsidR="00242B75" w:rsidRPr="004A7FA3">
        <w:rPr>
          <w:rFonts w:ascii="Verdana" w:hAnsi="Verdana"/>
        </w:rPr>
        <w:t>kupia</w:t>
      </w:r>
      <w:r w:rsidR="008B5AC8" w:rsidRPr="004A7FA3">
        <w:rPr>
          <w:rFonts w:ascii="Verdana" w:hAnsi="Verdana"/>
        </w:rPr>
        <w:t xml:space="preserve">, w głównej mierze, </w:t>
      </w:r>
      <w:r w:rsidR="00242B75" w:rsidRPr="004A7FA3">
        <w:rPr>
          <w:rFonts w:ascii="Verdana" w:hAnsi="Verdana"/>
        </w:rPr>
        <w:t>na mniejszych, lecz z dużym potencjałem, firmach krajowych</w:t>
      </w:r>
      <w:r w:rsidR="008B5AC8" w:rsidRPr="004A7FA3">
        <w:rPr>
          <w:rFonts w:ascii="Verdana" w:hAnsi="Verdana"/>
        </w:rPr>
        <w:t xml:space="preserve">, </w:t>
      </w:r>
      <w:r w:rsidR="00242B75" w:rsidRPr="004A7FA3">
        <w:rPr>
          <w:rFonts w:ascii="Verdana" w:hAnsi="Verdana"/>
        </w:rPr>
        <w:t xml:space="preserve"> koncentru</w:t>
      </w:r>
      <w:r w:rsidR="008B5AC8" w:rsidRPr="004A7FA3">
        <w:rPr>
          <w:rFonts w:ascii="Verdana" w:hAnsi="Verdana"/>
        </w:rPr>
        <w:t>jąc</w:t>
      </w:r>
      <w:r w:rsidR="00242B75" w:rsidRPr="004A7FA3">
        <w:rPr>
          <w:rFonts w:ascii="Verdana" w:hAnsi="Verdana"/>
        </w:rPr>
        <w:t xml:space="preserve"> się przede wszystkim na firmach </w:t>
      </w:r>
      <w:r w:rsidR="00F8546A" w:rsidRPr="004A7FA3">
        <w:rPr>
          <w:rFonts w:ascii="Verdana" w:hAnsi="Verdana"/>
        </w:rPr>
        <w:t>prowadzących działania badawcze, które korzystają</w:t>
      </w:r>
      <w:r w:rsidR="00774F2D" w:rsidRPr="004A7FA3">
        <w:rPr>
          <w:rFonts w:ascii="Verdana" w:hAnsi="Verdana"/>
        </w:rPr>
        <w:t xml:space="preserve"> </w:t>
      </w:r>
      <w:r w:rsidR="00F8546A" w:rsidRPr="004A7FA3">
        <w:rPr>
          <w:rFonts w:ascii="Verdana" w:hAnsi="Verdana"/>
        </w:rPr>
        <w:t>z infrastruktury Parku.</w:t>
      </w:r>
      <w:r w:rsidR="00A560DC" w:rsidRPr="004A7FA3">
        <w:rPr>
          <w:rFonts w:ascii="Verdana" w:hAnsi="Verdana"/>
        </w:rPr>
        <w:t xml:space="preserve"> </w:t>
      </w:r>
      <w:r w:rsidR="00360803" w:rsidRPr="004A7FA3">
        <w:rPr>
          <w:rFonts w:ascii="Verdana" w:hAnsi="Verdana"/>
        </w:rPr>
        <w:t>Jedną z istotnych ról parków technologicznych jest udzielanie wsparcia mikro, małym i średnim innowacyjnym przedsiębiorstwom.</w:t>
      </w:r>
    </w:p>
    <w:p w14:paraId="4089C9C1" w14:textId="651CB473" w:rsidR="00360803" w:rsidRPr="004A7FA3" w:rsidRDefault="008B5AC8" w:rsidP="004A7FA3">
      <w:pPr>
        <w:spacing w:after="120"/>
        <w:ind w:firstLine="360"/>
        <w:jc w:val="left"/>
        <w:rPr>
          <w:rFonts w:ascii="Verdana" w:hAnsi="Verdana"/>
        </w:rPr>
      </w:pPr>
      <w:r w:rsidRPr="004A7FA3">
        <w:rPr>
          <w:rFonts w:ascii="Verdana" w:hAnsi="Verdana"/>
        </w:rPr>
        <w:lastRenderedPageBreak/>
        <w:t>W ramach </w:t>
      </w:r>
      <w:r w:rsidR="00A560DC" w:rsidRPr="004A7FA3">
        <w:rPr>
          <w:rFonts w:ascii="Verdana" w:hAnsi="Verdana"/>
        </w:rPr>
        <w:t xml:space="preserve">programu </w:t>
      </w:r>
      <w:r w:rsidRPr="004A7FA3">
        <w:rPr>
          <w:rFonts w:ascii="Verdana" w:hAnsi="Verdana"/>
        </w:rPr>
        <w:t>WPT Startup Hub  spółka wspiera rozwój innowacyjnych przedsiębiorstw, będących na początku swojej drogi biznesowej.</w:t>
      </w:r>
      <w:r w:rsidR="00774F2D" w:rsidRPr="004A7FA3">
        <w:rPr>
          <w:rFonts w:ascii="Verdana" w:hAnsi="Verdana"/>
        </w:rPr>
        <w:t xml:space="preserve"> </w:t>
      </w:r>
      <w:r w:rsidRPr="004A7FA3">
        <w:rPr>
          <w:rFonts w:ascii="Verdana" w:hAnsi="Verdana"/>
        </w:rPr>
        <w:t>W ramach tych działań przedsiębiorstwa we wczesnym stadium rozwoju mogą skorzystać z sieci specjalistycznych usług WPT, dostępnych dla przedsiębiorców na preferencyjnych warunkach cenowych w pierwszych latach prowadzenia przez nich działalności gospodarczej.</w:t>
      </w:r>
      <w:r w:rsidR="00360803" w:rsidRPr="004A7FA3">
        <w:rPr>
          <w:rFonts w:ascii="Verdana" w:hAnsi="Verdana"/>
        </w:rPr>
        <w:t xml:space="preserve"> </w:t>
      </w:r>
    </w:p>
    <w:p w14:paraId="60920D23" w14:textId="35482888" w:rsidR="006B48EF" w:rsidRPr="004A7FA3" w:rsidRDefault="00AD6200" w:rsidP="004A7FA3">
      <w:pPr>
        <w:spacing w:after="120"/>
        <w:ind w:left="360" w:firstLine="349"/>
        <w:jc w:val="left"/>
        <w:rPr>
          <w:rFonts w:ascii="Verdana" w:hAnsi="Verdana"/>
        </w:rPr>
      </w:pPr>
      <w:r w:rsidRPr="004A7FA3">
        <w:rPr>
          <w:rFonts w:ascii="Verdana" w:hAnsi="Verdana"/>
        </w:rPr>
        <w:t>Działalność Spółki realizowana jest w warunkach wysoko konkurencyjnego rynku, szczególnie</w:t>
      </w:r>
      <w:r w:rsidR="00774F2D" w:rsidRPr="004A7FA3">
        <w:rPr>
          <w:rFonts w:ascii="Verdana" w:hAnsi="Verdana"/>
        </w:rPr>
        <w:t xml:space="preserve"> </w:t>
      </w:r>
      <w:r w:rsidRPr="004A7FA3">
        <w:rPr>
          <w:rFonts w:ascii="Verdana" w:hAnsi="Verdana"/>
        </w:rPr>
        <w:t xml:space="preserve">w regionie Dolnego Śląska, gdzie aktualnie działa kilka parków technologicznych. Utrzymanie pozycji konkurencyjnej wymaga sięgania przez Zarząd Spółki po narzędzia czyniące kierowaną do przedsiębiorców ofertę </w:t>
      </w:r>
      <w:r w:rsidR="00597064" w:rsidRPr="004A7FA3">
        <w:rPr>
          <w:rFonts w:ascii="Verdana" w:hAnsi="Verdana"/>
        </w:rPr>
        <w:t>WPT</w:t>
      </w:r>
      <w:r w:rsidRPr="004A7FA3">
        <w:rPr>
          <w:rFonts w:ascii="Verdana" w:hAnsi="Verdana"/>
        </w:rPr>
        <w:t xml:space="preserve"> bardziej atrakcyjną i efektywną.</w:t>
      </w:r>
      <w:r w:rsidR="00774F2D" w:rsidRPr="004A7FA3">
        <w:rPr>
          <w:rFonts w:ascii="Verdana" w:hAnsi="Verdana"/>
        </w:rPr>
        <w:t xml:space="preserve"> </w:t>
      </w:r>
      <w:r w:rsidRPr="004A7FA3">
        <w:rPr>
          <w:rFonts w:ascii="Verdana" w:hAnsi="Verdana"/>
        </w:rPr>
        <w:t xml:space="preserve">W tym celu Spółka podejmuje się wykonywania wielu istotnych przedsięwzięć, </w:t>
      </w:r>
      <w:r w:rsidR="00A560DC" w:rsidRPr="004A7FA3">
        <w:rPr>
          <w:rFonts w:ascii="Verdana" w:hAnsi="Verdana"/>
        </w:rPr>
        <w:t xml:space="preserve">często </w:t>
      </w:r>
      <w:r w:rsidRPr="004A7FA3">
        <w:rPr>
          <w:rFonts w:ascii="Verdana" w:hAnsi="Verdana"/>
        </w:rPr>
        <w:t xml:space="preserve">opartych na współfinansowaniu lub finansowaniu zewnętrznym – krajowym lub z udziałem funduszy europejskich. </w:t>
      </w:r>
      <w:r w:rsidR="006B48EF" w:rsidRPr="004A7FA3">
        <w:rPr>
          <w:rFonts w:ascii="Verdana" w:hAnsi="Verdana"/>
        </w:rPr>
        <w:t xml:space="preserve">Na przestrzeni ostatnich lat </w:t>
      </w:r>
      <w:r w:rsidR="00A560DC" w:rsidRPr="004A7FA3">
        <w:rPr>
          <w:rFonts w:ascii="Verdana" w:hAnsi="Verdana"/>
        </w:rPr>
        <w:t xml:space="preserve">spółka </w:t>
      </w:r>
      <w:r w:rsidR="006B48EF" w:rsidRPr="004A7FA3">
        <w:rPr>
          <w:rFonts w:ascii="Verdana" w:hAnsi="Verdana"/>
        </w:rPr>
        <w:t>Wrocławski Park Technologiczny</w:t>
      </w:r>
      <w:r w:rsidR="001D4CC6" w:rsidRPr="004A7FA3">
        <w:rPr>
          <w:rFonts w:ascii="Verdana" w:hAnsi="Verdana"/>
        </w:rPr>
        <w:t xml:space="preserve"> S.A. </w:t>
      </w:r>
      <w:r w:rsidR="00C43E1A" w:rsidRPr="004A7FA3">
        <w:rPr>
          <w:rFonts w:ascii="Verdana" w:hAnsi="Verdana"/>
        </w:rPr>
        <w:t>jest</w:t>
      </w:r>
      <w:r w:rsidR="006B48EF" w:rsidRPr="004A7FA3">
        <w:rPr>
          <w:rFonts w:ascii="Verdana" w:hAnsi="Verdana"/>
        </w:rPr>
        <w:t xml:space="preserve"> zaangażowan</w:t>
      </w:r>
      <w:r w:rsidR="001D4CC6" w:rsidRPr="004A7FA3">
        <w:rPr>
          <w:rFonts w:ascii="Verdana" w:hAnsi="Verdana"/>
        </w:rPr>
        <w:t>a</w:t>
      </w:r>
      <w:r w:rsidR="006B48EF" w:rsidRPr="004A7FA3">
        <w:rPr>
          <w:rFonts w:ascii="Verdana" w:hAnsi="Verdana"/>
        </w:rPr>
        <w:t xml:space="preserve"> i </w:t>
      </w:r>
      <w:r w:rsidR="00C43E1A" w:rsidRPr="004A7FA3">
        <w:rPr>
          <w:rFonts w:ascii="Verdana" w:hAnsi="Verdana"/>
        </w:rPr>
        <w:t>realizuje</w:t>
      </w:r>
      <w:r w:rsidR="00620EB5" w:rsidRPr="004A7FA3">
        <w:rPr>
          <w:rFonts w:ascii="Verdana" w:hAnsi="Verdana"/>
          <w:color w:val="000000"/>
          <w:shd w:val="clear" w:color="auto" w:fill="FFFFFF"/>
        </w:rPr>
        <w:t xml:space="preserve"> </w:t>
      </w:r>
      <w:r w:rsidR="00620EB5" w:rsidRPr="004A7FA3">
        <w:rPr>
          <w:rFonts w:ascii="Verdana" w:hAnsi="Verdana"/>
        </w:rPr>
        <w:t>szereg projektów,  które przyczyniają się do rozwoju współpracy pomiędzy sektorem nauki i biznesu</w:t>
      </w:r>
      <w:r w:rsidR="00A560DC" w:rsidRPr="004A7FA3">
        <w:rPr>
          <w:rFonts w:ascii="Verdana" w:hAnsi="Verdana"/>
        </w:rPr>
        <w:t>. Spośród tych projektów można wymienić</w:t>
      </w:r>
      <w:r w:rsidR="006B48EF" w:rsidRPr="004A7FA3">
        <w:rPr>
          <w:rFonts w:ascii="Verdana" w:hAnsi="Verdana"/>
        </w:rPr>
        <w:t>:</w:t>
      </w:r>
    </w:p>
    <w:p w14:paraId="04109068" w14:textId="1D8A7AB2" w:rsidR="00BF24AD" w:rsidRPr="004A7FA3" w:rsidRDefault="00237B87" w:rsidP="004A7FA3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 xml:space="preserve">Projekt EDIH – </w:t>
      </w:r>
      <w:r w:rsidRPr="004A7FA3">
        <w:rPr>
          <w:rFonts w:ascii="Verdana" w:hAnsi="Verdana"/>
          <w:i/>
          <w:iCs/>
        </w:rPr>
        <w:t>WRO4digITal Europejski Hub Innowacji Cyfrowych Wrocław – Ekosystem dla zrównoważonego cyfrowego rozwoju Dolnego Śląska</w:t>
      </w:r>
      <w:r w:rsidR="00774F2D" w:rsidRPr="004A7FA3">
        <w:rPr>
          <w:rFonts w:ascii="Verdana" w:hAnsi="Verdana"/>
        </w:rPr>
        <w:t xml:space="preserve"> </w:t>
      </w:r>
      <w:r w:rsidR="00F40386" w:rsidRPr="004A7FA3">
        <w:rPr>
          <w:rFonts w:ascii="Verdana" w:hAnsi="Verdana"/>
          <w:u w:val="single"/>
        </w:rPr>
        <w:t xml:space="preserve">- </w:t>
      </w:r>
      <w:r w:rsidR="00624E58" w:rsidRPr="004A7FA3">
        <w:rPr>
          <w:rFonts w:ascii="Verdana" w:hAnsi="Verdana"/>
          <w:u w:val="single"/>
        </w:rPr>
        <w:t xml:space="preserve">WPT </w:t>
      </w:r>
      <w:r w:rsidR="00C21474" w:rsidRPr="004A7FA3">
        <w:rPr>
          <w:rFonts w:ascii="Verdana" w:hAnsi="Verdana"/>
          <w:u w:val="single"/>
        </w:rPr>
        <w:t xml:space="preserve"> </w:t>
      </w:r>
      <w:r w:rsidR="00624E58" w:rsidRPr="004A7FA3">
        <w:rPr>
          <w:rFonts w:ascii="Verdana" w:hAnsi="Verdana"/>
          <w:u w:val="single"/>
        </w:rPr>
        <w:t>pełni rolę koordynatora w projekcie European Digital Innovation Hub WRO4digITal, wspierając cyfryzację MŚP i rozwój kompetencji cyfrowych</w:t>
      </w:r>
      <w:r w:rsidR="00624E58" w:rsidRPr="004A7FA3">
        <w:rPr>
          <w:rFonts w:ascii="Verdana" w:hAnsi="Verdana"/>
        </w:rPr>
        <w:t xml:space="preserve">.  </w:t>
      </w:r>
      <w:r w:rsidR="00BF24AD" w:rsidRPr="004A7FA3">
        <w:rPr>
          <w:rFonts w:ascii="Verdana" w:hAnsi="Verdana"/>
        </w:rPr>
        <w:t>WRO4digITal to Europejski Hub Innowacji Cyfrowych (EDIH), utworzony przez konsorcjum 22 instytucji oferujących kompleksowe wsparcie w procesie transformacji cyfrowej</w:t>
      </w:r>
      <w:r w:rsidR="00624E58" w:rsidRPr="004A7FA3">
        <w:rPr>
          <w:rFonts w:ascii="Verdana" w:hAnsi="Verdana"/>
        </w:rPr>
        <w:t>. W ramach projektu f</w:t>
      </w:r>
      <w:r w:rsidR="00BF24AD" w:rsidRPr="004A7FA3">
        <w:rPr>
          <w:rFonts w:ascii="Verdana" w:hAnsi="Verdana"/>
        </w:rPr>
        <w:t>irmy z sektora MŚP mogą skorzystać z nieodpłatnych usług eksperckich</w:t>
      </w:r>
      <w:r w:rsidR="00A64B31" w:rsidRPr="004A7FA3">
        <w:rPr>
          <w:rFonts w:ascii="Verdana" w:hAnsi="Verdana"/>
        </w:rPr>
        <w:t xml:space="preserve"> </w:t>
      </w:r>
      <w:r w:rsidR="00BF24AD" w:rsidRPr="004A7FA3">
        <w:rPr>
          <w:rFonts w:ascii="Verdana" w:hAnsi="Verdana"/>
        </w:rPr>
        <w:t>i zmodernizować sposób produkcji lub świadczenia usług zgodnie z obecnymi trendami cyfryzacyjnymi.</w:t>
      </w:r>
      <w:r w:rsidR="00D2631C" w:rsidRPr="004A7FA3">
        <w:rPr>
          <w:rFonts w:ascii="Verdana" w:eastAsia="Times New Roman" w:hAnsi="Verdana" w:cs="Times New Roman"/>
          <w:color w:val="000000"/>
          <w:kern w:val="0"/>
          <w:lang w:eastAsia="pl-PL"/>
          <w14:ligatures w14:val="none"/>
        </w:rPr>
        <w:t xml:space="preserve"> Projekt b</w:t>
      </w:r>
      <w:r w:rsidR="00D2631C" w:rsidRPr="004A7FA3">
        <w:rPr>
          <w:rFonts w:ascii="Verdana" w:hAnsi="Verdana"/>
        </w:rPr>
        <w:t>azuje na trzech głównych technologiach programu Cyfrowa Europa tj.: sztuczna inteligencja (AI), obliczenia z wykorzystaniem superkomputerów (HPC)</w:t>
      </w:r>
      <w:r w:rsidR="00774F2D" w:rsidRPr="004A7FA3">
        <w:rPr>
          <w:rFonts w:ascii="Verdana" w:hAnsi="Verdana"/>
        </w:rPr>
        <w:t xml:space="preserve"> </w:t>
      </w:r>
      <w:r w:rsidR="00D2631C" w:rsidRPr="004A7FA3">
        <w:rPr>
          <w:rFonts w:ascii="Verdana" w:hAnsi="Verdana"/>
        </w:rPr>
        <w:t>i cyberbezpieczeństwo. Ponadto, w ramach projektu oferuje się usługi oparte o szeroki wachlarz pozostałych technologii cyfrowych m. in.: chmura obliczeniowa, big data, block chain, Internet rzeczy, wirtualna/rozszerzona rzeczywistość, nowoczesne rozwiązania z dziedziny automatyki</w:t>
      </w:r>
      <w:r w:rsidR="00A64B31" w:rsidRPr="004A7FA3">
        <w:rPr>
          <w:rFonts w:ascii="Verdana" w:hAnsi="Verdana"/>
        </w:rPr>
        <w:t xml:space="preserve"> </w:t>
      </w:r>
      <w:r w:rsidR="00D2631C" w:rsidRPr="004A7FA3">
        <w:rPr>
          <w:rFonts w:ascii="Verdana" w:hAnsi="Verdana"/>
        </w:rPr>
        <w:t xml:space="preserve">i robotyki oraz wytwarzanie przyrostowe. </w:t>
      </w:r>
      <w:r w:rsidR="00BF24AD" w:rsidRPr="004A7FA3">
        <w:rPr>
          <w:rFonts w:ascii="Verdana" w:hAnsi="Verdana"/>
        </w:rPr>
        <w:t xml:space="preserve">WRO4digITal to członek transeuropejskiej sieci European Digital Innovation Hubs, która stanowi podstawowe narzędzie Komisji Europejskiej do wspierania i </w:t>
      </w:r>
      <w:r w:rsidR="00BF24AD" w:rsidRPr="004A7FA3">
        <w:rPr>
          <w:rFonts w:ascii="Verdana" w:hAnsi="Verdana"/>
        </w:rPr>
        <w:lastRenderedPageBreak/>
        <w:t>koordynacji transformacji cyfrowej gospodarki Unii Europejskiej.</w:t>
      </w:r>
      <w:r w:rsidR="00A560DC" w:rsidRPr="004A7FA3">
        <w:rPr>
          <w:rFonts w:ascii="Verdana" w:hAnsi="Verdana"/>
          <w:color w:val="000000"/>
          <w:shd w:val="clear" w:color="auto" w:fill="FFFFFF"/>
        </w:rPr>
        <w:t xml:space="preserve"> </w:t>
      </w:r>
      <w:r w:rsidR="00A560DC" w:rsidRPr="004A7FA3">
        <w:rPr>
          <w:rFonts w:ascii="Verdana" w:hAnsi="Verdana"/>
        </w:rPr>
        <w:t>Projekt jest finansowany z środków programów DIGITAL, FENG oraz FERC</w:t>
      </w:r>
      <w:r w:rsidR="00A119A9" w:rsidRPr="004A7FA3">
        <w:rPr>
          <w:rFonts w:ascii="Verdana" w:hAnsi="Verdana"/>
        </w:rPr>
        <w:t>;</w:t>
      </w:r>
    </w:p>
    <w:p w14:paraId="10D3043E" w14:textId="6491CE50" w:rsidR="00A560DC" w:rsidRPr="004A7FA3" w:rsidRDefault="00237B87" w:rsidP="004A7FA3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 xml:space="preserve">Projekt NUTRIBIOMED – </w:t>
      </w:r>
      <w:r w:rsidRPr="004A7FA3">
        <w:rPr>
          <w:rFonts w:ascii="Verdana" w:hAnsi="Verdana"/>
          <w:i/>
          <w:iCs/>
        </w:rPr>
        <w:t xml:space="preserve">wsparcie rozwoju Klastra NUTRIBIOMED poprzez </w:t>
      </w:r>
      <w:r w:rsidR="00542B65" w:rsidRPr="004A7FA3">
        <w:rPr>
          <w:rFonts w:ascii="Verdana" w:hAnsi="Verdana"/>
          <w:i/>
          <w:iCs/>
        </w:rPr>
        <w:t xml:space="preserve"> </w:t>
      </w:r>
      <w:r w:rsidR="008C5E68" w:rsidRPr="004A7FA3">
        <w:rPr>
          <w:rFonts w:ascii="Verdana" w:hAnsi="Verdana"/>
          <w:i/>
          <w:iCs/>
        </w:rPr>
        <w:t>wzmocnienie potencjału koordynatora oraz rozwój oferty usługowej w obszarze B+R+I</w:t>
      </w:r>
      <w:r w:rsidR="00F75DD4" w:rsidRPr="004A7FA3">
        <w:rPr>
          <w:rFonts w:ascii="Verdana" w:hAnsi="Verdana"/>
          <w:i/>
          <w:iCs/>
        </w:rPr>
        <w:t>, transferu wiedzy i dobrych praktyk</w:t>
      </w:r>
      <w:r w:rsidR="008C5E68" w:rsidRPr="004A7FA3">
        <w:rPr>
          <w:rFonts w:ascii="Verdana" w:hAnsi="Verdana"/>
        </w:rPr>
        <w:t xml:space="preserve"> </w:t>
      </w:r>
      <w:r w:rsidR="00F40386" w:rsidRPr="004A7FA3">
        <w:rPr>
          <w:rFonts w:ascii="Verdana" w:hAnsi="Verdana"/>
        </w:rPr>
        <w:t xml:space="preserve"> - </w:t>
      </w:r>
      <w:r w:rsidR="00624E58" w:rsidRPr="004A7FA3">
        <w:rPr>
          <w:rFonts w:ascii="Verdana" w:hAnsi="Verdana"/>
          <w:u w:val="single"/>
        </w:rPr>
        <w:t>WPT pełni w projekcie rolę Koordynatora Klastra. C</w:t>
      </w:r>
      <w:r w:rsidR="00F40386" w:rsidRPr="004A7FA3">
        <w:rPr>
          <w:rFonts w:ascii="Verdana" w:hAnsi="Verdana"/>
          <w:u w:val="single"/>
        </w:rPr>
        <w:t xml:space="preserve">elami projektu są: pozyskanie nowych kompetencji przez </w:t>
      </w:r>
      <w:r w:rsidR="00624E58" w:rsidRPr="004A7FA3">
        <w:rPr>
          <w:rFonts w:ascii="Verdana" w:hAnsi="Verdana"/>
          <w:u w:val="single"/>
        </w:rPr>
        <w:t>K</w:t>
      </w:r>
      <w:r w:rsidR="00F40386" w:rsidRPr="004A7FA3">
        <w:rPr>
          <w:rFonts w:ascii="Verdana" w:hAnsi="Verdana"/>
          <w:u w:val="single"/>
        </w:rPr>
        <w:t xml:space="preserve">oordynatora </w:t>
      </w:r>
      <w:r w:rsidR="00624E58" w:rsidRPr="004A7FA3">
        <w:rPr>
          <w:rFonts w:ascii="Verdana" w:hAnsi="Verdana"/>
          <w:u w:val="single"/>
        </w:rPr>
        <w:t>K</w:t>
      </w:r>
      <w:r w:rsidR="00F40386" w:rsidRPr="004A7FA3">
        <w:rPr>
          <w:rFonts w:ascii="Verdana" w:hAnsi="Verdana"/>
          <w:u w:val="single"/>
        </w:rPr>
        <w:t>lastra</w:t>
      </w:r>
      <w:r w:rsidR="00F40386" w:rsidRPr="004A7FA3">
        <w:rPr>
          <w:rFonts w:ascii="Verdana" w:hAnsi="Verdana"/>
        </w:rPr>
        <w:t>, umożliwiających świadczenie zaplanowanych usług B+R+I oraz transfer wiedzy na rzecz członków klastra oraz podmiotów zewnętrznych, świadczenie usług B+R+I oraz szkoleniowych na rzecz członków klastra oraz podmiotów zewnętrznych, w tym</w:t>
      </w:r>
      <w:r w:rsidR="00E76F4C" w:rsidRPr="004A7FA3">
        <w:rPr>
          <w:rFonts w:ascii="Verdana" w:hAnsi="Verdana"/>
        </w:rPr>
        <w:t xml:space="preserve"> </w:t>
      </w:r>
      <w:r w:rsidR="00F40386" w:rsidRPr="004A7FA3">
        <w:rPr>
          <w:rFonts w:ascii="Verdana" w:hAnsi="Verdana"/>
        </w:rPr>
        <w:t>z obszaru bezpieczeństwa żywności, zwiększenie intensywności powiązań kooperacyjnych wewnątrz klastra oraz zwiększenie liczby interakcji klastra NUTRIBIOMED z otoczeniem.</w:t>
      </w:r>
      <w:r w:rsidR="00E76F4C" w:rsidRPr="004A7FA3">
        <w:rPr>
          <w:rFonts w:ascii="Verdana" w:hAnsi="Verdana"/>
        </w:rPr>
        <w:t xml:space="preserve"> </w:t>
      </w:r>
      <w:r w:rsidR="00F40386" w:rsidRPr="004A7FA3">
        <w:rPr>
          <w:rFonts w:ascii="Verdana" w:hAnsi="Verdana"/>
        </w:rPr>
        <w:t>W</w:t>
      </w:r>
      <w:r w:rsidR="00242B75" w:rsidRPr="004A7FA3">
        <w:rPr>
          <w:rFonts w:ascii="Verdana" w:hAnsi="Verdana"/>
        </w:rPr>
        <w:t xml:space="preserve"> ramach niniejszego projektu </w:t>
      </w:r>
      <w:r w:rsidR="00F40386" w:rsidRPr="004A7FA3">
        <w:rPr>
          <w:rFonts w:ascii="Verdana" w:hAnsi="Verdana"/>
        </w:rPr>
        <w:t>dokonano modernizacji</w:t>
      </w:r>
      <w:r w:rsidR="00242B75" w:rsidRPr="004A7FA3">
        <w:rPr>
          <w:rFonts w:ascii="Verdana" w:hAnsi="Verdana"/>
        </w:rPr>
        <w:t xml:space="preserve"> Laboratorium Badawczo-Rozwojowe Zakładu </w:t>
      </w:r>
      <w:r w:rsidR="00E76F4C" w:rsidRPr="004A7FA3">
        <w:rPr>
          <w:rFonts w:ascii="Verdana" w:hAnsi="Verdana"/>
        </w:rPr>
        <w:t>D</w:t>
      </w:r>
      <w:r w:rsidR="00242B75" w:rsidRPr="004A7FA3">
        <w:rPr>
          <w:rFonts w:ascii="Verdana" w:hAnsi="Verdana"/>
        </w:rPr>
        <w:t>oświadczalnego i rozbudowano park maszynowy o m.in.: suszarnię rozpyłową, homogenizator przepływowy</w:t>
      </w:r>
      <w:r w:rsidR="00F40386" w:rsidRPr="004A7FA3">
        <w:rPr>
          <w:rFonts w:ascii="Verdana" w:hAnsi="Verdana"/>
        </w:rPr>
        <w:t>;</w:t>
      </w:r>
      <w:r w:rsidR="00242B75" w:rsidRPr="004A7FA3">
        <w:rPr>
          <w:rFonts w:ascii="Verdana" w:hAnsi="Verdana"/>
        </w:rPr>
        <w:t xml:space="preserve"> </w:t>
      </w:r>
      <w:r w:rsidR="00A560DC" w:rsidRPr="004A7FA3">
        <w:rPr>
          <w:rFonts w:ascii="Verdana" w:hAnsi="Verdana"/>
        </w:rPr>
        <w:t>ze środków Unii Europejskiej Programu Fundusze Europejskie dla Nowoczesnej Gospodarki 2021-2027 (FENG), nr projektu FENG.02.17-IP.02-0003/23-00</w:t>
      </w:r>
      <w:r w:rsidR="00A119A9" w:rsidRPr="004A7FA3">
        <w:rPr>
          <w:rFonts w:ascii="Verdana" w:hAnsi="Verdana"/>
        </w:rPr>
        <w:t>;</w:t>
      </w:r>
    </w:p>
    <w:p w14:paraId="3348733F" w14:textId="48A4C720" w:rsidR="00F8546A" w:rsidRPr="004A7FA3" w:rsidRDefault="00F8546A" w:rsidP="004A7FA3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 xml:space="preserve">Projekt CAIDX – </w:t>
      </w:r>
      <w:r w:rsidRPr="004A7FA3">
        <w:rPr>
          <w:rFonts w:ascii="Verdana" w:hAnsi="Verdana"/>
          <w:i/>
          <w:iCs/>
        </w:rPr>
        <w:t>Clinical Artificial Intelligence based Diagnostic</w:t>
      </w:r>
      <w:r w:rsidRPr="004A7FA3">
        <w:rPr>
          <w:rFonts w:ascii="Verdana" w:hAnsi="Verdana"/>
        </w:rPr>
        <w:t xml:space="preserve"> </w:t>
      </w:r>
      <w:r w:rsidR="00F40386" w:rsidRPr="004A7FA3">
        <w:rPr>
          <w:rFonts w:ascii="Verdana" w:hAnsi="Verdana"/>
        </w:rPr>
        <w:t xml:space="preserve"> -</w:t>
      </w:r>
      <w:r w:rsidR="00620EB5" w:rsidRPr="004A7FA3">
        <w:rPr>
          <w:rFonts w:ascii="Verdana" w:hAnsi="Verdana"/>
          <w:color w:val="000000"/>
          <w:shd w:val="clear" w:color="auto" w:fill="FFFFFF"/>
        </w:rPr>
        <w:t xml:space="preserve"> </w:t>
      </w:r>
      <w:r w:rsidR="00620EB5" w:rsidRPr="004A7FA3">
        <w:rPr>
          <w:rFonts w:ascii="Verdana" w:hAnsi="Verdana"/>
        </w:rPr>
        <w:t>głównym założeniem projektu CAIDX jest  stworzenie warunków ułatwiających współpracę między jednostkami medycznymi</w:t>
      </w:r>
      <w:r w:rsidR="00E76F4C" w:rsidRPr="004A7FA3">
        <w:rPr>
          <w:rFonts w:ascii="Verdana" w:hAnsi="Verdana"/>
        </w:rPr>
        <w:t xml:space="preserve"> </w:t>
      </w:r>
      <w:r w:rsidR="00620EB5" w:rsidRPr="004A7FA3">
        <w:rPr>
          <w:rFonts w:ascii="Verdana" w:hAnsi="Verdana"/>
        </w:rPr>
        <w:t>a dostawcami technologii związanych z wykorzystywaniem sztucznej inteligencji </w:t>
      </w:r>
      <w:r w:rsidR="00620EB5" w:rsidRPr="004A7FA3">
        <w:rPr>
          <w:rFonts w:ascii="Verdana" w:hAnsi="Verdana"/>
          <w:i/>
          <w:iCs/>
        </w:rPr>
        <w:t>(ang. artificial intelligence – AI)</w:t>
      </w:r>
      <w:r w:rsidR="00620EB5" w:rsidRPr="004A7FA3">
        <w:rPr>
          <w:rFonts w:ascii="Verdana" w:hAnsi="Verdana"/>
        </w:rPr>
        <w:t>. Projekt koncentruje się na opracowaniu standardowych procedur rozwoju, testowania i wdrożenia technologii AI w diagnostyce klinicznej, a następnie ich rozpowszechnieniu. Dodatkowo CAIDX swoim zasięgiem obejmie zagadnienia związane ze standaryzacją, kwestiami regulacyjnymi oraz etycznymi dotyczącymi wykorzystywania rozwiązań AI w szpitalach</w:t>
      </w:r>
      <w:r w:rsidR="0069264C" w:rsidRPr="004A7FA3">
        <w:rPr>
          <w:rFonts w:ascii="Verdana" w:hAnsi="Verdana"/>
        </w:rPr>
        <w:t xml:space="preserve"> (</w:t>
      </w:r>
      <w:r w:rsidRPr="004A7FA3">
        <w:rPr>
          <w:rFonts w:ascii="Verdana" w:hAnsi="Verdana"/>
        </w:rPr>
        <w:t>wypracowanie rozwiązań wspierających współpracę branży medycznej i AI);</w:t>
      </w:r>
      <w:r w:rsidR="00E710E2" w:rsidRPr="004A7FA3">
        <w:rPr>
          <w:rFonts w:ascii="Verdana" w:hAnsi="Verdana"/>
          <w:color w:val="000000"/>
          <w:shd w:val="clear" w:color="auto" w:fill="FFFFFF"/>
        </w:rPr>
        <w:t xml:space="preserve"> </w:t>
      </w:r>
      <w:r w:rsidR="00E710E2" w:rsidRPr="004A7FA3">
        <w:rPr>
          <w:rFonts w:ascii="Verdana" w:hAnsi="Verdana"/>
        </w:rPr>
        <w:t>Projekt jest współfinansowany</w:t>
      </w:r>
      <w:r w:rsidR="00E76F4C" w:rsidRPr="004A7FA3">
        <w:rPr>
          <w:rFonts w:ascii="Verdana" w:hAnsi="Verdana"/>
        </w:rPr>
        <w:t xml:space="preserve"> </w:t>
      </w:r>
      <w:r w:rsidR="00E710E2" w:rsidRPr="004A7FA3">
        <w:rPr>
          <w:rFonts w:ascii="Verdana" w:hAnsi="Verdana"/>
        </w:rPr>
        <w:t>w ramach programu Interreg Region Morza Bałtyckiego</w:t>
      </w:r>
      <w:r w:rsidR="00A119A9" w:rsidRPr="004A7FA3">
        <w:rPr>
          <w:rFonts w:ascii="Verdana" w:hAnsi="Verdana"/>
        </w:rPr>
        <w:t>;</w:t>
      </w:r>
      <w:r w:rsidR="00E710E2" w:rsidRPr="004A7FA3">
        <w:rPr>
          <w:rFonts w:ascii="Verdana" w:hAnsi="Verdana"/>
        </w:rPr>
        <w:t> </w:t>
      </w:r>
    </w:p>
    <w:p w14:paraId="6D0E6897" w14:textId="7477FE53" w:rsidR="00F32D7C" w:rsidRPr="004A7FA3" w:rsidRDefault="00BF24AD" w:rsidP="004A7FA3">
      <w:pPr>
        <w:pStyle w:val="Akapitzlist"/>
        <w:numPr>
          <w:ilvl w:val="0"/>
          <w:numId w:val="3"/>
        </w:numPr>
        <w:shd w:val="clear" w:color="auto" w:fill="FFFFFF"/>
        <w:spacing w:after="120"/>
        <w:contextualSpacing w:val="0"/>
        <w:jc w:val="left"/>
        <w:rPr>
          <w:rFonts w:ascii="Verdana" w:hAnsi="Verdana"/>
          <w:color w:val="000000" w:themeColor="text1"/>
        </w:rPr>
      </w:pPr>
      <w:r w:rsidRPr="004A7FA3">
        <w:rPr>
          <w:rFonts w:ascii="Verdana" w:hAnsi="Verdana"/>
        </w:rPr>
        <w:t xml:space="preserve">Projekt </w:t>
      </w:r>
      <w:r w:rsidR="00620EB5" w:rsidRPr="004A7FA3">
        <w:rPr>
          <w:rFonts w:ascii="Verdana" w:hAnsi="Verdana"/>
          <w:i/>
          <w:iCs/>
        </w:rPr>
        <w:t>Wsparcie rozwoju Wrocławskiego Parku Technologicznego jako Ośrodka Innowacji poprzez rozwój oferty proinnowacyjnej w zakresie usług pomiarowych</w:t>
      </w:r>
      <w:r w:rsidRPr="004A7FA3">
        <w:rPr>
          <w:rFonts w:ascii="Verdana" w:hAnsi="Verdana"/>
        </w:rPr>
        <w:t xml:space="preserve"> - p</w:t>
      </w:r>
      <w:r w:rsidR="00620EB5" w:rsidRPr="004A7FA3">
        <w:rPr>
          <w:rFonts w:ascii="Verdana" w:hAnsi="Verdana"/>
        </w:rPr>
        <w:t>rojekt ma na celu rozwój oferty usług proinnowacyjnych Ośrodka Innowacji poprzez uruchomienie laboratorium pomiarowego w WPT, jego akredytację oraz wprowadzenie do oferty usługi pn. „Pomiary współrzędnościowe</w:t>
      </w:r>
      <w:r w:rsidR="00E76F4C" w:rsidRPr="004A7FA3">
        <w:rPr>
          <w:rFonts w:ascii="Verdana" w:hAnsi="Verdana"/>
        </w:rPr>
        <w:t xml:space="preserve"> </w:t>
      </w:r>
      <w:r w:rsidR="00620EB5" w:rsidRPr="004A7FA3">
        <w:rPr>
          <w:rFonts w:ascii="Verdana" w:hAnsi="Verdana"/>
        </w:rPr>
        <w:t xml:space="preserve">i właściwości fizycznych produktów”. Głównym rezultatem projektu będzie poszerzenie oferty </w:t>
      </w:r>
      <w:r w:rsidR="00620EB5" w:rsidRPr="004A7FA3">
        <w:rPr>
          <w:rFonts w:ascii="Verdana" w:hAnsi="Verdana"/>
        </w:rPr>
        <w:lastRenderedPageBreak/>
        <w:t>Parku o usługi nowopowstałego laboratorium pomiarowego, skupiające się na wykonywaniu precyzyjnych pomiarów parametrów fizycznych lub/i geometrycznych części mechanicznych, elementów konstrukcyjnych</w:t>
      </w:r>
      <w:r w:rsidRPr="004A7FA3">
        <w:rPr>
          <w:rFonts w:ascii="Verdana" w:hAnsi="Verdana"/>
        </w:rPr>
        <w:t xml:space="preserve"> </w:t>
      </w:r>
      <w:r w:rsidR="00620EB5" w:rsidRPr="004A7FA3">
        <w:rPr>
          <w:rFonts w:ascii="Verdana" w:hAnsi="Verdana"/>
        </w:rPr>
        <w:t>i urządzeń technicznych.</w:t>
      </w:r>
      <w:r w:rsidR="00620EB5" w:rsidRPr="004A7FA3">
        <w:rPr>
          <w:rFonts w:ascii="Verdana" w:hAnsi="Verdana"/>
          <w:color w:val="000000"/>
          <w:shd w:val="clear" w:color="auto" w:fill="FFFFFF"/>
        </w:rPr>
        <w:t xml:space="preserve"> </w:t>
      </w:r>
      <w:r w:rsidR="00620EB5" w:rsidRPr="004A7FA3">
        <w:rPr>
          <w:rFonts w:ascii="Verdana" w:hAnsi="Verdana"/>
        </w:rPr>
        <w:t>Projekt jest współfinansowany w ramach programu Fundusze Europejskie dla Nowoczesnej Gospodarki (FENG), działanie 02.18 Rozwój oferty Ośrodków Innowacji dla firm</w:t>
      </w:r>
      <w:r w:rsidR="00A119A9" w:rsidRPr="004A7FA3">
        <w:rPr>
          <w:rFonts w:ascii="Verdana" w:hAnsi="Verdana"/>
        </w:rPr>
        <w:t>;</w:t>
      </w:r>
    </w:p>
    <w:p w14:paraId="656B7F55" w14:textId="7EFDE385" w:rsidR="00E710E2" w:rsidRPr="004A7FA3" w:rsidRDefault="00BF24AD" w:rsidP="004A7FA3">
      <w:pPr>
        <w:pStyle w:val="Akapitzlist"/>
        <w:numPr>
          <w:ilvl w:val="0"/>
          <w:numId w:val="3"/>
        </w:numPr>
        <w:shd w:val="clear" w:color="auto" w:fill="FFFFFF"/>
        <w:spacing w:after="120"/>
        <w:contextualSpacing w:val="0"/>
        <w:jc w:val="left"/>
        <w:rPr>
          <w:rFonts w:ascii="Verdana" w:hAnsi="Verdana"/>
          <w:color w:val="000000" w:themeColor="text1"/>
        </w:rPr>
      </w:pPr>
      <w:r w:rsidRPr="004A7FA3">
        <w:rPr>
          <w:rFonts w:ascii="Verdana" w:hAnsi="Verdana"/>
          <w:color w:val="000000" w:themeColor="text1"/>
        </w:rPr>
        <w:t xml:space="preserve">Projekt </w:t>
      </w:r>
      <w:r w:rsidR="00E710E2" w:rsidRPr="004A7FA3">
        <w:rPr>
          <w:rFonts w:ascii="Verdana" w:hAnsi="Verdana"/>
          <w:i/>
          <w:iCs/>
          <w:color w:val="000000" w:themeColor="text1"/>
        </w:rPr>
        <w:t>Unite.WIDENING</w:t>
      </w:r>
      <w:r w:rsidR="00E710E2" w:rsidRPr="004A7FA3">
        <w:rPr>
          <w:rFonts w:ascii="Verdana" w:hAnsi="Verdana"/>
          <w:color w:val="000000" w:themeColor="text1"/>
          <w:shd w:val="clear" w:color="auto" w:fill="FFFFFF"/>
        </w:rPr>
        <w:t xml:space="preserve"> </w:t>
      </w:r>
      <w:r w:rsidRPr="004A7FA3">
        <w:rPr>
          <w:rFonts w:ascii="Verdana" w:hAnsi="Verdana"/>
          <w:color w:val="000000" w:themeColor="text1"/>
          <w:shd w:val="clear" w:color="auto" w:fill="FFFFFF"/>
        </w:rPr>
        <w:t xml:space="preserve"> - r</w:t>
      </w:r>
      <w:r w:rsidR="00E710E2" w:rsidRPr="004A7FA3">
        <w:rPr>
          <w:rFonts w:ascii="Verdana" w:hAnsi="Verdana"/>
          <w:color w:val="000000" w:themeColor="text1"/>
        </w:rPr>
        <w:t xml:space="preserve">ezultaty </w:t>
      </w:r>
      <w:r w:rsidR="00E710E2" w:rsidRPr="004A7FA3">
        <w:rPr>
          <w:rFonts w:ascii="Verdana" w:hAnsi="Verdana"/>
          <w:i/>
          <w:iCs/>
          <w:color w:val="000000" w:themeColor="text1"/>
        </w:rPr>
        <w:t>Unite!WIDENING</w:t>
      </w:r>
      <w:r w:rsidR="00E710E2" w:rsidRPr="004A7FA3">
        <w:rPr>
          <w:rFonts w:ascii="Verdana" w:hAnsi="Verdana"/>
          <w:color w:val="000000" w:themeColor="text1"/>
        </w:rPr>
        <w:t xml:space="preserve"> obejmują: nowe zalecenia polityki badawczo-rozwojowej dla krajów objętych wsparciem tj. Polski i Portugalii, identyfikację luk</w:t>
      </w:r>
      <w:r w:rsidR="00FF23BA" w:rsidRPr="004A7FA3">
        <w:rPr>
          <w:rFonts w:ascii="Verdana" w:hAnsi="Verdana"/>
          <w:color w:val="000000" w:themeColor="text1"/>
        </w:rPr>
        <w:t xml:space="preserve"> </w:t>
      </w:r>
      <w:r w:rsidR="00E710E2" w:rsidRPr="004A7FA3">
        <w:rPr>
          <w:rFonts w:ascii="Verdana" w:hAnsi="Verdana"/>
          <w:color w:val="000000" w:themeColor="text1"/>
        </w:rPr>
        <w:t>i planowanie działań na przyszłość; opracowanie Przewodnika HRS4R dla krajów objętych wsparciem; plany dotyczące równości płci, inkluzji i równości w ramach prowadzonych działań B+R+I; mapę strategicznych innowacji i open science; wytyczne dotyczące utworzenia lokalnej Akademii Umiejętności w Dziedzinie Nauki i Innowacji, Szkoły Doktorskiej, programów szkoleniowych i przewodników, opracowanie tablicy przejrzystości badań oraz polityk i strategii prowadzących do reformy i odnowienia podejścia instytucjonalnego w dziedzinie nauki i innowacji. Wyniki te będą udostępniane poza okresem projektu, aby zagwarantować ich wdrożenie przez interesariuszy w krajach objętych wsparciem, tj. Polskę i Portugalię.</w:t>
      </w:r>
      <w:r w:rsidR="00E710E2" w:rsidRPr="004A7FA3">
        <w:rPr>
          <w:rFonts w:ascii="Verdana" w:hAnsi="Verdana"/>
          <w:color w:val="000000" w:themeColor="text1"/>
          <w:shd w:val="clear" w:color="auto" w:fill="FFFFFF"/>
        </w:rPr>
        <w:t xml:space="preserve"> </w:t>
      </w:r>
      <w:r w:rsidR="00E710E2" w:rsidRPr="004A7FA3">
        <w:rPr>
          <w:rFonts w:ascii="Verdana" w:hAnsi="Verdana"/>
          <w:color w:val="000000" w:themeColor="text1"/>
        </w:rPr>
        <w:t>Projekt jest realizowany</w:t>
      </w:r>
      <w:r w:rsidR="00FF23BA" w:rsidRPr="004A7FA3">
        <w:rPr>
          <w:rFonts w:ascii="Verdana" w:hAnsi="Verdana"/>
          <w:color w:val="000000" w:themeColor="text1"/>
        </w:rPr>
        <w:t xml:space="preserve"> </w:t>
      </w:r>
      <w:r w:rsidR="00E710E2" w:rsidRPr="004A7FA3">
        <w:rPr>
          <w:rFonts w:ascii="Verdana" w:hAnsi="Verdana"/>
          <w:color w:val="000000" w:themeColor="text1"/>
        </w:rPr>
        <w:t>w ramach Horizon Europe Framework</w:t>
      </w:r>
      <w:r w:rsidR="00A119A9" w:rsidRPr="004A7FA3">
        <w:rPr>
          <w:rFonts w:ascii="Verdana" w:hAnsi="Verdana"/>
          <w:color w:val="000000" w:themeColor="text1"/>
        </w:rPr>
        <w:t>;</w:t>
      </w:r>
    </w:p>
    <w:p w14:paraId="03BF6EEB" w14:textId="789FBB4E" w:rsidR="00C43E1A" w:rsidRPr="004A7FA3" w:rsidRDefault="00F8546A" w:rsidP="004A7FA3">
      <w:pPr>
        <w:pStyle w:val="Akapitzlist"/>
        <w:numPr>
          <w:ilvl w:val="0"/>
          <w:numId w:val="3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>Projekt akceleracyjny z ATLAS WARD Polska</w:t>
      </w:r>
      <w:r w:rsidR="005C3E61" w:rsidRPr="004A7FA3">
        <w:rPr>
          <w:rFonts w:ascii="Verdana" w:hAnsi="Verdana"/>
        </w:rPr>
        <w:t xml:space="preserve"> Sp. z o.o. </w:t>
      </w:r>
      <w:r w:rsidRPr="004A7FA3">
        <w:rPr>
          <w:rFonts w:ascii="Verdana" w:hAnsi="Verdana"/>
        </w:rPr>
        <w:t xml:space="preserve"> –</w:t>
      </w:r>
      <w:r w:rsidR="005C3E61" w:rsidRPr="004A7FA3">
        <w:rPr>
          <w:rFonts w:ascii="Verdana" w:hAnsi="Verdana"/>
        </w:rPr>
        <w:t xml:space="preserve">  jest to bezpłatny program akceleracyjny dla MŚP i start-upów, stworzony wspólnie przez </w:t>
      </w:r>
      <w:r w:rsidR="0014603A" w:rsidRPr="004A7FA3">
        <w:rPr>
          <w:rFonts w:ascii="Verdana" w:hAnsi="Verdana"/>
        </w:rPr>
        <w:t xml:space="preserve">Wrocławski Park Technologiczny S.A. </w:t>
      </w:r>
      <w:r w:rsidR="005C3E61" w:rsidRPr="004A7FA3">
        <w:rPr>
          <w:rFonts w:ascii="Verdana" w:hAnsi="Verdana"/>
        </w:rPr>
        <w:t>oraz Atlas WARD Polska Sp. z o.o., skierowany do osób fizycznych i przedsiębiorców będących autorami pomysłów biznesowych z sektora budowlanego, inżynieryjnego</w:t>
      </w:r>
      <w:r w:rsidR="00FF23BA" w:rsidRPr="004A7FA3">
        <w:rPr>
          <w:rFonts w:ascii="Verdana" w:hAnsi="Verdana"/>
        </w:rPr>
        <w:t xml:space="preserve"> </w:t>
      </w:r>
      <w:r w:rsidR="005C3E61" w:rsidRPr="004A7FA3">
        <w:rPr>
          <w:rFonts w:ascii="Verdana" w:hAnsi="Verdana"/>
        </w:rPr>
        <w:t>i konstrukcyjnego</w:t>
      </w:r>
      <w:r w:rsidRPr="004A7FA3">
        <w:rPr>
          <w:rFonts w:ascii="Verdana" w:hAnsi="Verdana"/>
        </w:rPr>
        <w:t>.</w:t>
      </w:r>
      <w:r w:rsidR="0014603A" w:rsidRPr="004A7FA3">
        <w:rPr>
          <w:rFonts w:ascii="Verdana" w:hAnsi="Verdana"/>
          <w:color w:val="000000"/>
          <w:shd w:val="clear" w:color="auto" w:fill="FFFFFF"/>
        </w:rPr>
        <w:t xml:space="preserve"> Celem programu jest </w:t>
      </w:r>
      <w:r w:rsidR="0014603A" w:rsidRPr="004A7FA3">
        <w:rPr>
          <w:rFonts w:ascii="Verdana" w:hAnsi="Verdana"/>
        </w:rPr>
        <w:t>przyspieszenie rozwoju wybranych pomysłów oraz wprowadzenie innowacji na rynek budowlany.</w:t>
      </w:r>
    </w:p>
    <w:p w14:paraId="6F200321" w14:textId="22E18E02" w:rsidR="0003685C" w:rsidRPr="004A7FA3" w:rsidRDefault="0003685C" w:rsidP="004A7FA3">
      <w:pPr>
        <w:spacing w:after="120"/>
        <w:ind w:firstLine="360"/>
        <w:jc w:val="left"/>
        <w:rPr>
          <w:rFonts w:ascii="Verdana" w:hAnsi="Verdana"/>
        </w:rPr>
      </w:pPr>
      <w:r w:rsidRPr="004A7FA3">
        <w:rPr>
          <w:rFonts w:ascii="Verdana" w:hAnsi="Verdana"/>
        </w:rPr>
        <w:t xml:space="preserve">Wysokie kompetencje </w:t>
      </w:r>
      <w:r w:rsidR="00F32D7C" w:rsidRPr="004A7FA3">
        <w:rPr>
          <w:rFonts w:ascii="Verdana" w:hAnsi="Verdana"/>
        </w:rPr>
        <w:t>WPT</w:t>
      </w:r>
      <w:r w:rsidRPr="004A7FA3">
        <w:rPr>
          <w:rFonts w:ascii="Verdana" w:hAnsi="Verdana"/>
        </w:rPr>
        <w:t xml:space="preserve"> w zakresie usług świadczonych dla przedsiębiorstw potwierdza między innymi przyznany w 2024 roku przez Stowarzyszeni</w:t>
      </w:r>
      <w:r w:rsidR="002314B3" w:rsidRPr="004A7FA3">
        <w:rPr>
          <w:rFonts w:ascii="Verdana" w:hAnsi="Verdana"/>
        </w:rPr>
        <w:t>e</w:t>
      </w:r>
      <w:r w:rsidRPr="004A7FA3">
        <w:rPr>
          <w:rFonts w:ascii="Verdana" w:hAnsi="Verdana"/>
        </w:rPr>
        <w:t xml:space="preserve"> Organizatorów Ośrodków Innowacji i Przedsiębiorczości w Polsce  </w:t>
      </w:r>
      <w:r w:rsidRPr="004A7FA3">
        <w:rPr>
          <w:rFonts w:ascii="Verdana" w:hAnsi="Verdana"/>
          <w:u w:val="single"/>
        </w:rPr>
        <w:t>certyfikat spełnienia środowiskowych standardów jakości działania Ośrodków Innowacji</w:t>
      </w:r>
      <w:r w:rsidRPr="004A7FA3">
        <w:rPr>
          <w:rFonts w:ascii="Verdana" w:hAnsi="Verdana"/>
        </w:rPr>
        <w:t>. Certyfikat przyznano</w:t>
      </w:r>
      <w:r w:rsidR="002314B3" w:rsidRPr="004A7FA3">
        <w:rPr>
          <w:rFonts w:ascii="Verdana" w:hAnsi="Verdana"/>
        </w:rPr>
        <w:t xml:space="preserve"> spółce WPT </w:t>
      </w:r>
      <w:r w:rsidRPr="004A7FA3">
        <w:rPr>
          <w:rFonts w:ascii="Verdana" w:hAnsi="Verdana"/>
        </w:rPr>
        <w:t>w obszarze funkcjonalności:</w:t>
      </w:r>
    </w:p>
    <w:p w14:paraId="3A250A51" w14:textId="77777777" w:rsidR="0003685C" w:rsidRPr="004A7FA3" w:rsidRDefault="0003685C" w:rsidP="004A7FA3">
      <w:pPr>
        <w:pStyle w:val="Akapitzlist"/>
        <w:numPr>
          <w:ilvl w:val="0"/>
          <w:numId w:val="8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>Park naukowo-technologiczny (usługi infrastrukturalne);</w:t>
      </w:r>
    </w:p>
    <w:p w14:paraId="3A098CAF" w14:textId="77777777" w:rsidR="0003685C" w:rsidRPr="004A7FA3" w:rsidRDefault="0003685C" w:rsidP="004A7FA3">
      <w:pPr>
        <w:pStyle w:val="Akapitzlist"/>
        <w:numPr>
          <w:ilvl w:val="0"/>
          <w:numId w:val="8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>Inkubator przedsiębiorczości;</w:t>
      </w:r>
    </w:p>
    <w:p w14:paraId="1B66E573" w14:textId="77777777" w:rsidR="0003685C" w:rsidRPr="004A7FA3" w:rsidRDefault="0003685C" w:rsidP="004A7FA3">
      <w:pPr>
        <w:pStyle w:val="Akapitzlist"/>
        <w:numPr>
          <w:ilvl w:val="0"/>
          <w:numId w:val="8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lastRenderedPageBreak/>
        <w:t>Działalność B+R (usługi badania-wdrożenia-rozwój);</w:t>
      </w:r>
    </w:p>
    <w:p w14:paraId="557D3861" w14:textId="77777777" w:rsidR="0003685C" w:rsidRPr="004A7FA3" w:rsidRDefault="0003685C" w:rsidP="004A7FA3">
      <w:pPr>
        <w:pStyle w:val="Akapitzlist"/>
        <w:numPr>
          <w:ilvl w:val="0"/>
          <w:numId w:val="8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>Usługi proinnowacyjne.</w:t>
      </w:r>
    </w:p>
    <w:p w14:paraId="4750A480" w14:textId="18B6D61E" w:rsidR="00F32D7C" w:rsidRPr="004A7FA3" w:rsidRDefault="00A76755" w:rsidP="004A7FA3">
      <w:pPr>
        <w:pStyle w:val="NormalnyWeb"/>
        <w:spacing w:before="0" w:beforeAutospacing="0" w:after="120" w:afterAutospacing="0" w:line="360" w:lineRule="auto"/>
        <w:ind w:firstLine="360"/>
        <w:rPr>
          <w:rFonts w:ascii="Verdana" w:hAnsi="Verdana"/>
          <w:sz w:val="22"/>
          <w:szCs w:val="22"/>
        </w:rPr>
      </w:pPr>
      <w:r w:rsidRPr="004A7FA3">
        <w:rPr>
          <w:rFonts w:ascii="Verdana" w:hAnsi="Verdana"/>
          <w:sz w:val="22"/>
          <w:szCs w:val="22"/>
        </w:rPr>
        <w:t xml:space="preserve">W 2025 r. </w:t>
      </w:r>
      <w:r w:rsidR="00F32D7C" w:rsidRPr="004A7FA3">
        <w:rPr>
          <w:rFonts w:ascii="Verdana" w:hAnsi="Verdana"/>
          <w:sz w:val="22"/>
          <w:szCs w:val="22"/>
        </w:rPr>
        <w:t xml:space="preserve">WPT </w:t>
      </w:r>
      <w:r w:rsidRPr="004A7FA3">
        <w:rPr>
          <w:rFonts w:ascii="Verdana" w:hAnsi="Verdana"/>
          <w:sz w:val="22"/>
          <w:szCs w:val="22"/>
        </w:rPr>
        <w:t xml:space="preserve">uzyskał również </w:t>
      </w:r>
      <w:r w:rsidR="003E59A5" w:rsidRPr="004A7FA3">
        <w:rPr>
          <w:rFonts w:ascii="Verdana" w:hAnsi="Verdana"/>
          <w:sz w:val="22"/>
          <w:szCs w:val="22"/>
        </w:rPr>
        <w:t xml:space="preserve">bardzo prestiżową </w:t>
      </w:r>
      <w:r w:rsidRPr="004A7FA3">
        <w:rPr>
          <w:rFonts w:ascii="Verdana" w:hAnsi="Verdana"/>
          <w:sz w:val="22"/>
          <w:szCs w:val="22"/>
          <w:u w:val="single"/>
        </w:rPr>
        <w:t>akredytację Ośrodka Innowacji, przyznawaną przez Ministerstwo Rozwoju i Technologii</w:t>
      </w:r>
      <w:r w:rsidRPr="004A7FA3">
        <w:rPr>
          <w:rFonts w:ascii="Verdana" w:hAnsi="Verdana"/>
          <w:sz w:val="22"/>
          <w:szCs w:val="22"/>
        </w:rPr>
        <w:t xml:space="preserve">. Potwierdziło to najwyższą jakość usług świadczonych przez WPT na rzecz przedsiębiorstw oraz otworzyło przed nimi nowe możliwości rozwoju. Akredytację otrzymało zaledwie pięć instytucji w całym kraju. Dzięki uzyskanej akredytacji Ministerstwa Rozwoju i Technologii </w:t>
      </w:r>
      <w:r w:rsidR="00F32D7C" w:rsidRPr="004A7FA3">
        <w:rPr>
          <w:rFonts w:ascii="Verdana" w:hAnsi="Verdana"/>
          <w:sz w:val="22"/>
          <w:szCs w:val="22"/>
        </w:rPr>
        <w:t>WPT</w:t>
      </w:r>
      <w:r w:rsidRPr="004A7FA3">
        <w:rPr>
          <w:rFonts w:ascii="Verdana" w:hAnsi="Verdana"/>
          <w:sz w:val="22"/>
          <w:szCs w:val="22"/>
        </w:rPr>
        <w:t xml:space="preserve"> umocnił swoją rolę jako kluczowe centrum wspierania innowacji. Nadany status umożliwia jeszcze skuteczniejsze wspieranie przedsiębiorców w rozwijaniu nowatorskich technologii oraz wdrażaniu przełomowych rozwiązań. WPT dzięki akredytacji uzyskał dostęp do programów dedykowanych Ośrodkom Innowacji, w tym konkursów PARP oraz inicjatyw finansowanych ze środków europejskich, co przełoży się na dodatkowe inwestycje w infrastrukturę badawczą oraz rozszerzenie oferty usług dla firm. Akredytacja potwierdziła wysokie kompetencje WPT, wzmacniając jego rolę w budowaniu synergii pomiędzy biznesem, nauką i instytucjami badawczymi. Stanowi</w:t>
      </w:r>
      <w:r w:rsidR="003E59A5" w:rsidRPr="004A7FA3">
        <w:rPr>
          <w:rFonts w:ascii="Verdana" w:hAnsi="Verdana"/>
          <w:sz w:val="22"/>
          <w:szCs w:val="22"/>
        </w:rPr>
        <w:t xml:space="preserve"> również</w:t>
      </w:r>
      <w:r w:rsidRPr="004A7FA3">
        <w:rPr>
          <w:rFonts w:ascii="Verdana" w:hAnsi="Verdana"/>
          <w:sz w:val="22"/>
          <w:szCs w:val="22"/>
        </w:rPr>
        <w:t xml:space="preserve"> dowód spełniania najwyższych standardów jakości i profesjonalizmu w</w:t>
      </w:r>
      <w:r w:rsidR="003E59A5" w:rsidRPr="004A7FA3">
        <w:rPr>
          <w:rFonts w:ascii="Verdana" w:hAnsi="Verdana"/>
          <w:sz w:val="22"/>
          <w:szCs w:val="22"/>
        </w:rPr>
        <w:t> </w:t>
      </w:r>
      <w:r w:rsidRPr="004A7FA3">
        <w:rPr>
          <w:rFonts w:ascii="Verdana" w:hAnsi="Verdana"/>
          <w:sz w:val="22"/>
          <w:szCs w:val="22"/>
        </w:rPr>
        <w:t xml:space="preserve">zakresie wspierania rozwoju technologicznego. </w:t>
      </w:r>
    </w:p>
    <w:p w14:paraId="0FC4A626" w14:textId="4211A124" w:rsidR="002314B3" w:rsidRPr="004A7FA3" w:rsidRDefault="0087199B" w:rsidP="004A7FA3">
      <w:pPr>
        <w:pStyle w:val="NormalnyWeb"/>
        <w:spacing w:before="0" w:beforeAutospacing="0" w:after="120" w:afterAutospacing="0" w:line="360" w:lineRule="auto"/>
        <w:ind w:firstLine="360"/>
        <w:rPr>
          <w:rFonts w:ascii="Verdana" w:hAnsi="Verdana"/>
          <w:sz w:val="22"/>
          <w:szCs w:val="22"/>
        </w:rPr>
      </w:pPr>
      <w:r w:rsidRPr="004A7FA3">
        <w:rPr>
          <w:rFonts w:ascii="Verdana" w:hAnsi="Verdana"/>
          <w:color w:val="000000"/>
          <w:sz w:val="22"/>
          <w:szCs w:val="22"/>
          <w:shd w:val="clear" w:color="auto" w:fill="FFFFFF"/>
        </w:rPr>
        <w:t>W</w:t>
      </w:r>
      <w:r w:rsidR="00536EB1" w:rsidRPr="004A7FA3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śród prestiżowych wyróżnień dla </w:t>
      </w:r>
      <w:r w:rsidR="00F32D7C" w:rsidRPr="004A7FA3">
        <w:rPr>
          <w:rFonts w:ascii="Verdana" w:hAnsi="Verdana"/>
          <w:color w:val="000000"/>
          <w:sz w:val="22"/>
          <w:szCs w:val="22"/>
          <w:shd w:val="clear" w:color="auto" w:fill="FFFFFF"/>
        </w:rPr>
        <w:t>WPT</w:t>
      </w:r>
      <w:r w:rsidR="00536EB1" w:rsidRPr="004A7FA3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należy </w:t>
      </w:r>
      <w:r w:rsidR="001E1D60" w:rsidRPr="004A7FA3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również </w:t>
      </w:r>
      <w:r w:rsidR="00536EB1" w:rsidRPr="004A7FA3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wskazać </w:t>
      </w:r>
      <w:r w:rsidR="00536EB1" w:rsidRPr="004A7FA3">
        <w:rPr>
          <w:rFonts w:ascii="Verdana" w:hAnsi="Verdana"/>
          <w:color w:val="000000"/>
          <w:sz w:val="22"/>
          <w:szCs w:val="22"/>
          <w:u w:val="single"/>
          <w:shd w:val="clear" w:color="auto" w:fill="FFFFFF"/>
        </w:rPr>
        <w:t>uzyskanie przez</w:t>
      </w:r>
      <w:r w:rsidRPr="004A7FA3">
        <w:rPr>
          <w:rFonts w:ascii="Verdana" w:hAnsi="Verdana"/>
          <w:color w:val="000000"/>
          <w:sz w:val="22"/>
          <w:szCs w:val="22"/>
          <w:u w:val="single"/>
          <w:shd w:val="clear" w:color="auto" w:fill="FFFFFF"/>
        </w:rPr>
        <w:t xml:space="preserve"> Klaster Nutribiomed</w:t>
      </w:r>
      <w:r w:rsidR="00536EB1" w:rsidRPr="004A7FA3">
        <w:rPr>
          <w:rFonts w:ascii="Verdana" w:hAnsi="Verdana"/>
          <w:color w:val="000000"/>
          <w:sz w:val="22"/>
          <w:szCs w:val="22"/>
          <w:u w:val="single"/>
          <w:shd w:val="clear" w:color="auto" w:fill="FFFFFF"/>
        </w:rPr>
        <w:t>,</w:t>
      </w:r>
      <w:r w:rsidRPr="004A7FA3">
        <w:rPr>
          <w:rFonts w:ascii="Verdana" w:hAnsi="Verdana"/>
          <w:color w:val="000000"/>
          <w:sz w:val="22"/>
          <w:szCs w:val="22"/>
          <w:u w:val="single"/>
          <w:shd w:val="clear" w:color="auto" w:fill="FFFFFF"/>
        </w:rPr>
        <w:t xml:space="preserve">  </w:t>
      </w:r>
      <w:r w:rsidR="001E1D60" w:rsidRPr="004A7FA3">
        <w:rPr>
          <w:rFonts w:ascii="Verdana" w:hAnsi="Verdana"/>
          <w:sz w:val="22"/>
          <w:szCs w:val="22"/>
          <w:u w:val="single"/>
        </w:rPr>
        <w:t xml:space="preserve">koordynowany przez </w:t>
      </w:r>
      <w:r w:rsidR="00536EB1" w:rsidRPr="004A7FA3">
        <w:rPr>
          <w:rFonts w:ascii="Verdana" w:hAnsi="Verdana"/>
          <w:sz w:val="22"/>
          <w:szCs w:val="22"/>
          <w:u w:val="single"/>
        </w:rPr>
        <w:t>WPT, statusu Krajowego Klastra Kluczowego</w:t>
      </w:r>
      <w:r w:rsidR="00536EB1" w:rsidRPr="004A7FA3">
        <w:rPr>
          <w:rFonts w:ascii="Verdana" w:hAnsi="Verdana"/>
          <w:sz w:val="22"/>
          <w:szCs w:val="22"/>
        </w:rPr>
        <w:t xml:space="preserve">. </w:t>
      </w:r>
      <w:r w:rsidR="001E1D60" w:rsidRPr="004A7FA3">
        <w:rPr>
          <w:rFonts w:ascii="Verdana" w:hAnsi="Verdana"/>
          <w:sz w:val="22"/>
          <w:szCs w:val="22"/>
        </w:rPr>
        <w:t xml:space="preserve">Oznacza to, że ma on istotne znaczenie dla gospodarki kraju i wysokiego poziomu konkurencyjności międzynarodowej. </w:t>
      </w:r>
      <w:r w:rsidR="00536EB1" w:rsidRPr="004A7FA3">
        <w:rPr>
          <w:rFonts w:ascii="Verdana" w:hAnsi="Verdana"/>
          <w:sz w:val="22"/>
          <w:szCs w:val="22"/>
        </w:rPr>
        <w:t xml:space="preserve">Status ten </w:t>
      </w:r>
      <w:r w:rsidR="001E1D60" w:rsidRPr="004A7FA3">
        <w:rPr>
          <w:rFonts w:ascii="Verdana" w:hAnsi="Verdana"/>
          <w:sz w:val="22"/>
          <w:szCs w:val="22"/>
        </w:rPr>
        <w:t xml:space="preserve">przyznawany jest na poziomie ogólnopolskim przez Ministerstwo Rozwoju i Technologii na podstawie wyników konkursu. Klaster, koordynowany przez </w:t>
      </w:r>
      <w:r w:rsidR="00F32D7C" w:rsidRPr="004A7FA3">
        <w:rPr>
          <w:rFonts w:ascii="Verdana" w:hAnsi="Verdana"/>
          <w:sz w:val="22"/>
          <w:szCs w:val="22"/>
        </w:rPr>
        <w:t>WPT</w:t>
      </w:r>
      <w:r w:rsidR="001E1D60" w:rsidRPr="004A7FA3">
        <w:rPr>
          <w:rFonts w:ascii="Verdana" w:hAnsi="Verdana"/>
          <w:sz w:val="22"/>
          <w:szCs w:val="22"/>
        </w:rPr>
        <w:t>, specjalizuje się w żywności, biotechnologii i medycynie</w:t>
      </w:r>
      <w:r w:rsidR="00536EB1" w:rsidRPr="004A7FA3">
        <w:rPr>
          <w:rFonts w:ascii="Verdana" w:hAnsi="Verdana"/>
          <w:sz w:val="22"/>
          <w:szCs w:val="22"/>
        </w:rPr>
        <w:t>.</w:t>
      </w:r>
    </w:p>
    <w:p w14:paraId="5F72320E" w14:textId="395FC7AE" w:rsidR="00C43E1A" w:rsidRPr="004A7FA3" w:rsidRDefault="002314B3" w:rsidP="004A7FA3">
      <w:pPr>
        <w:spacing w:after="120"/>
        <w:jc w:val="left"/>
        <w:rPr>
          <w:rFonts w:ascii="Verdana" w:hAnsi="Verdana"/>
        </w:rPr>
      </w:pPr>
      <w:r w:rsidRPr="004A7FA3">
        <w:rPr>
          <w:rFonts w:ascii="Verdana" w:hAnsi="Verdana"/>
          <w:color w:val="000000"/>
          <w:shd w:val="clear" w:color="auto" w:fill="FFFFFF"/>
        </w:rPr>
        <w:t xml:space="preserve"> </w:t>
      </w:r>
      <w:r w:rsidR="00F32D7C" w:rsidRPr="004A7FA3">
        <w:rPr>
          <w:rFonts w:ascii="Verdana" w:hAnsi="Verdana"/>
          <w:color w:val="000000"/>
          <w:shd w:val="clear" w:color="auto" w:fill="FFFFFF"/>
        </w:rPr>
        <w:tab/>
      </w:r>
      <w:r w:rsidR="00D2631C" w:rsidRPr="004A7FA3">
        <w:rPr>
          <w:rFonts w:ascii="Verdana" w:hAnsi="Verdana"/>
        </w:rPr>
        <w:t>S</w:t>
      </w:r>
      <w:r w:rsidR="00811F76" w:rsidRPr="004A7FA3">
        <w:rPr>
          <w:rFonts w:ascii="Verdana" w:hAnsi="Verdana"/>
        </w:rPr>
        <w:t xml:space="preserve">półka </w:t>
      </w:r>
      <w:r w:rsidR="00C43E1A" w:rsidRPr="004A7FA3">
        <w:rPr>
          <w:rFonts w:ascii="Verdana" w:hAnsi="Verdana"/>
        </w:rPr>
        <w:t>WPT prowadzi intensywne działania mające na celu wsparcie rozwoju firm, budowanie sieci współpracy oraz umożliwienie dostępu do funduszy i zasobów niezbędnych do prawidłowego prowadzenia działalności gospodarczej. Kluczowe projekty oraz programy koordynowane lub współprowadzone przez WPT to</w:t>
      </w:r>
      <w:r w:rsidR="00417F58" w:rsidRPr="004A7FA3">
        <w:rPr>
          <w:rFonts w:ascii="Verdana" w:hAnsi="Verdana"/>
        </w:rPr>
        <w:t xml:space="preserve"> w szczególności</w:t>
      </w:r>
      <w:r w:rsidR="00C43E1A" w:rsidRPr="004A7FA3">
        <w:rPr>
          <w:rFonts w:ascii="Verdana" w:hAnsi="Verdana"/>
        </w:rPr>
        <w:t>:</w:t>
      </w:r>
    </w:p>
    <w:p w14:paraId="1ACBE591" w14:textId="5E5F448E" w:rsidR="00C43E1A" w:rsidRPr="004A7FA3" w:rsidRDefault="00C43E1A" w:rsidP="004A7FA3">
      <w:pPr>
        <w:pStyle w:val="Akapitzlist"/>
        <w:numPr>
          <w:ilvl w:val="0"/>
          <w:numId w:val="6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/>
        </w:rPr>
        <w:t>Strefa Informacji Biznesowej (SIB) –</w:t>
      </w:r>
      <w:r w:rsidR="00D470FF" w:rsidRPr="004A7FA3">
        <w:rPr>
          <w:rFonts w:ascii="Verdana" w:hAnsi="Verdana"/>
          <w:color w:val="000000"/>
          <w:shd w:val="clear" w:color="auto" w:fill="FFFFFF"/>
        </w:rPr>
        <w:t xml:space="preserve"> </w:t>
      </w:r>
      <w:r w:rsidR="00D470FF" w:rsidRPr="004A7FA3">
        <w:rPr>
          <w:rFonts w:ascii="Verdana" w:hAnsi="Verdana"/>
        </w:rPr>
        <w:t>to miejsce, w którym przedsiębiorcy mogą uzyskać bezpłatne, praktyczne wsparcie w prowadzeniu i rozwoju swojej działalności. W przestrzeni WPT dostępni są eksperci z wielu urzędów i instytucji otoczenia biznesu;</w:t>
      </w:r>
    </w:p>
    <w:p w14:paraId="49C74708" w14:textId="39D1D1C4" w:rsidR="00D470FF" w:rsidRPr="004A7FA3" w:rsidRDefault="00C43E1A" w:rsidP="004A7FA3">
      <w:pPr>
        <w:pStyle w:val="Akapitzlist"/>
        <w:numPr>
          <w:ilvl w:val="0"/>
          <w:numId w:val="6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 w:cs="Calibri"/>
          <w:color w:val="000000" w:themeColor="text1"/>
        </w:rPr>
        <w:lastRenderedPageBreak/>
        <w:t xml:space="preserve">Platforma Współpracy – </w:t>
      </w:r>
      <w:r w:rsidR="0022771C" w:rsidRPr="004A7FA3">
        <w:rPr>
          <w:rFonts w:ascii="Verdana" w:hAnsi="Verdana" w:cs="Calibri"/>
          <w:color w:val="000000" w:themeColor="text1"/>
        </w:rPr>
        <w:t xml:space="preserve">w ramach tego przedsięwzięcia </w:t>
      </w:r>
      <w:r w:rsidRPr="004A7FA3">
        <w:rPr>
          <w:rFonts w:ascii="Verdana" w:hAnsi="Verdana" w:cs="Calibri"/>
          <w:color w:val="000000" w:themeColor="text1"/>
        </w:rPr>
        <w:t>poszerz</w:t>
      </w:r>
      <w:r w:rsidR="00D470FF" w:rsidRPr="004A7FA3">
        <w:rPr>
          <w:rFonts w:ascii="Verdana" w:hAnsi="Verdana" w:cs="Calibri"/>
          <w:color w:val="000000" w:themeColor="text1"/>
        </w:rPr>
        <w:t>ana jest</w:t>
      </w:r>
      <w:r w:rsidRPr="004A7FA3">
        <w:rPr>
          <w:rFonts w:ascii="Verdana" w:hAnsi="Verdana" w:cs="Calibri"/>
          <w:color w:val="000000" w:themeColor="text1"/>
        </w:rPr>
        <w:t xml:space="preserve"> sieć kontaktów biznesowych</w:t>
      </w:r>
      <w:r w:rsidR="00057E23" w:rsidRPr="004A7FA3">
        <w:rPr>
          <w:rFonts w:ascii="Verdana" w:hAnsi="Verdana" w:cs="Calibri"/>
          <w:color w:val="000000" w:themeColor="text1"/>
        </w:rPr>
        <w:t>, a</w:t>
      </w:r>
      <w:r w:rsidR="00D470FF" w:rsidRPr="004A7FA3">
        <w:rPr>
          <w:rFonts w:ascii="Verdana" w:hAnsi="Verdana"/>
          <w:color w:val="4A4E57"/>
          <w:shd w:val="clear" w:color="auto" w:fill="FFFFFF"/>
        </w:rPr>
        <w:t xml:space="preserve"> </w:t>
      </w:r>
      <w:r w:rsidR="00D470FF" w:rsidRPr="004A7FA3">
        <w:rPr>
          <w:rFonts w:ascii="Verdana" w:hAnsi="Verdana" w:cs="Calibri"/>
          <w:color w:val="000000" w:themeColor="text1"/>
        </w:rPr>
        <w:t>przedsiębiorcy z różnych branż mają możliwość wymiany know-how i doświadczenia oraz wspólnego opracowywania innowacyjnych rozwiązań</w:t>
      </w:r>
      <w:r w:rsidR="00057E23" w:rsidRPr="004A7FA3">
        <w:rPr>
          <w:rFonts w:ascii="Verdana" w:hAnsi="Verdana" w:cs="Calibri"/>
          <w:color w:val="000000" w:themeColor="text1"/>
        </w:rPr>
        <w:t>;</w:t>
      </w:r>
    </w:p>
    <w:p w14:paraId="70947B7B" w14:textId="41692C56" w:rsidR="00D470FF" w:rsidRPr="004A7FA3" w:rsidRDefault="00C43E1A" w:rsidP="004A7FA3">
      <w:pPr>
        <w:pStyle w:val="Akapitzlist"/>
        <w:numPr>
          <w:ilvl w:val="0"/>
          <w:numId w:val="6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 w:cs="Calibri"/>
          <w:color w:val="000000" w:themeColor="text1"/>
        </w:rPr>
        <w:t xml:space="preserve">Bon na dotację – </w:t>
      </w:r>
      <w:r w:rsidR="00D470FF" w:rsidRPr="004A7FA3">
        <w:rPr>
          <w:rFonts w:ascii="Verdana" w:hAnsi="Verdana" w:cs="Calibri"/>
          <w:color w:val="000000" w:themeColor="text1"/>
        </w:rPr>
        <w:t>Bon na dotację to mechanizm, który pomaga przedsiębiorcom w pozyskaniu dofinansowania ze środków Unii Europejskiej. W ramach Programu wrocławskie firmy pozyskały finansowanie na projekty warte ponad 280 mln złotych</w:t>
      </w:r>
      <w:r w:rsidR="00057E23" w:rsidRPr="004A7FA3">
        <w:rPr>
          <w:rFonts w:ascii="Verdana" w:hAnsi="Verdana" w:cs="Calibri"/>
          <w:color w:val="000000" w:themeColor="text1"/>
        </w:rPr>
        <w:t>;</w:t>
      </w:r>
    </w:p>
    <w:p w14:paraId="509EEB44" w14:textId="1EC4AF29" w:rsidR="00C43E1A" w:rsidRPr="004A7FA3" w:rsidRDefault="00C43E1A" w:rsidP="004A7FA3">
      <w:pPr>
        <w:pStyle w:val="Akapitzlist"/>
        <w:numPr>
          <w:ilvl w:val="0"/>
          <w:numId w:val="6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 w:cs="Calibri"/>
          <w:color w:val="000000" w:themeColor="text1"/>
        </w:rPr>
        <w:t>Inkubacja przedsiębiorstw –</w:t>
      </w:r>
      <w:r w:rsidR="00D470FF" w:rsidRPr="004A7FA3">
        <w:rPr>
          <w:rFonts w:ascii="Verdana" w:hAnsi="Verdana"/>
          <w:color w:val="000000"/>
          <w:shd w:val="clear" w:color="auto" w:fill="FFFFFF"/>
        </w:rPr>
        <w:t xml:space="preserve"> Dolnośląski Akademicki Inkubator Przedsiębiorczości j</w:t>
      </w:r>
      <w:r w:rsidR="00D470FF" w:rsidRPr="004A7FA3">
        <w:rPr>
          <w:rFonts w:ascii="Verdana" w:hAnsi="Verdana" w:cs="Calibri"/>
          <w:color w:val="000000" w:themeColor="text1"/>
        </w:rPr>
        <w:t>est dedykowany start-upom z obszaru nowych technologii, aby, dzięki wsparciu stały się niezależnymi i prężnie działającymi podmiotami na rynku.</w:t>
      </w:r>
      <w:r w:rsidRPr="004A7FA3">
        <w:rPr>
          <w:rFonts w:ascii="Verdana" w:hAnsi="Verdana" w:cs="Calibri"/>
          <w:color w:val="000000" w:themeColor="text1"/>
        </w:rPr>
        <w:t xml:space="preserve"> </w:t>
      </w:r>
      <w:r w:rsidR="00EC7FFE" w:rsidRPr="004A7FA3">
        <w:rPr>
          <w:rFonts w:ascii="Verdana" w:hAnsi="Verdana" w:cs="Calibri"/>
          <w:color w:val="000000" w:themeColor="text1"/>
        </w:rPr>
        <w:t>Integracyjny Inkubator Przedsiębiorczości WPT został stworzony po to, by wspierać i rozwijać biznes bez barier. Jest dedykowany wszystkim firmom, które znajdują się na początku biznesowej drogi. W trakcie 5-letniego okresu inkubacji ze wsparcia Wrocławskiego Parku Technologicznego S.A. mogą korzystać przedsiębiorcy z różnych branż</w:t>
      </w:r>
      <w:r w:rsidR="00057E23" w:rsidRPr="004A7FA3">
        <w:rPr>
          <w:rFonts w:ascii="Verdana" w:hAnsi="Verdana" w:cs="Calibri"/>
          <w:color w:val="000000" w:themeColor="text1"/>
        </w:rPr>
        <w:t>;</w:t>
      </w:r>
    </w:p>
    <w:p w14:paraId="082F9322" w14:textId="268DE502" w:rsidR="00C43E1A" w:rsidRPr="004A7FA3" w:rsidRDefault="00C43E1A" w:rsidP="004A7FA3">
      <w:pPr>
        <w:pStyle w:val="Akapitzlist"/>
        <w:numPr>
          <w:ilvl w:val="0"/>
          <w:numId w:val="6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 w:cs="Calibri"/>
          <w:color w:val="000000" w:themeColor="text1"/>
        </w:rPr>
        <w:t xml:space="preserve">Program WPT Startup HUB – </w:t>
      </w:r>
      <w:r w:rsidR="0022771C" w:rsidRPr="004A7FA3">
        <w:rPr>
          <w:rFonts w:ascii="Verdana" w:hAnsi="Verdana" w:cs="Calibri"/>
          <w:color w:val="000000" w:themeColor="text1"/>
        </w:rPr>
        <w:t xml:space="preserve"> w ramach Programu </w:t>
      </w:r>
      <w:r w:rsidR="00EC7FFE" w:rsidRPr="004A7FA3">
        <w:rPr>
          <w:rFonts w:ascii="Verdana" w:hAnsi="Verdana" w:cs="Calibri"/>
          <w:color w:val="000000" w:themeColor="text1"/>
        </w:rPr>
        <w:t xml:space="preserve">WPT wspiera rozwój innowacyjnych przedsiębiorstw, będących na początku swojej drogi biznesowej. </w:t>
      </w:r>
      <w:r w:rsidR="00417F58" w:rsidRPr="004A7FA3">
        <w:rPr>
          <w:rFonts w:ascii="Verdana" w:hAnsi="Verdana" w:cs="Calibri"/>
          <w:color w:val="000000" w:themeColor="text1"/>
        </w:rPr>
        <w:t>W</w:t>
      </w:r>
      <w:r w:rsidR="00EC7FFE" w:rsidRPr="004A7FA3">
        <w:rPr>
          <w:rFonts w:ascii="Verdana" w:hAnsi="Verdana" w:cs="Calibri"/>
          <w:color w:val="000000" w:themeColor="text1"/>
        </w:rPr>
        <w:t xml:space="preserve"> </w:t>
      </w:r>
      <w:r w:rsidR="00057E23" w:rsidRPr="004A7FA3">
        <w:rPr>
          <w:rFonts w:ascii="Verdana" w:hAnsi="Verdana" w:cs="Calibri"/>
          <w:color w:val="000000" w:themeColor="text1"/>
        </w:rPr>
        <w:t xml:space="preserve">szczególności </w:t>
      </w:r>
      <w:r w:rsidR="00417F58" w:rsidRPr="004A7FA3">
        <w:rPr>
          <w:rFonts w:ascii="Verdana" w:hAnsi="Verdana" w:cs="Calibri"/>
          <w:color w:val="000000" w:themeColor="text1"/>
        </w:rPr>
        <w:t>Przedsiębiorcy mogą k</w:t>
      </w:r>
      <w:r w:rsidR="00EC7FFE" w:rsidRPr="004A7FA3">
        <w:rPr>
          <w:rFonts w:ascii="Verdana" w:hAnsi="Verdana" w:cs="Calibri"/>
          <w:color w:val="000000" w:themeColor="text1"/>
        </w:rPr>
        <w:t>orzystać z sieci specjalistycznych usług WPT</w:t>
      </w:r>
      <w:r w:rsidR="00417F58" w:rsidRPr="004A7FA3">
        <w:rPr>
          <w:rFonts w:ascii="Verdana" w:hAnsi="Verdana" w:cs="Calibri"/>
          <w:color w:val="000000" w:themeColor="text1"/>
        </w:rPr>
        <w:t xml:space="preserve"> oraz</w:t>
      </w:r>
      <w:r w:rsidR="00EC7FFE" w:rsidRPr="004A7FA3">
        <w:rPr>
          <w:rFonts w:ascii="Verdana" w:hAnsi="Verdana" w:cs="Calibri"/>
          <w:color w:val="000000" w:themeColor="text1"/>
        </w:rPr>
        <w:t xml:space="preserve"> </w:t>
      </w:r>
      <w:r w:rsidR="00417F58" w:rsidRPr="004A7FA3">
        <w:rPr>
          <w:rFonts w:ascii="Verdana" w:hAnsi="Verdana" w:cs="Calibri"/>
          <w:color w:val="000000" w:themeColor="text1"/>
        </w:rPr>
        <w:t>infrastruktury laboratoryjno-biznesow</w:t>
      </w:r>
      <w:r w:rsidR="00057E23" w:rsidRPr="004A7FA3">
        <w:rPr>
          <w:rFonts w:ascii="Verdana" w:hAnsi="Verdana" w:cs="Calibri"/>
          <w:color w:val="000000" w:themeColor="text1"/>
        </w:rPr>
        <w:t>ej</w:t>
      </w:r>
      <w:r w:rsidR="00417F58" w:rsidRPr="004A7FA3">
        <w:rPr>
          <w:rFonts w:ascii="Verdana" w:hAnsi="Verdana" w:cs="Calibri"/>
          <w:color w:val="000000" w:themeColor="text1"/>
        </w:rPr>
        <w:t xml:space="preserve"> </w:t>
      </w:r>
      <w:r w:rsidR="00EC7FFE" w:rsidRPr="004A7FA3">
        <w:rPr>
          <w:rFonts w:ascii="Verdana" w:hAnsi="Verdana" w:cs="Calibri"/>
          <w:color w:val="000000" w:themeColor="text1"/>
        </w:rPr>
        <w:t>dostępnych na preferencyjnych warunkach cenowych</w:t>
      </w:r>
      <w:r w:rsidR="00057E23" w:rsidRPr="004A7FA3">
        <w:rPr>
          <w:rFonts w:ascii="Verdana" w:hAnsi="Verdana" w:cs="Calibri"/>
          <w:color w:val="000000" w:themeColor="text1"/>
        </w:rPr>
        <w:t>,</w:t>
      </w:r>
      <w:r w:rsidR="00EC7FFE" w:rsidRPr="004A7FA3">
        <w:rPr>
          <w:rFonts w:ascii="Verdana" w:hAnsi="Verdana" w:cs="Calibri"/>
          <w:color w:val="000000" w:themeColor="text1"/>
        </w:rPr>
        <w:t xml:space="preserve"> w pierwszych</w:t>
      </w:r>
      <w:r w:rsidR="0014603A" w:rsidRPr="004A7FA3">
        <w:rPr>
          <w:rFonts w:ascii="Verdana" w:hAnsi="Verdana" w:cs="Calibri"/>
          <w:color w:val="000000" w:themeColor="text1"/>
        </w:rPr>
        <w:t xml:space="preserve"> </w:t>
      </w:r>
      <w:r w:rsidR="00EC7FFE" w:rsidRPr="004A7FA3">
        <w:rPr>
          <w:rFonts w:ascii="Verdana" w:hAnsi="Verdana" w:cs="Calibri"/>
          <w:color w:val="000000" w:themeColor="text1"/>
        </w:rPr>
        <w:t>5 latach prowadzenia działalności gospodarczej</w:t>
      </w:r>
      <w:r w:rsidR="00057E23" w:rsidRPr="004A7FA3">
        <w:rPr>
          <w:rFonts w:ascii="Verdana" w:hAnsi="Verdana" w:cs="Calibri"/>
          <w:color w:val="000000" w:themeColor="text1"/>
        </w:rPr>
        <w:t>;</w:t>
      </w:r>
      <w:r w:rsidR="00EC7FFE" w:rsidRPr="004A7FA3">
        <w:rPr>
          <w:rFonts w:ascii="Verdana" w:hAnsi="Verdana" w:cs="Calibri"/>
          <w:color w:val="000000" w:themeColor="text1"/>
        </w:rPr>
        <w:t xml:space="preserve"> </w:t>
      </w:r>
    </w:p>
    <w:p w14:paraId="37002205" w14:textId="41E52B6E" w:rsidR="00796182" w:rsidRPr="004A7FA3" w:rsidRDefault="00C43E1A" w:rsidP="004A7FA3">
      <w:pPr>
        <w:pStyle w:val="Akapitzlist"/>
        <w:numPr>
          <w:ilvl w:val="0"/>
          <w:numId w:val="6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 w:cs="Calibri"/>
          <w:color w:val="000000" w:themeColor="text1"/>
        </w:rPr>
        <w:t xml:space="preserve">Działania CSR – realizując strategię społecznej odpowiedzialności biznesu, głównie w zakresie osób z niepełnosprawnościami, </w:t>
      </w:r>
      <w:r w:rsidR="0022771C" w:rsidRPr="004A7FA3">
        <w:rPr>
          <w:rFonts w:ascii="Verdana" w:hAnsi="Verdana" w:cs="Calibri"/>
          <w:color w:val="000000" w:themeColor="text1"/>
        </w:rPr>
        <w:t xml:space="preserve">Park inicjuje </w:t>
      </w:r>
      <w:r w:rsidRPr="004A7FA3">
        <w:rPr>
          <w:rFonts w:ascii="Verdana" w:hAnsi="Verdana" w:cs="Calibri"/>
          <w:color w:val="000000" w:themeColor="text1"/>
        </w:rPr>
        <w:t>warsztat</w:t>
      </w:r>
      <w:r w:rsidR="0022771C" w:rsidRPr="004A7FA3">
        <w:rPr>
          <w:rFonts w:ascii="Verdana" w:hAnsi="Verdana" w:cs="Calibri"/>
          <w:color w:val="000000" w:themeColor="text1"/>
        </w:rPr>
        <w:t>y</w:t>
      </w:r>
      <w:r w:rsidRPr="004A7FA3">
        <w:rPr>
          <w:rFonts w:ascii="Verdana" w:hAnsi="Verdana" w:cs="Calibri"/>
          <w:color w:val="000000" w:themeColor="text1"/>
        </w:rPr>
        <w:t>, seminari</w:t>
      </w:r>
      <w:r w:rsidR="0022771C" w:rsidRPr="004A7FA3">
        <w:rPr>
          <w:rFonts w:ascii="Verdana" w:hAnsi="Verdana" w:cs="Calibri"/>
          <w:color w:val="000000" w:themeColor="text1"/>
        </w:rPr>
        <w:t>a</w:t>
      </w:r>
      <w:r w:rsidRPr="004A7FA3">
        <w:rPr>
          <w:rFonts w:ascii="Verdana" w:hAnsi="Verdana" w:cs="Calibri"/>
          <w:color w:val="000000" w:themeColor="text1"/>
        </w:rPr>
        <w:t>, konferencj</w:t>
      </w:r>
      <w:r w:rsidR="0022771C" w:rsidRPr="004A7FA3">
        <w:rPr>
          <w:rFonts w:ascii="Verdana" w:hAnsi="Verdana" w:cs="Calibri"/>
          <w:color w:val="000000" w:themeColor="text1"/>
        </w:rPr>
        <w:t xml:space="preserve">e. Przyczyniło </w:t>
      </w:r>
      <w:r w:rsidRPr="004A7FA3">
        <w:rPr>
          <w:rFonts w:ascii="Verdana" w:hAnsi="Verdana" w:cs="Calibri"/>
          <w:color w:val="000000" w:themeColor="text1"/>
        </w:rPr>
        <w:t xml:space="preserve">się </w:t>
      </w:r>
      <w:r w:rsidR="0022771C" w:rsidRPr="004A7FA3">
        <w:rPr>
          <w:rFonts w:ascii="Verdana" w:hAnsi="Verdana" w:cs="Calibri"/>
          <w:color w:val="000000" w:themeColor="text1"/>
        </w:rPr>
        <w:t xml:space="preserve">to </w:t>
      </w:r>
      <w:r w:rsidRPr="004A7FA3">
        <w:rPr>
          <w:rFonts w:ascii="Verdana" w:hAnsi="Verdana" w:cs="Calibri"/>
          <w:color w:val="000000" w:themeColor="text1"/>
        </w:rPr>
        <w:t>do uzyskania II miejsca w Finałowej Gali XIX edycji Konkursu LODOŁAMACZE 2024</w:t>
      </w:r>
      <w:r w:rsidR="00FF23BA" w:rsidRPr="004A7FA3">
        <w:rPr>
          <w:rFonts w:ascii="Verdana" w:hAnsi="Verdana" w:cs="Calibri"/>
          <w:color w:val="000000" w:themeColor="text1"/>
        </w:rPr>
        <w:t xml:space="preserve"> </w:t>
      </w:r>
      <w:r w:rsidRPr="004A7FA3">
        <w:rPr>
          <w:rFonts w:ascii="Verdana" w:hAnsi="Verdana" w:cs="Calibri"/>
          <w:color w:val="000000" w:themeColor="text1"/>
        </w:rPr>
        <w:t>w kategorii Pracodawca Odpowiedzialny Społecznie – Zrównoważony Rozwój Biznesu (CSR/ESG)</w:t>
      </w:r>
      <w:r w:rsidR="00057E23" w:rsidRPr="004A7FA3">
        <w:rPr>
          <w:rFonts w:ascii="Verdana" w:hAnsi="Verdana" w:cs="Calibri"/>
          <w:color w:val="000000" w:themeColor="text1"/>
        </w:rPr>
        <w:t>;</w:t>
      </w:r>
    </w:p>
    <w:p w14:paraId="6A932CF0" w14:textId="012FB879" w:rsidR="0022771C" w:rsidRPr="004A7FA3" w:rsidRDefault="0022771C" w:rsidP="004A7FA3">
      <w:pPr>
        <w:pStyle w:val="Akapitzlist"/>
        <w:numPr>
          <w:ilvl w:val="0"/>
          <w:numId w:val="6"/>
        </w:numPr>
        <w:spacing w:after="120"/>
        <w:contextualSpacing w:val="0"/>
        <w:jc w:val="left"/>
        <w:rPr>
          <w:rFonts w:ascii="Verdana" w:hAnsi="Verdana"/>
        </w:rPr>
      </w:pPr>
      <w:r w:rsidRPr="004A7FA3">
        <w:rPr>
          <w:rFonts w:ascii="Verdana" w:hAnsi="Verdana" w:cs="Calibri"/>
          <w:color w:val="000000" w:themeColor="text1"/>
        </w:rPr>
        <w:t xml:space="preserve">W ramach działań pomocowych </w:t>
      </w:r>
      <w:r w:rsidR="00597064" w:rsidRPr="004A7FA3">
        <w:rPr>
          <w:rFonts w:ascii="Verdana" w:hAnsi="Verdana" w:cs="Calibri"/>
          <w:color w:val="000000" w:themeColor="text1"/>
        </w:rPr>
        <w:t>WPT</w:t>
      </w:r>
      <w:r w:rsidRPr="004A7FA3">
        <w:rPr>
          <w:rFonts w:ascii="Verdana" w:hAnsi="Verdana" w:cs="Calibri"/>
          <w:color w:val="000000" w:themeColor="text1"/>
        </w:rPr>
        <w:t xml:space="preserve"> udziela wsparcia przedsiębiorcom w postaci pomocy </w:t>
      </w:r>
      <w:r w:rsidRPr="004A7FA3">
        <w:rPr>
          <w:rFonts w:ascii="Verdana" w:hAnsi="Verdana" w:cs="Calibri"/>
          <w:i/>
          <w:iCs/>
          <w:color w:val="000000" w:themeColor="text1"/>
        </w:rPr>
        <w:t>de minimis</w:t>
      </w:r>
      <w:r w:rsidRPr="004A7FA3">
        <w:rPr>
          <w:rFonts w:ascii="Verdana" w:hAnsi="Verdana" w:cs="Calibri"/>
          <w:color w:val="000000" w:themeColor="text1"/>
        </w:rPr>
        <w:t xml:space="preserve">. </w:t>
      </w:r>
      <w:r w:rsidR="000E6E2F" w:rsidRPr="004A7FA3">
        <w:rPr>
          <w:rFonts w:ascii="Verdana" w:hAnsi="Verdana" w:cs="Calibri"/>
          <w:color w:val="000000" w:themeColor="text1"/>
        </w:rPr>
        <w:t>Tylko w</w:t>
      </w:r>
      <w:r w:rsidRPr="004A7FA3">
        <w:rPr>
          <w:rFonts w:ascii="Verdana" w:hAnsi="Verdana" w:cs="Calibri"/>
          <w:color w:val="000000" w:themeColor="text1"/>
        </w:rPr>
        <w:t xml:space="preserve"> </w:t>
      </w:r>
      <w:r w:rsidR="000E6E2F" w:rsidRPr="004A7FA3">
        <w:rPr>
          <w:rFonts w:ascii="Verdana" w:hAnsi="Verdana" w:cs="Calibri"/>
          <w:color w:val="000000" w:themeColor="text1"/>
        </w:rPr>
        <w:t>latach</w:t>
      </w:r>
      <w:r w:rsidRPr="004A7FA3">
        <w:rPr>
          <w:rFonts w:ascii="Verdana" w:hAnsi="Verdana" w:cs="Calibri"/>
          <w:color w:val="000000" w:themeColor="text1"/>
        </w:rPr>
        <w:t xml:space="preserve"> 2024 – 2025</w:t>
      </w:r>
      <w:r w:rsidR="000E6E2F" w:rsidRPr="004A7FA3">
        <w:rPr>
          <w:rFonts w:ascii="Verdana" w:hAnsi="Verdana" w:cs="Calibri"/>
          <w:color w:val="000000" w:themeColor="text1"/>
        </w:rPr>
        <w:t xml:space="preserve"> udzielono pomocy de minimis dla</w:t>
      </w:r>
      <w:r w:rsidR="0038540E" w:rsidRPr="004A7FA3">
        <w:rPr>
          <w:rFonts w:ascii="Verdana" w:hAnsi="Verdana" w:cs="Calibri"/>
          <w:color w:val="000000" w:themeColor="text1"/>
        </w:rPr>
        <w:t xml:space="preserve"> projektów o</w:t>
      </w:r>
      <w:r w:rsidRPr="004A7FA3">
        <w:rPr>
          <w:rFonts w:ascii="Verdana" w:hAnsi="Verdana" w:cs="Calibri"/>
          <w:color w:val="000000" w:themeColor="text1"/>
        </w:rPr>
        <w:t xml:space="preserve"> łącznej wartości </w:t>
      </w:r>
      <w:r w:rsidR="000E6E2F" w:rsidRPr="004A7FA3">
        <w:rPr>
          <w:rFonts w:ascii="Verdana" w:hAnsi="Verdana" w:cs="Calibri"/>
          <w:color w:val="000000" w:themeColor="text1"/>
        </w:rPr>
        <w:t>14 538 784</w:t>
      </w:r>
      <w:r w:rsidRPr="004A7FA3">
        <w:rPr>
          <w:rFonts w:ascii="Verdana" w:hAnsi="Verdana" w:cs="Calibri"/>
          <w:color w:val="000000" w:themeColor="text1"/>
        </w:rPr>
        <w:t xml:space="preserve"> zł</w:t>
      </w:r>
      <w:r w:rsidR="00057E23" w:rsidRPr="004A7FA3">
        <w:rPr>
          <w:rFonts w:ascii="Verdana" w:hAnsi="Verdana" w:cs="Calibri"/>
          <w:color w:val="000000" w:themeColor="text1"/>
        </w:rPr>
        <w:t>otych</w:t>
      </w:r>
      <w:r w:rsidR="00597064" w:rsidRPr="004A7FA3">
        <w:rPr>
          <w:rFonts w:ascii="Verdana" w:hAnsi="Verdana" w:cs="Calibri"/>
          <w:color w:val="000000" w:themeColor="text1"/>
        </w:rPr>
        <w:t>.</w:t>
      </w:r>
    </w:p>
    <w:p w14:paraId="6023CC37" w14:textId="37E19759" w:rsidR="00DC4B02" w:rsidRPr="004A7FA3" w:rsidRDefault="001765C6" w:rsidP="004A7FA3">
      <w:pPr>
        <w:spacing w:after="120"/>
        <w:ind w:left="360" w:firstLine="349"/>
        <w:jc w:val="left"/>
        <w:rPr>
          <w:rFonts w:ascii="Verdana" w:hAnsi="Verdana"/>
        </w:rPr>
      </w:pPr>
      <w:r w:rsidRPr="004A7FA3">
        <w:rPr>
          <w:rFonts w:ascii="Verdana" w:hAnsi="Verdana"/>
        </w:rPr>
        <w:t>WPT kontynuuje również procesy zarządzania</w:t>
      </w:r>
      <w:r w:rsidR="00627778" w:rsidRPr="004A7FA3">
        <w:rPr>
          <w:rFonts w:ascii="Verdana" w:hAnsi="Verdana"/>
        </w:rPr>
        <w:t xml:space="preserve"> już</w:t>
      </w:r>
      <w:r w:rsidRPr="004A7FA3">
        <w:rPr>
          <w:rFonts w:ascii="Verdana" w:hAnsi="Verdana"/>
        </w:rPr>
        <w:t xml:space="preserve"> </w:t>
      </w:r>
      <w:r w:rsidR="00627778" w:rsidRPr="004A7FA3">
        <w:rPr>
          <w:rFonts w:ascii="Verdana" w:hAnsi="Verdana"/>
        </w:rPr>
        <w:t xml:space="preserve">zakończonymi </w:t>
      </w:r>
      <w:r w:rsidRPr="004A7FA3">
        <w:rPr>
          <w:rFonts w:ascii="Verdana" w:hAnsi="Verdana"/>
        </w:rPr>
        <w:t xml:space="preserve">dużymi projektami </w:t>
      </w:r>
      <w:r w:rsidR="00627778" w:rsidRPr="004A7FA3">
        <w:rPr>
          <w:rFonts w:ascii="Verdana" w:hAnsi="Verdana"/>
        </w:rPr>
        <w:t xml:space="preserve">(np. </w:t>
      </w:r>
      <w:r w:rsidR="0038540E" w:rsidRPr="004A7FA3">
        <w:rPr>
          <w:rFonts w:ascii="Verdana" w:hAnsi="Verdana"/>
        </w:rPr>
        <w:t>p</w:t>
      </w:r>
      <w:r w:rsidR="00627778" w:rsidRPr="004A7FA3">
        <w:rPr>
          <w:rFonts w:ascii="Verdana" w:hAnsi="Verdana"/>
        </w:rPr>
        <w:t>rojekt</w:t>
      </w:r>
      <w:r w:rsidR="0038540E" w:rsidRPr="004A7FA3">
        <w:rPr>
          <w:rFonts w:ascii="Verdana" w:hAnsi="Verdana"/>
        </w:rPr>
        <w:t>y</w:t>
      </w:r>
      <w:r w:rsidR="00627778" w:rsidRPr="004A7FA3">
        <w:rPr>
          <w:rFonts w:ascii="Verdana" w:hAnsi="Verdana"/>
        </w:rPr>
        <w:t xml:space="preserve"> </w:t>
      </w:r>
      <w:r w:rsidR="0038540E" w:rsidRPr="004A7FA3">
        <w:rPr>
          <w:rFonts w:ascii="Verdana" w:hAnsi="Verdana"/>
          <w:i/>
          <w:iCs/>
        </w:rPr>
        <w:t>O</w:t>
      </w:r>
      <w:r w:rsidR="00627778" w:rsidRPr="004A7FA3">
        <w:rPr>
          <w:rFonts w:ascii="Verdana" w:hAnsi="Verdana"/>
          <w:i/>
          <w:iCs/>
        </w:rPr>
        <w:t>d Wrocławskiego Parku Technologicznego do Innopolis Wrocław, Rozwój powiązań koooeracyjnych Klastra Nutribiomed</w:t>
      </w:r>
      <w:r w:rsidR="005F5496" w:rsidRPr="004A7FA3">
        <w:rPr>
          <w:rFonts w:ascii="Verdana" w:hAnsi="Verdana"/>
          <w:i/>
          <w:iCs/>
        </w:rPr>
        <w:t>, Innopolis Next</w:t>
      </w:r>
      <w:r w:rsidR="00627778" w:rsidRPr="004A7FA3">
        <w:rPr>
          <w:rFonts w:ascii="Verdana" w:hAnsi="Verdana"/>
        </w:rPr>
        <w:t xml:space="preserve">) w </w:t>
      </w:r>
      <w:r w:rsidR="00627778" w:rsidRPr="004A7FA3">
        <w:rPr>
          <w:rFonts w:ascii="Verdana" w:hAnsi="Verdana"/>
        </w:rPr>
        <w:lastRenderedPageBreak/>
        <w:t xml:space="preserve">zakresie </w:t>
      </w:r>
      <w:r w:rsidRPr="004A7FA3">
        <w:rPr>
          <w:rFonts w:ascii="Verdana" w:hAnsi="Verdana"/>
        </w:rPr>
        <w:t xml:space="preserve"> efektywnego zarządzania wytworzonymi, w wyniku realizacji projektów, elementami materialnymi oraz infrastrukturalnymi</w:t>
      </w:r>
      <w:r w:rsidR="0038540E" w:rsidRPr="004A7FA3">
        <w:rPr>
          <w:rFonts w:ascii="Verdana" w:hAnsi="Verdana"/>
        </w:rPr>
        <w:t>. N</w:t>
      </w:r>
      <w:r w:rsidR="00627778" w:rsidRPr="004A7FA3">
        <w:rPr>
          <w:rFonts w:ascii="Verdana" w:hAnsi="Verdana"/>
        </w:rPr>
        <w:t>adal realizuje</w:t>
      </w:r>
      <w:r w:rsidR="0038540E" w:rsidRPr="004A7FA3">
        <w:rPr>
          <w:rFonts w:ascii="Verdana" w:hAnsi="Verdana"/>
        </w:rPr>
        <w:t xml:space="preserve"> również</w:t>
      </w:r>
      <w:r w:rsidR="00627778" w:rsidRPr="004A7FA3">
        <w:rPr>
          <w:rFonts w:ascii="Verdana" w:hAnsi="Verdana"/>
        </w:rPr>
        <w:t xml:space="preserve"> proces</w:t>
      </w:r>
      <w:r w:rsidR="0038540E" w:rsidRPr="004A7FA3">
        <w:rPr>
          <w:rFonts w:ascii="Verdana" w:hAnsi="Verdana"/>
        </w:rPr>
        <w:t>y</w:t>
      </w:r>
      <w:r w:rsidR="00627778" w:rsidRPr="004A7FA3">
        <w:rPr>
          <w:rFonts w:ascii="Verdana" w:hAnsi="Verdana"/>
        </w:rPr>
        <w:t xml:space="preserve"> </w:t>
      </w:r>
      <w:r w:rsidR="00167596" w:rsidRPr="004A7FA3">
        <w:rPr>
          <w:rFonts w:ascii="Verdana" w:hAnsi="Verdana"/>
        </w:rPr>
        <w:t xml:space="preserve">transferu wsparcia </w:t>
      </w:r>
      <w:r w:rsidR="00627778" w:rsidRPr="004A7FA3">
        <w:rPr>
          <w:rFonts w:ascii="Verdana" w:hAnsi="Verdana"/>
        </w:rPr>
        <w:t xml:space="preserve">na rzecz </w:t>
      </w:r>
      <w:r w:rsidR="008B5211" w:rsidRPr="004A7FA3">
        <w:rPr>
          <w:rFonts w:ascii="Verdana" w:hAnsi="Verdana"/>
        </w:rPr>
        <w:t>p</w:t>
      </w:r>
      <w:r w:rsidR="00627778" w:rsidRPr="004A7FA3">
        <w:rPr>
          <w:rFonts w:ascii="Verdana" w:hAnsi="Verdana"/>
        </w:rPr>
        <w:t>rzedsiębiorców korzystających z usług Park</w:t>
      </w:r>
      <w:r w:rsidR="005F5496" w:rsidRPr="004A7FA3">
        <w:rPr>
          <w:rFonts w:ascii="Verdana" w:hAnsi="Verdana"/>
        </w:rPr>
        <w:t>u</w:t>
      </w:r>
      <w:r w:rsidR="00627778" w:rsidRPr="004A7FA3">
        <w:rPr>
          <w:rFonts w:ascii="Verdana" w:hAnsi="Verdana"/>
        </w:rPr>
        <w:t xml:space="preserve"> </w:t>
      </w:r>
      <w:r w:rsidR="00167596" w:rsidRPr="004A7FA3">
        <w:rPr>
          <w:rFonts w:ascii="Verdana" w:hAnsi="Verdana"/>
        </w:rPr>
        <w:t>w postaci pomocy de minimis</w:t>
      </w:r>
      <w:r w:rsidR="00627778" w:rsidRPr="004A7FA3">
        <w:rPr>
          <w:rFonts w:ascii="Verdana" w:hAnsi="Verdana"/>
        </w:rPr>
        <w:t xml:space="preserve"> w ramach działań 5.1 i 5.3</w:t>
      </w:r>
      <w:r w:rsidR="005F5496" w:rsidRPr="004A7FA3">
        <w:rPr>
          <w:rFonts w:ascii="Verdana" w:hAnsi="Verdana"/>
        </w:rPr>
        <w:t xml:space="preserve"> Regionalnego Programu Operacyjnego</w:t>
      </w:r>
      <w:r w:rsidR="00627778" w:rsidRPr="004A7FA3">
        <w:rPr>
          <w:rFonts w:ascii="Verdana" w:hAnsi="Verdana"/>
        </w:rPr>
        <w:t xml:space="preserve"> </w:t>
      </w:r>
      <w:r w:rsidR="005F5496" w:rsidRPr="004A7FA3">
        <w:rPr>
          <w:rFonts w:ascii="Verdana" w:hAnsi="Verdana"/>
        </w:rPr>
        <w:t>Innowacyjna Gospodarka lata 2007-2013</w:t>
      </w:r>
      <w:r w:rsidR="00627778" w:rsidRPr="004A7FA3">
        <w:rPr>
          <w:rFonts w:ascii="Verdana" w:hAnsi="Verdana"/>
        </w:rPr>
        <w:t xml:space="preserve">. </w:t>
      </w:r>
      <w:r w:rsidRPr="004A7FA3">
        <w:rPr>
          <w:rFonts w:ascii="Verdana" w:hAnsi="Verdana"/>
        </w:rPr>
        <w:t xml:space="preserve"> </w:t>
      </w:r>
      <w:r w:rsidR="00DC4B02" w:rsidRPr="004A7FA3">
        <w:rPr>
          <w:rFonts w:ascii="Verdana" w:hAnsi="Verdana"/>
        </w:rPr>
        <w:t>Należy przy tym zwrócić uwagę, iż w</w:t>
      </w:r>
      <w:r w:rsidRPr="004A7FA3">
        <w:rPr>
          <w:rFonts w:ascii="Verdana" w:hAnsi="Verdana"/>
        </w:rPr>
        <w:t xml:space="preserve"> kontekście</w:t>
      </w:r>
      <w:r w:rsidR="00627778" w:rsidRPr="004A7FA3">
        <w:rPr>
          <w:rFonts w:ascii="Verdana" w:hAnsi="Verdana"/>
        </w:rPr>
        <w:t xml:space="preserve"> wszelkich </w:t>
      </w:r>
      <w:r w:rsidRPr="004A7FA3">
        <w:rPr>
          <w:rFonts w:ascii="Verdana" w:hAnsi="Verdana"/>
        </w:rPr>
        <w:t>projektów finansowanych</w:t>
      </w:r>
      <w:r w:rsidR="00DC4B02" w:rsidRPr="004A7FA3">
        <w:rPr>
          <w:rFonts w:ascii="Verdana" w:hAnsi="Verdana"/>
        </w:rPr>
        <w:t xml:space="preserve"> lub </w:t>
      </w:r>
      <w:r w:rsidRPr="004A7FA3">
        <w:rPr>
          <w:rFonts w:ascii="Verdana" w:hAnsi="Verdana"/>
        </w:rPr>
        <w:t>dofinansowywanych ze środków publicznych, Zarząd Spółki</w:t>
      </w:r>
      <w:r w:rsidR="00DC4B02" w:rsidRPr="004A7FA3">
        <w:rPr>
          <w:rFonts w:ascii="Verdana" w:hAnsi="Verdana"/>
        </w:rPr>
        <w:t>,</w:t>
      </w:r>
      <w:r w:rsidRPr="004A7FA3">
        <w:rPr>
          <w:rFonts w:ascii="Verdana" w:hAnsi="Verdana"/>
        </w:rPr>
        <w:t xml:space="preserve"> jako dysponent środków finansowych ponosi odpowiedzialność za pozyskanie środków finansowych w ramach projektów oraz ich prawidłowe rozliczenie na gruncie zawartych umów o dofinansowanie, a także za realizację innych obowiązków beneficjenta pomocy, których niedopełnienia może skutkować zwrotem otrzymanej pomocy.</w:t>
      </w:r>
    </w:p>
    <w:p w14:paraId="0CBA3804" w14:textId="69CAA5C1" w:rsidR="001D4CC6" w:rsidRPr="004A7FA3" w:rsidRDefault="001D4CC6" w:rsidP="004A7FA3">
      <w:pPr>
        <w:spacing w:after="120"/>
        <w:ind w:left="360" w:firstLine="349"/>
        <w:jc w:val="left"/>
        <w:rPr>
          <w:rFonts w:ascii="Verdana" w:eastAsia="Calibri" w:hAnsi="Verdana" w:cstheme="minorHAnsi"/>
        </w:rPr>
      </w:pPr>
      <w:r w:rsidRPr="004A7FA3">
        <w:rPr>
          <w:rFonts w:ascii="Verdana" w:hAnsi="Verdana"/>
        </w:rPr>
        <w:t>P</w:t>
      </w:r>
      <w:r w:rsidR="003338AF" w:rsidRPr="004A7FA3">
        <w:rPr>
          <w:rFonts w:ascii="Verdana" w:hAnsi="Verdana"/>
        </w:rPr>
        <w:t xml:space="preserve">otencjalny rozwój WPT jest ściśle związany z zakresem prowadzonej działalności </w:t>
      </w:r>
      <w:r w:rsidR="00B109F5" w:rsidRPr="004A7FA3">
        <w:rPr>
          <w:rFonts w:ascii="Verdana" w:hAnsi="Verdana"/>
        </w:rPr>
        <w:t>i</w:t>
      </w:r>
      <w:r w:rsidR="003338AF" w:rsidRPr="004A7FA3">
        <w:rPr>
          <w:rFonts w:ascii="Verdana" w:hAnsi="Verdana"/>
        </w:rPr>
        <w:t xml:space="preserve"> koncentruje się wokół udostępnianej infrastruktury i oferowanych usług.</w:t>
      </w:r>
      <w:r w:rsidR="00B109F5" w:rsidRPr="004A7FA3">
        <w:rPr>
          <w:rFonts w:ascii="Verdana" w:hAnsi="Verdana"/>
        </w:rPr>
        <w:t xml:space="preserve"> </w:t>
      </w:r>
      <w:r w:rsidR="009A1F03" w:rsidRPr="004A7FA3">
        <w:rPr>
          <w:rFonts w:ascii="Verdana" w:hAnsi="Verdana"/>
        </w:rPr>
        <w:t xml:space="preserve">Dzięki ciągłemu rozwojowi i rozbudowie (m.in. w ramach projektów Innopolis i Innopolis Next) </w:t>
      </w:r>
      <w:r w:rsidRPr="004A7FA3">
        <w:rPr>
          <w:rFonts w:ascii="Verdana" w:hAnsi="Verdana"/>
        </w:rPr>
        <w:t xml:space="preserve">spółka </w:t>
      </w:r>
      <w:r w:rsidR="009A1F03" w:rsidRPr="004A7FA3">
        <w:rPr>
          <w:rFonts w:ascii="Verdana" w:hAnsi="Verdana"/>
        </w:rPr>
        <w:t>Wrocławski Park Technologiczny S.A. stał</w:t>
      </w:r>
      <w:r w:rsidRPr="004A7FA3">
        <w:rPr>
          <w:rFonts w:ascii="Verdana" w:hAnsi="Verdana"/>
        </w:rPr>
        <w:t xml:space="preserve">a </w:t>
      </w:r>
      <w:r w:rsidR="009A1F03" w:rsidRPr="004A7FA3">
        <w:rPr>
          <w:rFonts w:ascii="Verdana" w:hAnsi="Verdana"/>
        </w:rPr>
        <w:t xml:space="preserve">się jednym z największym parków technologicznych w kraju, a także centrum dla wrocławskich innowacji. </w:t>
      </w:r>
      <w:r w:rsidR="00B109F5" w:rsidRPr="004A7FA3">
        <w:rPr>
          <w:rFonts w:ascii="Verdana" w:hAnsi="Verdana"/>
        </w:rPr>
        <w:t>Otoczenie, w którym znajduje się Wrocławski Park Technologiczny  (miasto Wrocław będące silnym ośrodkiem gospodarczym, akademickim o rosnącym znaczeniu międzynarodowym) sprzyja rozwojowi Parku, jednocześnie jednak generuje nowe oczekiwania wobec infrastruktury</w:t>
      </w:r>
      <w:r w:rsidR="00FF23BA" w:rsidRPr="004A7FA3">
        <w:rPr>
          <w:rFonts w:ascii="Verdana" w:hAnsi="Verdana"/>
        </w:rPr>
        <w:t xml:space="preserve"> </w:t>
      </w:r>
      <w:r w:rsidR="00B109F5" w:rsidRPr="004A7FA3">
        <w:rPr>
          <w:rFonts w:ascii="Verdana" w:hAnsi="Verdana"/>
        </w:rPr>
        <w:t xml:space="preserve">i funkcjonalności przestrzeni dla innowacji, wymagające dostosowania WPT </w:t>
      </w:r>
      <w:r w:rsidR="00597064" w:rsidRPr="004A7FA3">
        <w:rPr>
          <w:rFonts w:ascii="Verdana" w:hAnsi="Verdana"/>
        </w:rPr>
        <w:t xml:space="preserve"> </w:t>
      </w:r>
      <w:r w:rsidR="00B109F5" w:rsidRPr="004A7FA3">
        <w:rPr>
          <w:rFonts w:ascii="Verdana" w:hAnsi="Verdana"/>
        </w:rPr>
        <w:t xml:space="preserve">do megatrendów rozwojowych i zmian technologicznych. </w:t>
      </w:r>
      <w:r w:rsidR="009A1F03" w:rsidRPr="004A7FA3">
        <w:rPr>
          <w:rFonts w:ascii="Verdana" w:hAnsi="Verdana"/>
        </w:rPr>
        <w:t xml:space="preserve">Aby zwiększyć możliwości konkurencyjnego rozwoju </w:t>
      </w:r>
      <w:r w:rsidR="003E24C6" w:rsidRPr="004A7FA3">
        <w:rPr>
          <w:rFonts w:ascii="Verdana" w:hAnsi="Verdana"/>
        </w:rPr>
        <w:t>WPT</w:t>
      </w:r>
      <w:r w:rsidR="00FD3C8A" w:rsidRPr="004A7FA3">
        <w:rPr>
          <w:rFonts w:ascii="Verdana" w:hAnsi="Verdana"/>
        </w:rPr>
        <w:t xml:space="preserve">, Akcjonariusze Spółki, jako cel, wyznaczyli </w:t>
      </w:r>
      <w:r w:rsidR="003C6C7C" w:rsidRPr="004A7FA3">
        <w:rPr>
          <w:rFonts w:ascii="Verdana" w:hAnsi="Verdana"/>
        </w:rPr>
        <w:t>Zarządowi</w:t>
      </w:r>
      <w:r w:rsidR="00FD3C8A" w:rsidRPr="004A7FA3">
        <w:rPr>
          <w:rFonts w:ascii="Verdana" w:hAnsi="Verdana"/>
        </w:rPr>
        <w:t xml:space="preserve"> </w:t>
      </w:r>
      <w:r w:rsidR="003E24C6" w:rsidRPr="004A7FA3">
        <w:rPr>
          <w:rFonts w:ascii="Verdana" w:hAnsi="Verdana"/>
        </w:rPr>
        <w:t xml:space="preserve">opracowanie </w:t>
      </w:r>
      <w:r w:rsidR="00FD3C8A" w:rsidRPr="004A7FA3">
        <w:rPr>
          <w:rFonts w:ascii="Verdana" w:hAnsi="Verdana"/>
        </w:rPr>
        <w:t xml:space="preserve">planów </w:t>
      </w:r>
      <w:r w:rsidR="003C6C7C" w:rsidRPr="004A7FA3">
        <w:rPr>
          <w:rFonts w:ascii="Verdana" w:hAnsi="Verdana"/>
        </w:rPr>
        <w:t xml:space="preserve">dalszego rozwoju Parku i przygotowanie w tym zakresie dokumentacji biznesowo – planistycznej. </w:t>
      </w:r>
    </w:p>
    <w:p w14:paraId="360DAC64" w14:textId="49DE6E7E" w:rsidR="00575C10" w:rsidRPr="004A7FA3" w:rsidRDefault="001D4CC6" w:rsidP="004A7FA3">
      <w:pPr>
        <w:spacing w:after="120"/>
        <w:ind w:left="360" w:firstLine="349"/>
        <w:jc w:val="left"/>
        <w:rPr>
          <w:rFonts w:ascii="Verdana" w:hAnsi="Verdana"/>
        </w:rPr>
      </w:pPr>
      <w:r w:rsidRPr="004A7FA3">
        <w:rPr>
          <w:rFonts w:ascii="Verdana" w:hAnsi="Verdana"/>
        </w:rPr>
        <w:t>Podkreślenia wymaga fakt, iż przedmiot działalności Spółki ma charakter zróżnicowany i wielopłaszczyznowy. Zarząd WPT realizuje działalność komercyjną Spółki, a jednocześnie wykonuje ważne działania dla rozwoju Gminy</w:t>
      </w:r>
      <w:r w:rsidR="00FE5118" w:rsidRPr="004A7FA3">
        <w:rPr>
          <w:rFonts w:ascii="Verdana" w:hAnsi="Verdana"/>
        </w:rPr>
        <w:t xml:space="preserve"> </w:t>
      </w:r>
      <w:r w:rsidRPr="004A7FA3">
        <w:rPr>
          <w:rFonts w:ascii="Verdana" w:hAnsi="Verdana"/>
        </w:rPr>
        <w:t>w zakresie wspierania</w:t>
      </w:r>
      <w:r w:rsidR="00FE5118" w:rsidRPr="004A7FA3">
        <w:rPr>
          <w:rFonts w:ascii="Verdana" w:hAnsi="Verdana"/>
        </w:rPr>
        <w:t xml:space="preserve"> różnych grup przedsiębiorców oraz osób lub podmiotów dopiero rozpoczynających swoją działalność gospodarczą,</w:t>
      </w:r>
      <w:r w:rsidRPr="004A7FA3">
        <w:rPr>
          <w:rFonts w:ascii="Verdana" w:hAnsi="Verdana"/>
        </w:rPr>
        <w:t xml:space="preserve"> </w:t>
      </w:r>
      <w:r w:rsidR="0075239F" w:rsidRPr="004A7FA3">
        <w:rPr>
          <w:rFonts w:ascii="Verdana" w:hAnsi="Verdana"/>
        </w:rPr>
        <w:t xml:space="preserve">z zaangażowaniem </w:t>
      </w:r>
      <w:r w:rsidR="000F7AAE" w:rsidRPr="004A7FA3">
        <w:rPr>
          <w:rFonts w:ascii="Verdana" w:hAnsi="Verdana"/>
        </w:rPr>
        <w:t>własn</w:t>
      </w:r>
      <w:r w:rsidR="0075239F" w:rsidRPr="004A7FA3">
        <w:rPr>
          <w:rFonts w:ascii="Verdana" w:hAnsi="Verdana"/>
        </w:rPr>
        <w:t>ych</w:t>
      </w:r>
      <w:r w:rsidR="000F7AAE" w:rsidRPr="004A7FA3">
        <w:rPr>
          <w:rFonts w:ascii="Verdana" w:hAnsi="Verdana"/>
        </w:rPr>
        <w:t xml:space="preserve"> środk</w:t>
      </w:r>
      <w:r w:rsidR="0075239F" w:rsidRPr="004A7FA3">
        <w:rPr>
          <w:rFonts w:ascii="Verdana" w:hAnsi="Verdana"/>
        </w:rPr>
        <w:t>ów</w:t>
      </w:r>
      <w:r w:rsidR="000F7AAE" w:rsidRPr="004A7FA3">
        <w:rPr>
          <w:rFonts w:ascii="Verdana" w:hAnsi="Verdana"/>
        </w:rPr>
        <w:t xml:space="preserve">. Jednocześnie, </w:t>
      </w:r>
      <w:r w:rsidR="00FE5118" w:rsidRPr="004A7FA3">
        <w:rPr>
          <w:rFonts w:ascii="Verdana" w:hAnsi="Verdana"/>
        </w:rPr>
        <w:t>r</w:t>
      </w:r>
      <w:r w:rsidR="00396F19" w:rsidRPr="004A7FA3">
        <w:rPr>
          <w:rFonts w:ascii="Verdana" w:hAnsi="Verdana"/>
        </w:rPr>
        <w:t>yn</w:t>
      </w:r>
      <w:r w:rsidRPr="004A7FA3">
        <w:rPr>
          <w:rFonts w:ascii="Verdana" w:hAnsi="Verdana"/>
        </w:rPr>
        <w:t>ek</w:t>
      </w:r>
      <w:r w:rsidR="00396F19" w:rsidRPr="004A7FA3">
        <w:rPr>
          <w:rFonts w:ascii="Verdana" w:hAnsi="Verdana"/>
        </w:rPr>
        <w:t xml:space="preserve">, na którym Spółka prowadzi działalność w zakresie wynajmu i zarządzania nieruchomościami oraz infrastrukturą techniczną cechuje się dużą konkurencyjnością. Tym samym </w:t>
      </w:r>
      <w:r w:rsidR="000F7AAE" w:rsidRPr="004A7FA3">
        <w:rPr>
          <w:rFonts w:ascii="Verdana" w:hAnsi="Verdana"/>
        </w:rPr>
        <w:t xml:space="preserve">efektywne prowadzenia </w:t>
      </w:r>
      <w:r w:rsidR="00396F19" w:rsidRPr="004A7FA3">
        <w:rPr>
          <w:rFonts w:ascii="Verdana" w:hAnsi="Verdana"/>
        </w:rPr>
        <w:t>tego rodzaju działalności</w:t>
      </w:r>
      <w:r w:rsidR="000F7AAE" w:rsidRPr="004A7FA3">
        <w:rPr>
          <w:rFonts w:ascii="Verdana" w:hAnsi="Verdana"/>
        </w:rPr>
        <w:t xml:space="preserve">, w sposób umożliwiający również pokrywanie </w:t>
      </w:r>
      <w:r w:rsidR="0075239F" w:rsidRPr="004A7FA3">
        <w:rPr>
          <w:rFonts w:ascii="Verdana" w:hAnsi="Verdana"/>
        </w:rPr>
        <w:t xml:space="preserve">przez Spółkę </w:t>
      </w:r>
      <w:r w:rsidR="000F7AAE" w:rsidRPr="004A7FA3">
        <w:rPr>
          <w:rFonts w:ascii="Verdana" w:hAnsi="Verdana"/>
        </w:rPr>
        <w:t xml:space="preserve">kosztów </w:t>
      </w:r>
      <w:r w:rsidR="000F7AAE" w:rsidRPr="004A7FA3">
        <w:rPr>
          <w:rFonts w:ascii="Verdana" w:hAnsi="Verdana"/>
        </w:rPr>
        <w:lastRenderedPageBreak/>
        <w:t xml:space="preserve">działań </w:t>
      </w:r>
      <w:r w:rsidR="0075239F" w:rsidRPr="004A7FA3">
        <w:rPr>
          <w:rFonts w:ascii="Verdana" w:hAnsi="Verdana"/>
        </w:rPr>
        <w:t xml:space="preserve">podejmowanych </w:t>
      </w:r>
      <w:r w:rsidR="000F7AAE" w:rsidRPr="004A7FA3">
        <w:rPr>
          <w:rFonts w:ascii="Verdana" w:hAnsi="Verdana"/>
        </w:rPr>
        <w:t xml:space="preserve">poza sferą komercyjną, </w:t>
      </w:r>
      <w:r w:rsidR="00396F19" w:rsidRPr="004A7FA3">
        <w:rPr>
          <w:rFonts w:ascii="Verdana" w:hAnsi="Verdana"/>
        </w:rPr>
        <w:t>wymaga zapewnienia przez Zarząd sprawnego i skutecznego systemu zarządzania oferowanymi usługami, zarówno w zakresie promocyjno</w:t>
      </w:r>
      <w:r w:rsidR="00F32D7C" w:rsidRPr="004A7FA3">
        <w:rPr>
          <w:rFonts w:ascii="Verdana" w:hAnsi="Verdana"/>
        </w:rPr>
        <w:t xml:space="preserve"> </w:t>
      </w:r>
      <w:r w:rsidR="00396F19" w:rsidRPr="004A7FA3">
        <w:rPr>
          <w:rFonts w:ascii="Verdana" w:hAnsi="Verdana"/>
        </w:rPr>
        <w:t>-</w:t>
      </w:r>
      <w:r w:rsidR="00F32D7C" w:rsidRPr="004A7FA3">
        <w:rPr>
          <w:rFonts w:ascii="Verdana" w:hAnsi="Verdana"/>
        </w:rPr>
        <w:t xml:space="preserve"> </w:t>
      </w:r>
      <w:r w:rsidR="00396F19" w:rsidRPr="004A7FA3">
        <w:rPr>
          <w:rFonts w:ascii="Verdana" w:hAnsi="Verdana"/>
        </w:rPr>
        <w:t>marketingowym, jak i organizacyjno-technicznym, zmierzającego</w:t>
      </w:r>
      <w:r w:rsidR="00F32D7C" w:rsidRPr="004A7FA3">
        <w:rPr>
          <w:rFonts w:ascii="Verdana" w:hAnsi="Verdana"/>
        </w:rPr>
        <w:t xml:space="preserve"> </w:t>
      </w:r>
      <w:r w:rsidR="00396F19" w:rsidRPr="004A7FA3">
        <w:rPr>
          <w:rFonts w:ascii="Verdana" w:hAnsi="Verdana"/>
        </w:rPr>
        <w:t>do pozyskiwania klientów</w:t>
      </w:r>
      <w:r w:rsidR="00FE5118" w:rsidRPr="004A7FA3">
        <w:rPr>
          <w:rFonts w:ascii="Verdana" w:hAnsi="Verdana"/>
        </w:rPr>
        <w:t xml:space="preserve"> </w:t>
      </w:r>
      <w:r w:rsidR="000F7AAE" w:rsidRPr="004A7FA3">
        <w:rPr>
          <w:rFonts w:ascii="Verdana" w:hAnsi="Verdana"/>
        </w:rPr>
        <w:t>dla</w:t>
      </w:r>
      <w:r w:rsidR="00FE5118" w:rsidRPr="004A7FA3">
        <w:rPr>
          <w:rFonts w:ascii="Verdana" w:hAnsi="Verdana"/>
        </w:rPr>
        <w:t xml:space="preserve"> oferowan</w:t>
      </w:r>
      <w:r w:rsidR="000F7AAE" w:rsidRPr="004A7FA3">
        <w:rPr>
          <w:rFonts w:ascii="Verdana" w:hAnsi="Verdana"/>
        </w:rPr>
        <w:t>ych usług</w:t>
      </w:r>
      <w:r w:rsidR="00FE5118" w:rsidRPr="004A7FA3">
        <w:rPr>
          <w:rFonts w:ascii="Verdana" w:hAnsi="Verdana"/>
        </w:rPr>
        <w:t>.</w:t>
      </w:r>
    </w:p>
    <w:p w14:paraId="5ABE0560" w14:textId="09D6F26B" w:rsidR="00575C10" w:rsidRDefault="00396F19" w:rsidP="004A7FA3">
      <w:pPr>
        <w:spacing w:after="120"/>
        <w:ind w:left="360" w:firstLine="409"/>
        <w:jc w:val="left"/>
        <w:rPr>
          <w:rFonts w:ascii="Verdana" w:eastAsia="Calibri" w:hAnsi="Verdana" w:cstheme="minorHAnsi"/>
        </w:rPr>
      </w:pPr>
      <w:r w:rsidRPr="004A7FA3">
        <w:rPr>
          <w:rFonts w:ascii="Verdana" w:hAnsi="Verdana"/>
        </w:rPr>
        <w:t>Biorąc pod uwagę</w:t>
      </w:r>
      <w:r w:rsidR="00515047" w:rsidRPr="004A7FA3">
        <w:rPr>
          <w:rFonts w:ascii="Verdana" w:hAnsi="Verdana"/>
        </w:rPr>
        <w:t xml:space="preserve"> przedstawione okoliczności</w:t>
      </w:r>
      <w:r w:rsidRPr="004A7FA3">
        <w:rPr>
          <w:rFonts w:ascii="Verdana" w:hAnsi="Verdana"/>
        </w:rPr>
        <w:t xml:space="preserve">, należy </w:t>
      </w:r>
      <w:r w:rsidR="00515047" w:rsidRPr="004A7FA3">
        <w:rPr>
          <w:rFonts w:ascii="Verdana" w:hAnsi="Verdana"/>
        </w:rPr>
        <w:t xml:space="preserve">uznać za w pełni uzasadnione </w:t>
      </w:r>
      <w:r w:rsidR="00575C10" w:rsidRPr="004A7FA3">
        <w:rPr>
          <w:rFonts w:ascii="Verdana" w:eastAsia="Calibri" w:hAnsi="Verdana" w:cstheme="minorHAnsi"/>
        </w:rPr>
        <w:t xml:space="preserve">podjęcie uchwały zmieniającej wysokość części stałej wynagrodzenia Członków Zarządu </w:t>
      </w:r>
      <w:r w:rsidR="00515047" w:rsidRPr="004A7FA3">
        <w:rPr>
          <w:rFonts w:ascii="Verdana" w:eastAsia="Calibri" w:hAnsi="Verdana" w:cstheme="minorHAnsi"/>
        </w:rPr>
        <w:t xml:space="preserve">spółki </w:t>
      </w:r>
      <w:r w:rsidR="00C21474" w:rsidRPr="004A7FA3">
        <w:rPr>
          <w:rFonts w:ascii="Verdana" w:hAnsi="Verdana"/>
        </w:rPr>
        <w:t xml:space="preserve">Wrocławski Park Technologiczny </w:t>
      </w:r>
      <w:r w:rsidR="00575C10" w:rsidRPr="004A7FA3">
        <w:rPr>
          <w:rFonts w:ascii="Verdana" w:eastAsia="Calibri" w:hAnsi="Verdana" w:cstheme="minorHAnsi"/>
        </w:rPr>
        <w:t>S.A.</w:t>
      </w:r>
    </w:p>
    <w:p w14:paraId="72001FF5" w14:textId="3DED8B1D" w:rsidR="004A7FA3" w:rsidRDefault="004A7FA3" w:rsidP="004A7FA3">
      <w:pPr>
        <w:spacing w:before="100" w:beforeAutospacing="1" w:after="0"/>
        <w:jc w:val="left"/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>Dokument podpisał:</w:t>
      </w:r>
    </w:p>
    <w:p w14:paraId="5CFE9CFE" w14:textId="59B1484E" w:rsidR="004A7FA3" w:rsidRPr="004A7FA3" w:rsidRDefault="004A7FA3" w:rsidP="004A7FA3">
      <w:pPr>
        <w:spacing w:after="120"/>
        <w:jc w:val="left"/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>Prezydent Wrocławia Jacek Sutryk</w:t>
      </w:r>
    </w:p>
    <w:sectPr w:rsidR="004A7FA3" w:rsidRPr="004A7FA3" w:rsidSect="00597064">
      <w:footerReference w:type="default" r:id="rId8"/>
      <w:pgSz w:w="11906" w:h="16838"/>
      <w:pgMar w:top="1440" w:right="1080" w:bottom="127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39EB" w14:textId="77777777" w:rsidR="00353B8B" w:rsidRDefault="00353B8B" w:rsidP="0075239F">
      <w:pPr>
        <w:spacing w:after="0" w:line="240" w:lineRule="auto"/>
      </w:pPr>
      <w:r>
        <w:separator/>
      </w:r>
    </w:p>
  </w:endnote>
  <w:endnote w:type="continuationSeparator" w:id="0">
    <w:p w14:paraId="1C0DCBDB" w14:textId="77777777" w:rsidR="00353B8B" w:rsidRDefault="00353B8B" w:rsidP="0075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357095"/>
      <w:docPartObj>
        <w:docPartGallery w:val="Page Numbers (Bottom of Page)"/>
        <w:docPartUnique/>
      </w:docPartObj>
    </w:sdtPr>
    <w:sdtEndPr/>
    <w:sdtContent>
      <w:p w14:paraId="0E06B05A" w14:textId="136F42CD" w:rsidR="0075239F" w:rsidRDefault="007523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E4B9A" w14:textId="77777777" w:rsidR="0075239F" w:rsidRDefault="007523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E8D6" w14:textId="77777777" w:rsidR="00353B8B" w:rsidRDefault="00353B8B" w:rsidP="0075239F">
      <w:pPr>
        <w:spacing w:after="0" w:line="240" w:lineRule="auto"/>
      </w:pPr>
      <w:r>
        <w:separator/>
      </w:r>
    </w:p>
  </w:footnote>
  <w:footnote w:type="continuationSeparator" w:id="0">
    <w:p w14:paraId="3BFEB85A" w14:textId="77777777" w:rsidR="00353B8B" w:rsidRDefault="00353B8B" w:rsidP="00752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FEC"/>
    <w:multiLevelType w:val="hybridMultilevel"/>
    <w:tmpl w:val="D64A7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8799A"/>
    <w:multiLevelType w:val="multilevel"/>
    <w:tmpl w:val="C122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70A9"/>
    <w:multiLevelType w:val="hybridMultilevel"/>
    <w:tmpl w:val="EA66E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AA6B76"/>
    <w:multiLevelType w:val="hybridMultilevel"/>
    <w:tmpl w:val="15244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7237"/>
    <w:multiLevelType w:val="hybridMultilevel"/>
    <w:tmpl w:val="F5DC7B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1F482C"/>
    <w:multiLevelType w:val="hybridMultilevel"/>
    <w:tmpl w:val="21C25D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573D1"/>
    <w:multiLevelType w:val="hybridMultilevel"/>
    <w:tmpl w:val="DEA27406"/>
    <w:lvl w:ilvl="0" w:tplc="435EFB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61377D"/>
    <w:multiLevelType w:val="multilevel"/>
    <w:tmpl w:val="E280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5A1576"/>
    <w:multiLevelType w:val="hybridMultilevel"/>
    <w:tmpl w:val="D3002856"/>
    <w:lvl w:ilvl="0" w:tplc="842AA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27A0D"/>
    <w:multiLevelType w:val="hybridMultilevel"/>
    <w:tmpl w:val="67E0933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EF6B3D"/>
    <w:multiLevelType w:val="hybridMultilevel"/>
    <w:tmpl w:val="E294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5567D"/>
    <w:multiLevelType w:val="hybridMultilevel"/>
    <w:tmpl w:val="A8B0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AD"/>
    <w:rsid w:val="00015609"/>
    <w:rsid w:val="0003685C"/>
    <w:rsid w:val="00057E23"/>
    <w:rsid w:val="000E5A52"/>
    <w:rsid w:val="000E6E2F"/>
    <w:rsid w:val="000F7AAE"/>
    <w:rsid w:val="0014603A"/>
    <w:rsid w:val="00167596"/>
    <w:rsid w:val="0017318A"/>
    <w:rsid w:val="001765C6"/>
    <w:rsid w:val="001B0A41"/>
    <w:rsid w:val="001D4CC6"/>
    <w:rsid w:val="001E1D60"/>
    <w:rsid w:val="0022171B"/>
    <w:rsid w:val="0022771C"/>
    <w:rsid w:val="002314B3"/>
    <w:rsid w:val="0023494F"/>
    <w:rsid w:val="00237B87"/>
    <w:rsid w:val="00242B75"/>
    <w:rsid w:val="0031041A"/>
    <w:rsid w:val="003338AF"/>
    <w:rsid w:val="00353B8B"/>
    <w:rsid w:val="00356F83"/>
    <w:rsid w:val="00360803"/>
    <w:rsid w:val="0038540E"/>
    <w:rsid w:val="003855C7"/>
    <w:rsid w:val="00396F19"/>
    <w:rsid w:val="003C6C7C"/>
    <w:rsid w:val="003C6DF5"/>
    <w:rsid w:val="003E24C6"/>
    <w:rsid w:val="003E59A5"/>
    <w:rsid w:val="00417F58"/>
    <w:rsid w:val="004A7FA3"/>
    <w:rsid w:val="005066CD"/>
    <w:rsid w:val="00515047"/>
    <w:rsid w:val="00536EB1"/>
    <w:rsid w:val="00542B65"/>
    <w:rsid w:val="00575C10"/>
    <w:rsid w:val="0058725C"/>
    <w:rsid w:val="005924AD"/>
    <w:rsid w:val="00597064"/>
    <w:rsid w:val="005C3E61"/>
    <w:rsid w:val="005C734A"/>
    <w:rsid w:val="005F5496"/>
    <w:rsid w:val="00620EB5"/>
    <w:rsid w:val="00624E58"/>
    <w:rsid w:val="00627778"/>
    <w:rsid w:val="006465E4"/>
    <w:rsid w:val="00665B48"/>
    <w:rsid w:val="006809D7"/>
    <w:rsid w:val="0069264C"/>
    <w:rsid w:val="006B48EF"/>
    <w:rsid w:val="0075239F"/>
    <w:rsid w:val="00773DE7"/>
    <w:rsid w:val="00774F2D"/>
    <w:rsid w:val="00791942"/>
    <w:rsid w:val="00796182"/>
    <w:rsid w:val="007D260D"/>
    <w:rsid w:val="00806AF9"/>
    <w:rsid w:val="00811F76"/>
    <w:rsid w:val="008356B6"/>
    <w:rsid w:val="00862CA5"/>
    <w:rsid w:val="0087199B"/>
    <w:rsid w:val="008942B5"/>
    <w:rsid w:val="008955E0"/>
    <w:rsid w:val="008B5211"/>
    <w:rsid w:val="008B5AC8"/>
    <w:rsid w:val="008C5E68"/>
    <w:rsid w:val="008C7978"/>
    <w:rsid w:val="008D4530"/>
    <w:rsid w:val="009A1F03"/>
    <w:rsid w:val="009E71B9"/>
    <w:rsid w:val="00A119A9"/>
    <w:rsid w:val="00A560DC"/>
    <w:rsid w:val="00A64B31"/>
    <w:rsid w:val="00A76755"/>
    <w:rsid w:val="00A97972"/>
    <w:rsid w:val="00AD6200"/>
    <w:rsid w:val="00AE4C46"/>
    <w:rsid w:val="00AE56D3"/>
    <w:rsid w:val="00B109F5"/>
    <w:rsid w:val="00BF24AD"/>
    <w:rsid w:val="00C21474"/>
    <w:rsid w:val="00C2348B"/>
    <w:rsid w:val="00C43E1A"/>
    <w:rsid w:val="00CB38A2"/>
    <w:rsid w:val="00D2631C"/>
    <w:rsid w:val="00D470FF"/>
    <w:rsid w:val="00D8736B"/>
    <w:rsid w:val="00DB640A"/>
    <w:rsid w:val="00DC4B02"/>
    <w:rsid w:val="00DE6556"/>
    <w:rsid w:val="00E31821"/>
    <w:rsid w:val="00E33157"/>
    <w:rsid w:val="00E60F3D"/>
    <w:rsid w:val="00E710E2"/>
    <w:rsid w:val="00E76F4C"/>
    <w:rsid w:val="00E84B7C"/>
    <w:rsid w:val="00E96240"/>
    <w:rsid w:val="00EB1E79"/>
    <w:rsid w:val="00EC3E04"/>
    <w:rsid w:val="00EC7FFE"/>
    <w:rsid w:val="00F32D7C"/>
    <w:rsid w:val="00F36702"/>
    <w:rsid w:val="00F40386"/>
    <w:rsid w:val="00F41061"/>
    <w:rsid w:val="00F75DD4"/>
    <w:rsid w:val="00F82CDF"/>
    <w:rsid w:val="00F8546A"/>
    <w:rsid w:val="00FB449C"/>
    <w:rsid w:val="00FD3C8A"/>
    <w:rsid w:val="00FE5118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09ED3"/>
  <w15:chartTrackingRefBased/>
  <w15:docId w15:val="{8ACEBCFB-AD54-499A-B356-464A87A7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 Display" w:eastAsiaTheme="minorHAnsi" w:hAnsi="Aptos Display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4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4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4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4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4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4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4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4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4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4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4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4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4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4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4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4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4AD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 1,List Paragraph,Chorzów - Akapit z listą,Akapit z listą1,Tekst punktowanie,Punktor - wymiennik,A_wyliczenie,K-P_odwolanie,Akapit z listą5,maz_wyliczenie,opis dzialania,CW_Lista,Podsis rysunku,BulletC,L1"/>
    <w:basedOn w:val="Normalny"/>
    <w:link w:val="AkapitzlistZnak"/>
    <w:uiPriority w:val="34"/>
    <w:qFormat/>
    <w:rsid w:val="005924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4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4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4A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BS Znak,Akapit z listą 1 Znak,List Paragraph Znak,Chorzów - Akapit z listą Znak,Akapit z listą1 Znak,Tekst punktowanie Znak,Punktor - wymiennik Znak,A_wyliczenie Znak,K-P_odwolanie Znak,Akapit z listą5 Znak,L1 Znak"/>
    <w:link w:val="Akapitzlist"/>
    <w:uiPriority w:val="34"/>
    <w:qFormat/>
    <w:locked/>
    <w:rsid w:val="00C43E1A"/>
  </w:style>
  <w:style w:type="paragraph" w:styleId="NormalnyWeb">
    <w:name w:val="Normal (Web)"/>
    <w:basedOn w:val="Normalny"/>
    <w:link w:val="NormalnyWebZnak"/>
    <w:uiPriority w:val="99"/>
    <w:unhideWhenUsed/>
    <w:rsid w:val="007919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91942"/>
    <w:rPr>
      <w:b/>
      <w:bCs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9194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C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C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C4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52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39F"/>
  </w:style>
  <w:style w:type="paragraph" w:styleId="Stopka">
    <w:name w:val="footer"/>
    <w:basedOn w:val="Normalny"/>
    <w:link w:val="StopkaZnak"/>
    <w:uiPriority w:val="99"/>
    <w:unhideWhenUsed/>
    <w:rsid w:val="00752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39F"/>
  </w:style>
  <w:style w:type="character" w:styleId="Hipercze">
    <w:name w:val="Hyperlink"/>
    <w:basedOn w:val="Domylnaczcionkaakapitu"/>
    <w:uiPriority w:val="99"/>
    <w:unhideWhenUsed/>
    <w:rsid w:val="002314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0558-BFAC-489E-9C3B-5D96157E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2461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Błocian</dc:creator>
  <cp:keywords/>
  <dc:description/>
  <cp:lastModifiedBy>Ochman Elżbieta</cp:lastModifiedBy>
  <cp:revision>11</cp:revision>
  <cp:lastPrinted>2026-01-22T09:25:00Z</cp:lastPrinted>
  <dcterms:created xsi:type="dcterms:W3CDTF">2026-01-20T10:14:00Z</dcterms:created>
  <dcterms:modified xsi:type="dcterms:W3CDTF">2026-01-29T11:58:00Z</dcterms:modified>
</cp:coreProperties>
</file>