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74B0" w14:textId="2A8A456E" w:rsidR="00526484" w:rsidRPr="00612A3F" w:rsidRDefault="00526484" w:rsidP="00612A3F">
      <w:pPr>
        <w:spacing w:line="360" w:lineRule="auto"/>
        <w:jc w:val="right"/>
        <w:rPr>
          <w:rFonts w:ascii="Verdana" w:hAnsi="Verdana"/>
        </w:rPr>
      </w:pPr>
      <w:r w:rsidRPr="00612A3F">
        <w:rPr>
          <w:rFonts w:ascii="Verdana" w:hAnsi="Verdana"/>
        </w:rPr>
        <w:br/>
      </w:r>
      <w:r w:rsidRPr="00612A3F">
        <w:rPr>
          <w:rFonts w:ascii="Verdana" w:hAnsi="Verdana"/>
        </w:rPr>
        <w:br/>
      </w:r>
      <w:r w:rsidRPr="00612A3F">
        <w:rPr>
          <w:rFonts w:ascii="Verdana" w:hAnsi="Verdana"/>
        </w:rPr>
        <w:br/>
        <w:t>Wro</w:t>
      </w:r>
      <w:r w:rsidR="0002709C" w:rsidRPr="00612A3F">
        <w:rPr>
          <w:rFonts w:ascii="Verdana" w:hAnsi="Verdana"/>
        </w:rPr>
        <w:t>cław, 2</w:t>
      </w:r>
      <w:r w:rsidR="006C0026" w:rsidRPr="00612A3F">
        <w:rPr>
          <w:rFonts w:ascii="Verdana" w:hAnsi="Verdana"/>
        </w:rPr>
        <w:t>7</w:t>
      </w:r>
      <w:r w:rsidR="0002709C" w:rsidRPr="00612A3F">
        <w:rPr>
          <w:rFonts w:ascii="Verdana" w:hAnsi="Verdana"/>
        </w:rPr>
        <w:t>.01.2026</w:t>
      </w:r>
      <w:r w:rsidRPr="00612A3F">
        <w:rPr>
          <w:rFonts w:ascii="Verdana" w:hAnsi="Verdana"/>
        </w:rPr>
        <w:t xml:space="preserve"> r.</w:t>
      </w:r>
      <w:r w:rsidRPr="00612A3F">
        <w:rPr>
          <w:rFonts w:ascii="Verdana" w:hAnsi="Verdana"/>
        </w:rPr>
        <w:br/>
      </w:r>
      <w:r w:rsidRPr="00612A3F">
        <w:rPr>
          <w:rFonts w:ascii="Verdana" w:hAnsi="Verdana"/>
        </w:rPr>
        <w:br/>
      </w:r>
    </w:p>
    <w:p w14:paraId="41F180AE" w14:textId="04CB275F" w:rsidR="007541A7" w:rsidRPr="00612A3F" w:rsidRDefault="00526484" w:rsidP="00612A3F">
      <w:pPr>
        <w:spacing w:line="360" w:lineRule="auto"/>
        <w:jc w:val="center"/>
        <w:rPr>
          <w:rFonts w:ascii="Verdana" w:hAnsi="Verdana"/>
          <w:b/>
        </w:rPr>
      </w:pPr>
      <w:r w:rsidRPr="00612A3F">
        <w:rPr>
          <w:rFonts w:ascii="Verdana" w:hAnsi="Verdana"/>
          <w:b/>
        </w:rPr>
        <w:br/>
      </w:r>
      <w:r w:rsidR="00612A3F" w:rsidRPr="00612A3F">
        <w:rPr>
          <w:rFonts w:ascii="Verdana" w:hAnsi="Verdana"/>
          <w:b/>
        </w:rPr>
        <w:t>INFORMACJA UZUPEŁNIAJĄCA</w:t>
      </w:r>
    </w:p>
    <w:p w14:paraId="503F4BC0" w14:textId="77777777" w:rsidR="007541A7" w:rsidRPr="00612A3F" w:rsidRDefault="007541A7" w:rsidP="00612A3F">
      <w:pPr>
        <w:spacing w:line="360" w:lineRule="auto"/>
        <w:rPr>
          <w:rFonts w:ascii="Verdana" w:hAnsi="Verdana"/>
          <w:b/>
        </w:rPr>
      </w:pPr>
    </w:p>
    <w:p w14:paraId="0F237C3E" w14:textId="19DA1A11" w:rsidR="00645BFC" w:rsidRPr="00612A3F" w:rsidRDefault="0002709C" w:rsidP="00612A3F">
      <w:pPr>
        <w:autoSpaceDE w:val="0"/>
        <w:autoSpaceDN w:val="0"/>
        <w:adjustRightInd w:val="0"/>
        <w:spacing w:after="240" w:line="360" w:lineRule="auto"/>
        <w:rPr>
          <w:rFonts w:ascii="Verdana" w:hAnsi="Verdana" w:cs="Arial"/>
          <w:color w:val="000000"/>
        </w:rPr>
      </w:pPr>
      <w:r w:rsidRPr="00612A3F">
        <w:rPr>
          <w:rFonts w:ascii="Verdana" w:hAnsi="Verdana" w:cs="Arial"/>
          <w:color w:val="000000"/>
        </w:rPr>
        <w:br/>
        <w:t>Z uwagi na zapytania ze strony potencjalnych oferentów</w:t>
      </w:r>
      <w:r w:rsidR="006C0026" w:rsidRPr="00612A3F">
        <w:rPr>
          <w:rFonts w:ascii="Verdana" w:hAnsi="Verdana" w:cs="Arial"/>
          <w:color w:val="000000"/>
        </w:rPr>
        <w:t xml:space="preserve"> Zamawiający przedstawia wyjaśnienia dotyczące zapisów OPZ:</w:t>
      </w:r>
      <w:r w:rsidRPr="00612A3F">
        <w:rPr>
          <w:rFonts w:ascii="Verdana" w:hAnsi="Verdana" w:cs="Arial"/>
          <w:color w:val="000000"/>
        </w:rPr>
        <w:t xml:space="preserve"> </w:t>
      </w:r>
    </w:p>
    <w:p w14:paraId="609F74D3" w14:textId="05838FD7" w:rsidR="00EC6748" w:rsidRPr="00612A3F" w:rsidRDefault="00612A3F" w:rsidP="00612A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b/>
          <w:bCs/>
          <w:color w:val="000000"/>
          <w:sz w:val="24"/>
          <w:szCs w:val="24"/>
        </w:rPr>
      </w:pPr>
      <w:r w:rsidRPr="00612A3F">
        <w:rPr>
          <w:rFonts w:ascii="Verdana" w:hAnsi="Verdana" w:cs="Arial"/>
          <w:b/>
          <w:bCs/>
          <w:color w:val="000000"/>
          <w:sz w:val="24"/>
          <w:szCs w:val="24"/>
        </w:rPr>
        <w:t xml:space="preserve">Pytanie oferenta: </w:t>
      </w:r>
      <w:r w:rsidR="00EC6748" w:rsidRPr="00612A3F">
        <w:rPr>
          <w:rFonts w:ascii="Verdana" w:hAnsi="Verdana" w:cs="Arial"/>
          <w:b/>
          <w:bCs/>
          <w:color w:val="000000"/>
          <w:sz w:val="24"/>
          <w:szCs w:val="24"/>
        </w:rPr>
        <w:t>Definicja „realizacji badań rynkowych, analiz biznesowych lub studiów wykonalności” pozostawia bardzo szerokie możliwości interpretacyjne.</w:t>
      </w:r>
    </w:p>
    <w:p w14:paraId="6DDA2B23" w14:textId="5569FB2F" w:rsidR="00EC6748" w:rsidRPr="00612A3F" w:rsidRDefault="00EC6748" w:rsidP="00612A3F">
      <w:pPr>
        <w:autoSpaceDE w:val="0"/>
        <w:autoSpaceDN w:val="0"/>
        <w:adjustRightInd w:val="0"/>
        <w:spacing w:after="240" w:line="360" w:lineRule="auto"/>
        <w:rPr>
          <w:rFonts w:ascii="Verdana" w:hAnsi="Verdana" w:cs="Arial"/>
          <w:color w:val="000000"/>
        </w:rPr>
      </w:pPr>
      <w:r w:rsidRPr="00612A3F">
        <w:rPr>
          <w:rFonts w:ascii="Verdana" w:hAnsi="Verdana" w:cs="Arial"/>
          <w:color w:val="000000"/>
        </w:rPr>
        <w:t>Zamawiający celowo nie zawęża powyższego katalogu doświadczeń, aby do udziału w zapytaniu ofertowym byli dopuszczeni oferenci z</w:t>
      </w:r>
      <w:r w:rsidR="004510AD" w:rsidRPr="00612A3F">
        <w:rPr>
          <w:rFonts w:ascii="Verdana" w:hAnsi="Verdana" w:cs="Arial"/>
          <w:color w:val="000000"/>
        </w:rPr>
        <w:t> </w:t>
      </w:r>
      <w:r w:rsidRPr="00612A3F">
        <w:rPr>
          <w:rFonts w:ascii="Verdana" w:hAnsi="Verdana" w:cs="Arial"/>
          <w:color w:val="000000"/>
        </w:rPr>
        <w:t xml:space="preserve">szerokim i bogatym doświadczeniem w zakresie realizacji zadań </w:t>
      </w:r>
      <w:r w:rsidR="004510AD" w:rsidRPr="00612A3F">
        <w:rPr>
          <w:rFonts w:ascii="Verdana" w:hAnsi="Verdana" w:cs="Arial"/>
          <w:color w:val="000000"/>
        </w:rPr>
        <w:t xml:space="preserve">adekwatnych merytorycznie i realizowanych w różnych formach projektowych. </w:t>
      </w:r>
      <w:r w:rsidRPr="00612A3F">
        <w:rPr>
          <w:rFonts w:ascii="Verdana" w:hAnsi="Verdana" w:cs="Arial"/>
          <w:color w:val="000000"/>
        </w:rPr>
        <w:t xml:space="preserve">Do decyzji oferenta należy jakie doświadczenie chce przedstawić Zamawiającemu w tym zakresie. </w:t>
      </w:r>
    </w:p>
    <w:p w14:paraId="44E1341A" w14:textId="16871042" w:rsidR="00645BFC" w:rsidRPr="00612A3F" w:rsidRDefault="00612A3F" w:rsidP="00612A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40" w:line="360" w:lineRule="auto"/>
        <w:ind w:left="425" w:hanging="357"/>
        <w:contextualSpacing w:val="0"/>
        <w:rPr>
          <w:rFonts w:ascii="Verdana" w:hAnsi="Verdana" w:cs="Arial"/>
          <w:color w:val="000000"/>
          <w:sz w:val="24"/>
          <w:szCs w:val="24"/>
        </w:rPr>
      </w:pPr>
      <w:r w:rsidRPr="00612A3F">
        <w:rPr>
          <w:rFonts w:ascii="Verdana" w:hAnsi="Verdana" w:cs="Arial"/>
          <w:b/>
          <w:bCs/>
          <w:color w:val="000000"/>
          <w:sz w:val="24"/>
          <w:szCs w:val="24"/>
        </w:rPr>
        <w:t xml:space="preserve">Pytanie oferenta: </w:t>
      </w:r>
      <w:r w:rsidR="00EC6748" w:rsidRPr="00612A3F">
        <w:rPr>
          <w:rFonts w:ascii="Verdana" w:hAnsi="Verdana" w:cs="Arial"/>
          <w:b/>
          <w:bCs/>
          <w:color w:val="000000"/>
          <w:sz w:val="24"/>
          <w:szCs w:val="24"/>
        </w:rPr>
        <w:t xml:space="preserve">Określenie „Doświadczenie w Projektach dla JST (mile widziane)” nie wskazuje jasno, czy takie doświadczenie rzutuje na wybór Oferenta. </w:t>
      </w:r>
    </w:p>
    <w:p w14:paraId="6BFF811B" w14:textId="0EBE7DFB" w:rsidR="004510AD" w:rsidRPr="00612A3F" w:rsidRDefault="00EC6748" w:rsidP="00612A3F">
      <w:pPr>
        <w:pStyle w:val="Akapitzlist"/>
        <w:autoSpaceDE w:val="0"/>
        <w:autoSpaceDN w:val="0"/>
        <w:adjustRightInd w:val="0"/>
        <w:spacing w:after="240" w:line="360" w:lineRule="auto"/>
        <w:ind w:left="0"/>
        <w:contextualSpacing w:val="0"/>
        <w:rPr>
          <w:rFonts w:ascii="Verdana" w:hAnsi="Verdana" w:cs="Arial"/>
          <w:color w:val="000000"/>
          <w:sz w:val="24"/>
          <w:szCs w:val="24"/>
        </w:rPr>
      </w:pPr>
      <w:r w:rsidRPr="00612A3F">
        <w:rPr>
          <w:rFonts w:ascii="Verdana" w:hAnsi="Verdana" w:cs="Arial"/>
          <w:color w:val="000000"/>
          <w:sz w:val="24"/>
          <w:szCs w:val="24"/>
        </w:rPr>
        <w:lastRenderedPageBreak/>
        <w:t>Doświadczenie w projektach realizowanych dla jednostek samorządu terytorialnego nie stanowi kryterium oceny ofert i ma charakter informacyjny.</w:t>
      </w:r>
    </w:p>
    <w:p w14:paraId="422468BB" w14:textId="2F168C2D" w:rsidR="00645BFC" w:rsidRPr="00612A3F" w:rsidRDefault="00612A3F" w:rsidP="00612A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240" w:after="240" w:line="360" w:lineRule="auto"/>
        <w:ind w:left="425" w:hanging="357"/>
        <w:contextualSpacing w:val="0"/>
        <w:rPr>
          <w:rFonts w:ascii="Verdana" w:hAnsi="Verdana" w:cs="Arial"/>
          <w:b/>
          <w:bCs/>
          <w:color w:val="000000"/>
          <w:sz w:val="24"/>
          <w:szCs w:val="24"/>
        </w:rPr>
      </w:pPr>
      <w:r w:rsidRPr="00612A3F">
        <w:rPr>
          <w:rFonts w:ascii="Verdana" w:hAnsi="Verdana" w:cs="Arial"/>
          <w:b/>
          <w:bCs/>
          <w:color w:val="000000"/>
          <w:sz w:val="24"/>
          <w:szCs w:val="24"/>
        </w:rPr>
        <w:t xml:space="preserve">Pytanie oferenta: </w:t>
      </w:r>
      <w:r w:rsidR="00EC6748" w:rsidRPr="00612A3F">
        <w:rPr>
          <w:rFonts w:ascii="Verdana" w:hAnsi="Verdana" w:cs="Arial"/>
          <w:b/>
          <w:bCs/>
          <w:color w:val="000000"/>
          <w:sz w:val="24"/>
          <w:szCs w:val="24"/>
        </w:rPr>
        <w:t>Wykaz podobnych realizacji również nie określa jakiego typu realizacje zostaną przez Państwa zaakceptowane. Punkt ten wymaga uszczegółowienia.</w:t>
      </w:r>
    </w:p>
    <w:p w14:paraId="77FDCDBF" w14:textId="49ED2C14" w:rsidR="00EC6748" w:rsidRPr="00612A3F" w:rsidRDefault="00EC6748" w:rsidP="00612A3F">
      <w:pPr>
        <w:autoSpaceDE w:val="0"/>
        <w:autoSpaceDN w:val="0"/>
        <w:adjustRightInd w:val="0"/>
        <w:spacing w:before="240" w:after="240" w:line="360" w:lineRule="auto"/>
        <w:ind w:left="68"/>
        <w:rPr>
          <w:rFonts w:ascii="Verdana" w:hAnsi="Verdana" w:cs="Arial"/>
          <w:b/>
          <w:bCs/>
          <w:color w:val="000000"/>
        </w:rPr>
      </w:pPr>
      <w:r w:rsidRPr="00612A3F">
        <w:rPr>
          <w:rFonts w:ascii="Verdana" w:hAnsi="Verdana" w:cs="Arial"/>
          <w:color w:val="000000"/>
        </w:rPr>
        <w:t xml:space="preserve">Zamawiający wyjaśnia, że przez „podobne realizacje”, o których mowa w pkt. 5 Podpunkt 3 OPZ, rozumie realizacje o charakterze analitycznym, doradczym lub koncepcyjnym, zbliżone </w:t>
      </w:r>
      <w:r w:rsidR="004510AD" w:rsidRPr="00612A3F">
        <w:rPr>
          <w:rFonts w:ascii="Verdana" w:hAnsi="Verdana" w:cs="Arial"/>
          <w:color w:val="000000"/>
        </w:rPr>
        <w:t xml:space="preserve">zakresem prac </w:t>
      </w:r>
      <w:r w:rsidRPr="00612A3F">
        <w:rPr>
          <w:rFonts w:ascii="Verdana" w:hAnsi="Verdana" w:cs="Arial"/>
          <w:color w:val="000000"/>
        </w:rPr>
        <w:t>do przedmiotu zamówienia</w:t>
      </w:r>
      <w:r w:rsidR="004510AD" w:rsidRPr="00612A3F">
        <w:rPr>
          <w:rFonts w:ascii="Verdana" w:hAnsi="Verdana" w:cs="Arial"/>
          <w:color w:val="000000"/>
        </w:rPr>
        <w:t>.</w:t>
      </w:r>
    </w:p>
    <w:p w14:paraId="5ECB04E2" w14:textId="19646925" w:rsidR="00EC6748" w:rsidRPr="00612A3F" w:rsidRDefault="00612A3F" w:rsidP="00612A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284"/>
        <w:rPr>
          <w:rFonts w:ascii="Verdana" w:hAnsi="Verdana" w:cs="Arial"/>
          <w:b/>
          <w:bCs/>
          <w:color w:val="000000"/>
          <w:sz w:val="24"/>
          <w:szCs w:val="24"/>
        </w:rPr>
      </w:pPr>
      <w:r w:rsidRPr="00612A3F">
        <w:rPr>
          <w:rFonts w:ascii="Verdana" w:hAnsi="Verdana" w:cs="Arial"/>
          <w:b/>
          <w:bCs/>
          <w:color w:val="000000"/>
          <w:sz w:val="24"/>
          <w:szCs w:val="24"/>
        </w:rPr>
        <w:t xml:space="preserve">Pytanie oferenta: </w:t>
      </w:r>
      <w:r w:rsidR="00EC6748" w:rsidRPr="00612A3F">
        <w:rPr>
          <w:rFonts w:ascii="Verdana" w:hAnsi="Verdana" w:cs="Arial"/>
          <w:b/>
          <w:bCs/>
          <w:color w:val="000000"/>
          <w:sz w:val="24"/>
          <w:szCs w:val="24"/>
        </w:rPr>
        <w:t>Warunkiem sine qua non dla Oferty jest wykonanie usługi do 24.04.2026. W obliczu tego kryterium „harmonogram” z wagą 15% jest niejasne i nosi znamiona uznaniowości, gdyż Zamawiający w żadnym miejscu nie odnosi się do dalszych oczekiwań względem harmonogramu</w:t>
      </w:r>
    </w:p>
    <w:p w14:paraId="2D872C8B" w14:textId="5D9BC5AC" w:rsidR="00EC6748" w:rsidRPr="00612A3F" w:rsidRDefault="00EC6748" w:rsidP="00612A3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612A3F">
        <w:rPr>
          <w:rFonts w:ascii="Verdana" w:hAnsi="Verdana" w:cs="Arial"/>
          <w:color w:val="000000"/>
        </w:rPr>
        <w:t>Zamawiający wyjaśnia, że wskazany termin realizacji usługi do dnia 24.04.2026 r. stanowi termin maksymalny i warunek konieczny udziału w postępowaniu.</w:t>
      </w:r>
    </w:p>
    <w:p w14:paraId="35C48D30" w14:textId="73889763" w:rsidR="00EC6748" w:rsidRPr="00612A3F" w:rsidRDefault="00645BFC" w:rsidP="00612A3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612A3F">
        <w:rPr>
          <w:rFonts w:ascii="Verdana" w:hAnsi="Verdana" w:cs="Arial"/>
          <w:color w:val="000000"/>
        </w:rPr>
        <w:t>Oferent przedstawia</w:t>
      </w:r>
      <w:r w:rsidR="00EC6748" w:rsidRPr="00612A3F">
        <w:rPr>
          <w:rFonts w:ascii="Verdana" w:hAnsi="Verdana" w:cs="Arial"/>
          <w:color w:val="000000"/>
        </w:rPr>
        <w:t xml:space="preserve"> harmonogram uwzględniający logiczny podział prac, sekwencję działań oraz realność zaproponowanych terminów cząstkowych</w:t>
      </w:r>
      <w:r w:rsidRPr="00612A3F">
        <w:rPr>
          <w:rFonts w:ascii="Verdana" w:hAnsi="Verdana" w:cs="Arial"/>
          <w:color w:val="000000"/>
        </w:rPr>
        <w:t xml:space="preserve"> do informacji Zamawiającego.</w:t>
      </w:r>
    </w:p>
    <w:p w14:paraId="50694939" w14:textId="77777777" w:rsidR="00EC6748" w:rsidRPr="00612A3F" w:rsidRDefault="00EC6748" w:rsidP="00612A3F">
      <w:pPr>
        <w:autoSpaceDE w:val="0"/>
        <w:autoSpaceDN w:val="0"/>
        <w:adjustRightInd w:val="0"/>
        <w:spacing w:after="240" w:line="360" w:lineRule="auto"/>
        <w:rPr>
          <w:rFonts w:ascii="Verdana" w:hAnsi="Verdana" w:cs="Arial"/>
          <w:color w:val="000000"/>
          <w:u w:val="single"/>
        </w:rPr>
      </w:pPr>
      <w:r w:rsidRPr="00612A3F">
        <w:rPr>
          <w:rFonts w:ascii="Verdana" w:hAnsi="Verdana" w:cs="Arial"/>
          <w:color w:val="000000"/>
          <w:u w:val="single"/>
        </w:rPr>
        <w:t>Kryterium „harmonogram” zostało wykreślone z kryteriów oceny ofert.</w:t>
      </w:r>
    </w:p>
    <w:p w14:paraId="19C4B672" w14:textId="09B0DC17" w:rsidR="00EC6748" w:rsidRPr="00612A3F" w:rsidRDefault="00612A3F" w:rsidP="00612A3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/>
        <w:rPr>
          <w:rFonts w:ascii="Verdana" w:hAnsi="Verdana" w:cs="Arial"/>
          <w:b/>
          <w:bCs/>
          <w:color w:val="000000"/>
          <w:sz w:val="24"/>
          <w:szCs w:val="24"/>
        </w:rPr>
      </w:pPr>
      <w:r w:rsidRPr="00612A3F">
        <w:rPr>
          <w:rFonts w:ascii="Verdana" w:hAnsi="Verdana" w:cs="Arial"/>
          <w:b/>
          <w:bCs/>
          <w:color w:val="000000"/>
          <w:sz w:val="24"/>
          <w:szCs w:val="24"/>
        </w:rPr>
        <w:t xml:space="preserve">Pytanie oferenta: </w:t>
      </w:r>
      <w:r w:rsidR="00EC6748" w:rsidRPr="00612A3F">
        <w:rPr>
          <w:rFonts w:ascii="Verdana" w:hAnsi="Verdana" w:cs="Arial"/>
          <w:b/>
          <w:bCs/>
          <w:color w:val="000000"/>
          <w:sz w:val="24"/>
          <w:szCs w:val="24"/>
        </w:rPr>
        <w:t>W pkt. 3 – 5 wskazują Państwo zakres usługi, wielokrotnie odwołując się do wymagań merytorycznych dla konkretnych części planowanego zamówienia, co w swoisty sposób przeczy sensowności oceniania tego kryterium pod kątem wyboru oferty bez dalszego uszczegółowienia.</w:t>
      </w:r>
    </w:p>
    <w:p w14:paraId="2A9803F7" w14:textId="135F8085" w:rsidR="00EC6748" w:rsidRPr="00612A3F" w:rsidRDefault="00EC6748" w:rsidP="00612A3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612A3F">
        <w:rPr>
          <w:rFonts w:ascii="Verdana" w:hAnsi="Verdana" w:cs="Arial"/>
          <w:color w:val="000000"/>
        </w:rPr>
        <w:lastRenderedPageBreak/>
        <w:t>Zamawiający wyjaśnia, że zapisy pkt 3–5 dotyczą opisu przedmiotu zamówienia i określają minimalny, wymagany zakres merytoryczny usługi, który musi zostać zrealizowany przez każdego Wykonawcę.</w:t>
      </w:r>
    </w:p>
    <w:p w14:paraId="08D6D2D9" w14:textId="77777777" w:rsidR="002F399F" w:rsidRPr="00612A3F" w:rsidRDefault="004510AD" w:rsidP="00612A3F">
      <w:pPr>
        <w:autoSpaceDE w:val="0"/>
        <w:autoSpaceDN w:val="0"/>
        <w:adjustRightInd w:val="0"/>
        <w:spacing w:line="360" w:lineRule="auto"/>
        <w:rPr>
          <w:rFonts w:ascii="Verdana" w:hAnsi="Verdana"/>
          <w:bCs/>
        </w:rPr>
      </w:pPr>
      <w:r w:rsidRPr="00612A3F">
        <w:rPr>
          <w:rFonts w:ascii="Verdana" w:hAnsi="Verdana" w:cs="Arial"/>
          <w:color w:val="000000"/>
        </w:rPr>
        <w:t xml:space="preserve">Oferent może otrzymać dodatkowe punkty za wskazanie w ofercie </w:t>
      </w:r>
      <w:r w:rsidRPr="00612A3F">
        <w:rPr>
          <w:rFonts w:ascii="Verdana" w:hAnsi="Verdana"/>
          <w:bCs/>
        </w:rPr>
        <w:t xml:space="preserve">dodatkowych zadań, które będą wykonane w ramach realizacji zamówienia np. </w:t>
      </w:r>
      <w:r w:rsidRPr="00612A3F">
        <w:rPr>
          <w:rFonts w:ascii="Verdana" w:hAnsi="Verdana"/>
          <w:bCs/>
          <w:u w:val="single"/>
        </w:rPr>
        <w:t>inne niż wymienione w OPZ</w:t>
      </w:r>
      <w:r w:rsidRPr="00612A3F">
        <w:rPr>
          <w:rFonts w:ascii="Verdana" w:hAnsi="Verdana"/>
          <w:bCs/>
        </w:rPr>
        <w:t xml:space="preserve"> metody i techniki badawcze, zwiększenie prób badań, zwiększenie liczby ekspertów zaproszonych do udziału w warsztacie eksperckim. </w:t>
      </w:r>
    </w:p>
    <w:p w14:paraId="37B7B608" w14:textId="51D238B8" w:rsidR="004510AD" w:rsidRPr="00612A3F" w:rsidRDefault="004510AD" w:rsidP="00612A3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612A3F">
        <w:rPr>
          <w:rFonts w:ascii="Verdana" w:hAnsi="Verdana"/>
          <w:bCs/>
          <w:u w:val="single"/>
        </w:rPr>
        <w:t>OPZ został doprecyzowany w tym zakresie.</w:t>
      </w:r>
    </w:p>
    <w:p w14:paraId="3002AFEC" w14:textId="77777777" w:rsidR="004510AD" w:rsidRPr="00612A3F" w:rsidRDefault="004510AD" w:rsidP="00612A3F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7540BD32" w14:textId="398612E1" w:rsidR="006C0026" w:rsidRPr="00612A3F" w:rsidRDefault="006C0026" w:rsidP="00612A3F">
      <w:pPr>
        <w:spacing w:line="360" w:lineRule="auto"/>
        <w:rPr>
          <w:rFonts w:ascii="Verdana" w:hAnsi="Verdana" w:cs="Arial"/>
          <w:b/>
          <w:bCs/>
          <w:color w:val="000000"/>
        </w:rPr>
      </w:pPr>
      <w:r w:rsidRPr="00612A3F">
        <w:rPr>
          <w:rFonts w:ascii="Verdana" w:hAnsi="Verdana" w:cs="Arial"/>
          <w:b/>
          <w:bCs/>
          <w:color w:val="000000"/>
        </w:rPr>
        <w:t xml:space="preserve">Jednocześnie Zamawiający informuje, że zmianie ulega </w:t>
      </w:r>
      <w:r w:rsidR="00096E75">
        <w:rPr>
          <w:rFonts w:ascii="Verdana" w:hAnsi="Verdana" w:cs="Arial"/>
          <w:b/>
          <w:bCs/>
          <w:color w:val="000000"/>
        </w:rPr>
        <w:t xml:space="preserve">punkt 8 </w:t>
      </w:r>
      <w:r w:rsidRPr="00612A3F">
        <w:rPr>
          <w:rFonts w:ascii="Verdana" w:hAnsi="Verdana" w:cs="Arial"/>
          <w:b/>
          <w:bCs/>
          <w:color w:val="000000"/>
        </w:rPr>
        <w:t>OPZ:</w:t>
      </w:r>
    </w:p>
    <w:p w14:paraId="6D040AA6" w14:textId="00918A55" w:rsidR="006C0026" w:rsidRPr="00612A3F" w:rsidRDefault="006C0026" w:rsidP="00612A3F">
      <w:pPr>
        <w:spacing w:line="360" w:lineRule="auto"/>
        <w:rPr>
          <w:rFonts w:ascii="Verdana" w:hAnsi="Verdana" w:cs="Arial"/>
          <w:color w:val="000000"/>
        </w:rPr>
      </w:pPr>
      <w:r w:rsidRPr="00612A3F">
        <w:rPr>
          <w:rFonts w:ascii="Verdana" w:hAnsi="Verdana" w:cs="Arial"/>
          <w:color w:val="000000"/>
        </w:rPr>
        <w:t>„</w:t>
      </w:r>
      <w:r w:rsidR="00096E75">
        <w:rPr>
          <w:rFonts w:ascii="Verdana" w:hAnsi="Verdana" w:cs="Arial"/>
          <w:color w:val="000000"/>
        </w:rPr>
        <w:t xml:space="preserve">8. </w:t>
      </w:r>
      <w:r w:rsidRPr="00612A3F">
        <w:rPr>
          <w:rFonts w:ascii="Verdana" w:hAnsi="Verdana" w:cs="Arial"/>
          <w:color w:val="000000"/>
        </w:rPr>
        <w:t>Kryteria oceny ofert:</w:t>
      </w:r>
    </w:p>
    <w:p w14:paraId="016B8C59" w14:textId="77777777" w:rsidR="006C0026" w:rsidRPr="00612A3F" w:rsidRDefault="006C0026" w:rsidP="00612A3F">
      <w:pPr>
        <w:pStyle w:val="Akapitzlist"/>
        <w:numPr>
          <w:ilvl w:val="0"/>
          <w:numId w:val="3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612A3F">
        <w:rPr>
          <w:rFonts w:ascii="Verdana" w:eastAsia="Arial" w:hAnsi="Verdana" w:cs="Arial"/>
          <w:sz w:val="24"/>
          <w:szCs w:val="24"/>
        </w:rPr>
        <w:t>cena – 50%</w:t>
      </w:r>
    </w:p>
    <w:p w14:paraId="15F3E669" w14:textId="77777777" w:rsidR="006C0026" w:rsidRPr="00612A3F" w:rsidRDefault="006C0026" w:rsidP="00612A3F">
      <w:pPr>
        <w:pStyle w:val="Akapitzlist"/>
        <w:numPr>
          <w:ilvl w:val="0"/>
          <w:numId w:val="3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612A3F">
        <w:rPr>
          <w:rFonts w:ascii="Verdana" w:eastAsia="Arial" w:hAnsi="Verdana" w:cs="Arial"/>
          <w:sz w:val="24"/>
          <w:szCs w:val="24"/>
        </w:rPr>
        <w:t>doświadczenie – 25%</w:t>
      </w:r>
    </w:p>
    <w:p w14:paraId="48DB1256" w14:textId="77777777" w:rsidR="006C0026" w:rsidRPr="00612A3F" w:rsidRDefault="006C0026" w:rsidP="00612A3F">
      <w:pPr>
        <w:pStyle w:val="Akapitzlist"/>
        <w:numPr>
          <w:ilvl w:val="0"/>
          <w:numId w:val="3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612A3F">
        <w:rPr>
          <w:rFonts w:ascii="Verdana" w:eastAsia="Arial" w:hAnsi="Verdana" w:cs="Arial"/>
          <w:sz w:val="24"/>
          <w:szCs w:val="24"/>
        </w:rPr>
        <w:t>harmonogram – 15%</w:t>
      </w:r>
    </w:p>
    <w:p w14:paraId="175B43AD" w14:textId="281D8CA6" w:rsidR="006C0026" w:rsidRPr="00612A3F" w:rsidRDefault="006C0026" w:rsidP="00612A3F">
      <w:pPr>
        <w:pStyle w:val="Akapitzlist"/>
        <w:numPr>
          <w:ilvl w:val="0"/>
          <w:numId w:val="30"/>
        </w:numPr>
        <w:spacing w:before="120" w:after="120" w:line="360" w:lineRule="auto"/>
        <w:contextualSpacing w:val="0"/>
        <w:rPr>
          <w:rFonts w:ascii="Verdana" w:eastAsia="Arial" w:hAnsi="Verdana" w:cs="Arial"/>
          <w:sz w:val="24"/>
          <w:szCs w:val="24"/>
        </w:rPr>
      </w:pPr>
      <w:r w:rsidRPr="00612A3F">
        <w:rPr>
          <w:rFonts w:ascii="Verdana" w:eastAsia="Arial" w:hAnsi="Verdana" w:cs="Arial"/>
          <w:sz w:val="24"/>
          <w:szCs w:val="24"/>
        </w:rPr>
        <w:t>metodologia – 10%”</w:t>
      </w:r>
    </w:p>
    <w:p w14:paraId="32B8F436" w14:textId="77777777" w:rsidR="00602F00" w:rsidRPr="00612A3F" w:rsidRDefault="006C0026" w:rsidP="00612A3F">
      <w:pPr>
        <w:spacing w:line="360" w:lineRule="auto"/>
        <w:rPr>
          <w:rFonts w:ascii="Verdana" w:hAnsi="Verdana" w:cs="Arial"/>
          <w:color w:val="000000"/>
        </w:rPr>
      </w:pPr>
      <w:r w:rsidRPr="00612A3F">
        <w:rPr>
          <w:rFonts w:ascii="Verdana" w:hAnsi="Verdana" w:cs="Arial"/>
          <w:color w:val="000000"/>
        </w:rPr>
        <w:t>na:</w:t>
      </w:r>
    </w:p>
    <w:p w14:paraId="19FE6278" w14:textId="5ABA5035" w:rsidR="00602F00" w:rsidRPr="00612A3F" w:rsidRDefault="00602F00" w:rsidP="00612A3F">
      <w:pPr>
        <w:spacing w:before="120" w:line="360" w:lineRule="auto"/>
        <w:rPr>
          <w:rFonts w:ascii="Verdana" w:hAnsi="Verdana" w:cs="Arial"/>
          <w:bCs/>
          <w:iCs/>
        </w:rPr>
      </w:pPr>
      <w:r w:rsidRPr="00612A3F">
        <w:rPr>
          <w:rFonts w:ascii="Verdana" w:hAnsi="Verdana" w:cs="Arial"/>
          <w:bCs/>
          <w:iCs/>
        </w:rPr>
        <w:t>„</w:t>
      </w:r>
      <w:r w:rsidR="00096E75">
        <w:rPr>
          <w:rFonts w:ascii="Verdana" w:hAnsi="Verdana" w:cs="Arial"/>
          <w:bCs/>
          <w:iCs/>
        </w:rPr>
        <w:t xml:space="preserve">8. </w:t>
      </w:r>
      <w:r w:rsidRPr="00612A3F">
        <w:rPr>
          <w:rFonts w:ascii="Verdana" w:hAnsi="Verdana" w:cs="Arial"/>
          <w:bCs/>
          <w:iCs/>
        </w:rPr>
        <w:t>Kryteria oceny ofert:</w:t>
      </w:r>
    </w:p>
    <w:p w14:paraId="7C7D7ADA" w14:textId="2C7EDD59" w:rsidR="00602F00" w:rsidRPr="00612A3F" w:rsidRDefault="00602F00" w:rsidP="00612A3F">
      <w:pPr>
        <w:spacing w:before="120" w:line="360" w:lineRule="auto"/>
        <w:rPr>
          <w:rFonts w:ascii="Verdana" w:hAnsi="Verdana" w:cs="Arial"/>
          <w:bCs/>
          <w:iCs/>
        </w:rPr>
      </w:pPr>
      <w:r w:rsidRPr="00612A3F">
        <w:rPr>
          <w:rFonts w:ascii="Verdana" w:hAnsi="Verdana" w:cs="Arial"/>
          <w:bCs/>
          <w:iCs/>
        </w:rPr>
        <w:t>Przy wyborze najkorzystniejszej oferty, Zamawiający będzie się kierował następującymi kryteriami i ich wagami:</w:t>
      </w:r>
    </w:p>
    <w:p w14:paraId="74DF0915" w14:textId="77777777" w:rsidR="00602F00" w:rsidRPr="00612A3F" w:rsidRDefault="00602F00" w:rsidP="00612A3F">
      <w:pPr>
        <w:pStyle w:val="Akapitzlist"/>
        <w:numPr>
          <w:ilvl w:val="0"/>
          <w:numId w:val="35"/>
        </w:numPr>
        <w:tabs>
          <w:tab w:val="left" w:pos="426"/>
        </w:tabs>
        <w:spacing w:before="120" w:after="0" w:line="360" w:lineRule="auto"/>
        <w:ind w:left="0" w:firstLine="0"/>
        <w:rPr>
          <w:rFonts w:ascii="Verdana" w:hAnsi="Verdana"/>
          <w:b/>
          <w:bCs/>
          <w:sz w:val="24"/>
          <w:szCs w:val="24"/>
        </w:rPr>
      </w:pPr>
      <w:r w:rsidRPr="00612A3F">
        <w:rPr>
          <w:rFonts w:ascii="Verdana" w:hAnsi="Verdana"/>
          <w:b/>
          <w:bCs/>
          <w:sz w:val="24"/>
          <w:szCs w:val="24"/>
        </w:rPr>
        <w:t>cena (C) - 50%</w:t>
      </w:r>
    </w:p>
    <w:p w14:paraId="2B6C6FA1" w14:textId="77777777" w:rsidR="00602F00" w:rsidRPr="00612A3F" w:rsidRDefault="00602F00" w:rsidP="00612A3F">
      <w:pPr>
        <w:pStyle w:val="Akapitzlist"/>
        <w:numPr>
          <w:ilvl w:val="0"/>
          <w:numId w:val="35"/>
        </w:numPr>
        <w:tabs>
          <w:tab w:val="left" w:pos="426"/>
        </w:tabs>
        <w:spacing w:before="120" w:after="0" w:line="360" w:lineRule="auto"/>
        <w:ind w:left="0" w:firstLine="0"/>
        <w:rPr>
          <w:rFonts w:ascii="Verdana" w:hAnsi="Verdana"/>
          <w:b/>
          <w:bCs/>
          <w:sz w:val="24"/>
          <w:szCs w:val="24"/>
        </w:rPr>
      </w:pPr>
      <w:r w:rsidRPr="00612A3F">
        <w:rPr>
          <w:rFonts w:ascii="Verdana" w:hAnsi="Verdana"/>
          <w:b/>
          <w:bCs/>
          <w:sz w:val="24"/>
          <w:szCs w:val="24"/>
        </w:rPr>
        <w:t>doświadczenie (D) – 40%</w:t>
      </w:r>
    </w:p>
    <w:p w14:paraId="7A0336D8" w14:textId="77777777" w:rsidR="00602F00" w:rsidRPr="00612A3F" w:rsidRDefault="00602F00" w:rsidP="00612A3F">
      <w:pPr>
        <w:pStyle w:val="Akapitzlist"/>
        <w:numPr>
          <w:ilvl w:val="0"/>
          <w:numId w:val="35"/>
        </w:numPr>
        <w:tabs>
          <w:tab w:val="left" w:pos="426"/>
        </w:tabs>
        <w:spacing w:before="120" w:after="0" w:line="360" w:lineRule="auto"/>
        <w:ind w:left="0" w:firstLine="0"/>
        <w:rPr>
          <w:rFonts w:ascii="Verdana" w:hAnsi="Verdana"/>
          <w:b/>
          <w:bCs/>
          <w:sz w:val="24"/>
          <w:szCs w:val="24"/>
        </w:rPr>
      </w:pPr>
      <w:r w:rsidRPr="00612A3F">
        <w:rPr>
          <w:rFonts w:ascii="Verdana" w:hAnsi="Verdana"/>
          <w:b/>
          <w:bCs/>
          <w:sz w:val="24"/>
          <w:szCs w:val="24"/>
        </w:rPr>
        <w:t>metodologia (M) – 10%</w:t>
      </w:r>
    </w:p>
    <w:p w14:paraId="2DAB30C8" w14:textId="09D74A9B" w:rsidR="00602F00" w:rsidRPr="00612A3F" w:rsidRDefault="00602F00" w:rsidP="00612A3F">
      <w:pPr>
        <w:pStyle w:val="Tekstpodstawowywcity3"/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4"/>
          <w:szCs w:val="24"/>
        </w:rPr>
      </w:pPr>
      <w:r w:rsidRPr="00612A3F">
        <w:rPr>
          <w:rFonts w:ascii="Verdana" w:hAnsi="Verdana" w:cs="Arial"/>
          <w:b/>
          <w:bCs/>
          <w:iCs/>
          <w:sz w:val="24"/>
          <w:szCs w:val="24"/>
        </w:rPr>
        <w:t xml:space="preserve">Kryterium Cena </w:t>
      </w:r>
      <w:r w:rsidRPr="00612A3F">
        <w:rPr>
          <w:rFonts w:ascii="Verdana" w:hAnsi="Verdana" w:cs="Arial"/>
          <w:b/>
          <w:sz w:val="24"/>
          <w:szCs w:val="24"/>
        </w:rPr>
        <w:t>(C)</w:t>
      </w:r>
      <w:r w:rsidRPr="00612A3F">
        <w:rPr>
          <w:rFonts w:ascii="Verdana" w:hAnsi="Verdana" w:cs="Arial"/>
          <w:bCs/>
          <w:iCs/>
          <w:sz w:val="24"/>
          <w:szCs w:val="24"/>
        </w:rPr>
        <w:t xml:space="preserve"> - oferta z najniższą ceną za realizację przedmiotu zamówienia otrzyma maksymalną liczbę </w:t>
      </w:r>
      <w:r w:rsidRPr="00612A3F">
        <w:rPr>
          <w:rFonts w:ascii="Verdana" w:hAnsi="Verdana" w:cs="Arial"/>
          <w:b/>
          <w:bCs/>
          <w:iCs/>
          <w:sz w:val="24"/>
          <w:szCs w:val="24"/>
        </w:rPr>
        <w:t>50 punktów</w:t>
      </w:r>
      <w:r w:rsidRPr="00612A3F">
        <w:rPr>
          <w:rFonts w:ascii="Verdana" w:hAnsi="Verdana" w:cs="Arial"/>
          <w:bCs/>
          <w:iCs/>
          <w:sz w:val="24"/>
          <w:szCs w:val="24"/>
        </w:rPr>
        <w:t>, natomiast pozostałe oferty uzyskają wartość punktową wyliczoną wg poniższego wzoru:</w:t>
      </w:r>
    </w:p>
    <w:p w14:paraId="1B7B2128" w14:textId="77777777" w:rsidR="00602F00" w:rsidRPr="00612A3F" w:rsidRDefault="00602F00" w:rsidP="00612A3F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eastAsia="Calibri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of 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of b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</w:rPr>
            <m:t>*W</m:t>
          </m:r>
        </m:oMath>
      </m:oMathPara>
    </w:p>
    <w:p w14:paraId="5DB3AD5B" w14:textId="77777777" w:rsidR="00602F00" w:rsidRPr="00612A3F" w:rsidRDefault="00602F00" w:rsidP="00612A3F">
      <w:pPr>
        <w:spacing w:before="120" w:line="360" w:lineRule="auto"/>
        <w:rPr>
          <w:rFonts w:ascii="Verdana" w:hAnsi="Verdana" w:cs="Arial"/>
          <w:snapToGrid w:val="0"/>
        </w:rPr>
      </w:pPr>
      <w:r w:rsidRPr="00612A3F">
        <w:rPr>
          <w:rFonts w:ascii="Verdana" w:hAnsi="Verdana" w:cs="Arial"/>
          <w:bCs/>
          <w:i/>
          <w:iCs/>
          <w:snapToGrid w:val="0"/>
        </w:rPr>
        <w:t xml:space="preserve">C </w:t>
      </w:r>
      <w:r w:rsidRPr="00612A3F">
        <w:rPr>
          <w:rFonts w:ascii="Verdana" w:hAnsi="Verdana" w:cs="Arial"/>
          <w:snapToGrid w:val="0"/>
        </w:rPr>
        <w:t xml:space="preserve">- liczba punktów w kryterium </w:t>
      </w:r>
      <w:r w:rsidRPr="00612A3F">
        <w:rPr>
          <w:rFonts w:ascii="Verdana" w:hAnsi="Verdana" w:cs="Arial"/>
        </w:rPr>
        <w:t>Cena</w:t>
      </w:r>
    </w:p>
    <w:p w14:paraId="510E743E" w14:textId="77777777" w:rsidR="00602F00" w:rsidRPr="00612A3F" w:rsidRDefault="00602F00" w:rsidP="00612A3F">
      <w:pPr>
        <w:spacing w:before="120" w:line="360" w:lineRule="auto"/>
        <w:rPr>
          <w:rFonts w:ascii="Verdana" w:hAnsi="Verdana" w:cs="Arial"/>
          <w:snapToGrid w:val="0"/>
        </w:rPr>
      </w:pPr>
      <w:r w:rsidRPr="00612A3F">
        <w:rPr>
          <w:rFonts w:ascii="Verdana" w:hAnsi="Verdana" w:cs="Arial"/>
          <w:bCs/>
          <w:i/>
          <w:iCs/>
          <w:snapToGrid w:val="0"/>
        </w:rPr>
        <w:lastRenderedPageBreak/>
        <w:t xml:space="preserve">C </w:t>
      </w:r>
      <w:r w:rsidRPr="00612A3F">
        <w:rPr>
          <w:rFonts w:ascii="Verdana" w:hAnsi="Verdana" w:cs="Arial"/>
          <w:bCs/>
          <w:i/>
          <w:iCs/>
          <w:snapToGrid w:val="0"/>
          <w:vertAlign w:val="subscript"/>
        </w:rPr>
        <w:t>of min</w:t>
      </w:r>
      <w:r w:rsidRPr="00612A3F">
        <w:rPr>
          <w:rFonts w:ascii="Verdana" w:hAnsi="Verdana" w:cs="Arial"/>
          <w:snapToGrid w:val="0"/>
          <w:vertAlign w:val="subscript"/>
        </w:rPr>
        <w:t xml:space="preserve"> </w:t>
      </w:r>
      <w:r w:rsidRPr="00612A3F">
        <w:rPr>
          <w:rFonts w:ascii="Verdana" w:hAnsi="Verdana" w:cs="Arial"/>
          <w:snapToGrid w:val="0"/>
        </w:rPr>
        <w:t xml:space="preserve">- najniższa cena ofertowa </w:t>
      </w:r>
      <w:r w:rsidRPr="00612A3F">
        <w:rPr>
          <w:rFonts w:ascii="Verdana" w:hAnsi="Verdana" w:cs="Tahoma"/>
          <w:snapToGrid w:val="0"/>
        </w:rPr>
        <w:t>w zbiorze ofert podlegających ocenie</w:t>
      </w:r>
    </w:p>
    <w:p w14:paraId="328E55DA" w14:textId="77777777" w:rsidR="00602F00" w:rsidRPr="00612A3F" w:rsidRDefault="00602F00" w:rsidP="00612A3F">
      <w:pPr>
        <w:spacing w:before="120" w:line="360" w:lineRule="auto"/>
        <w:rPr>
          <w:rFonts w:ascii="Verdana" w:hAnsi="Verdana" w:cs="Arial"/>
        </w:rPr>
      </w:pPr>
      <w:r w:rsidRPr="00612A3F">
        <w:rPr>
          <w:rFonts w:ascii="Verdana" w:hAnsi="Verdana" w:cs="Arial"/>
          <w:bCs/>
          <w:i/>
          <w:iCs/>
        </w:rPr>
        <w:t xml:space="preserve">C </w:t>
      </w:r>
      <w:r w:rsidRPr="00612A3F">
        <w:rPr>
          <w:rFonts w:ascii="Verdana" w:hAnsi="Verdana" w:cs="Arial"/>
          <w:bCs/>
          <w:i/>
          <w:iCs/>
          <w:vertAlign w:val="subscript"/>
        </w:rPr>
        <w:t>of b</w:t>
      </w:r>
      <w:r w:rsidRPr="00612A3F">
        <w:rPr>
          <w:rFonts w:ascii="Verdana" w:hAnsi="Verdana" w:cs="Arial"/>
        </w:rPr>
        <w:t xml:space="preserve"> - cena ofertowa ocenianej oferty</w:t>
      </w:r>
    </w:p>
    <w:p w14:paraId="1980522E" w14:textId="77777777" w:rsidR="00602F00" w:rsidRPr="00612A3F" w:rsidRDefault="00602F00" w:rsidP="00612A3F">
      <w:pPr>
        <w:spacing w:before="120" w:line="360" w:lineRule="auto"/>
        <w:rPr>
          <w:rFonts w:ascii="Verdana" w:hAnsi="Verdana" w:cs="Arial"/>
        </w:rPr>
      </w:pPr>
      <w:r w:rsidRPr="00612A3F">
        <w:rPr>
          <w:rFonts w:ascii="Verdana" w:hAnsi="Verdana" w:cs="Arial"/>
          <w:bCs/>
          <w:i/>
          <w:iCs/>
        </w:rPr>
        <w:t xml:space="preserve">W </w:t>
      </w:r>
      <w:r w:rsidRPr="00612A3F">
        <w:rPr>
          <w:rFonts w:ascii="Verdana" w:hAnsi="Verdana" w:cs="Arial"/>
        </w:rPr>
        <w:t>- waga kryterium = 50</w:t>
      </w:r>
      <w:r w:rsidRPr="00612A3F">
        <w:rPr>
          <w:rFonts w:ascii="Verdana" w:hAnsi="Verdana" w:cs="Arial"/>
          <w:bCs/>
          <w:iCs/>
        </w:rPr>
        <w:t>%, gdzie 1% = 1 punkt</w:t>
      </w:r>
    </w:p>
    <w:p w14:paraId="6ADD7B36" w14:textId="56EE9C74" w:rsidR="00602F00" w:rsidRPr="00612A3F" w:rsidRDefault="00602F00" w:rsidP="00612A3F">
      <w:pPr>
        <w:pStyle w:val="Tekstpodstawowywcity3"/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4"/>
          <w:szCs w:val="24"/>
        </w:rPr>
      </w:pPr>
      <w:r w:rsidRPr="00612A3F">
        <w:rPr>
          <w:rFonts w:ascii="Verdana" w:hAnsi="Verdana" w:cs="Verdana"/>
          <w:b/>
          <w:sz w:val="24"/>
          <w:szCs w:val="24"/>
        </w:rPr>
        <w:t>Doświadczenie (D)</w:t>
      </w:r>
    </w:p>
    <w:p w14:paraId="4DCCB1EA" w14:textId="77777777" w:rsidR="00602F00" w:rsidRPr="00612A3F" w:rsidRDefault="00602F00" w:rsidP="00612A3F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</w:rPr>
      </w:pPr>
      <w:r w:rsidRPr="00612A3F">
        <w:rPr>
          <w:rFonts w:ascii="Verdana" w:hAnsi="Verdana"/>
        </w:rPr>
        <w:t xml:space="preserve">Maksymalna liczba punktów, która może zostać przyznana Wykonawcy w ocenie ww. kryterium wynosi </w:t>
      </w:r>
      <w:r w:rsidRPr="00612A3F">
        <w:rPr>
          <w:rFonts w:ascii="Verdana" w:hAnsi="Verdana"/>
          <w:b/>
        </w:rPr>
        <w:t>40 punktów.</w:t>
      </w:r>
    </w:p>
    <w:p w14:paraId="533B5285" w14:textId="65018FB3" w:rsidR="00602F00" w:rsidRPr="00612A3F" w:rsidRDefault="00602F00" w:rsidP="00612A3F">
      <w:pPr>
        <w:spacing w:before="120" w:after="200" w:line="360" w:lineRule="auto"/>
        <w:contextualSpacing/>
        <w:mirrorIndents/>
        <w:rPr>
          <w:rFonts w:ascii="Verdana" w:hAnsi="Verdana" w:cs="Verdana"/>
          <w:b/>
          <w:bCs/>
          <w:iCs/>
        </w:rPr>
      </w:pPr>
      <w:r w:rsidRPr="00612A3F">
        <w:rPr>
          <w:rFonts w:ascii="Verdana" w:hAnsi="Verdana"/>
        </w:rPr>
        <w:t>Za każde wykazane przez Wykonawcę zrealizowane zadanie</w:t>
      </w:r>
      <w:r w:rsidRPr="00612A3F">
        <w:rPr>
          <w:rFonts w:ascii="Verdana" w:hAnsi="Verdana" w:cs="Verdana"/>
          <w:iCs/>
        </w:rPr>
        <w:t xml:space="preserve">, które polegało na opracowaniu koncepcji rozwoju z </w:t>
      </w:r>
      <w:r w:rsidR="004510AD" w:rsidRPr="00612A3F">
        <w:rPr>
          <w:rFonts w:ascii="Verdana" w:hAnsi="Verdana" w:cs="Verdana"/>
          <w:iCs/>
        </w:rPr>
        <w:t>uwzględnieniem</w:t>
      </w:r>
      <w:r w:rsidRPr="00612A3F">
        <w:rPr>
          <w:rFonts w:ascii="Verdana" w:hAnsi="Verdana" w:cs="Verdana"/>
          <w:iCs/>
        </w:rPr>
        <w:t xml:space="preserve"> diagnozy sytuacji zastanej, badań potrzeb użytkowników i analizy biznesowej obiektu skupiającego liczne punkty handlowo-usługowe i</w:t>
      </w:r>
      <w:r w:rsidR="002F399F" w:rsidRPr="00612A3F">
        <w:rPr>
          <w:rFonts w:ascii="Verdana" w:hAnsi="Verdana" w:cs="Verdana"/>
          <w:iCs/>
        </w:rPr>
        <w:t> </w:t>
      </w:r>
      <w:r w:rsidRPr="00612A3F">
        <w:rPr>
          <w:rFonts w:ascii="Verdana" w:hAnsi="Verdana" w:cs="Verdana"/>
          <w:iCs/>
        </w:rPr>
        <w:t>gastronomiczne</w:t>
      </w:r>
      <w:r w:rsidRPr="00612A3F">
        <w:rPr>
          <w:rFonts w:ascii="Verdana" w:hAnsi="Verdana"/>
        </w:rPr>
        <w:t>, zostanie przyznane odpowiednio</w:t>
      </w:r>
      <w:r w:rsidRPr="00612A3F">
        <w:rPr>
          <w:rFonts w:ascii="Verdana" w:hAnsi="Verdana" w:cs="Verdana"/>
          <w:iCs/>
        </w:rPr>
        <w:t xml:space="preserve"> </w:t>
      </w:r>
      <w:r w:rsidRPr="00612A3F">
        <w:rPr>
          <w:rFonts w:ascii="Verdana" w:hAnsi="Verdana" w:cs="Verdana"/>
          <w:b/>
          <w:bCs/>
          <w:iCs/>
        </w:rPr>
        <w:t>10 punktów.</w:t>
      </w:r>
    </w:p>
    <w:p w14:paraId="25D9A7A9" w14:textId="78B7D96A" w:rsidR="00602F00" w:rsidRPr="00612A3F" w:rsidRDefault="00612A3F" w:rsidP="00612A3F">
      <w:pPr>
        <w:spacing w:before="120" w:after="200" w:line="360" w:lineRule="auto"/>
        <w:contextualSpacing/>
        <w:mirrorIndents/>
        <w:rPr>
          <w:rFonts w:ascii="Verdana" w:hAnsi="Verdana"/>
        </w:rPr>
      </w:pPr>
      <w:r w:rsidRPr="00612A3F">
        <w:rPr>
          <w:rFonts w:ascii="Verdana" w:hAnsi="Verdana"/>
        </w:rPr>
        <w:t xml:space="preserve">Ocena kryterium Doświadczenie (D) będzie dokonywana na podstawie wykazu przedstawionego przez Oferenta. </w:t>
      </w:r>
      <w:r w:rsidR="00602F00" w:rsidRPr="00612A3F">
        <w:rPr>
          <w:rFonts w:ascii="Verdana" w:hAnsi="Verdana" w:cs="Verdana"/>
          <w:iCs/>
        </w:rPr>
        <w:t>Wykaz takich zadań dołączony do oferty powinien zawierać nazwę zadania, zakres prac, termin realizacji i podmiot, na rzecz którego zadanie zostało zrealizowane.</w:t>
      </w:r>
    </w:p>
    <w:p w14:paraId="2A01D517" w14:textId="597FB39F" w:rsidR="00602F00" w:rsidRPr="00612A3F" w:rsidRDefault="00602F00" w:rsidP="00612A3F">
      <w:pPr>
        <w:pStyle w:val="Tekstpodstawowywcity3"/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4"/>
          <w:szCs w:val="24"/>
        </w:rPr>
      </w:pPr>
      <w:r w:rsidRPr="00612A3F">
        <w:rPr>
          <w:rFonts w:ascii="Verdana" w:hAnsi="Verdana" w:cs="Verdana"/>
          <w:b/>
          <w:sz w:val="24"/>
          <w:szCs w:val="24"/>
        </w:rPr>
        <w:t xml:space="preserve">Metodologia </w:t>
      </w:r>
      <w:r w:rsidR="00AD4D7C">
        <w:rPr>
          <w:rFonts w:ascii="Verdana" w:hAnsi="Verdana" w:cs="Verdana"/>
          <w:b/>
          <w:sz w:val="24"/>
          <w:szCs w:val="24"/>
        </w:rPr>
        <w:t>rozumiana</w:t>
      </w:r>
      <w:r w:rsidRPr="00612A3F">
        <w:rPr>
          <w:rFonts w:ascii="Verdana" w:hAnsi="Verdana" w:cs="Verdana"/>
          <w:b/>
          <w:sz w:val="24"/>
          <w:szCs w:val="24"/>
        </w:rPr>
        <w:t xml:space="preserve"> jako dodatkowe zadania wykonane w ramach realizacji zamówienia (M)</w:t>
      </w:r>
    </w:p>
    <w:p w14:paraId="23588CE7" w14:textId="77777777" w:rsidR="00602F00" w:rsidRPr="00612A3F" w:rsidRDefault="00602F00" w:rsidP="00612A3F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</w:rPr>
      </w:pPr>
      <w:r w:rsidRPr="00612A3F">
        <w:rPr>
          <w:rFonts w:ascii="Verdana" w:hAnsi="Verdana"/>
        </w:rPr>
        <w:t xml:space="preserve">Maksymalna liczba punktów, która może zostać przyznana Wykonawcy w ocenie ww. kryterium wynosi </w:t>
      </w:r>
      <w:r w:rsidRPr="00612A3F">
        <w:rPr>
          <w:rFonts w:ascii="Verdana" w:hAnsi="Verdana"/>
          <w:b/>
        </w:rPr>
        <w:t>10 punktów.</w:t>
      </w:r>
    </w:p>
    <w:p w14:paraId="17224094" w14:textId="77777777" w:rsidR="00602F00" w:rsidRPr="00612A3F" w:rsidRDefault="00602F00" w:rsidP="00612A3F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Cs/>
        </w:rPr>
      </w:pPr>
      <w:r w:rsidRPr="00612A3F">
        <w:rPr>
          <w:rFonts w:ascii="Verdana" w:hAnsi="Verdana"/>
          <w:bCs/>
        </w:rPr>
        <w:t xml:space="preserve">Przez dodatkowe zadania wykonane w ramach realizacji zamówienia rozumie się np. </w:t>
      </w:r>
      <w:r w:rsidRPr="00612A3F">
        <w:rPr>
          <w:rFonts w:ascii="Verdana" w:hAnsi="Verdana"/>
          <w:bCs/>
          <w:u w:val="single"/>
        </w:rPr>
        <w:t>inne niż wymienione w OPZ</w:t>
      </w:r>
      <w:r w:rsidRPr="00612A3F">
        <w:rPr>
          <w:rFonts w:ascii="Verdana" w:hAnsi="Verdana"/>
          <w:bCs/>
        </w:rPr>
        <w:t xml:space="preserve"> metody i techniki badawcze, zwiększenie prób badań, zwiększenie liczby ekspertów zaproszonych do udziału w warsztacie eksperckim.</w:t>
      </w:r>
    </w:p>
    <w:p w14:paraId="18142C42" w14:textId="77777777" w:rsidR="00602F00" w:rsidRPr="00612A3F" w:rsidRDefault="00602F00" w:rsidP="00612A3F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</w:rPr>
      </w:pPr>
      <w:r w:rsidRPr="00612A3F">
        <w:rPr>
          <w:rFonts w:ascii="Verdana" w:hAnsi="Verdana"/>
          <w:bCs/>
        </w:rPr>
        <w:t xml:space="preserve">Za każde dodatkowe zadanie rozumiane jak powyżej, zostanie przyznane </w:t>
      </w:r>
      <w:r w:rsidRPr="00612A3F">
        <w:rPr>
          <w:rFonts w:ascii="Verdana" w:hAnsi="Verdana"/>
          <w:b/>
        </w:rPr>
        <w:t>5 punktów.</w:t>
      </w:r>
    </w:p>
    <w:p w14:paraId="58F2A62F" w14:textId="77777777" w:rsidR="00602F00" w:rsidRPr="00612A3F" w:rsidRDefault="00602F00" w:rsidP="00612A3F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</w:rPr>
      </w:pPr>
    </w:p>
    <w:p w14:paraId="6FDE3A7A" w14:textId="7A40440D" w:rsidR="00602F00" w:rsidRPr="00612A3F" w:rsidRDefault="00602F00" w:rsidP="00612A3F">
      <w:pPr>
        <w:spacing w:before="120" w:line="360" w:lineRule="auto"/>
        <w:contextualSpacing/>
        <w:mirrorIndents/>
        <w:rPr>
          <w:rFonts w:ascii="Verdana" w:hAnsi="Verdana"/>
        </w:rPr>
      </w:pPr>
      <w:r w:rsidRPr="00612A3F">
        <w:rPr>
          <w:rFonts w:ascii="Verdana" w:hAnsi="Verdana"/>
        </w:rPr>
        <w:t xml:space="preserve">Za najkorzystniejszą ofertę uznana zostanie ta, która uzyska </w:t>
      </w:r>
      <w:r w:rsidR="002F399F" w:rsidRPr="00612A3F">
        <w:rPr>
          <w:rFonts w:ascii="Verdana" w:hAnsi="Verdana"/>
        </w:rPr>
        <w:t>w </w:t>
      </w:r>
      <w:r w:rsidRPr="00612A3F">
        <w:rPr>
          <w:rFonts w:ascii="Verdana" w:hAnsi="Verdana"/>
        </w:rPr>
        <w:t>sumie największą liczbę punktów w ramach kryteriów oceny ofert, obliczoną wg wzoru:</w:t>
      </w:r>
    </w:p>
    <w:p w14:paraId="3B765F9E" w14:textId="77777777" w:rsidR="00602F00" w:rsidRPr="00612A3F" w:rsidRDefault="00602F00" w:rsidP="00612A3F">
      <w:pPr>
        <w:spacing w:before="120" w:line="360" w:lineRule="auto"/>
        <w:contextualSpacing/>
        <w:mirrorIndents/>
        <w:rPr>
          <w:rFonts w:ascii="Verdana" w:hAnsi="Verdana"/>
        </w:rPr>
      </w:pPr>
      <w:proofErr w:type="spellStart"/>
      <w:r w:rsidRPr="00612A3F">
        <w:rPr>
          <w:rFonts w:ascii="Verdana" w:hAnsi="Verdana"/>
          <w:b/>
        </w:rPr>
        <w:t>Wp</w:t>
      </w:r>
      <w:proofErr w:type="spellEnd"/>
      <w:r w:rsidRPr="00612A3F">
        <w:rPr>
          <w:rFonts w:ascii="Verdana" w:hAnsi="Verdana"/>
          <w:b/>
        </w:rPr>
        <w:t xml:space="preserve"> = C+D+M</w:t>
      </w:r>
    </w:p>
    <w:p w14:paraId="473F0FA2" w14:textId="77777777" w:rsidR="00602F00" w:rsidRPr="00612A3F" w:rsidRDefault="00602F00" w:rsidP="00612A3F">
      <w:pPr>
        <w:spacing w:before="120" w:line="360" w:lineRule="auto"/>
        <w:contextualSpacing/>
        <w:mirrorIndents/>
        <w:rPr>
          <w:rFonts w:ascii="Verdana" w:hAnsi="Verdana"/>
        </w:rPr>
      </w:pPr>
      <w:proofErr w:type="spellStart"/>
      <w:r w:rsidRPr="00612A3F">
        <w:rPr>
          <w:rFonts w:ascii="Verdana" w:hAnsi="Verdana"/>
        </w:rPr>
        <w:lastRenderedPageBreak/>
        <w:t>Wp</w:t>
      </w:r>
      <w:proofErr w:type="spellEnd"/>
      <w:r w:rsidRPr="00612A3F">
        <w:rPr>
          <w:rFonts w:ascii="Verdana" w:hAnsi="Verdana"/>
        </w:rPr>
        <w:t xml:space="preserve"> – liczba punktów uzyskanych przez ocenianą ofertę</w:t>
      </w:r>
    </w:p>
    <w:p w14:paraId="59478E85" w14:textId="77777777" w:rsidR="00602F00" w:rsidRPr="00612A3F" w:rsidRDefault="00602F00" w:rsidP="00612A3F">
      <w:pPr>
        <w:spacing w:before="120" w:line="360" w:lineRule="auto"/>
        <w:contextualSpacing/>
        <w:mirrorIndents/>
        <w:rPr>
          <w:rFonts w:ascii="Verdana" w:hAnsi="Verdana"/>
        </w:rPr>
      </w:pPr>
      <w:r w:rsidRPr="00612A3F">
        <w:rPr>
          <w:rFonts w:ascii="Verdana" w:hAnsi="Verdana"/>
        </w:rPr>
        <w:t>C – liczba punktów uzyskanych przez ocenianą ofertę w kryterium cena</w:t>
      </w:r>
    </w:p>
    <w:p w14:paraId="293367E6" w14:textId="77777777" w:rsidR="00602F00" w:rsidRPr="00612A3F" w:rsidRDefault="00602F00" w:rsidP="00612A3F">
      <w:pPr>
        <w:spacing w:before="120" w:line="360" w:lineRule="auto"/>
        <w:contextualSpacing/>
        <w:mirrorIndents/>
        <w:rPr>
          <w:rFonts w:ascii="Verdana" w:hAnsi="Verdana"/>
        </w:rPr>
      </w:pPr>
      <w:r w:rsidRPr="00612A3F">
        <w:rPr>
          <w:rFonts w:ascii="Verdana" w:hAnsi="Verdana"/>
        </w:rPr>
        <w:t xml:space="preserve">D – liczba punktów uzyskanych przez ocenianą ofertę w kryterium doświadczenie </w:t>
      </w:r>
    </w:p>
    <w:p w14:paraId="1B06DB95" w14:textId="159655F2" w:rsidR="00602F00" w:rsidRPr="00612A3F" w:rsidRDefault="00602F00" w:rsidP="00612A3F">
      <w:pPr>
        <w:spacing w:before="120" w:line="360" w:lineRule="auto"/>
        <w:contextualSpacing/>
        <w:mirrorIndents/>
        <w:rPr>
          <w:rFonts w:ascii="Verdana" w:hAnsi="Verdana"/>
        </w:rPr>
      </w:pPr>
      <w:r w:rsidRPr="00612A3F">
        <w:rPr>
          <w:rFonts w:ascii="Verdana" w:hAnsi="Verdana"/>
        </w:rPr>
        <w:t>M – liczba punktów uzyskanych przez ocenianą ofertę w kryterium metodologia”</w:t>
      </w:r>
    </w:p>
    <w:p w14:paraId="1D1A4B11" w14:textId="77777777" w:rsidR="00EC6748" w:rsidRPr="00612A3F" w:rsidRDefault="00EC6748" w:rsidP="00612A3F">
      <w:pPr>
        <w:spacing w:before="120" w:line="360" w:lineRule="auto"/>
        <w:contextualSpacing/>
        <w:mirrorIndents/>
        <w:rPr>
          <w:rFonts w:ascii="Verdana" w:hAnsi="Verdana"/>
        </w:rPr>
      </w:pPr>
    </w:p>
    <w:p w14:paraId="576BBE59" w14:textId="6AAABA46" w:rsidR="0002709C" w:rsidRPr="00612A3F" w:rsidRDefault="0003659E" w:rsidP="00612A3F">
      <w:pPr>
        <w:spacing w:line="360" w:lineRule="auto"/>
        <w:rPr>
          <w:rFonts w:ascii="Verdana" w:hAnsi="Verdana"/>
        </w:rPr>
      </w:pPr>
      <w:r w:rsidRPr="00612A3F">
        <w:rPr>
          <w:rFonts w:ascii="Verdana" w:hAnsi="Verdana" w:cs="Arial"/>
          <w:color w:val="000000"/>
        </w:rPr>
        <w:br/>
      </w:r>
    </w:p>
    <w:p w14:paraId="5B722F5A" w14:textId="6BE0B647" w:rsidR="00295425" w:rsidRPr="00612A3F" w:rsidRDefault="00295425" w:rsidP="00612A3F">
      <w:pPr>
        <w:spacing w:line="360" w:lineRule="auto"/>
        <w:jc w:val="center"/>
        <w:rPr>
          <w:rFonts w:ascii="Verdana" w:hAnsi="Verdana"/>
        </w:rPr>
      </w:pPr>
      <w:r w:rsidRPr="00612A3F">
        <w:rPr>
          <w:rFonts w:ascii="Verdana" w:hAnsi="Verdana"/>
        </w:rPr>
        <w:br/>
        <w:t xml:space="preserve"> </w:t>
      </w:r>
      <w:r w:rsidRPr="00612A3F">
        <w:rPr>
          <w:rFonts w:ascii="Verdana" w:hAnsi="Verdana"/>
        </w:rPr>
        <w:br/>
      </w:r>
    </w:p>
    <w:sectPr w:rsidR="00295425" w:rsidRPr="00612A3F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7EDF" w14:textId="77777777" w:rsidR="00FE5317" w:rsidRDefault="00FE5317">
      <w:r>
        <w:separator/>
      </w:r>
    </w:p>
  </w:endnote>
  <w:endnote w:type="continuationSeparator" w:id="0">
    <w:p w14:paraId="1A2C1FE8" w14:textId="77777777" w:rsidR="00FE5317" w:rsidRDefault="00FE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F205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184B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213F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213F0" w:rsidRPr="004D6885">
      <w:rPr>
        <w:sz w:val="14"/>
        <w:szCs w:val="14"/>
      </w:rPr>
      <w:fldChar w:fldCharType="separate"/>
    </w:r>
    <w:r w:rsidR="00295425">
      <w:rPr>
        <w:noProof/>
        <w:sz w:val="14"/>
        <w:szCs w:val="14"/>
      </w:rPr>
      <w:t>2</w:t>
    </w:r>
    <w:r w:rsidR="00B213F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213F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213F0" w:rsidRPr="004D6885">
      <w:rPr>
        <w:sz w:val="14"/>
        <w:szCs w:val="14"/>
      </w:rPr>
      <w:fldChar w:fldCharType="separate"/>
    </w:r>
    <w:r w:rsidR="00F22F02">
      <w:rPr>
        <w:noProof/>
        <w:sz w:val="14"/>
        <w:szCs w:val="14"/>
      </w:rPr>
      <w:t>1</w:t>
    </w:r>
    <w:r w:rsidR="00B213F0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FD68" w14:textId="77777777" w:rsidR="00BC13FA" w:rsidRDefault="00BC13FA" w:rsidP="00F261E5">
    <w:pPr>
      <w:pStyle w:val="Stopka"/>
    </w:pPr>
  </w:p>
  <w:p w14:paraId="1EFF6091" w14:textId="77777777" w:rsidR="0090220A" w:rsidRDefault="00CA0E7C" w:rsidP="0090220A">
    <w:pPr>
      <w:pStyle w:val="Stopka"/>
    </w:pPr>
    <w:r>
      <w:rPr>
        <w:noProof/>
      </w:rPr>
      <w:drawing>
        <wp:inline distT="0" distB="0" distL="0" distR="0" wp14:anchorId="0C391D4D" wp14:editId="0625CEFE">
          <wp:extent cx="1316990" cy="751205"/>
          <wp:effectExtent l="0" t="0" r="0" b="0"/>
          <wp:docPr id="692029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84FBA" w14:textId="77777777" w:rsidR="00190D4E" w:rsidRDefault="00190D4E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3C86" w14:textId="77777777" w:rsidR="00FE5317" w:rsidRDefault="00FE5317">
      <w:r>
        <w:separator/>
      </w:r>
    </w:p>
  </w:footnote>
  <w:footnote w:type="continuationSeparator" w:id="0">
    <w:p w14:paraId="1CD2B06C" w14:textId="77777777" w:rsidR="00FE5317" w:rsidRDefault="00FE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38E6" w14:textId="77777777" w:rsidR="00190D4E" w:rsidRDefault="00FE5317">
    <w:r>
      <w:rPr>
        <w:noProof/>
      </w:rPr>
      <w:pict w14:anchorId="356CC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83D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C9D3" w14:textId="77777777" w:rsidR="00190D4E" w:rsidRDefault="0008267B" w:rsidP="00A27F20">
    <w:pPr>
      <w:pStyle w:val="Stopka"/>
    </w:pPr>
    <w:r w:rsidRPr="0008267B">
      <w:rPr>
        <w:noProof/>
      </w:rPr>
      <w:drawing>
        <wp:inline distT="0" distB="0" distL="0" distR="0" wp14:anchorId="2A3F784A" wp14:editId="5FF67025">
          <wp:extent cx="4061460" cy="1615440"/>
          <wp:effectExtent l="0" t="0" r="0" b="3810"/>
          <wp:docPr id="20907457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E2169"/>
    <w:multiLevelType w:val="hybridMultilevel"/>
    <w:tmpl w:val="A55EA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246685"/>
    <w:multiLevelType w:val="hybridMultilevel"/>
    <w:tmpl w:val="619E5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7C7697"/>
    <w:multiLevelType w:val="hybridMultilevel"/>
    <w:tmpl w:val="E8442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8A27EC"/>
    <w:multiLevelType w:val="hybridMultilevel"/>
    <w:tmpl w:val="7B644B0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FC57A1"/>
    <w:multiLevelType w:val="hybridMultilevel"/>
    <w:tmpl w:val="420AF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54499C"/>
    <w:multiLevelType w:val="hybridMultilevel"/>
    <w:tmpl w:val="177C4A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1A6918"/>
    <w:multiLevelType w:val="multilevel"/>
    <w:tmpl w:val="E94EF8C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3E343F"/>
    <w:multiLevelType w:val="hybridMultilevel"/>
    <w:tmpl w:val="2FC26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073EA"/>
    <w:multiLevelType w:val="hybridMultilevel"/>
    <w:tmpl w:val="8FA89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A00A78"/>
    <w:multiLevelType w:val="hybridMultilevel"/>
    <w:tmpl w:val="DFB84176"/>
    <w:lvl w:ilvl="0" w:tplc="C6202B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0DB7982"/>
    <w:multiLevelType w:val="hybridMultilevel"/>
    <w:tmpl w:val="403EFFF4"/>
    <w:lvl w:ilvl="0" w:tplc="CBE83B8C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0301C"/>
    <w:multiLevelType w:val="hybridMultilevel"/>
    <w:tmpl w:val="D60C2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91DD7"/>
    <w:multiLevelType w:val="hybridMultilevel"/>
    <w:tmpl w:val="DA64CF84"/>
    <w:lvl w:ilvl="0" w:tplc="AD2E5B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D44E4"/>
    <w:multiLevelType w:val="hybridMultilevel"/>
    <w:tmpl w:val="F9942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7"/>
  </w:num>
  <w:num w:numId="17">
    <w:abstractNumId w:val="31"/>
  </w:num>
  <w:num w:numId="18">
    <w:abstractNumId w:val="25"/>
  </w:num>
  <w:num w:numId="19">
    <w:abstractNumId w:val="35"/>
  </w:num>
  <w:num w:numId="20">
    <w:abstractNumId w:val="11"/>
  </w:num>
  <w:num w:numId="21">
    <w:abstractNumId w:val="33"/>
  </w:num>
  <w:num w:numId="22">
    <w:abstractNumId w:val="13"/>
  </w:num>
  <w:num w:numId="23">
    <w:abstractNumId w:val="36"/>
  </w:num>
  <w:num w:numId="24">
    <w:abstractNumId w:val="21"/>
  </w:num>
  <w:num w:numId="25">
    <w:abstractNumId w:val="24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8"/>
  </w:num>
  <w:num w:numId="29">
    <w:abstractNumId w:val="10"/>
  </w:num>
  <w:num w:numId="30">
    <w:abstractNumId w:val="29"/>
  </w:num>
  <w:num w:numId="31">
    <w:abstractNumId w:val="23"/>
  </w:num>
  <w:num w:numId="32">
    <w:abstractNumId w:val="28"/>
  </w:num>
  <w:num w:numId="33">
    <w:abstractNumId w:val="19"/>
  </w:num>
  <w:num w:numId="34">
    <w:abstractNumId w:val="16"/>
  </w:num>
  <w:num w:numId="35">
    <w:abstractNumId w:val="26"/>
  </w:num>
  <w:num w:numId="36">
    <w:abstractNumId w:val="39"/>
  </w:num>
  <w:num w:numId="37">
    <w:abstractNumId w:val="38"/>
  </w:num>
  <w:num w:numId="38">
    <w:abstractNumId w:val="37"/>
  </w:num>
  <w:num w:numId="39">
    <w:abstractNumId w:val="34"/>
  </w:num>
  <w:num w:numId="40">
    <w:abstractNumId w:val="3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2709C"/>
    <w:rsid w:val="0003659E"/>
    <w:rsid w:val="000562BD"/>
    <w:rsid w:val="00056CE7"/>
    <w:rsid w:val="00074F19"/>
    <w:rsid w:val="0008267B"/>
    <w:rsid w:val="00090CB3"/>
    <w:rsid w:val="00096767"/>
    <w:rsid w:val="00096E75"/>
    <w:rsid w:val="00097AEF"/>
    <w:rsid w:val="000C744E"/>
    <w:rsid w:val="000E06E5"/>
    <w:rsid w:val="000E78B2"/>
    <w:rsid w:val="001211D6"/>
    <w:rsid w:val="00143A44"/>
    <w:rsid w:val="001613F1"/>
    <w:rsid w:val="00165933"/>
    <w:rsid w:val="00174F61"/>
    <w:rsid w:val="00180DF6"/>
    <w:rsid w:val="00190D4E"/>
    <w:rsid w:val="002018DC"/>
    <w:rsid w:val="00215D65"/>
    <w:rsid w:val="00250859"/>
    <w:rsid w:val="00256655"/>
    <w:rsid w:val="0026428D"/>
    <w:rsid w:val="00275761"/>
    <w:rsid w:val="00277B42"/>
    <w:rsid w:val="00284F96"/>
    <w:rsid w:val="00290E88"/>
    <w:rsid w:val="00295425"/>
    <w:rsid w:val="002970A6"/>
    <w:rsid w:val="002B4E64"/>
    <w:rsid w:val="002B6140"/>
    <w:rsid w:val="002B7EEC"/>
    <w:rsid w:val="002F292D"/>
    <w:rsid w:val="002F399F"/>
    <w:rsid w:val="00323052"/>
    <w:rsid w:val="00345256"/>
    <w:rsid w:val="00351D23"/>
    <w:rsid w:val="00352528"/>
    <w:rsid w:val="003565F8"/>
    <w:rsid w:val="00395252"/>
    <w:rsid w:val="003B4793"/>
    <w:rsid w:val="003C2C6F"/>
    <w:rsid w:val="003F20D6"/>
    <w:rsid w:val="00410A92"/>
    <w:rsid w:val="00437AED"/>
    <w:rsid w:val="00444DF1"/>
    <w:rsid w:val="004508B6"/>
    <w:rsid w:val="004510AD"/>
    <w:rsid w:val="00464108"/>
    <w:rsid w:val="0047411C"/>
    <w:rsid w:val="00475AD0"/>
    <w:rsid w:val="00480458"/>
    <w:rsid w:val="004955BE"/>
    <w:rsid w:val="004A21ED"/>
    <w:rsid w:val="004A3600"/>
    <w:rsid w:val="004A455B"/>
    <w:rsid w:val="004D6885"/>
    <w:rsid w:val="004E5C8D"/>
    <w:rsid w:val="004F08C1"/>
    <w:rsid w:val="004F1849"/>
    <w:rsid w:val="005200CE"/>
    <w:rsid w:val="00526484"/>
    <w:rsid w:val="00557919"/>
    <w:rsid w:val="005615FD"/>
    <w:rsid w:val="00562FA6"/>
    <w:rsid w:val="00572D85"/>
    <w:rsid w:val="0058329B"/>
    <w:rsid w:val="005A03DF"/>
    <w:rsid w:val="005A3893"/>
    <w:rsid w:val="005B3EE7"/>
    <w:rsid w:val="005C5C1C"/>
    <w:rsid w:val="005C5E14"/>
    <w:rsid w:val="005D18D1"/>
    <w:rsid w:val="005E3946"/>
    <w:rsid w:val="005E484E"/>
    <w:rsid w:val="005E6314"/>
    <w:rsid w:val="005F0469"/>
    <w:rsid w:val="005F6200"/>
    <w:rsid w:val="00601620"/>
    <w:rsid w:val="00602F00"/>
    <w:rsid w:val="00612A3F"/>
    <w:rsid w:val="00645BFC"/>
    <w:rsid w:val="006504CF"/>
    <w:rsid w:val="00692783"/>
    <w:rsid w:val="006C0026"/>
    <w:rsid w:val="006C6141"/>
    <w:rsid w:val="006D1138"/>
    <w:rsid w:val="00701FA2"/>
    <w:rsid w:val="007078B1"/>
    <w:rsid w:val="00753827"/>
    <w:rsid w:val="007541A7"/>
    <w:rsid w:val="007555AF"/>
    <w:rsid w:val="00760975"/>
    <w:rsid w:val="00762CAA"/>
    <w:rsid w:val="007758FB"/>
    <w:rsid w:val="007878BA"/>
    <w:rsid w:val="00792FBC"/>
    <w:rsid w:val="007A5B2D"/>
    <w:rsid w:val="007B6947"/>
    <w:rsid w:val="007B70CA"/>
    <w:rsid w:val="007D02CB"/>
    <w:rsid w:val="007D2ACB"/>
    <w:rsid w:val="007E0FBE"/>
    <w:rsid w:val="007E3652"/>
    <w:rsid w:val="007E3B11"/>
    <w:rsid w:val="007F1692"/>
    <w:rsid w:val="007F1B42"/>
    <w:rsid w:val="00801C3D"/>
    <w:rsid w:val="00815199"/>
    <w:rsid w:val="00855DD6"/>
    <w:rsid w:val="00863C52"/>
    <w:rsid w:val="0088160D"/>
    <w:rsid w:val="00882AA1"/>
    <w:rsid w:val="00883FFB"/>
    <w:rsid w:val="008A291C"/>
    <w:rsid w:val="008B174A"/>
    <w:rsid w:val="008F2D33"/>
    <w:rsid w:val="008F7D65"/>
    <w:rsid w:val="0090220A"/>
    <w:rsid w:val="00905E14"/>
    <w:rsid w:val="00916B2A"/>
    <w:rsid w:val="00917988"/>
    <w:rsid w:val="00930D71"/>
    <w:rsid w:val="00936B36"/>
    <w:rsid w:val="009765D0"/>
    <w:rsid w:val="00983E31"/>
    <w:rsid w:val="00984F47"/>
    <w:rsid w:val="009A13A7"/>
    <w:rsid w:val="009B2521"/>
    <w:rsid w:val="009B2540"/>
    <w:rsid w:val="009C4C76"/>
    <w:rsid w:val="009D0B5E"/>
    <w:rsid w:val="009D2A0B"/>
    <w:rsid w:val="009D3F10"/>
    <w:rsid w:val="009D608F"/>
    <w:rsid w:val="009E7A62"/>
    <w:rsid w:val="009F1286"/>
    <w:rsid w:val="00A005FB"/>
    <w:rsid w:val="00A27F20"/>
    <w:rsid w:val="00A44035"/>
    <w:rsid w:val="00A45015"/>
    <w:rsid w:val="00A716DF"/>
    <w:rsid w:val="00A80858"/>
    <w:rsid w:val="00A816F2"/>
    <w:rsid w:val="00A86D58"/>
    <w:rsid w:val="00A90B9D"/>
    <w:rsid w:val="00AA1C77"/>
    <w:rsid w:val="00AB2C6E"/>
    <w:rsid w:val="00AB56BE"/>
    <w:rsid w:val="00AB60B5"/>
    <w:rsid w:val="00AD4D7C"/>
    <w:rsid w:val="00AD5865"/>
    <w:rsid w:val="00AF094C"/>
    <w:rsid w:val="00B02AD0"/>
    <w:rsid w:val="00B213F0"/>
    <w:rsid w:val="00B50047"/>
    <w:rsid w:val="00B73AF4"/>
    <w:rsid w:val="00B81B31"/>
    <w:rsid w:val="00B906E7"/>
    <w:rsid w:val="00B953BC"/>
    <w:rsid w:val="00BA3389"/>
    <w:rsid w:val="00BB389F"/>
    <w:rsid w:val="00BC13FA"/>
    <w:rsid w:val="00BC1429"/>
    <w:rsid w:val="00BD035E"/>
    <w:rsid w:val="00BD3C72"/>
    <w:rsid w:val="00C2127D"/>
    <w:rsid w:val="00C40430"/>
    <w:rsid w:val="00C525B8"/>
    <w:rsid w:val="00C53C41"/>
    <w:rsid w:val="00C544EE"/>
    <w:rsid w:val="00CA0E7C"/>
    <w:rsid w:val="00CA746E"/>
    <w:rsid w:val="00CB680C"/>
    <w:rsid w:val="00CC1016"/>
    <w:rsid w:val="00CC2A29"/>
    <w:rsid w:val="00CC7C10"/>
    <w:rsid w:val="00CD26BE"/>
    <w:rsid w:val="00CD4AC9"/>
    <w:rsid w:val="00CF6F6B"/>
    <w:rsid w:val="00D0085B"/>
    <w:rsid w:val="00D05152"/>
    <w:rsid w:val="00D23966"/>
    <w:rsid w:val="00D33992"/>
    <w:rsid w:val="00D44A6F"/>
    <w:rsid w:val="00D47709"/>
    <w:rsid w:val="00D606A6"/>
    <w:rsid w:val="00D627A1"/>
    <w:rsid w:val="00D748CD"/>
    <w:rsid w:val="00D81AFC"/>
    <w:rsid w:val="00D83D88"/>
    <w:rsid w:val="00D8547D"/>
    <w:rsid w:val="00D86741"/>
    <w:rsid w:val="00DC191D"/>
    <w:rsid w:val="00DD6CFD"/>
    <w:rsid w:val="00DE249F"/>
    <w:rsid w:val="00DE39F2"/>
    <w:rsid w:val="00DE42D7"/>
    <w:rsid w:val="00DF301D"/>
    <w:rsid w:val="00DF5A12"/>
    <w:rsid w:val="00E0507C"/>
    <w:rsid w:val="00E25E6A"/>
    <w:rsid w:val="00E31A69"/>
    <w:rsid w:val="00E35A19"/>
    <w:rsid w:val="00E5247F"/>
    <w:rsid w:val="00E52576"/>
    <w:rsid w:val="00E625EB"/>
    <w:rsid w:val="00E66E2D"/>
    <w:rsid w:val="00E7324A"/>
    <w:rsid w:val="00E74772"/>
    <w:rsid w:val="00E85749"/>
    <w:rsid w:val="00EB0DD0"/>
    <w:rsid w:val="00EC6748"/>
    <w:rsid w:val="00ED0473"/>
    <w:rsid w:val="00ED3472"/>
    <w:rsid w:val="00ED3E79"/>
    <w:rsid w:val="00F1373E"/>
    <w:rsid w:val="00F15027"/>
    <w:rsid w:val="00F22F02"/>
    <w:rsid w:val="00F261E5"/>
    <w:rsid w:val="00F40755"/>
    <w:rsid w:val="00F41937"/>
    <w:rsid w:val="00F426EA"/>
    <w:rsid w:val="00F8165E"/>
    <w:rsid w:val="00F82CA9"/>
    <w:rsid w:val="00FA0AF8"/>
    <w:rsid w:val="00FA27D9"/>
    <w:rsid w:val="00FB059A"/>
    <w:rsid w:val="00FB2710"/>
    <w:rsid w:val="00FB2F82"/>
    <w:rsid w:val="00FB68B6"/>
    <w:rsid w:val="00FB7E24"/>
    <w:rsid w:val="00FC1E1D"/>
    <w:rsid w:val="00FD53F8"/>
    <w:rsid w:val="00FE0589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286BB3"/>
  <w15:docId w15:val="{5506D6B0-0105-40D8-9CD5-3C05E9B8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78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674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StopkaZnak">
    <w:name w:val="Stopka Znak"/>
    <w:basedOn w:val="Domylnaczcionkaakapitu"/>
    <w:link w:val="Stopka"/>
    <w:rsid w:val="0090220A"/>
    <w:rPr>
      <w:rFonts w:ascii="Verdana" w:hAnsi="Verdana"/>
      <w:color w:val="333333"/>
      <w:sz w:val="16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6C002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602F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02F00"/>
    <w:rPr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602F00"/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C6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72</TotalTime>
  <Pages>5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Anna Helena Matkowska</dc:creator>
  <cp:lastModifiedBy>Pawlaczek Edyta</cp:lastModifiedBy>
  <cp:revision>7</cp:revision>
  <cp:lastPrinted>2026-01-27T11:44:00Z</cp:lastPrinted>
  <dcterms:created xsi:type="dcterms:W3CDTF">2026-01-27T08:39:00Z</dcterms:created>
  <dcterms:modified xsi:type="dcterms:W3CDTF">2026-01-27T11:48:00Z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51f02e59-3f52-4381-8621-fcf1e586b77c</vt:lpwstr>
  </property>
</Properties>
</file>