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17AF" w14:textId="77777777" w:rsidR="007B52C3" w:rsidRPr="0037360E" w:rsidRDefault="007B52C3" w:rsidP="0037360E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37360E">
        <w:rPr>
          <w:rFonts w:ascii="Verdana" w:hAnsi="Verdana"/>
          <w:b/>
          <w:bCs/>
          <w:w w:val="105"/>
          <w:sz w:val="22"/>
          <w:szCs w:val="22"/>
        </w:rPr>
        <w:t>UZASADNIENIE DO ODDANIA GŁOSU ZA UCHWAŁĄ W SPRAWIE ZASAD KSZTAŁTOWANIA WYNAGRODZENIA CZŁONKÓW ZARZĄDU</w:t>
      </w:r>
    </w:p>
    <w:p w14:paraId="788A4F2A" w14:textId="77777777" w:rsidR="007B52C3" w:rsidRPr="0037360E" w:rsidRDefault="007B52C3" w:rsidP="0037360E">
      <w:pPr>
        <w:pStyle w:val="Tytu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37360E">
        <w:rPr>
          <w:rFonts w:ascii="Verdana" w:hAnsi="Verdana"/>
          <w:b/>
          <w:bCs/>
          <w:w w:val="105"/>
          <w:sz w:val="22"/>
          <w:szCs w:val="22"/>
        </w:rPr>
        <w:t>SPÓŁKI STADION WROCŁAW SP. Z O.O.</w:t>
      </w:r>
    </w:p>
    <w:p w14:paraId="6D0C001B" w14:textId="62C9B47B" w:rsidR="007B52C3" w:rsidRPr="0037360E" w:rsidRDefault="007B52C3" w:rsidP="0037360E">
      <w:pPr>
        <w:pStyle w:val="Tekstpodstawowy"/>
        <w:spacing w:before="100" w:beforeAutospacing="1" w:line="360" w:lineRule="auto"/>
        <w:ind w:left="147" w:right="108" w:firstLine="6"/>
        <w:jc w:val="left"/>
        <w:rPr>
          <w:rFonts w:ascii="Verdana" w:hAnsi="Verdana"/>
          <w:sz w:val="22"/>
          <w:szCs w:val="22"/>
          <w:lang w:val="pl-PL"/>
        </w:rPr>
      </w:pP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W dniu </w:t>
      </w:r>
      <w:r w:rsidR="005B7CCF" w:rsidRPr="0037360E">
        <w:rPr>
          <w:rFonts w:ascii="Verdana" w:hAnsi="Verdana"/>
          <w:w w:val="105"/>
          <w:sz w:val="22"/>
          <w:szCs w:val="22"/>
          <w:lang w:val="pl-PL"/>
        </w:rPr>
        <w:t>22.01.</w:t>
      </w:r>
      <w:r w:rsidR="00E629D0" w:rsidRPr="0037360E">
        <w:rPr>
          <w:rFonts w:ascii="Verdana" w:hAnsi="Verdana"/>
          <w:w w:val="105"/>
          <w:sz w:val="22"/>
          <w:szCs w:val="22"/>
          <w:lang w:val="pl-PL"/>
        </w:rPr>
        <w:t xml:space="preserve"> 202</w:t>
      </w:r>
      <w:r w:rsidR="002E4B7E" w:rsidRPr="0037360E">
        <w:rPr>
          <w:rFonts w:ascii="Verdana" w:hAnsi="Verdana"/>
          <w:w w:val="105"/>
          <w:sz w:val="22"/>
          <w:szCs w:val="22"/>
          <w:lang w:val="pl-PL"/>
        </w:rPr>
        <w:t>6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 roku odbyło się Zwyczajne Zgromadzenie Wspólników spółki Stadion Wrocław spółka z ograniczoną odpowiedzialnością, którego przedmiotem była m.in. realizacja przepisów ustawy z dnia 09 czerwca 2016 roku o </w:t>
      </w:r>
      <w:r w:rsidRPr="0037360E">
        <w:rPr>
          <w:rFonts w:ascii="Verdana" w:hAnsi="Verdana"/>
          <w:i/>
          <w:w w:val="105"/>
          <w:sz w:val="22"/>
          <w:szCs w:val="22"/>
          <w:lang w:val="pl-PL"/>
        </w:rPr>
        <w:t xml:space="preserve">zasadach kształtowania wynagrodzeń osób kierujących niektórymi spółkami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(Dz. U. z</w:t>
      </w:r>
      <w:r w:rsidRPr="0037360E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dnia</w:t>
      </w:r>
      <w:r w:rsidRPr="0037360E">
        <w:rPr>
          <w:rFonts w:ascii="Verdana" w:hAnsi="Verdana"/>
          <w:spacing w:val="-1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09</w:t>
      </w:r>
      <w:r w:rsidRPr="0037360E">
        <w:rPr>
          <w:rFonts w:ascii="Verdana" w:hAnsi="Verdana"/>
          <w:spacing w:val="-14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sierpnia</w:t>
      </w:r>
      <w:r w:rsidRPr="0037360E">
        <w:rPr>
          <w:rFonts w:ascii="Verdana" w:hAnsi="Verdana"/>
          <w:spacing w:val="-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2016</w:t>
      </w:r>
      <w:r w:rsidRPr="0037360E">
        <w:rPr>
          <w:rFonts w:ascii="Verdana" w:hAnsi="Verdana"/>
          <w:spacing w:val="-4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roku</w:t>
      </w:r>
      <w:r w:rsidRPr="0037360E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z</w:t>
      </w:r>
      <w:r w:rsidRPr="0037360E">
        <w:rPr>
          <w:rFonts w:ascii="Verdana" w:hAnsi="Verdana"/>
          <w:spacing w:val="-12"/>
          <w:w w:val="105"/>
          <w:sz w:val="22"/>
          <w:szCs w:val="22"/>
          <w:lang w:val="pl-PL"/>
        </w:rPr>
        <w:t xml:space="preserve"> </w:t>
      </w:r>
      <w:proofErr w:type="spellStart"/>
      <w:r w:rsidRPr="0037360E">
        <w:rPr>
          <w:rFonts w:ascii="Verdana" w:hAnsi="Verdana"/>
          <w:w w:val="105"/>
          <w:sz w:val="22"/>
          <w:szCs w:val="22"/>
          <w:lang w:val="pl-PL"/>
        </w:rPr>
        <w:t>późn</w:t>
      </w:r>
      <w:proofErr w:type="spellEnd"/>
      <w:r w:rsidRPr="0037360E">
        <w:rPr>
          <w:rFonts w:ascii="Verdana" w:hAnsi="Verdana"/>
          <w:w w:val="105"/>
          <w:sz w:val="22"/>
          <w:szCs w:val="22"/>
          <w:lang w:val="pl-PL"/>
        </w:rPr>
        <w:t>.</w:t>
      </w:r>
      <w:r w:rsidRPr="0037360E">
        <w:rPr>
          <w:rFonts w:ascii="Verdana" w:hAnsi="Verdana"/>
          <w:spacing w:val="-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zm.,</w:t>
      </w:r>
      <w:r w:rsidRPr="0037360E">
        <w:rPr>
          <w:rFonts w:ascii="Verdana" w:hAnsi="Verdana"/>
          <w:spacing w:val="-8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dalej:</w:t>
      </w:r>
      <w:r w:rsidRPr="0037360E">
        <w:rPr>
          <w:rFonts w:ascii="Verdana" w:hAnsi="Verdana"/>
          <w:spacing w:val="-1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,,Ustawa").</w:t>
      </w:r>
      <w:r w:rsidRPr="0037360E">
        <w:rPr>
          <w:rFonts w:ascii="Verdana" w:hAnsi="Verdana"/>
          <w:spacing w:val="-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Prezydent</w:t>
      </w:r>
      <w:r w:rsidRPr="0037360E">
        <w:rPr>
          <w:rFonts w:ascii="Verdana" w:hAnsi="Verdana"/>
          <w:spacing w:val="-8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Wrocławia</w:t>
      </w:r>
      <w:r w:rsidRPr="0037360E">
        <w:rPr>
          <w:rFonts w:ascii="Verdana" w:hAnsi="Verdana"/>
          <w:spacing w:val="5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jako podmiot uprawniony do wykonywania praw udziałowych skorzysta</w:t>
      </w:r>
      <w:r w:rsidR="009E4D83" w:rsidRPr="0037360E">
        <w:rPr>
          <w:rFonts w:ascii="Verdana" w:hAnsi="Verdana"/>
          <w:w w:val="105"/>
          <w:sz w:val="22"/>
          <w:szCs w:val="22"/>
          <w:lang w:val="pl-PL"/>
        </w:rPr>
        <w:t xml:space="preserve">ł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podczas zgromadzenia</w:t>
      </w:r>
      <w:r w:rsidRPr="0037360E">
        <w:rPr>
          <w:rFonts w:ascii="Verdana" w:hAnsi="Verdana"/>
          <w:spacing w:val="12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z</w:t>
      </w:r>
      <w:r w:rsidRPr="0037360E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przysługującego</w:t>
      </w:r>
      <w:r w:rsidRPr="0037360E">
        <w:rPr>
          <w:rFonts w:ascii="Verdana" w:hAnsi="Verdana"/>
          <w:spacing w:val="-2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mu</w:t>
      </w:r>
      <w:r w:rsidRPr="0037360E">
        <w:rPr>
          <w:rFonts w:ascii="Verdana" w:hAnsi="Verdana"/>
          <w:spacing w:val="-12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uprawnienia</w:t>
      </w:r>
      <w:r w:rsidRPr="0037360E">
        <w:rPr>
          <w:rFonts w:ascii="Verdana" w:hAnsi="Verdana"/>
          <w:spacing w:val="4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wynikającego</w:t>
      </w:r>
      <w:r w:rsidRPr="0037360E">
        <w:rPr>
          <w:rFonts w:ascii="Verdana" w:hAnsi="Verdana"/>
          <w:spacing w:val="7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z</w:t>
      </w:r>
      <w:r w:rsidRPr="0037360E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art.</w:t>
      </w:r>
      <w:r w:rsidRPr="0037360E">
        <w:rPr>
          <w:rFonts w:ascii="Verdana" w:hAnsi="Verdana"/>
          <w:spacing w:val="-9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4</w:t>
      </w:r>
      <w:r w:rsidRPr="0037360E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ust.</w:t>
      </w:r>
      <w:r w:rsidRPr="0037360E">
        <w:rPr>
          <w:rFonts w:ascii="Verdana" w:hAnsi="Verdana"/>
          <w:spacing w:val="-20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3</w:t>
      </w:r>
      <w:r w:rsidRPr="0037360E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Ustawy i odda</w:t>
      </w:r>
      <w:r w:rsidR="009E4D83" w:rsidRPr="0037360E">
        <w:rPr>
          <w:rFonts w:ascii="Verdana" w:hAnsi="Verdana"/>
          <w:w w:val="105"/>
          <w:sz w:val="22"/>
          <w:szCs w:val="22"/>
          <w:lang w:val="pl-PL"/>
        </w:rPr>
        <w:t>ł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 g</w:t>
      </w:r>
      <w:r w:rsidR="009E4D83" w:rsidRPr="0037360E">
        <w:rPr>
          <w:rFonts w:ascii="Verdana" w:hAnsi="Verdana"/>
          <w:w w:val="105"/>
          <w:sz w:val="22"/>
          <w:szCs w:val="22"/>
          <w:lang w:val="pl-PL"/>
        </w:rPr>
        <w:t>ł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osy za uchwa</w:t>
      </w:r>
      <w:r w:rsidR="009E4D83" w:rsidRPr="0037360E">
        <w:rPr>
          <w:rFonts w:ascii="Verdana" w:hAnsi="Verdana"/>
          <w:w w:val="105"/>
          <w:sz w:val="22"/>
          <w:szCs w:val="22"/>
          <w:lang w:val="pl-PL"/>
        </w:rPr>
        <w:t>ł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ą w sprawie zasad kształtowania wynagrodzeń członków organu zarządzającego przewidującą ustalenie części stałej wynagrodzenia członków tego organu niezależnie od parametrów określających skalę działalności spółki, w szczególności wartości jej aktywów, osiąganych przychodów i wielkości zatrudnienia - zgodnie z dyspozycją ustawową - w wysokości wyższej niż określona w art. 4, ust. 2</w:t>
      </w:r>
      <w:r w:rsidRPr="0037360E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Ustawy.</w:t>
      </w:r>
    </w:p>
    <w:p w14:paraId="006D03C6" w14:textId="06BB15C3" w:rsidR="007B52C3" w:rsidRPr="0037360E" w:rsidRDefault="007B52C3" w:rsidP="0037360E">
      <w:pPr>
        <w:pStyle w:val="Tekstpodstawowy"/>
        <w:spacing w:line="360" w:lineRule="auto"/>
        <w:ind w:left="126" w:right="116" w:firstLine="5"/>
        <w:jc w:val="left"/>
        <w:rPr>
          <w:rFonts w:ascii="Verdana" w:hAnsi="Verdana"/>
          <w:sz w:val="22"/>
          <w:szCs w:val="22"/>
          <w:lang w:val="pl-PL"/>
        </w:rPr>
      </w:pP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Wobec powyższego - realizując wymóg art. 4 ust. 3 ustawy z dnia 09 czerwca 2016 roku o zasadach kształtowania wynagrodzeń osób kierujących niektórymi spółkami (Dz. U. z dnia 09 sierpnia 2016 roku z </w:t>
      </w:r>
      <w:proofErr w:type="spellStart"/>
      <w:r w:rsidRPr="0037360E">
        <w:rPr>
          <w:rFonts w:ascii="Verdana" w:hAnsi="Verdana"/>
          <w:w w:val="105"/>
          <w:sz w:val="22"/>
          <w:szCs w:val="22"/>
          <w:lang w:val="pl-PL"/>
        </w:rPr>
        <w:t>późn</w:t>
      </w:r>
      <w:proofErr w:type="spellEnd"/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. </w:t>
      </w:r>
      <w:r w:rsidR="002E4B7E" w:rsidRPr="0037360E">
        <w:rPr>
          <w:rFonts w:ascii="Verdana" w:hAnsi="Verdana"/>
          <w:w w:val="105"/>
          <w:sz w:val="22"/>
          <w:szCs w:val="22"/>
          <w:lang w:val="pl-PL"/>
        </w:rPr>
        <w:t>z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m.) - sporządzono niniejsze uzasadnienie:</w:t>
      </w:r>
    </w:p>
    <w:p w14:paraId="71366F0F" w14:textId="41727180" w:rsidR="007B52C3" w:rsidRPr="0037360E" w:rsidRDefault="007B52C3" w:rsidP="0037360E">
      <w:pPr>
        <w:pStyle w:val="Tekstpodstawowy"/>
        <w:spacing w:before="1" w:line="360" w:lineRule="auto"/>
        <w:ind w:left="116" w:right="121" w:firstLine="6"/>
        <w:jc w:val="left"/>
        <w:rPr>
          <w:rFonts w:ascii="Verdana" w:hAnsi="Verdana"/>
          <w:sz w:val="22"/>
          <w:szCs w:val="22"/>
          <w:lang w:val="pl-PL"/>
        </w:rPr>
      </w:pP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Okoliczności, o których stanowi przepis art. 4 ust. 3 Ustawy dotyczą wszystkich wymienionych w nim elementów, tj. zarówno Spółki jak i rynku, na którym działa. Spółka Stadion Wrocław Sp. z o.o. (do 19 maja 2017 roku jako Wrocław 2012 Sp. z o.o., dalej jako: ,,Spółka") z siedzibą we Wrocławiu została utworzona </w:t>
      </w:r>
      <w:r w:rsidRPr="0037360E">
        <w:rPr>
          <w:rFonts w:ascii="Verdana" w:hAnsi="Verdana"/>
          <w:i/>
          <w:w w:val="105"/>
          <w:sz w:val="22"/>
          <w:szCs w:val="22"/>
          <w:lang w:val="pl-PL"/>
        </w:rPr>
        <w:t xml:space="preserve">w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2007 roku jako spółka celowa, w oparciu o przepisy ustawy z dnia 07 września 2007 roku o przygotowaniu finałowego turnieju Mistrzostw Europy w Pi/ce Nożnej UEFA EURO 2012. W dniu 03 grudnia 2007 roku Prezydent Wrocławia, w wykonaniu uchwały Rady Miejskiej Wrocławia zawiązał Spółkę, jako jednoosobową spółkę z</w:t>
      </w:r>
      <w:r w:rsidRPr="0037360E">
        <w:rPr>
          <w:rFonts w:ascii="Verdana" w:hAnsi="Verdana"/>
          <w:spacing w:val="-19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ograniczoną odpowiedzialnością Gminy Wrocław, powierzając jej tym samym organizację przedsięwzięcia EURO, jako pierwszego w historii Polski finałowego turnieju mistrzowskiego w piłkę nożną, na którym gościli sportowcy i publiczność z całego świata, w tym oficjele oraz goście honorowi. Zgodnie z treścią umowy powierzenia </w:t>
      </w:r>
      <w:r w:rsidRPr="0037360E">
        <w:rPr>
          <w:rFonts w:ascii="Verdana" w:hAnsi="Verdana"/>
          <w:w w:val="105"/>
          <w:sz w:val="22"/>
          <w:szCs w:val="22"/>
          <w:lang w:val="pl-PL"/>
        </w:rPr>
        <w:lastRenderedPageBreak/>
        <w:t>przedsięwzięć</w:t>
      </w:r>
      <w:r w:rsidRPr="0037360E">
        <w:rPr>
          <w:rFonts w:ascii="Verdana" w:hAnsi="Verdana"/>
          <w:spacing w:val="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EURO</w:t>
      </w:r>
      <w:r w:rsidRPr="0037360E">
        <w:rPr>
          <w:rFonts w:ascii="Verdana" w:hAnsi="Verdana"/>
          <w:spacing w:val="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2012</w:t>
      </w:r>
      <w:r w:rsidRPr="0037360E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zawartej</w:t>
      </w:r>
      <w:r w:rsidRPr="0037360E">
        <w:rPr>
          <w:rFonts w:ascii="Verdana" w:hAnsi="Verdana"/>
          <w:spacing w:val="-8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przez</w:t>
      </w:r>
      <w:r w:rsidRPr="0037360E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Miasto</w:t>
      </w:r>
      <w:r w:rsidRPr="0037360E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i</w:t>
      </w:r>
      <w:r w:rsidRPr="0037360E">
        <w:rPr>
          <w:rFonts w:ascii="Verdana" w:hAnsi="Verdana"/>
          <w:spacing w:val="-1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Spółkę</w:t>
      </w:r>
      <w:r w:rsidRPr="0037360E">
        <w:rPr>
          <w:rFonts w:ascii="Verdana" w:hAnsi="Verdana"/>
          <w:spacing w:val="-12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</w:t>
      </w:r>
      <w:r w:rsidRPr="0037360E">
        <w:rPr>
          <w:rFonts w:ascii="Verdana" w:hAnsi="Verdana"/>
          <w:spacing w:val="-20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dniu</w:t>
      </w:r>
      <w:r w:rsidRPr="0037360E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21</w:t>
      </w:r>
      <w:r w:rsidRPr="0037360E">
        <w:rPr>
          <w:rFonts w:ascii="Verdana" w:hAnsi="Verdana"/>
          <w:spacing w:val="-14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maja</w:t>
      </w:r>
      <w:r w:rsidRPr="0037360E">
        <w:rPr>
          <w:rFonts w:ascii="Verdana" w:hAnsi="Verdana"/>
          <w:spacing w:val="-9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2008</w:t>
      </w:r>
      <w:r w:rsidRPr="0037360E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roku, Spółka zobowiązała się wykonać i wykonała zadanie budowy wielofunkcyjnego stadionu będącego konglomeratem</w:t>
      </w:r>
      <w:r w:rsidRPr="0037360E">
        <w:rPr>
          <w:rFonts w:ascii="Verdana" w:hAnsi="Verdana"/>
          <w:spacing w:val="2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obiektu</w:t>
      </w:r>
      <w:r w:rsidRPr="0037360E">
        <w:rPr>
          <w:rFonts w:ascii="Verdana" w:hAnsi="Verdana"/>
          <w:spacing w:val="22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widowiskowo </w:t>
      </w:r>
      <w:r w:rsidRPr="0037360E">
        <w:rPr>
          <w:rFonts w:ascii="Verdana" w:hAnsi="Verdana"/>
          <w:sz w:val="22"/>
          <w:szCs w:val="22"/>
          <w:lang w:val="pl-PL"/>
        </w:rPr>
        <w:t xml:space="preserve">sportowego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spełniającego</w:t>
      </w:r>
      <w:r w:rsidRPr="0037360E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wszystkie</w:t>
      </w:r>
      <w:r w:rsidRPr="0037360E">
        <w:rPr>
          <w:rFonts w:ascii="Verdana" w:hAnsi="Verdana"/>
          <w:spacing w:val="-1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wymogi</w:t>
      </w:r>
      <w:r w:rsidRPr="0037360E">
        <w:rPr>
          <w:rFonts w:ascii="Verdana" w:hAnsi="Verdana"/>
          <w:spacing w:val="-19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FIFA</w:t>
      </w:r>
      <w:r w:rsidRPr="0037360E">
        <w:rPr>
          <w:rFonts w:ascii="Verdana" w:hAnsi="Verdana"/>
          <w:spacing w:val="-1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i</w:t>
      </w:r>
      <w:r w:rsidRPr="0037360E">
        <w:rPr>
          <w:rFonts w:ascii="Verdana" w:hAnsi="Verdana"/>
          <w:spacing w:val="-12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UEFA,</w:t>
      </w:r>
      <w:r w:rsidRPr="0037360E">
        <w:rPr>
          <w:rFonts w:ascii="Verdana" w:hAnsi="Verdana"/>
          <w:spacing w:val="-9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oraz</w:t>
      </w:r>
      <w:r w:rsidRPr="0037360E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nowoczesnego</w:t>
      </w:r>
      <w:r w:rsidRPr="0037360E">
        <w:rPr>
          <w:rFonts w:ascii="Verdana" w:hAnsi="Verdana"/>
          <w:spacing w:val="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biurowca.</w:t>
      </w:r>
      <w:r w:rsidRPr="0037360E">
        <w:rPr>
          <w:rFonts w:ascii="Verdana" w:hAnsi="Verdana"/>
          <w:spacing w:val="-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Spółka wykonała również zadanie przygotowania i realizacji przedsięwzięcia EURO 2012. Turniej stanowi</w:t>
      </w:r>
      <w:r w:rsidR="009E4D83" w:rsidRPr="0037360E">
        <w:rPr>
          <w:rFonts w:ascii="Verdana" w:hAnsi="Verdana"/>
          <w:w w:val="105"/>
          <w:sz w:val="22"/>
          <w:szCs w:val="22"/>
          <w:lang w:val="pl-PL"/>
        </w:rPr>
        <w:t>ł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  niespotykaną dotychczas promocję Miasta Wrocławia w Europie i na Świecie. Dokonano również zmiany umowy Spółki, w taki sposób, że celem Spółki i przedmiotem jej podstawowej działalności stało się również zarządzanie obiektami budowlanymi powstałymi w wyniku realizacji przedsięwzięć EURO, a czas trwania Spółki zmieniono na nieoznaczony. Z powyższego wynika, że Spółka utworzona została w celu realizacji projektu (,,projektu EURO"), o bardzo istotnym znaczeniu dla Polski, Regionu, ale i całej Europy jeśli zważyć na międzynarodowy wydźwięk Turnieju. W tej sytuacji, przesłanka z art. 4 ust. 3 Ustawy w</w:t>
      </w:r>
      <w:r w:rsidRPr="0037360E">
        <w:rPr>
          <w:rFonts w:ascii="Verdana" w:hAnsi="Verdana"/>
          <w:spacing w:val="1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postaci „utworzenia w celu realizacji projektu", została spełniona. Od 2010 roku Spółka </w:t>
      </w:r>
      <w:r w:rsidR="009E4D83" w:rsidRPr="0037360E">
        <w:rPr>
          <w:rFonts w:ascii="Verdana" w:hAnsi="Verdana"/>
          <w:w w:val="105"/>
          <w:sz w:val="22"/>
          <w:szCs w:val="22"/>
          <w:lang w:val="pl-PL"/>
        </w:rPr>
        <w:t xml:space="preserve">była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stroną umowy kredytu bankowego na sfinansowanie budowy stadionu,</w:t>
      </w:r>
      <w:r w:rsidR="009E4D83" w:rsidRPr="0037360E">
        <w:rPr>
          <w:rFonts w:ascii="Verdana" w:hAnsi="Verdana"/>
          <w:w w:val="105"/>
          <w:sz w:val="22"/>
          <w:szCs w:val="22"/>
          <w:lang w:val="pl-PL"/>
        </w:rPr>
        <w:t xml:space="preserve"> refinansowanego w roku 2018 emisją obligacji,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 a w wyniku aportów dokonanych w latach 2010 - 2013 stała się jedynym właścicielem nieruchomości stadionowej oraz właścicielem całości nakładów poniesionych na budowę. W tym kontekście Zarząd Spółki musi posiadać umiejętności nie tylko zarządzania obiektami widowiskowo - sportowymi ale również umiejętności prowadzenia skomplikowanych negocjacji o</w:t>
      </w:r>
      <w:r w:rsidRPr="0037360E">
        <w:rPr>
          <w:rFonts w:ascii="Verdana" w:hAnsi="Verdana"/>
          <w:spacing w:val="-24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charakterze</w:t>
      </w:r>
      <w:r w:rsidRPr="0037360E">
        <w:rPr>
          <w:rFonts w:ascii="Verdana" w:hAnsi="Verdana"/>
          <w:spacing w:val="-18"/>
          <w:w w:val="105"/>
          <w:sz w:val="22"/>
          <w:szCs w:val="22"/>
          <w:lang w:val="pl-PL"/>
        </w:rPr>
        <w:t xml:space="preserve"> </w:t>
      </w:r>
      <w:proofErr w:type="spellStart"/>
      <w:r w:rsidRPr="0037360E">
        <w:rPr>
          <w:rFonts w:ascii="Verdana" w:hAnsi="Verdana"/>
          <w:w w:val="105"/>
          <w:sz w:val="22"/>
          <w:szCs w:val="22"/>
          <w:lang w:val="pl-PL"/>
        </w:rPr>
        <w:t>techniczno</w:t>
      </w:r>
      <w:proofErr w:type="spellEnd"/>
      <w:r w:rsidRPr="0037360E">
        <w:rPr>
          <w:rFonts w:ascii="Verdana" w:hAnsi="Verdana"/>
          <w:spacing w:val="-2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-</w:t>
      </w:r>
      <w:r w:rsidRPr="0037360E">
        <w:rPr>
          <w:rFonts w:ascii="Verdana" w:hAnsi="Verdana"/>
          <w:spacing w:val="9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finansowym.</w:t>
      </w:r>
    </w:p>
    <w:p w14:paraId="2299419B" w14:textId="3A9138D9" w:rsidR="00843EAF" w:rsidRPr="0037360E" w:rsidRDefault="007B52C3" w:rsidP="0037360E">
      <w:pPr>
        <w:pStyle w:val="Tekstpodstawowy"/>
        <w:spacing w:line="360" w:lineRule="auto"/>
        <w:ind w:left="110" w:right="108" w:firstLine="4"/>
        <w:jc w:val="left"/>
        <w:rPr>
          <w:rFonts w:ascii="Verdana" w:hAnsi="Verdana"/>
          <w:w w:val="105"/>
          <w:sz w:val="22"/>
          <w:szCs w:val="22"/>
          <w:lang w:val="pl-PL"/>
        </w:rPr>
      </w:pPr>
      <w:r w:rsidRPr="0037360E">
        <w:rPr>
          <w:rFonts w:ascii="Verdana" w:hAnsi="Verdana"/>
          <w:w w:val="105"/>
          <w:sz w:val="22"/>
          <w:szCs w:val="22"/>
          <w:lang w:val="pl-PL"/>
        </w:rPr>
        <w:t>Po przeprowadzeniu EURO 2012 zmieni</w:t>
      </w:r>
      <w:r w:rsidR="009E4D83" w:rsidRPr="0037360E">
        <w:rPr>
          <w:rFonts w:ascii="Verdana" w:hAnsi="Verdana"/>
          <w:w w:val="105"/>
          <w:sz w:val="22"/>
          <w:szCs w:val="22"/>
          <w:lang w:val="pl-PL"/>
        </w:rPr>
        <w:t>ł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 się charakter działalności Spółki. Obecnie realizuje ona szereg istotnych dla mieszkańców Wrocławia przedsięwzięć o charakterze projektowym. W wymiarze prawnym, dokonano zmiany umowy</w:t>
      </w:r>
      <w:r w:rsidRPr="0037360E">
        <w:rPr>
          <w:rFonts w:ascii="Verdana" w:hAnsi="Verdana"/>
          <w:spacing w:val="49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Spółki (z uwagi na zakończenie przedsięwzięć EURO w rozumieniu ustawowym), w której położono nacisk na prospołeczny z punktu widzenia mieszkańców Wrocławia, charakter przedmiotu jej działalności. </w:t>
      </w:r>
      <w:bookmarkStart w:id="0" w:name="_Hlk181174547"/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 xml:space="preserve">Stadion odwiedziło ponad </w:t>
      </w:r>
      <w:r w:rsidR="00AC08E2" w:rsidRPr="0037360E">
        <w:rPr>
          <w:rFonts w:ascii="Verdana" w:hAnsi="Verdana"/>
          <w:w w:val="105"/>
          <w:sz w:val="22"/>
          <w:szCs w:val="22"/>
          <w:lang w:val="pl-PL"/>
        </w:rPr>
        <w:t>7</w:t>
      </w:r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>,</w:t>
      </w:r>
      <w:r w:rsidR="00AC08E2" w:rsidRPr="0037360E">
        <w:rPr>
          <w:rFonts w:ascii="Verdana" w:hAnsi="Verdana"/>
          <w:w w:val="105"/>
          <w:sz w:val="22"/>
          <w:szCs w:val="22"/>
          <w:lang w:val="pl-PL"/>
        </w:rPr>
        <w:t>2</w:t>
      </w:r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 xml:space="preserve"> miliona osób, w tym według danych za 202</w:t>
      </w:r>
      <w:r w:rsidR="00AC08E2" w:rsidRPr="0037360E">
        <w:rPr>
          <w:rFonts w:ascii="Verdana" w:hAnsi="Verdana"/>
          <w:w w:val="105"/>
          <w:sz w:val="22"/>
          <w:szCs w:val="22"/>
          <w:lang w:val="pl-PL"/>
        </w:rPr>
        <w:t>5</w:t>
      </w:r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 xml:space="preserve"> rok </w:t>
      </w:r>
      <w:r w:rsidR="00AC08E2" w:rsidRPr="0037360E">
        <w:rPr>
          <w:rFonts w:ascii="Verdana" w:hAnsi="Verdana"/>
          <w:w w:val="105"/>
          <w:sz w:val="22"/>
          <w:szCs w:val="22"/>
          <w:lang w:val="pl-PL"/>
        </w:rPr>
        <w:t xml:space="preserve">900 </w:t>
      </w:r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 xml:space="preserve">tysięcy. Do tej pory, na Stadionie Wrocław rozegranych zostało 13 meczów reprezentacji Polski, każdy z nich przy pełnych trybunach. Mecze Śląska Wrocław w ramach Ekstraklasy i Pucharu Polski obejrzało na Stadionie, do chwili obecnej, ponad </w:t>
      </w:r>
      <w:r w:rsidR="001D4F9D" w:rsidRPr="0037360E">
        <w:rPr>
          <w:rFonts w:ascii="Verdana" w:hAnsi="Verdana"/>
          <w:w w:val="105"/>
          <w:sz w:val="22"/>
          <w:szCs w:val="22"/>
          <w:lang w:val="pl-PL"/>
        </w:rPr>
        <w:t>3</w:t>
      </w:r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 xml:space="preserve"> miliony osób</w:t>
      </w:r>
      <w:bookmarkEnd w:id="0"/>
      <w:r w:rsidRPr="0037360E">
        <w:rPr>
          <w:rFonts w:ascii="Verdana" w:hAnsi="Verdana"/>
          <w:w w:val="105"/>
          <w:sz w:val="22"/>
          <w:szCs w:val="22"/>
          <w:lang w:val="pl-PL"/>
        </w:rPr>
        <w:t>.</w:t>
      </w:r>
    </w:p>
    <w:p w14:paraId="504F9221" w14:textId="3FA32197" w:rsidR="007B52C3" w:rsidRPr="0037360E" w:rsidRDefault="007B52C3" w:rsidP="0037360E">
      <w:pPr>
        <w:pStyle w:val="Tekstpodstawowy"/>
        <w:spacing w:line="360" w:lineRule="auto"/>
        <w:ind w:left="110" w:right="108" w:firstLine="4"/>
        <w:jc w:val="left"/>
        <w:rPr>
          <w:rFonts w:ascii="Verdana" w:hAnsi="Verdana"/>
          <w:sz w:val="22"/>
          <w:szCs w:val="22"/>
          <w:lang w:val="pl-PL"/>
        </w:rPr>
      </w:pP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Rocznie na Stadionie odbywa się </w:t>
      </w:r>
      <w:r w:rsidR="00C623A9" w:rsidRPr="0037360E">
        <w:rPr>
          <w:rFonts w:ascii="Verdana" w:hAnsi="Verdana"/>
          <w:w w:val="105"/>
          <w:sz w:val="22"/>
          <w:szCs w:val="22"/>
          <w:lang w:val="pl-PL"/>
        </w:rPr>
        <w:t>ponad 1</w:t>
      </w:r>
      <w:r w:rsidR="00C15F73" w:rsidRPr="0037360E">
        <w:rPr>
          <w:rFonts w:ascii="Verdana" w:hAnsi="Verdana"/>
          <w:w w:val="105"/>
          <w:sz w:val="22"/>
          <w:szCs w:val="22"/>
          <w:lang w:val="pl-PL"/>
        </w:rPr>
        <w:t>6</w:t>
      </w:r>
      <w:r w:rsidR="00C623A9" w:rsidRPr="0037360E">
        <w:rPr>
          <w:rFonts w:ascii="Verdana" w:hAnsi="Verdana"/>
          <w:w w:val="105"/>
          <w:sz w:val="22"/>
          <w:szCs w:val="22"/>
          <w:lang w:val="pl-PL"/>
        </w:rPr>
        <w:t>0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 imprez, w tym konferencje, targi i </w:t>
      </w:r>
      <w:r w:rsidRPr="0037360E">
        <w:rPr>
          <w:rFonts w:ascii="Verdana" w:hAnsi="Verdana"/>
          <w:w w:val="105"/>
          <w:sz w:val="22"/>
          <w:szCs w:val="22"/>
          <w:lang w:val="pl-PL"/>
        </w:rPr>
        <w:lastRenderedPageBreak/>
        <w:t>spotkania biznesowe. Z tych najważniejszych, które przyciągnęły kilku oraz kilkudziesięciotysięczną publiczność, tylko w roku 20</w:t>
      </w:r>
      <w:r w:rsidR="00B00D20" w:rsidRPr="0037360E">
        <w:rPr>
          <w:rFonts w:ascii="Verdana" w:hAnsi="Verdana"/>
          <w:w w:val="105"/>
          <w:sz w:val="22"/>
          <w:szCs w:val="22"/>
          <w:lang w:val="pl-PL"/>
        </w:rPr>
        <w:t>2</w:t>
      </w:r>
      <w:r w:rsidR="002E4B7E" w:rsidRPr="0037360E">
        <w:rPr>
          <w:rFonts w:ascii="Verdana" w:hAnsi="Verdana"/>
          <w:w w:val="105"/>
          <w:sz w:val="22"/>
          <w:szCs w:val="22"/>
          <w:lang w:val="pl-PL"/>
        </w:rPr>
        <w:t>5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, wymienić można: </w:t>
      </w:r>
      <w:r w:rsidR="001D4F9D" w:rsidRPr="0037360E">
        <w:rPr>
          <w:rFonts w:ascii="Verdana" w:hAnsi="Verdana"/>
          <w:w w:val="105"/>
          <w:sz w:val="22"/>
          <w:szCs w:val="22"/>
          <w:lang w:val="pl-PL"/>
        </w:rPr>
        <w:t xml:space="preserve">Finał Ligi Konferencji, </w:t>
      </w:r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 xml:space="preserve">koncert </w:t>
      </w:r>
      <w:r w:rsidR="001D4F9D" w:rsidRPr="0037360E">
        <w:rPr>
          <w:rFonts w:ascii="Verdana" w:hAnsi="Verdana"/>
          <w:w w:val="105"/>
          <w:sz w:val="22"/>
          <w:szCs w:val="22"/>
          <w:lang w:val="pl-PL"/>
        </w:rPr>
        <w:t xml:space="preserve">Eda </w:t>
      </w:r>
      <w:proofErr w:type="spellStart"/>
      <w:r w:rsidR="001D4F9D" w:rsidRPr="0037360E">
        <w:rPr>
          <w:rFonts w:ascii="Verdana" w:hAnsi="Verdana"/>
          <w:w w:val="105"/>
          <w:sz w:val="22"/>
          <w:szCs w:val="22"/>
          <w:lang w:val="pl-PL"/>
        </w:rPr>
        <w:t>Sheerana</w:t>
      </w:r>
      <w:proofErr w:type="spellEnd"/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 xml:space="preserve">, koncert </w:t>
      </w:r>
      <w:r w:rsidR="001D4F9D" w:rsidRPr="0037360E">
        <w:rPr>
          <w:rFonts w:ascii="Verdana" w:hAnsi="Verdana"/>
          <w:w w:val="105"/>
          <w:sz w:val="22"/>
          <w:szCs w:val="22"/>
          <w:lang w:val="pl-PL"/>
        </w:rPr>
        <w:t xml:space="preserve">Andrea </w:t>
      </w:r>
      <w:proofErr w:type="spellStart"/>
      <w:r w:rsidR="001D4F9D" w:rsidRPr="0037360E">
        <w:rPr>
          <w:rFonts w:ascii="Verdana" w:hAnsi="Verdana"/>
          <w:w w:val="105"/>
          <w:sz w:val="22"/>
          <w:szCs w:val="22"/>
          <w:lang w:val="pl-PL"/>
        </w:rPr>
        <w:t>Bocielli</w:t>
      </w:r>
      <w:proofErr w:type="spellEnd"/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>, mecz</w:t>
      </w:r>
      <w:r w:rsidR="00D62870" w:rsidRPr="0037360E"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>r</w:t>
      </w:r>
      <w:r w:rsidR="00D62870" w:rsidRPr="0037360E">
        <w:rPr>
          <w:rFonts w:ascii="Verdana" w:hAnsi="Verdana"/>
          <w:w w:val="105"/>
          <w:sz w:val="22"/>
          <w:szCs w:val="22"/>
          <w:lang w:val="pl-PL"/>
        </w:rPr>
        <w:t xml:space="preserve">eprezentacji </w:t>
      </w:r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>Ukrainy</w:t>
      </w:r>
      <w:r w:rsidR="00D62870" w:rsidRPr="0037360E">
        <w:rPr>
          <w:rFonts w:ascii="Verdana" w:hAnsi="Verdana"/>
          <w:w w:val="105"/>
          <w:sz w:val="22"/>
          <w:szCs w:val="22"/>
          <w:lang w:val="pl-PL"/>
        </w:rPr>
        <w:t xml:space="preserve"> w piłkę nożną</w:t>
      </w:r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 xml:space="preserve"> z reprezentacją </w:t>
      </w:r>
      <w:r w:rsidR="001D4F9D" w:rsidRPr="0037360E">
        <w:rPr>
          <w:rFonts w:ascii="Verdana" w:hAnsi="Verdana"/>
          <w:w w:val="105"/>
          <w:sz w:val="22"/>
          <w:szCs w:val="22"/>
          <w:lang w:val="pl-PL"/>
        </w:rPr>
        <w:t>Francji</w:t>
      </w:r>
      <w:r w:rsidR="00D62870" w:rsidRPr="0037360E">
        <w:rPr>
          <w:rFonts w:ascii="Verdana" w:hAnsi="Verdana"/>
          <w:w w:val="105"/>
          <w:sz w:val="22"/>
          <w:szCs w:val="22"/>
          <w:lang w:val="pl-PL"/>
        </w:rPr>
        <w:t xml:space="preserve">, </w:t>
      </w:r>
      <w:r w:rsidR="00B00D20" w:rsidRPr="0037360E">
        <w:rPr>
          <w:rFonts w:ascii="Verdana" w:hAnsi="Verdana"/>
          <w:w w:val="105"/>
          <w:sz w:val="22"/>
          <w:szCs w:val="22"/>
          <w:lang w:val="pl-PL"/>
        </w:rPr>
        <w:t>Międzynarodowe Targi Turysty</w:t>
      </w:r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>czne,</w:t>
      </w:r>
      <w:r w:rsidR="00B00D20" w:rsidRPr="0037360E">
        <w:rPr>
          <w:rFonts w:ascii="Verdana" w:hAnsi="Verdana"/>
          <w:w w:val="105"/>
          <w:sz w:val="22"/>
          <w:szCs w:val="22"/>
          <w:lang w:val="pl-PL"/>
        </w:rPr>
        <w:t xml:space="preserve"> 1</w:t>
      </w:r>
      <w:r w:rsidR="001D4F9D" w:rsidRPr="0037360E">
        <w:rPr>
          <w:rFonts w:ascii="Verdana" w:hAnsi="Verdana"/>
          <w:w w:val="105"/>
          <w:sz w:val="22"/>
          <w:szCs w:val="22"/>
          <w:lang w:val="pl-PL"/>
        </w:rPr>
        <w:t>5</w:t>
      </w:r>
      <w:r w:rsidR="00B00D20" w:rsidRPr="0037360E">
        <w:rPr>
          <w:rFonts w:ascii="Verdana" w:hAnsi="Verdana"/>
          <w:w w:val="105"/>
          <w:sz w:val="22"/>
          <w:szCs w:val="22"/>
          <w:lang w:val="pl-PL"/>
        </w:rPr>
        <w:t xml:space="preserve"> edycja Wrocławskiego Festiwalu Dobrego Piwa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i wiele innych. </w:t>
      </w:r>
      <w:r w:rsidR="00D62870" w:rsidRPr="0037360E"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="005A2A32" w:rsidRPr="0037360E">
        <w:rPr>
          <w:rFonts w:ascii="Verdana" w:hAnsi="Verdana"/>
          <w:w w:val="105"/>
          <w:sz w:val="22"/>
          <w:szCs w:val="22"/>
          <w:lang w:val="pl-PL"/>
        </w:rPr>
        <w:t>Od 2017 roku na terenie areny funkcjon</w:t>
      </w:r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>uje</w:t>
      </w:r>
      <w:r w:rsidR="005A2A32" w:rsidRPr="0037360E">
        <w:rPr>
          <w:rFonts w:ascii="Verdana" w:hAnsi="Verdana"/>
          <w:w w:val="105"/>
          <w:sz w:val="22"/>
          <w:szCs w:val="22"/>
          <w:lang w:val="pl-PL"/>
        </w:rPr>
        <w:t xml:space="preserve"> tor kartingowy, a o</w:t>
      </w:r>
      <w:r w:rsidR="00D62870" w:rsidRPr="0037360E">
        <w:rPr>
          <w:rFonts w:ascii="Verdana" w:hAnsi="Verdana"/>
          <w:w w:val="105"/>
          <w:sz w:val="22"/>
          <w:szCs w:val="22"/>
          <w:lang w:val="pl-PL"/>
        </w:rPr>
        <w:t>d 2019 roku na terenie stadionu działa lodowisko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. </w:t>
      </w:r>
      <w:r w:rsidR="005A2A32" w:rsidRPr="0037360E">
        <w:rPr>
          <w:rFonts w:ascii="Verdana" w:hAnsi="Verdana"/>
          <w:w w:val="105"/>
          <w:sz w:val="22"/>
          <w:szCs w:val="22"/>
          <w:lang w:val="pl-PL"/>
        </w:rPr>
        <w:t xml:space="preserve">W roku 2020, w związku z przeciwdziałaniami epidemii Covid-19, na terenie stadionu powstał punkt testów na obecność Covid-19, a w 2021 jeden z największych w Polsce punkt szczepień, w którym podano ponad 170.000 dawek szczepionki. </w:t>
      </w:r>
      <w:r w:rsidR="007107B9" w:rsidRPr="0037360E">
        <w:rPr>
          <w:rFonts w:ascii="Verdana" w:hAnsi="Verdana"/>
          <w:w w:val="105"/>
          <w:sz w:val="22"/>
          <w:szCs w:val="22"/>
          <w:lang w:val="pl-PL"/>
        </w:rPr>
        <w:t xml:space="preserve">W czasie powodzi we wrześniu 2024 roku stadion koordynował punkt zbiórki i dystrybucji pomocy dla powodzian oraz </w:t>
      </w:r>
      <w:r w:rsidR="00620894" w:rsidRPr="0037360E">
        <w:rPr>
          <w:rFonts w:ascii="Verdana" w:hAnsi="Verdana"/>
          <w:w w:val="105"/>
          <w:sz w:val="22"/>
          <w:szCs w:val="22"/>
          <w:lang w:val="pl-PL"/>
        </w:rPr>
        <w:t xml:space="preserve">punkt wypełniania </w:t>
      </w:r>
      <w:r w:rsidR="007107B9" w:rsidRPr="0037360E">
        <w:rPr>
          <w:rFonts w:ascii="Verdana" w:hAnsi="Verdana"/>
          <w:w w:val="105"/>
          <w:sz w:val="22"/>
          <w:szCs w:val="22"/>
          <w:lang w:val="pl-PL"/>
        </w:rPr>
        <w:t xml:space="preserve">worków piaskiem. </w:t>
      </w:r>
      <w:r w:rsidR="003C4236" w:rsidRPr="0037360E">
        <w:rPr>
          <w:rFonts w:ascii="Verdana" w:hAnsi="Verdana"/>
          <w:w w:val="105"/>
          <w:sz w:val="22"/>
          <w:szCs w:val="22"/>
          <w:lang w:val="pl-PL"/>
        </w:rPr>
        <w:t>Arena nieustannie</w:t>
      </w:r>
      <w:r w:rsidR="0072189B" w:rsidRPr="0037360E">
        <w:rPr>
          <w:rFonts w:ascii="Verdana" w:hAnsi="Verdana"/>
          <w:w w:val="105"/>
          <w:sz w:val="22"/>
          <w:szCs w:val="22"/>
          <w:lang w:val="pl-PL"/>
        </w:rPr>
        <w:t xml:space="preserve"> się rozwija, </w:t>
      </w:r>
      <w:r w:rsidR="00E629D0" w:rsidRPr="0037360E">
        <w:rPr>
          <w:rFonts w:ascii="Verdana" w:hAnsi="Verdana"/>
          <w:w w:val="105"/>
          <w:sz w:val="22"/>
          <w:szCs w:val="22"/>
          <w:lang w:val="pl-PL"/>
        </w:rPr>
        <w:t xml:space="preserve">od roku 2020 działa na terenie stadionu przedszkole publiczne nr 26, </w:t>
      </w:r>
      <w:r w:rsidR="0072189B" w:rsidRPr="0037360E">
        <w:rPr>
          <w:rFonts w:ascii="Verdana" w:hAnsi="Verdana"/>
          <w:w w:val="105"/>
          <w:sz w:val="22"/>
          <w:szCs w:val="22"/>
          <w:lang w:val="pl-PL"/>
        </w:rPr>
        <w:t xml:space="preserve">od </w:t>
      </w:r>
      <w:r w:rsidR="005C6DC5" w:rsidRPr="0037360E">
        <w:rPr>
          <w:rFonts w:ascii="Verdana" w:hAnsi="Verdana"/>
          <w:w w:val="105"/>
          <w:sz w:val="22"/>
          <w:szCs w:val="22"/>
          <w:lang w:val="pl-PL"/>
        </w:rPr>
        <w:t>września 2023 roku na terenie areny funkcjonuje</w:t>
      </w:r>
      <w:r w:rsidR="003C4236" w:rsidRPr="0037360E">
        <w:rPr>
          <w:rFonts w:ascii="Verdana" w:hAnsi="Verdana"/>
          <w:w w:val="105"/>
          <w:sz w:val="22"/>
          <w:szCs w:val="22"/>
          <w:lang w:val="pl-PL"/>
        </w:rPr>
        <w:t xml:space="preserve"> Muzeum Śląska Wrocław</w:t>
      </w:r>
      <w:r w:rsidR="005C6DC5" w:rsidRPr="0037360E">
        <w:rPr>
          <w:rFonts w:ascii="Verdana" w:hAnsi="Verdana"/>
          <w:w w:val="105"/>
          <w:sz w:val="22"/>
          <w:szCs w:val="22"/>
          <w:lang w:val="pl-PL"/>
        </w:rPr>
        <w:t xml:space="preserve"> oraz</w:t>
      </w:r>
      <w:r w:rsidR="003C4236" w:rsidRPr="0037360E">
        <w:rPr>
          <w:rFonts w:ascii="Verdana" w:hAnsi="Verdana"/>
          <w:w w:val="105"/>
          <w:sz w:val="22"/>
          <w:szCs w:val="22"/>
          <w:lang w:val="pl-PL"/>
        </w:rPr>
        <w:t xml:space="preserve"> Sport Bar</w:t>
      </w:r>
      <w:r w:rsidR="005C6DC5" w:rsidRPr="0037360E">
        <w:rPr>
          <w:rFonts w:ascii="Verdana" w:hAnsi="Verdana"/>
          <w:w w:val="105"/>
          <w:sz w:val="22"/>
          <w:szCs w:val="22"/>
          <w:lang w:val="pl-PL"/>
        </w:rPr>
        <w:t>. Od pierwszego kwartału 2024 roku na dachu parkingu wielopoziomowego funkcjonuje farma fotowoltaiczna</w:t>
      </w:r>
      <w:r w:rsidR="0072189B" w:rsidRPr="0037360E">
        <w:rPr>
          <w:rFonts w:ascii="Verdana" w:hAnsi="Verdana"/>
          <w:w w:val="105"/>
          <w:sz w:val="22"/>
          <w:szCs w:val="22"/>
          <w:lang w:val="pl-PL"/>
        </w:rPr>
        <w:t xml:space="preserve">. </w:t>
      </w:r>
      <w:r w:rsidR="001D4F9D" w:rsidRPr="0037360E">
        <w:rPr>
          <w:rFonts w:ascii="Verdana" w:hAnsi="Verdana"/>
          <w:w w:val="105"/>
          <w:sz w:val="22"/>
          <w:szCs w:val="22"/>
          <w:lang w:val="pl-PL"/>
        </w:rPr>
        <w:t>Od stycznia 2022 roku stadion posiada sponsora tytularnego – firmę Tarczyński S.A. W roku 2025 umowa sponsoringowa została przedłużona na kolejne 6 lat, a jej wartość została praktycznie potrojona.</w:t>
      </w:r>
    </w:p>
    <w:p w14:paraId="166A31B1" w14:textId="24669FDA" w:rsidR="004336F8" w:rsidRPr="0037360E" w:rsidRDefault="007B52C3" w:rsidP="0037360E">
      <w:pPr>
        <w:pStyle w:val="Tekstpodstawowy"/>
        <w:spacing w:before="226" w:line="360" w:lineRule="auto"/>
        <w:ind w:left="112" w:right="132" w:firstLine="14"/>
        <w:jc w:val="left"/>
        <w:rPr>
          <w:rFonts w:ascii="Verdana" w:hAnsi="Verdana"/>
          <w:spacing w:val="-5"/>
          <w:w w:val="105"/>
          <w:sz w:val="22"/>
          <w:szCs w:val="22"/>
          <w:lang w:val="pl-PL"/>
        </w:rPr>
      </w:pP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Z powyższego wynika, że Spółka, realizując cele statutowe, w ramach swojej bieżącej aktywności zaspokaja potrzeby zbiorowe mieszkańców Wrocławia w zakresie kultury, wykorzystuje obiekt na cele społeczne realizowane przez społeczności lokalne Gminy oraz promuje Wrocław w Polsce i Europie. Spółka </w:t>
      </w:r>
      <w:r w:rsidR="00E629D0" w:rsidRPr="0037360E">
        <w:rPr>
          <w:rFonts w:ascii="Verdana" w:hAnsi="Verdana"/>
          <w:w w:val="105"/>
          <w:sz w:val="22"/>
          <w:szCs w:val="22"/>
          <w:lang w:val="pl-PL"/>
        </w:rPr>
        <w:t xml:space="preserve">w latach ubiegłych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aktywnie współdziała z Wrocławskim Komitetem Organizacyjnym - Światowe Igrzyska Sportowe 2017 Sp. z o.o. w ramach przygotowań do igrzysk. Współpracowała również przy organizacji „Wrocław - Europejską Stolicą Kultury" oraz</w:t>
      </w:r>
      <w:r w:rsidRPr="0037360E">
        <w:rPr>
          <w:rFonts w:ascii="Verdana" w:hAnsi="Verdana"/>
          <w:spacing w:val="-14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szeregu</w:t>
      </w:r>
      <w:r w:rsidRPr="0037360E">
        <w:rPr>
          <w:rFonts w:ascii="Verdana" w:hAnsi="Verdana"/>
          <w:spacing w:val="-7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innych,</w:t>
      </w:r>
      <w:r w:rsidRPr="0037360E">
        <w:rPr>
          <w:rFonts w:ascii="Verdana" w:hAnsi="Verdana"/>
          <w:spacing w:val="-12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najistotniejszych</w:t>
      </w:r>
      <w:r w:rsidRPr="0037360E">
        <w:rPr>
          <w:rFonts w:ascii="Verdana" w:hAnsi="Verdana"/>
          <w:spacing w:val="-19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dla</w:t>
      </w:r>
      <w:r w:rsidRPr="0037360E">
        <w:rPr>
          <w:rFonts w:ascii="Verdana" w:hAnsi="Verdana"/>
          <w:spacing w:val="-22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Wrocławia</w:t>
      </w:r>
      <w:r w:rsidRPr="0037360E">
        <w:rPr>
          <w:rFonts w:ascii="Verdana" w:hAnsi="Verdana"/>
          <w:spacing w:val="-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wydarzeń.</w:t>
      </w:r>
      <w:r w:rsidRPr="0037360E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 </w:t>
      </w:r>
      <w:r w:rsidR="005C6DC5" w:rsidRPr="0037360E">
        <w:rPr>
          <w:rFonts w:ascii="Verdana" w:hAnsi="Verdana"/>
          <w:spacing w:val="-5"/>
          <w:w w:val="105"/>
          <w:sz w:val="22"/>
          <w:szCs w:val="22"/>
          <w:lang w:val="pl-PL"/>
        </w:rPr>
        <w:t>W roku 2025 Tarczyński Arena Wrocław gośc</w:t>
      </w:r>
      <w:r w:rsidR="00117637" w:rsidRPr="0037360E">
        <w:rPr>
          <w:rFonts w:ascii="Verdana" w:hAnsi="Verdana"/>
          <w:spacing w:val="-5"/>
          <w:w w:val="105"/>
          <w:sz w:val="22"/>
          <w:szCs w:val="22"/>
          <w:lang w:val="pl-PL"/>
        </w:rPr>
        <w:t>iła</w:t>
      </w:r>
      <w:r w:rsidR="005C6DC5" w:rsidRPr="0037360E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 Finał Ligi Konferencji</w:t>
      </w:r>
      <w:r w:rsidR="00117637" w:rsidRPr="0037360E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, w trakcie której </w:t>
      </w:r>
      <w:r w:rsidR="004336F8" w:rsidRPr="0037360E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Chelsea pojęła Real </w:t>
      </w:r>
      <w:proofErr w:type="spellStart"/>
      <w:r w:rsidR="004336F8" w:rsidRPr="0037360E">
        <w:rPr>
          <w:rFonts w:ascii="Verdana" w:hAnsi="Verdana"/>
          <w:spacing w:val="-5"/>
          <w:w w:val="105"/>
          <w:sz w:val="22"/>
          <w:szCs w:val="22"/>
          <w:lang w:val="pl-PL"/>
        </w:rPr>
        <w:t>Betis</w:t>
      </w:r>
      <w:proofErr w:type="spellEnd"/>
      <w:r w:rsidR="005C6DC5" w:rsidRPr="0037360E">
        <w:rPr>
          <w:rFonts w:ascii="Verdana" w:hAnsi="Verdana"/>
          <w:spacing w:val="-5"/>
          <w:w w:val="105"/>
          <w:sz w:val="22"/>
          <w:szCs w:val="22"/>
          <w:lang w:val="pl-PL"/>
        </w:rPr>
        <w:t>.</w:t>
      </w:r>
      <w:r w:rsidR="0087527A" w:rsidRPr="0037360E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 </w:t>
      </w:r>
      <w:r w:rsidR="00C972FD" w:rsidRPr="0037360E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Finał Ligi Konferencji UEFA na stadionie Tarczyński Arena we Wrocławiu był wydarzeniem o ogromnym znaczeniu sportowym, medialnym i wizerunkowym. Na trybunach zgromadził blisko 40 tysięcy kibiców oraz prawie 300 przedstawicieli mediów. Samo wydarzenie wygenerowało niemal 1800 publikacji medialnych, docierając do ponad 37 milionów odbiorców w całej Polsce, co dało wartość na poziomie 13 mln </w:t>
      </w:r>
      <w:r w:rsidR="00C972FD" w:rsidRPr="0037360E">
        <w:rPr>
          <w:rFonts w:ascii="Verdana" w:hAnsi="Verdana"/>
          <w:spacing w:val="-5"/>
          <w:w w:val="105"/>
          <w:sz w:val="22"/>
          <w:szCs w:val="22"/>
          <w:lang w:val="pl-PL"/>
        </w:rPr>
        <w:lastRenderedPageBreak/>
        <w:t>zł. Skala zaangażowania – od 350 wolontariuszy po prawie 2000 osób pracujących przy organizacji finału – potwierdziła wysokie kompetencje Wrocławia w realizacji wydarzeń o międzynarodowej randze. Sukces ten umocnił również pozycję stadionu Tarczyński Arena jako wiarygodnego gospodarza największych imprez sportowych.</w:t>
      </w:r>
    </w:p>
    <w:p w14:paraId="17A5CEC9" w14:textId="704C6423" w:rsidR="007B52C3" w:rsidRPr="0037360E" w:rsidRDefault="007B52C3" w:rsidP="0037360E">
      <w:pPr>
        <w:pStyle w:val="Tekstpodstawowy"/>
        <w:spacing w:before="226" w:line="360" w:lineRule="auto"/>
        <w:ind w:left="112" w:right="132" w:firstLine="14"/>
        <w:jc w:val="left"/>
        <w:rPr>
          <w:rFonts w:ascii="Verdana" w:hAnsi="Verdana"/>
          <w:sz w:val="22"/>
          <w:szCs w:val="22"/>
          <w:lang w:val="pl-PL"/>
        </w:rPr>
      </w:pPr>
      <w:r w:rsidRPr="0037360E">
        <w:rPr>
          <w:rFonts w:ascii="Verdana" w:hAnsi="Verdana"/>
          <w:w w:val="105"/>
          <w:sz w:val="22"/>
          <w:szCs w:val="22"/>
          <w:lang w:val="pl-PL"/>
        </w:rPr>
        <w:t>Realizując</w:t>
      </w:r>
      <w:r w:rsidRPr="0037360E">
        <w:rPr>
          <w:rFonts w:ascii="Verdana" w:hAnsi="Verdana"/>
          <w:spacing w:val="-10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wszystkie powyższe zadania </w:t>
      </w:r>
      <w:r w:rsidR="005C6DC5" w:rsidRPr="0037360E">
        <w:rPr>
          <w:rFonts w:ascii="Verdana" w:hAnsi="Verdana"/>
          <w:w w:val="105"/>
          <w:sz w:val="22"/>
          <w:szCs w:val="22"/>
          <w:lang w:val="pl-PL"/>
        </w:rPr>
        <w:t xml:space="preserve">spółka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Stadion Wrocław wydatnie przyczynia się do rozwoju turystyki we Wrocławiu i w całym regionie, a w ślad za tym do rozwoju małych i średnich przedsiębiorstw z różnych branż (gastronomia, hotelarstwo, itp.). Z kolei zawarcie z klubem piłkarskim WKS Śląsk Wrocław umowy dzierżawy, przy założeniu ścisłej współpracy pomiędzy Spółką a Klubem, umożliwia realizację strategicznych celów społecznościowych</w:t>
      </w:r>
      <w:r w:rsidRPr="0037360E">
        <w:rPr>
          <w:rFonts w:ascii="Verdana" w:hAnsi="Verdana"/>
          <w:spacing w:val="-15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i</w:t>
      </w:r>
      <w:r w:rsidRPr="0037360E">
        <w:rPr>
          <w:rFonts w:ascii="Verdana" w:hAnsi="Verdana"/>
          <w:spacing w:val="-15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celów</w:t>
      </w:r>
      <w:r w:rsidRPr="0037360E">
        <w:rPr>
          <w:rFonts w:ascii="Verdana" w:hAnsi="Verdana"/>
          <w:spacing w:val="-18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właścicielskich</w:t>
      </w:r>
      <w:r w:rsidRPr="0037360E">
        <w:rPr>
          <w:rFonts w:ascii="Verdana" w:hAnsi="Verdana"/>
          <w:spacing w:val="-26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Gminy</w:t>
      </w:r>
      <w:r w:rsidRPr="0037360E">
        <w:rPr>
          <w:rFonts w:ascii="Verdana" w:hAnsi="Verdana"/>
          <w:spacing w:val="-14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</w:t>
      </w:r>
      <w:r w:rsidRPr="0037360E">
        <w:rPr>
          <w:rFonts w:ascii="Verdana" w:hAnsi="Verdana"/>
          <w:spacing w:val="-10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stosunku</w:t>
      </w:r>
      <w:r w:rsidRPr="0037360E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do</w:t>
      </w:r>
      <w:r w:rsidRPr="0037360E">
        <w:rPr>
          <w:rFonts w:ascii="Verdana" w:hAnsi="Verdana"/>
          <w:spacing w:val="-2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w/w</w:t>
      </w:r>
      <w:r w:rsidRPr="0037360E">
        <w:rPr>
          <w:rFonts w:ascii="Verdana" w:hAnsi="Verdana"/>
          <w:spacing w:val="-18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podmiotów.</w:t>
      </w:r>
    </w:p>
    <w:p w14:paraId="4EFAC3D8" w14:textId="77777777" w:rsidR="007B52C3" w:rsidRPr="0037360E" w:rsidRDefault="007B52C3" w:rsidP="0037360E">
      <w:pPr>
        <w:pStyle w:val="Tekstpodstawowy"/>
        <w:spacing w:line="360" w:lineRule="auto"/>
        <w:ind w:left="102" w:right="123" w:firstLine="10"/>
        <w:jc w:val="left"/>
        <w:rPr>
          <w:rFonts w:ascii="Verdana" w:hAnsi="Verdana"/>
          <w:sz w:val="22"/>
          <w:szCs w:val="22"/>
          <w:lang w:val="pl-PL"/>
        </w:rPr>
      </w:pPr>
      <w:r w:rsidRPr="0037360E">
        <w:rPr>
          <w:rFonts w:ascii="Verdana" w:hAnsi="Verdana"/>
          <w:w w:val="105"/>
          <w:sz w:val="22"/>
          <w:szCs w:val="22"/>
          <w:lang w:val="pl-PL"/>
        </w:rPr>
        <w:t>Rynek, na którym działa Spółka jest szczególnie trudny z punktu widzenia konkurencyjności.</w:t>
      </w:r>
      <w:r w:rsidRPr="0037360E">
        <w:rPr>
          <w:rFonts w:ascii="Verdana" w:hAnsi="Verdana"/>
          <w:spacing w:val="-22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Na</w:t>
      </w:r>
      <w:r w:rsidRPr="0037360E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rynku</w:t>
      </w:r>
      <w:r w:rsidRPr="0037360E">
        <w:rPr>
          <w:rFonts w:ascii="Verdana" w:hAnsi="Verdana"/>
          <w:spacing w:val="-7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lokalnym</w:t>
      </w:r>
      <w:r w:rsidRPr="0037360E">
        <w:rPr>
          <w:rFonts w:ascii="Verdana" w:hAnsi="Verdana"/>
          <w:spacing w:val="-4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Spółka</w:t>
      </w:r>
      <w:r w:rsidRPr="0037360E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konkuruje</w:t>
      </w:r>
      <w:r w:rsidRPr="0037360E">
        <w:rPr>
          <w:rFonts w:ascii="Verdana" w:hAnsi="Verdana"/>
          <w:spacing w:val="-5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</w:t>
      </w:r>
      <w:r w:rsidRPr="0037360E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zakresie</w:t>
      </w:r>
      <w:r w:rsidRPr="0037360E">
        <w:rPr>
          <w:rFonts w:ascii="Verdana" w:hAnsi="Verdana"/>
          <w:spacing w:val="-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najmu</w:t>
      </w:r>
      <w:r w:rsidRPr="0037360E">
        <w:rPr>
          <w:rFonts w:ascii="Verdana" w:hAnsi="Verdana"/>
          <w:spacing w:val="-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przestrzeni konferencyjnych i bankietowych (m.in. z hotelami, restauracjami, kinami, centrami konferencyjnymi) oraz najmu powierzchni biurowych (m.in. z typowymi budynkami biurowymi). Na rynku ogólnopolskim i międzynarodowym Spółka konkuruje na rynku imprez masowych, koncertów, festiwali oraz międzynarodowych meczów drużyn</w:t>
      </w:r>
      <w:r w:rsidRPr="0037360E">
        <w:rPr>
          <w:rFonts w:ascii="Verdana" w:hAnsi="Verdana"/>
          <w:spacing w:val="-46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piłki nożnej.</w:t>
      </w:r>
      <w:r w:rsidRPr="0037360E">
        <w:rPr>
          <w:rFonts w:ascii="Verdana" w:hAnsi="Verdana"/>
          <w:spacing w:val="-1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Specyficzne</w:t>
      </w:r>
      <w:r w:rsidRPr="0037360E">
        <w:rPr>
          <w:rFonts w:ascii="Verdana" w:hAnsi="Verdana"/>
          <w:spacing w:val="-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warunki</w:t>
      </w:r>
      <w:r w:rsidRPr="0037360E">
        <w:rPr>
          <w:rFonts w:ascii="Verdana" w:hAnsi="Verdana"/>
          <w:spacing w:val="-16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działalności</w:t>
      </w:r>
      <w:r w:rsidRPr="0037360E">
        <w:rPr>
          <w:rFonts w:ascii="Verdana" w:hAnsi="Verdana"/>
          <w:spacing w:val="-9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Spółki</w:t>
      </w:r>
      <w:r w:rsidRPr="0037360E">
        <w:rPr>
          <w:rFonts w:ascii="Verdana" w:hAnsi="Verdana"/>
          <w:spacing w:val="-2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takie</w:t>
      </w:r>
      <w:r w:rsidRPr="0037360E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jak</w:t>
      </w:r>
      <w:r w:rsidRPr="0037360E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brak</w:t>
      </w:r>
      <w:r w:rsidRPr="0037360E">
        <w:rPr>
          <w:rFonts w:ascii="Verdana" w:hAnsi="Verdana"/>
          <w:spacing w:val="-27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kalendarza</w:t>
      </w:r>
      <w:r w:rsidRPr="0037360E">
        <w:rPr>
          <w:rFonts w:ascii="Verdana" w:hAnsi="Verdana"/>
          <w:spacing w:val="-8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Ekstraklasy stawiają przed Spółką dodatkowe uwarunkowania, z którymi inne obiekty nie musza się</w:t>
      </w:r>
      <w:r w:rsidRPr="0037360E">
        <w:rPr>
          <w:rFonts w:ascii="Verdana" w:hAnsi="Verdana"/>
          <w:spacing w:val="-9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zmagać.</w:t>
      </w:r>
    </w:p>
    <w:p w14:paraId="0538129C" w14:textId="5C746B5D" w:rsidR="007B52C3" w:rsidRPr="0037360E" w:rsidRDefault="007B52C3" w:rsidP="0037360E">
      <w:pPr>
        <w:pStyle w:val="Tekstpodstawowy"/>
        <w:spacing w:before="63" w:line="360" w:lineRule="auto"/>
        <w:ind w:left="124" w:right="129" w:firstLine="11"/>
        <w:jc w:val="left"/>
        <w:rPr>
          <w:rFonts w:ascii="Verdana" w:hAnsi="Verdana"/>
          <w:sz w:val="22"/>
          <w:szCs w:val="22"/>
          <w:lang w:val="pl-PL"/>
        </w:rPr>
      </w:pP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Spółka jest właścicielem i operatorem </w:t>
      </w:r>
      <w:r w:rsidR="00EE0BF5" w:rsidRPr="0037360E">
        <w:rPr>
          <w:rFonts w:ascii="Verdana" w:hAnsi="Verdana"/>
          <w:w w:val="105"/>
          <w:sz w:val="22"/>
          <w:szCs w:val="22"/>
          <w:lang w:val="pl-PL"/>
        </w:rPr>
        <w:t xml:space="preserve">Tarczyński Arena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Wrocław, który jest jednym z największych i najbardziej złożonych obiektów wielofunkcyjnych w Polsce, mieszczącym zarówno boisko piłkarskie oraz trybuny na ponad 43 tys. widzów, ale również prawie </w:t>
      </w:r>
      <w:r w:rsidR="00E629D0" w:rsidRPr="0037360E">
        <w:rPr>
          <w:rFonts w:ascii="Verdana" w:hAnsi="Verdana"/>
          <w:w w:val="105"/>
          <w:sz w:val="22"/>
          <w:szCs w:val="22"/>
          <w:lang w:val="pl-PL"/>
        </w:rPr>
        <w:t>11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 tys. m</w:t>
      </w:r>
      <w:r w:rsidRPr="0037360E">
        <w:rPr>
          <w:rFonts w:ascii="Verdana" w:hAnsi="Verdana"/>
          <w:w w:val="105"/>
          <w:position w:val="10"/>
          <w:sz w:val="22"/>
          <w:szCs w:val="22"/>
          <w:lang w:val="pl-PL"/>
        </w:rPr>
        <w:t xml:space="preserve">2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powierzchni biurowych, przestrzeń bankietową oraz </w:t>
      </w:r>
      <w:r w:rsidR="003E0077" w:rsidRPr="0037360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5C5A506" wp14:editId="1E5760ED">
                <wp:simplePos x="0" y="0"/>
                <wp:positionH relativeFrom="page">
                  <wp:posOffset>1476375</wp:posOffset>
                </wp:positionH>
                <wp:positionV relativeFrom="paragraph">
                  <wp:posOffset>755015</wp:posOffset>
                </wp:positionV>
                <wp:extent cx="29845" cy="11366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8BDC2" w14:textId="77777777" w:rsidR="007B52C3" w:rsidRDefault="007B52C3" w:rsidP="007B52C3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4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5C5A5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6.25pt;margin-top:59.45pt;width:2.35pt;height:8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" filled="f" stroked="f">
                <v:textbox inset="0,0,0,0">
                  <w:txbxContent>
                    <w:p w14:paraId="4A58BDC2" w14:textId="77777777" w:rsidR="007B52C3" w:rsidRDefault="007B52C3" w:rsidP="007B52C3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w w:val="104"/>
                          <w:sz w:val="1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7360E">
        <w:rPr>
          <w:rFonts w:ascii="Verdana" w:hAnsi="Verdana"/>
          <w:w w:val="105"/>
          <w:sz w:val="22"/>
          <w:szCs w:val="22"/>
          <w:lang w:val="pl-PL"/>
        </w:rPr>
        <w:t>konferencyjną. Powierzchnia wewnętrzna netto stadionu to ponad 104 tys. m</w:t>
      </w:r>
      <w:r w:rsidRPr="0037360E">
        <w:rPr>
          <w:rFonts w:ascii="Verdana" w:hAnsi="Verdana"/>
          <w:w w:val="105"/>
          <w:position w:val="13"/>
          <w:sz w:val="22"/>
          <w:szCs w:val="22"/>
          <w:lang w:val="pl-PL"/>
        </w:rPr>
        <w:t>2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, powierzchnia garażu wielopoziomowego to ponad 60 tys. m</w:t>
      </w:r>
      <w:r w:rsidRPr="0037360E">
        <w:rPr>
          <w:rFonts w:ascii="Verdana" w:hAnsi="Verdana"/>
          <w:w w:val="105"/>
          <w:position w:val="12"/>
          <w:sz w:val="22"/>
          <w:szCs w:val="22"/>
          <w:lang w:val="pl-PL"/>
        </w:rPr>
        <w:t>2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, a esplanady to ponad 58 tys. m</w:t>
      </w:r>
      <w:r w:rsidRPr="0037360E">
        <w:rPr>
          <w:rFonts w:ascii="Verdana" w:hAnsi="Verdana"/>
          <w:w w:val="105"/>
          <w:position w:val="9"/>
          <w:sz w:val="22"/>
          <w:szCs w:val="22"/>
          <w:lang w:val="pl-PL"/>
        </w:rPr>
        <w:t xml:space="preserve">2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Zarządzanie stadionem oraz organizacja wydarzeń na obiekcie, zarówno masowych, jak i tych o mniejszej skali (ze zwiedzaniem obiektu włącznie) oraz realizacja pozostałych celów, wymaga ponadstandardowej inicjatywy i dynamiki zarządczej na wielu obszarach, w tym administracyjnym, ekonomicznym, PR, marketingu, komercjalizacyjnym, </w:t>
      </w:r>
      <w:r w:rsidRPr="0037360E">
        <w:rPr>
          <w:rFonts w:ascii="Verdana" w:hAnsi="Verdana"/>
          <w:w w:val="105"/>
          <w:sz w:val="22"/>
          <w:szCs w:val="22"/>
          <w:lang w:val="pl-PL"/>
        </w:rPr>
        <w:lastRenderedPageBreak/>
        <w:t>technicznym, i in.</w:t>
      </w:r>
      <w:r w:rsidR="00EE0BF5" w:rsidRPr="0037360E">
        <w:rPr>
          <w:rFonts w:ascii="Verdana" w:hAnsi="Verdana"/>
          <w:w w:val="105"/>
          <w:sz w:val="22"/>
          <w:szCs w:val="22"/>
          <w:lang w:val="pl-PL"/>
        </w:rPr>
        <w:t xml:space="preserve"> </w:t>
      </w:r>
    </w:p>
    <w:p w14:paraId="532E95AE" w14:textId="77777777" w:rsidR="007B52C3" w:rsidRPr="0037360E" w:rsidRDefault="007B52C3" w:rsidP="0037360E">
      <w:pPr>
        <w:pStyle w:val="Tekstpodstawowy"/>
        <w:spacing w:line="360" w:lineRule="auto"/>
        <w:ind w:left="110" w:right="130" w:firstLine="4"/>
        <w:jc w:val="left"/>
        <w:rPr>
          <w:rFonts w:ascii="Verdana" w:hAnsi="Verdana"/>
          <w:sz w:val="22"/>
          <w:szCs w:val="22"/>
          <w:lang w:val="pl-PL"/>
        </w:rPr>
      </w:pPr>
      <w:r w:rsidRPr="0037360E">
        <w:rPr>
          <w:rFonts w:ascii="Verdana" w:hAnsi="Verdana"/>
          <w:w w:val="105"/>
          <w:sz w:val="22"/>
          <w:szCs w:val="22"/>
          <w:lang w:val="pl-PL"/>
        </w:rPr>
        <w:t>Uwzględniając indykatywny charakter okoliczności wymienionych w art. 4, ust. 3 Ustawy należy stwierdzić, że wyżej wymienione przymioty Spółki i rynku mieszczą się w dyspozycji wyżej wskazanego przepisu ustawowego i potwierdzają wyjątkowe okoliczności dotyczące Spółki i rynku na jakim ona działa, stanowiąc również wyjątkowe okoliczności uzasadniające ustalenie w ww. uchwale Zwyczajnego Zgromadzenia Wspólników wysokość wynagrodzenia członków organu zarządzającego tej Spółki.</w:t>
      </w:r>
    </w:p>
    <w:p w14:paraId="3D311817" w14:textId="3FBF1FD6" w:rsidR="007B52C3" w:rsidRPr="0037360E" w:rsidRDefault="007B52C3" w:rsidP="0037360E">
      <w:pPr>
        <w:pStyle w:val="Tekstpodstawowy"/>
        <w:spacing w:line="360" w:lineRule="auto"/>
        <w:ind w:left="103" w:right="108" w:firstLine="11"/>
        <w:jc w:val="left"/>
        <w:rPr>
          <w:rFonts w:ascii="Verdana" w:hAnsi="Verdana"/>
          <w:w w:val="105"/>
          <w:sz w:val="22"/>
          <w:szCs w:val="22"/>
          <w:lang w:val="pl-PL"/>
        </w:rPr>
      </w:pPr>
      <w:r w:rsidRPr="0037360E">
        <w:rPr>
          <w:rFonts w:ascii="Verdana" w:hAnsi="Verdana"/>
          <w:w w:val="105"/>
          <w:sz w:val="22"/>
          <w:szCs w:val="22"/>
          <w:lang w:val="pl-PL"/>
        </w:rPr>
        <w:t xml:space="preserve">W tym stanie rzeczy w dniu </w:t>
      </w:r>
      <w:r w:rsidR="005B7CCF" w:rsidRPr="0037360E">
        <w:rPr>
          <w:rFonts w:ascii="Verdana" w:hAnsi="Verdana"/>
          <w:w w:val="105"/>
          <w:sz w:val="22"/>
          <w:szCs w:val="22"/>
          <w:lang w:val="pl-PL"/>
        </w:rPr>
        <w:t>22.01.</w:t>
      </w:r>
      <w:r w:rsidR="00EE0BF5" w:rsidRPr="0037360E">
        <w:rPr>
          <w:rFonts w:ascii="Verdana" w:hAnsi="Verdana"/>
          <w:w w:val="105"/>
          <w:sz w:val="22"/>
          <w:szCs w:val="22"/>
          <w:lang w:val="pl-PL"/>
        </w:rPr>
        <w:t>202</w:t>
      </w:r>
      <w:r w:rsidR="002E4B7E" w:rsidRPr="0037360E">
        <w:rPr>
          <w:rFonts w:ascii="Verdana" w:hAnsi="Verdana"/>
          <w:w w:val="105"/>
          <w:sz w:val="22"/>
          <w:szCs w:val="22"/>
          <w:lang w:val="pl-PL"/>
        </w:rPr>
        <w:t>6</w:t>
      </w:r>
      <w:r w:rsidR="00EE0BF5" w:rsidRPr="0037360E">
        <w:rPr>
          <w:rFonts w:ascii="Verdana" w:hAnsi="Verdana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roku Zwyczajne Zgromadzenie Wspólników</w:t>
      </w:r>
      <w:r w:rsidRPr="0037360E">
        <w:rPr>
          <w:rFonts w:ascii="Verdana" w:hAnsi="Verdana"/>
          <w:spacing w:val="-7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podjęło</w:t>
      </w:r>
      <w:r w:rsidRPr="0037360E">
        <w:rPr>
          <w:rFonts w:ascii="Verdana" w:hAnsi="Verdana"/>
          <w:spacing w:val="-6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uchwalę</w:t>
      </w:r>
      <w:r w:rsidRPr="0037360E">
        <w:rPr>
          <w:rFonts w:ascii="Verdana" w:hAnsi="Verdana"/>
          <w:spacing w:val="-13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nr</w:t>
      </w:r>
      <w:r w:rsidRPr="0037360E">
        <w:rPr>
          <w:rFonts w:ascii="Verdana" w:hAnsi="Verdana"/>
          <w:spacing w:val="-23"/>
          <w:w w:val="105"/>
          <w:sz w:val="22"/>
          <w:szCs w:val="22"/>
          <w:lang w:val="pl-PL"/>
        </w:rPr>
        <w:t xml:space="preserve"> </w:t>
      </w:r>
      <w:r w:rsidR="005B7CCF" w:rsidRPr="0037360E">
        <w:rPr>
          <w:rFonts w:ascii="Verdana" w:hAnsi="Verdana"/>
          <w:w w:val="105"/>
          <w:sz w:val="22"/>
          <w:szCs w:val="22"/>
          <w:lang w:val="pl-PL"/>
        </w:rPr>
        <w:t>1/26</w:t>
      </w:r>
      <w:r w:rsidRPr="0037360E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</w:t>
      </w:r>
      <w:r w:rsidRPr="0037360E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sprawie</w:t>
      </w:r>
      <w:r w:rsidRPr="0037360E">
        <w:rPr>
          <w:rFonts w:ascii="Verdana" w:hAnsi="Verdana"/>
          <w:spacing w:val="-6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zasad</w:t>
      </w:r>
      <w:r w:rsidRPr="0037360E">
        <w:rPr>
          <w:rFonts w:ascii="Verdana" w:hAnsi="Verdana"/>
          <w:spacing w:val="-12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kształtowania</w:t>
      </w:r>
      <w:r w:rsidRPr="0037360E">
        <w:rPr>
          <w:rFonts w:ascii="Verdana" w:hAnsi="Verdana"/>
          <w:spacing w:val="4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wynagrodzenia Członków</w:t>
      </w:r>
      <w:r w:rsidRPr="0037360E">
        <w:rPr>
          <w:rFonts w:ascii="Verdana" w:hAnsi="Verdana"/>
          <w:spacing w:val="-8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Zarządu</w:t>
      </w:r>
      <w:r w:rsidRPr="0037360E">
        <w:rPr>
          <w:rFonts w:ascii="Verdana" w:hAnsi="Verdana"/>
          <w:spacing w:val="-4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spółki</w:t>
      </w:r>
      <w:r w:rsidRPr="0037360E">
        <w:rPr>
          <w:rFonts w:ascii="Verdana" w:hAnsi="Verdana"/>
          <w:spacing w:val="-17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Stadion</w:t>
      </w:r>
      <w:r w:rsidRPr="0037360E">
        <w:rPr>
          <w:rFonts w:ascii="Verdana" w:hAnsi="Verdana"/>
          <w:spacing w:val="-12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Wrocław</w:t>
      </w:r>
      <w:r w:rsidRPr="0037360E">
        <w:rPr>
          <w:rFonts w:ascii="Verdana" w:hAnsi="Verdana"/>
          <w:spacing w:val="-4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Spółka</w:t>
      </w:r>
      <w:r w:rsidRPr="0037360E">
        <w:rPr>
          <w:rFonts w:ascii="Verdana" w:hAnsi="Verdana"/>
          <w:spacing w:val="-1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z</w:t>
      </w:r>
      <w:r w:rsidRPr="0037360E">
        <w:rPr>
          <w:rFonts w:ascii="Verdana" w:hAnsi="Verdana"/>
          <w:spacing w:val="-9"/>
          <w:w w:val="105"/>
          <w:sz w:val="22"/>
          <w:szCs w:val="22"/>
          <w:lang w:val="pl-PL"/>
        </w:rPr>
        <w:t xml:space="preserve"> </w:t>
      </w:r>
      <w:r w:rsidRPr="0037360E">
        <w:rPr>
          <w:rFonts w:ascii="Verdana" w:hAnsi="Verdana"/>
          <w:w w:val="105"/>
          <w:sz w:val="22"/>
          <w:szCs w:val="22"/>
          <w:lang w:val="pl-PL"/>
        </w:rPr>
        <w:t>ograniczoną odpowiedzialnością i zgodnie z przepisami Ustawy konieczne było sporządzenie niniejszego uzasadnienia i opublikowanie go w Biuletynie Informacji Publicznej Miasta Wrocławia.</w:t>
      </w:r>
    </w:p>
    <w:p w14:paraId="1F760911" w14:textId="77777777" w:rsidR="007B52C3" w:rsidRPr="0037360E" w:rsidRDefault="007B52C3" w:rsidP="0037360E">
      <w:pPr>
        <w:pStyle w:val="Tekstpodstawowy"/>
        <w:spacing w:before="100" w:beforeAutospacing="1" w:line="360" w:lineRule="auto"/>
        <w:ind w:right="108"/>
        <w:jc w:val="left"/>
        <w:rPr>
          <w:rFonts w:ascii="Verdana" w:hAnsi="Verdana"/>
          <w:w w:val="105"/>
          <w:sz w:val="22"/>
          <w:szCs w:val="22"/>
          <w:lang w:val="pl-PL"/>
        </w:rPr>
      </w:pPr>
      <w:r w:rsidRPr="0037360E">
        <w:rPr>
          <w:rFonts w:ascii="Verdana" w:hAnsi="Verdana"/>
          <w:w w:val="105"/>
          <w:sz w:val="22"/>
          <w:szCs w:val="22"/>
          <w:lang w:val="pl-PL"/>
        </w:rPr>
        <w:t>dokument podpisał</w:t>
      </w:r>
    </w:p>
    <w:p w14:paraId="0E469B6F" w14:textId="20CFF997" w:rsidR="00B20137" w:rsidRPr="0037360E" w:rsidRDefault="007B52C3" w:rsidP="0037360E">
      <w:pPr>
        <w:spacing w:line="360" w:lineRule="auto"/>
        <w:rPr>
          <w:lang w:val="pl-PL"/>
        </w:rPr>
      </w:pPr>
      <w:r w:rsidRPr="0037360E">
        <w:rPr>
          <w:rFonts w:ascii="Verdana" w:hAnsi="Verdana"/>
          <w:w w:val="105"/>
          <w:lang w:val="pl-PL"/>
        </w:rPr>
        <w:t xml:space="preserve">Prezydent Wrocławia </w:t>
      </w:r>
      <w:r w:rsidR="00E629D0" w:rsidRPr="0037360E">
        <w:rPr>
          <w:rFonts w:ascii="Verdana" w:hAnsi="Verdana"/>
          <w:w w:val="105"/>
          <w:lang w:val="pl-PL"/>
        </w:rPr>
        <w:t xml:space="preserve">Jacek </w:t>
      </w:r>
      <w:proofErr w:type="spellStart"/>
      <w:r w:rsidR="00E629D0" w:rsidRPr="0037360E">
        <w:rPr>
          <w:rFonts w:ascii="Verdana" w:hAnsi="Verdana"/>
          <w:w w:val="105"/>
          <w:lang w:val="pl-PL"/>
        </w:rPr>
        <w:t>Sutryk</w:t>
      </w:r>
      <w:proofErr w:type="spellEnd"/>
    </w:p>
    <w:sectPr w:rsidR="00B20137" w:rsidRPr="0037360E" w:rsidSect="007B52C3">
      <w:footerReference w:type="default" r:id="rId6"/>
      <w:pgSz w:w="11906" w:h="16838"/>
      <w:pgMar w:top="1418" w:right="1361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8564" w14:textId="77777777" w:rsidR="00063F9C" w:rsidRDefault="00063F9C" w:rsidP="00B46599">
      <w:r>
        <w:separator/>
      </w:r>
    </w:p>
  </w:endnote>
  <w:endnote w:type="continuationSeparator" w:id="0">
    <w:p w14:paraId="1E127BBF" w14:textId="77777777" w:rsidR="00063F9C" w:rsidRDefault="00063F9C" w:rsidP="00B4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7806714"/>
      <w:docPartObj>
        <w:docPartGallery w:val="Page Numbers (Bottom of Page)"/>
        <w:docPartUnique/>
      </w:docPartObj>
    </w:sdtPr>
    <w:sdtEndPr/>
    <w:sdtContent>
      <w:p w14:paraId="16150BFE" w14:textId="1BA100DF" w:rsidR="00B46599" w:rsidRDefault="00B465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81C80A1" w14:textId="77777777" w:rsidR="00B46599" w:rsidRDefault="00B465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FD91" w14:textId="77777777" w:rsidR="00063F9C" w:rsidRDefault="00063F9C" w:rsidP="00B46599">
      <w:r>
        <w:separator/>
      </w:r>
    </w:p>
  </w:footnote>
  <w:footnote w:type="continuationSeparator" w:id="0">
    <w:p w14:paraId="616BC77B" w14:textId="77777777" w:rsidR="00063F9C" w:rsidRDefault="00063F9C" w:rsidP="00B46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C3"/>
    <w:rsid w:val="00063F9C"/>
    <w:rsid w:val="0007590D"/>
    <w:rsid w:val="00117637"/>
    <w:rsid w:val="001936C3"/>
    <w:rsid w:val="001A1F2F"/>
    <w:rsid w:val="001D4F9D"/>
    <w:rsid w:val="001E651D"/>
    <w:rsid w:val="0022242B"/>
    <w:rsid w:val="002A05F1"/>
    <w:rsid w:val="002E4B7E"/>
    <w:rsid w:val="00312FB8"/>
    <w:rsid w:val="003163C3"/>
    <w:rsid w:val="00317C1B"/>
    <w:rsid w:val="0037360E"/>
    <w:rsid w:val="003C4236"/>
    <w:rsid w:val="003E0077"/>
    <w:rsid w:val="004030CE"/>
    <w:rsid w:val="004336F8"/>
    <w:rsid w:val="005502A5"/>
    <w:rsid w:val="005A2A32"/>
    <w:rsid w:val="005B7CCF"/>
    <w:rsid w:val="005C6DC5"/>
    <w:rsid w:val="005F3C89"/>
    <w:rsid w:val="00620894"/>
    <w:rsid w:val="00681AC7"/>
    <w:rsid w:val="00690073"/>
    <w:rsid w:val="0069124B"/>
    <w:rsid w:val="006D23D6"/>
    <w:rsid w:val="006E67F0"/>
    <w:rsid w:val="006F4D19"/>
    <w:rsid w:val="007107B9"/>
    <w:rsid w:val="00710D45"/>
    <w:rsid w:val="00721105"/>
    <w:rsid w:val="0072189B"/>
    <w:rsid w:val="0074756D"/>
    <w:rsid w:val="007613A1"/>
    <w:rsid w:val="0078597B"/>
    <w:rsid w:val="00790866"/>
    <w:rsid w:val="007B52C3"/>
    <w:rsid w:val="008324FC"/>
    <w:rsid w:val="00843EAF"/>
    <w:rsid w:val="0087527A"/>
    <w:rsid w:val="008770FC"/>
    <w:rsid w:val="008C3789"/>
    <w:rsid w:val="008D562B"/>
    <w:rsid w:val="008E43FB"/>
    <w:rsid w:val="00913F91"/>
    <w:rsid w:val="00992D3A"/>
    <w:rsid w:val="009E4D83"/>
    <w:rsid w:val="00A05B4B"/>
    <w:rsid w:val="00A076DF"/>
    <w:rsid w:val="00A2794F"/>
    <w:rsid w:val="00A53797"/>
    <w:rsid w:val="00A54A7D"/>
    <w:rsid w:val="00AA0BAB"/>
    <w:rsid w:val="00AC08E2"/>
    <w:rsid w:val="00AE3F40"/>
    <w:rsid w:val="00AF4F47"/>
    <w:rsid w:val="00B00D20"/>
    <w:rsid w:val="00B20137"/>
    <w:rsid w:val="00B46599"/>
    <w:rsid w:val="00BC7543"/>
    <w:rsid w:val="00BF3DE3"/>
    <w:rsid w:val="00C15F73"/>
    <w:rsid w:val="00C175C4"/>
    <w:rsid w:val="00C55A10"/>
    <w:rsid w:val="00C623A9"/>
    <w:rsid w:val="00C972FD"/>
    <w:rsid w:val="00CF2EB7"/>
    <w:rsid w:val="00D136E3"/>
    <w:rsid w:val="00D15FDD"/>
    <w:rsid w:val="00D62870"/>
    <w:rsid w:val="00D7005A"/>
    <w:rsid w:val="00D91C24"/>
    <w:rsid w:val="00D95F9E"/>
    <w:rsid w:val="00DA46AA"/>
    <w:rsid w:val="00DD6BD9"/>
    <w:rsid w:val="00E629D0"/>
    <w:rsid w:val="00EE0BF5"/>
    <w:rsid w:val="00F63976"/>
    <w:rsid w:val="00FA2361"/>
    <w:rsid w:val="00FE73E6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DB83"/>
  <w15:docId w15:val="{71ABAFB0-568D-4F02-9E64-64269A9C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00" w:beforeAutospacing="1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B52C3"/>
    <w:pPr>
      <w:widowControl w:val="0"/>
      <w:autoSpaceDE w:val="0"/>
      <w:autoSpaceDN w:val="0"/>
      <w:spacing w:before="0" w:beforeAutospacing="0"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62B"/>
    <w:pPr>
      <w:keepNext/>
      <w:widowControl/>
      <w:autoSpaceDE/>
      <w:autoSpaceDN/>
      <w:spacing w:before="100" w:beforeAutospacing="1" w:after="120" w:line="36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62B"/>
    <w:rPr>
      <w:rFonts w:eastAsia="Arial Unicode MS"/>
      <w:b/>
      <w:bCs/>
      <w:sz w:val="24"/>
      <w:szCs w:val="24"/>
    </w:rPr>
  </w:style>
  <w:style w:type="paragraph" w:styleId="Bezodstpw">
    <w:name w:val="No Spacing"/>
    <w:uiPriority w:val="1"/>
    <w:qFormat/>
    <w:rsid w:val="008D562B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D562B"/>
    <w:pPr>
      <w:suppressAutoHyphens/>
      <w:autoSpaceDE/>
      <w:autoSpaceDN/>
      <w:spacing w:before="100" w:beforeAutospacing="1" w:after="120" w:line="360" w:lineRule="auto"/>
      <w:ind w:left="708"/>
    </w:pPr>
    <w:rPr>
      <w:rFonts w:ascii="Liberation Serif" w:eastAsia="SimSun" w:hAnsi="Liberation Serif" w:cs="Mangal"/>
      <w:kern w:val="1"/>
      <w:sz w:val="24"/>
      <w:szCs w:val="21"/>
      <w:lang w:val="pl-PL" w:eastAsia="zh-C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7B52C3"/>
    <w:pPr>
      <w:jc w:val="both"/>
    </w:pPr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52C3"/>
    <w:rPr>
      <w:rFonts w:ascii="Arial" w:eastAsia="Arial" w:hAnsi="Arial" w:cs="Arial"/>
      <w:sz w:val="23"/>
      <w:szCs w:val="23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46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599"/>
    <w:rPr>
      <w:rFonts w:ascii="Arial" w:eastAsia="Arial" w:hAnsi="Arial" w:cs="Arial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46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599"/>
    <w:rPr>
      <w:rFonts w:ascii="Arial" w:eastAsia="Arial" w:hAnsi="Arial" w:cs="Arial"/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9E4D83"/>
    <w:pPr>
      <w:spacing w:before="0" w:beforeAutospacing="0" w:after="0" w:line="240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736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360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1481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umelja04</dc:creator>
  <cp:lastModifiedBy>Ochman Elżbieta</cp:lastModifiedBy>
  <cp:revision>6</cp:revision>
  <cp:lastPrinted>2022-12-07T08:47:00Z</cp:lastPrinted>
  <dcterms:created xsi:type="dcterms:W3CDTF">2026-01-09T10:08:00Z</dcterms:created>
  <dcterms:modified xsi:type="dcterms:W3CDTF">2026-01-23T13:32:00Z</dcterms:modified>
</cp:coreProperties>
</file>