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5CCB" w14:textId="1A1C0E3D" w:rsidR="00775FC1" w:rsidRDefault="00C857FA" w:rsidP="00C857FA">
      <w:pPr>
        <w:pStyle w:val="10Szanowny"/>
        <w:spacing w:before="0" w:line="288" w:lineRule="auto"/>
      </w:pPr>
      <w:bookmarkStart w:id="0" w:name="_Hlk159312390"/>
      <w:r>
        <w:t>Pan</w:t>
      </w:r>
    </w:p>
    <w:p w14:paraId="415B01F1" w14:textId="685E20CD" w:rsidR="00C857FA" w:rsidRDefault="00C857FA" w:rsidP="00C857FA">
      <w:pPr>
        <w:pStyle w:val="11Trescpisma"/>
        <w:spacing w:before="0" w:after="240"/>
      </w:pPr>
      <w:r>
        <w:t>Zdzisław Rabsztyn</w:t>
      </w:r>
    </w:p>
    <w:p w14:paraId="7ED6C337" w14:textId="0524B392" w:rsidR="00C857FA" w:rsidRDefault="00C857FA" w:rsidP="00C857FA">
      <w:pPr>
        <w:pStyle w:val="10Szanowny"/>
        <w:spacing w:before="0" w:after="240" w:line="288" w:lineRule="auto"/>
        <w:jc w:val="left"/>
      </w:pPr>
      <w:r>
        <w:t>ZDZISŁAW RABSZTYN</w:t>
      </w:r>
    </w:p>
    <w:p w14:paraId="3D432A67" w14:textId="1BD2E3E3" w:rsidR="00775FC1" w:rsidRDefault="00775FC1" w:rsidP="00775FC1">
      <w:pPr>
        <w:pStyle w:val="10Szanowny"/>
        <w:spacing w:before="0" w:line="288" w:lineRule="auto"/>
        <w:jc w:val="left"/>
      </w:pPr>
      <w:r w:rsidRPr="00E762E2">
        <w:t xml:space="preserve">ul. </w:t>
      </w:r>
      <w:r w:rsidR="00C857FA">
        <w:t>Nowowiejska 115</w:t>
      </w:r>
    </w:p>
    <w:bookmarkEnd w:id="0"/>
    <w:p w14:paraId="54BE7647" w14:textId="463AF093" w:rsidR="00775FC1" w:rsidRPr="0022442C" w:rsidRDefault="00F52D62" w:rsidP="00775FC1">
      <w:pPr>
        <w:pStyle w:val="10Szanowny"/>
        <w:spacing w:before="0" w:line="360" w:lineRule="auto"/>
        <w:jc w:val="left"/>
      </w:pPr>
      <w:r>
        <w:t>5</w:t>
      </w:r>
      <w:r w:rsidR="00C857FA">
        <w:t>0-340</w:t>
      </w:r>
      <w:r w:rsidR="00775FC1" w:rsidRPr="0022442C">
        <w:t xml:space="preserve"> Wrocław</w:t>
      </w:r>
    </w:p>
    <w:p w14:paraId="4AA1B1D8" w14:textId="733FFE4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</w:t>
      </w:r>
      <w:r w:rsidR="00775FC1">
        <w:rPr>
          <w:rFonts w:ascii="Verdana" w:hAnsi="Verdana" w:cs="Arial"/>
          <w:sz w:val="20"/>
          <w:szCs w:val="20"/>
        </w:rPr>
        <w:t>4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30B8E00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857FA">
        <w:rPr>
          <w:rFonts w:ascii="Verdana" w:hAnsi="Verdana" w:cs="Verdana"/>
          <w:sz w:val="20"/>
          <w:szCs w:val="20"/>
        </w:rPr>
        <w:t>21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61142013" w:rsidR="0006603B" w:rsidRPr="008C4E06" w:rsidRDefault="00231BA9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00028603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62F4412C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C857FA" w:rsidRPr="00C857FA">
        <w:rPr>
          <w:rFonts w:ascii="Verdana" w:hAnsi="Verdana"/>
          <w:bCs/>
          <w:sz w:val="20"/>
          <w:szCs w:val="20"/>
        </w:rPr>
        <w:t xml:space="preserve">ZDZISŁAW RABSZTYN, ul. Nowowiejska 115, 50-340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C857FA">
        <w:rPr>
          <w:rFonts w:ascii="Verdana" w:hAnsi="Verdana" w:cs="Verdana"/>
          <w:sz w:val="20"/>
          <w:szCs w:val="20"/>
        </w:rPr>
        <w:t>1830264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3FDAB24C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C857FA">
        <w:rPr>
          <w:rFonts w:ascii="Verdana" w:hAnsi="Verdana" w:cs="Verdana"/>
          <w:sz w:val="20"/>
          <w:szCs w:val="20"/>
        </w:rPr>
        <w:t>28 marca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C857FA">
        <w:rPr>
          <w:rFonts w:ascii="Verdana" w:hAnsi="Verdana" w:cs="Verdana"/>
          <w:sz w:val="20"/>
          <w:szCs w:val="20"/>
        </w:rPr>
        <w:t xml:space="preserve">23 </w:t>
      </w:r>
      <w:r w:rsidR="00D20DCC">
        <w:rPr>
          <w:rFonts w:ascii="Verdana" w:hAnsi="Verdana" w:cs="Verdana"/>
          <w:sz w:val="20"/>
          <w:szCs w:val="20"/>
        </w:rPr>
        <w:t>października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1AF6FEBD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0649C">
        <w:rPr>
          <w:rFonts w:ascii="Verdana" w:hAnsi="Verdana" w:cs="Arial"/>
          <w:sz w:val="20"/>
          <w:szCs w:val="20"/>
        </w:rPr>
        <w:t>1</w:t>
      </w:r>
      <w:r w:rsidR="00775FC1">
        <w:rPr>
          <w:rFonts w:ascii="Verdana" w:hAnsi="Verdana" w:cs="Arial"/>
          <w:sz w:val="20"/>
          <w:szCs w:val="20"/>
        </w:rPr>
        <w:t>8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D20DCC">
        <w:rPr>
          <w:rFonts w:ascii="Verdana" w:hAnsi="Verdana" w:cs="Arial"/>
          <w:sz w:val="20"/>
          <w:szCs w:val="20"/>
        </w:rPr>
        <w:t>21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3883D932" w:rsidR="00A913D8" w:rsidRDefault="00A913D8" w:rsidP="00C72AF8">
      <w:pPr>
        <w:pStyle w:val="Tekstpodstawowy"/>
        <w:suppressAutoHyphens/>
        <w:spacing w:before="240" w:after="36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96EDAB2" w14:textId="77777777" w:rsidR="005D7710" w:rsidRPr="00D207CE" w:rsidRDefault="005D7710" w:rsidP="005D7710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CC8D041" w14:textId="77777777" w:rsidR="005D7710" w:rsidRPr="00D207CE" w:rsidRDefault="005D7710" w:rsidP="005D7710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1EEA358B" w14:textId="77777777" w:rsidR="005D7710" w:rsidRPr="00D207CE" w:rsidRDefault="005D7710" w:rsidP="005D7710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724AA9E3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712B49">
        <w:rPr>
          <w:rFonts w:ascii="Verdana" w:hAnsi="Verdana" w:cs="Verdana"/>
          <w:sz w:val="20"/>
          <w:szCs w:val="20"/>
        </w:rPr>
        <w:t>21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10E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1BA9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A4618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D7710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2B4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57F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0DC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54</cp:revision>
  <cp:lastPrinted>2025-02-24T10:58:00Z</cp:lastPrinted>
  <dcterms:created xsi:type="dcterms:W3CDTF">2024-05-13T07:20:00Z</dcterms:created>
  <dcterms:modified xsi:type="dcterms:W3CDTF">2025-06-13T06:46:00Z</dcterms:modified>
</cp:coreProperties>
</file>