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647E" w14:textId="659C56A6" w:rsidR="00367D25" w:rsidRPr="00A57045" w:rsidRDefault="00C01E4B" w:rsidP="00C81228">
      <w:pPr>
        <w:pStyle w:val="Nagwek"/>
        <w:tabs>
          <w:tab w:val="clear" w:pos="4536"/>
          <w:tab w:val="clear" w:pos="9072"/>
        </w:tabs>
        <w:suppressAutoHyphens/>
        <w:spacing w:line="336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A57045">
        <w:rPr>
          <w:rFonts w:ascii="Verdana" w:hAnsi="Verdana"/>
          <w:sz w:val="20"/>
          <w:szCs w:val="20"/>
        </w:rPr>
        <w:t>Pan</w:t>
      </w:r>
      <w:r w:rsidR="00A57045" w:rsidRPr="00A57045">
        <w:rPr>
          <w:rFonts w:ascii="Verdana" w:hAnsi="Verdana"/>
          <w:sz w:val="20"/>
          <w:szCs w:val="20"/>
        </w:rPr>
        <w:t>i</w:t>
      </w:r>
    </w:p>
    <w:p w14:paraId="54FADB76" w14:textId="74ECE1CD" w:rsidR="008C4792" w:rsidRPr="00A57045" w:rsidRDefault="00A57045" w:rsidP="00C8122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 xml:space="preserve">Izabela </w:t>
      </w:r>
      <w:proofErr w:type="spellStart"/>
      <w:r w:rsidRPr="00A57045">
        <w:rPr>
          <w:rFonts w:ascii="Verdana" w:hAnsi="Verdana"/>
          <w:sz w:val="20"/>
          <w:szCs w:val="20"/>
        </w:rPr>
        <w:t>Furtas</w:t>
      </w:r>
      <w:proofErr w:type="spellEnd"/>
    </w:p>
    <w:p w14:paraId="36C225B8" w14:textId="34AC272C" w:rsidR="00C01E4B" w:rsidRPr="00A57045" w:rsidRDefault="00A57045" w:rsidP="00C8122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A57045">
        <w:rPr>
          <w:rFonts w:ascii="Verdana" w:hAnsi="Verdana"/>
          <w:sz w:val="20"/>
          <w:szCs w:val="20"/>
        </w:rPr>
        <w:t xml:space="preserve">IF-CAR Izabela </w:t>
      </w:r>
      <w:proofErr w:type="spellStart"/>
      <w:r w:rsidRPr="00A57045">
        <w:rPr>
          <w:rFonts w:ascii="Verdana" w:hAnsi="Verdana"/>
          <w:sz w:val="20"/>
          <w:szCs w:val="20"/>
        </w:rPr>
        <w:t>Furtas</w:t>
      </w:r>
      <w:proofErr w:type="spellEnd"/>
    </w:p>
    <w:p w14:paraId="512DD43E" w14:textId="0ACA36F2" w:rsidR="005A5110" w:rsidRPr="000767CB" w:rsidRDefault="00C01E4B" w:rsidP="00C81228">
      <w:pPr>
        <w:pStyle w:val="Nagwek"/>
        <w:tabs>
          <w:tab w:val="clear" w:pos="4536"/>
          <w:tab w:val="clear" w:pos="9072"/>
        </w:tabs>
        <w:suppressAutoHyphens/>
        <w:spacing w:before="120" w:line="336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 xml:space="preserve">ul. </w:t>
      </w:r>
      <w:r w:rsidR="000767CB" w:rsidRPr="000767CB">
        <w:rPr>
          <w:rFonts w:ascii="Verdana" w:hAnsi="Verdana"/>
          <w:sz w:val="20"/>
          <w:szCs w:val="20"/>
        </w:rPr>
        <w:t>Wodzisławska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0767CB" w:rsidRPr="000767CB">
        <w:rPr>
          <w:rFonts w:ascii="Verdana" w:hAnsi="Verdana"/>
          <w:sz w:val="20"/>
          <w:szCs w:val="20"/>
        </w:rPr>
        <w:t>8</w:t>
      </w:r>
    </w:p>
    <w:p w14:paraId="6634248A" w14:textId="5DF6253D" w:rsidR="005A5110" w:rsidRPr="000767CB" w:rsidRDefault="00092E9C" w:rsidP="00C81228">
      <w:pPr>
        <w:pStyle w:val="Nagwek"/>
        <w:tabs>
          <w:tab w:val="clear" w:pos="4536"/>
          <w:tab w:val="clear" w:pos="9072"/>
        </w:tabs>
        <w:suppressAutoHyphens/>
        <w:spacing w:after="240" w:line="336" w:lineRule="auto"/>
        <w:rPr>
          <w:rFonts w:ascii="Verdana" w:hAnsi="Verdana"/>
          <w:sz w:val="20"/>
          <w:szCs w:val="20"/>
        </w:rPr>
      </w:pPr>
      <w:r w:rsidRPr="000767CB">
        <w:rPr>
          <w:rFonts w:ascii="Verdana" w:hAnsi="Verdana"/>
          <w:sz w:val="20"/>
          <w:szCs w:val="20"/>
        </w:rPr>
        <w:t>5</w:t>
      </w:r>
      <w:r w:rsidR="000767CB" w:rsidRPr="000767CB">
        <w:rPr>
          <w:rFonts w:ascii="Verdana" w:hAnsi="Verdana"/>
          <w:sz w:val="20"/>
          <w:szCs w:val="20"/>
        </w:rPr>
        <w:t>2</w:t>
      </w:r>
      <w:r w:rsidR="00C01E4B" w:rsidRPr="000767CB">
        <w:rPr>
          <w:rFonts w:ascii="Verdana" w:hAnsi="Verdana"/>
          <w:sz w:val="20"/>
          <w:szCs w:val="20"/>
        </w:rPr>
        <w:t>-</w:t>
      </w:r>
      <w:r w:rsidR="000767CB" w:rsidRPr="000767CB">
        <w:rPr>
          <w:rFonts w:ascii="Verdana" w:hAnsi="Verdana"/>
          <w:sz w:val="20"/>
          <w:szCs w:val="20"/>
        </w:rPr>
        <w:t>017</w:t>
      </w:r>
      <w:r w:rsidRPr="000767CB">
        <w:rPr>
          <w:rFonts w:ascii="Verdana" w:hAnsi="Verdana"/>
          <w:sz w:val="20"/>
          <w:szCs w:val="20"/>
        </w:rPr>
        <w:t xml:space="preserve"> </w:t>
      </w:r>
      <w:r w:rsidR="00DE2C9D" w:rsidRPr="000767CB">
        <w:rPr>
          <w:rFonts w:ascii="Verdana" w:hAnsi="Verdana"/>
          <w:sz w:val="20"/>
          <w:szCs w:val="20"/>
        </w:rPr>
        <w:t>Wrocław</w:t>
      </w:r>
    </w:p>
    <w:p w14:paraId="796AB00D" w14:textId="20A0415B" w:rsidR="000A1313" w:rsidRPr="00610984" w:rsidRDefault="000A1313" w:rsidP="00B17AC0">
      <w:pPr>
        <w:suppressAutoHyphens/>
        <w:spacing w:before="240" w:after="240" w:line="276" w:lineRule="auto"/>
        <w:rPr>
          <w:rFonts w:ascii="Verdana" w:hAnsi="Verdana"/>
          <w:sz w:val="20"/>
          <w:szCs w:val="20"/>
        </w:rPr>
      </w:pPr>
      <w:r w:rsidRPr="00610984">
        <w:rPr>
          <w:rFonts w:ascii="Verdana" w:hAnsi="Verdana"/>
          <w:sz w:val="20"/>
          <w:szCs w:val="20"/>
        </w:rPr>
        <w:t>Wro</w:t>
      </w:r>
      <w:r w:rsidR="00AD5BAD" w:rsidRPr="00610984">
        <w:rPr>
          <w:rFonts w:ascii="Verdana" w:hAnsi="Verdana"/>
          <w:sz w:val="20"/>
          <w:szCs w:val="20"/>
        </w:rPr>
        <w:t xml:space="preserve">cław, </w:t>
      </w:r>
      <w:r w:rsidR="00A132CB">
        <w:rPr>
          <w:rFonts w:ascii="Verdana" w:hAnsi="Verdana"/>
          <w:sz w:val="20"/>
          <w:szCs w:val="20"/>
        </w:rPr>
        <w:t>21</w:t>
      </w:r>
      <w:r w:rsidR="00055F41" w:rsidRPr="0090322D">
        <w:rPr>
          <w:rFonts w:ascii="Verdana" w:hAnsi="Verdana"/>
          <w:sz w:val="20"/>
          <w:szCs w:val="20"/>
        </w:rPr>
        <w:t xml:space="preserve"> </w:t>
      </w:r>
      <w:r w:rsidR="00DF2E33">
        <w:rPr>
          <w:rFonts w:ascii="Verdana" w:hAnsi="Verdana"/>
          <w:sz w:val="20"/>
          <w:szCs w:val="20"/>
        </w:rPr>
        <w:t xml:space="preserve">lipca </w:t>
      </w:r>
      <w:r w:rsidR="001A1D73">
        <w:rPr>
          <w:rFonts w:ascii="Verdana" w:hAnsi="Verdana"/>
          <w:sz w:val="20"/>
          <w:szCs w:val="20"/>
        </w:rPr>
        <w:t>2025</w:t>
      </w:r>
      <w:r w:rsidRPr="00610984">
        <w:rPr>
          <w:rFonts w:ascii="Verdana" w:hAnsi="Verdana"/>
          <w:sz w:val="20"/>
          <w:szCs w:val="20"/>
        </w:rPr>
        <w:t xml:space="preserve"> r.</w:t>
      </w:r>
    </w:p>
    <w:p w14:paraId="0CF0CE79" w14:textId="131652D0" w:rsidR="005A5110" w:rsidRPr="00EB0BEB" w:rsidRDefault="002E3246" w:rsidP="00EA4C1C">
      <w:pPr>
        <w:pStyle w:val="Nagwek"/>
        <w:tabs>
          <w:tab w:val="clear" w:pos="4536"/>
          <w:tab w:val="clear" w:pos="9072"/>
        </w:tabs>
        <w:suppressAutoHyphens/>
        <w:spacing w:before="240" w:after="120" w:line="276" w:lineRule="auto"/>
        <w:outlineLvl w:val="0"/>
        <w:rPr>
          <w:rFonts w:ascii="Verdana" w:hAnsi="Verdana"/>
          <w:sz w:val="20"/>
          <w:szCs w:val="20"/>
        </w:rPr>
      </w:pPr>
      <w:r w:rsidRPr="00EB0BEB">
        <w:rPr>
          <w:rFonts w:ascii="Verdana" w:hAnsi="Verdana"/>
          <w:sz w:val="20"/>
          <w:szCs w:val="20"/>
        </w:rPr>
        <w:t>WKN-KSO.5421.1</w:t>
      </w:r>
      <w:r w:rsidR="00AD5BAD" w:rsidRPr="00EB0BEB">
        <w:rPr>
          <w:rFonts w:ascii="Verdana" w:hAnsi="Verdana"/>
          <w:sz w:val="20"/>
          <w:szCs w:val="20"/>
        </w:rPr>
        <w:t>.</w:t>
      </w:r>
      <w:r w:rsidR="00A31A5A" w:rsidRPr="00EB0BEB">
        <w:rPr>
          <w:rFonts w:ascii="Verdana" w:hAnsi="Verdana"/>
          <w:sz w:val="20"/>
          <w:szCs w:val="20"/>
        </w:rPr>
        <w:t>7</w:t>
      </w:r>
      <w:r w:rsidRPr="00EB0BEB">
        <w:rPr>
          <w:rFonts w:ascii="Verdana" w:hAnsi="Verdana"/>
          <w:sz w:val="20"/>
          <w:szCs w:val="20"/>
        </w:rPr>
        <w:t>.</w:t>
      </w:r>
      <w:r w:rsidR="001A1D73" w:rsidRPr="00EB0BEB">
        <w:rPr>
          <w:rFonts w:ascii="Verdana" w:hAnsi="Verdana"/>
          <w:sz w:val="20"/>
          <w:szCs w:val="20"/>
        </w:rPr>
        <w:t>20</w:t>
      </w:r>
      <w:r w:rsidR="00A31A5A" w:rsidRPr="00EB0BEB">
        <w:rPr>
          <w:rFonts w:ascii="Verdana" w:hAnsi="Verdana"/>
          <w:sz w:val="20"/>
          <w:szCs w:val="20"/>
        </w:rPr>
        <w:t>25</w:t>
      </w:r>
    </w:p>
    <w:p w14:paraId="0D2DB33B" w14:textId="3ED7D298" w:rsidR="005A5110" w:rsidRPr="00EB0BEB" w:rsidRDefault="001A1D73" w:rsidP="00EA4C1C">
      <w:pPr>
        <w:suppressAutoHyphens/>
        <w:spacing w:line="276" w:lineRule="auto"/>
      </w:pPr>
      <w:r w:rsidRPr="00EB0BE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BD5731" w:rsidRPr="00EB0BE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54508</w:t>
      </w:r>
      <w:r w:rsidR="00CE024B" w:rsidRPr="00EB0BE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</w:t>
      </w:r>
      <w:r w:rsidR="00A31A5A" w:rsidRPr="00EB0BE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25</w:t>
      </w:r>
      <w:r w:rsidR="00CE024B" w:rsidRPr="00EB0BE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/W</w:t>
      </w:r>
    </w:p>
    <w:p w14:paraId="2D41858C" w14:textId="77777777" w:rsidR="005A5110" w:rsidRPr="002E2B9C" w:rsidRDefault="005A5110" w:rsidP="00C81228">
      <w:pPr>
        <w:pStyle w:val="Bezodstpw"/>
        <w:suppressAutoHyphens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2E2B9C">
        <w:rPr>
          <w:rFonts w:ascii="Verdana" w:hAnsi="Verdana"/>
          <w:b/>
          <w:sz w:val="20"/>
          <w:szCs w:val="20"/>
        </w:rPr>
        <w:t>ZALECENIA POKONTROLNE</w:t>
      </w:r>
    </w:p>
    <w:p w14:paraId="154FE8AD" w14:textId="77777777" w:rsidR="001A1D73" w:rsidRPr="003C3C4B" w:rsidRDefault="001A1D73" w:rsidP="00C6056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C3C4B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3C3C4B">
        <w:rPr>
          <w:rFonts w:ascii="Verdana" w:hAnsi="Verdana"/>
          <w:sz w:val="20"/>
          <w:szCs w:val="20"/>
        </w:rPr>
        <w:t>t.j</w:t>
      </w:r>
      <w:proofErr w:type="spellEnd"/>
      <w:r w:rsidRPr="003C3C4B">
        <w:rPr>
          <w:rFonts w:ascii="Verdana" w:hAnsi="Verdana"/>
          <w:sz w:val="20"/>
          <w:szCs w:val="20"/>
        </w:rPr>
        <w:t>. Dz. U. z 2024 r. poz. 1251 – zwanej dalej ustawą).</w:t>
      </w:r>
    </w:p>
    <w:p w14:paraId="1D7DE1DC" w14:textId="6AB94524" w:rsidR="005A5110" w:rsidRPr="00BC3A6B" w:rsidRDefault="005A5110" w:rsidP="00C6056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BC3A6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BC3A6B">
        <w:rPr>
          <w:rFonts w:ascii="Verdana" w:hAnsi="Verdana"/>
          <w:sz w:val="20"/>
          <w:szCs w:val="20"/>
        </w:rPr>
        <w:t>,</w:t>
      </w:r>
      <w:r w:rsidR="00C74E7C" w:rsidRPr="00BC3A6B">
        <w:rPr>
          <w:rFonts w:ascii="Verdana" w:hAnsi="Verdana"/>
          <w:sz w:val="20"/>
          <w:szCs w:val="20"/>
        </w:rPr>
        <w:t xml:space="preserve"> pan</w:t>
      </w:r>
      <w:r w:rsidR="00FA453E" w:rsidRPr="00BC3A6B">
        <w:rPr>
          <w:rFonts w:ascii="Verdana" w:hAnsi="Verdana"/>
          <w:sz w:val="20"/>
          <w:szCs w:val="20"/>
        </w:rPr>
        <w:t>ią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FA453E" w:rsidRPr="00BC3A6B">
        <w:rPr>
          <w:rFonts w:ascii="Verdana" w:hAnsi="Verdana"/>
          <w:sz w:val="20"/>
          <w:szCs w:val="20"/>
        </w:rPr>
        <w:t>Izabelę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proofErr w:type="spellStart"/>
      <w:r w:rsidR="00FA453E" w:rsidRPr="00BC3A6B">
        <w:rPr>
          <w:rFonts w:ascii="Verdana" w:hAnsi="Verdana"/>
          <w:sz w:val="20"/>
          <w:szCs w:val="20"/>
        </w:rPr>
        <w:t>Furtas</w:t>
      </w:r>
      <w:proofErr w:type="spellEnd"/>
      <w:r w:rsidRPr="00BC3A6B">
        <w:rPr>
          <w:rFonts w:ascii="Verdana" w:hAnsi="Verdana"/>
          <w:sz w:val="20"/>
          <w:szCs w:val="20"/>
        </w:rPr>
        <w:t xml:space="preserve">, </w:t>
      </w:r>
      <w:r w:rsidR="0090322D" w:rsidRPr="0090322D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BC3A6B">
        <w:rPr>
          <w:rFonts w:ascii="Verdana" w:hAnsi="Verdana"/>
          <w:sz w:val="20"/>
          <w:szCs w:val="20"/>
        </w:rPr>
        <w:t xml:space="preserve"> </w:t>
      </w:r>
      <w:r w:rsidR="00C74E7C" w:rsidRPr="00BC3A6B">
        <w:rPr>
          <w:rFonts w:ascii="Verdana" w:hAnsi="Verdana"/>
          <w:sz w:val="20"/>
          <w:szCs w:val="20"/>
        </w:rPr>
        <w:t>DW/</w:t>
      </w:r>
      <w:r w:rsidR="00E70694">
        <w:rPr>
          <w:rFonts w:ascii="Verdana" w:hAnsi="Verdana"/>
          <w:sz w:val="20"/>
          <w:szCs w:val="20"/>
        </w:rPr>
        <w:t>127</w:t>
      </w:r>
      <w:r w:rsidR="00111EFD" w:rsidRPr="00BC3A6B">
        <w:rPr>
          <w:rFonts w:ascii="Verdana" w:hAnsi="Verdana"/>
          <w:sz w:val="20"/>
          <w:szCs w:val="20"/>
        </w:rPr>
        <w:t>/P</w:t>
      </w:r>
      <w:r w:rsidRPr="00BC3A6B">
        <w:rPr>
          <w:rFonts w:ascii="Verdana" w:hAnsi="Verdana"/>
          <w:sz w:val="20"/>
          <w:szCs w:val="20"/>
        </w:rPr>
        <w:t>, ze wskazanym ad</w:t>
      </w:r>
      <w:r w:rsidR="00111EFD" w:rsidRPr="00BC3A6B">
        <w:rPr>
          <w:rFonts w:ascii="Verdana" w:hAnsi="Verdana"/>
          <w:sz w:val="20"/>
          <w:szCs w:val="20"/>
        </w:rPr>
        <w:t xml:space="preserve">resem wykonywania działalności: </w:t>
      </w:r>
      <w:r w:rsidRPr="00BC3A6B">
        <w:rPr>
          <w:rFonts w:ascii="Verdana" w:hAnsi="Verdana"/>
          <w:sz w:val="20"/>
          <w:szCs w:val="20"/>
        </w:rPr>
        <w:t>ul.</w:t>
      </w:r>
      <w:r w:rsidR="00C74E7C" w:rsidRPr="00BC3A6B">
        <w:rPr>
          <w:rFonts w:ascii="Verdana" w:hAnsi="Verdana"/>
          <w:sz w:val="20"/>
          <w:szCs w:val="20"/>
        </w:rPr>
        <w:t xml:space="preserve"> </w:t>
      </w:r>
      <w:r w:rsidR="00A31A5A">
        <w:rPr>
          <w:rFonts w:ascii="Verdana" w:hAnsi="Verdana"/>
          <w:sz w:val="20"/>
          <w:szCs w:val="20"/>
        </w:rPr>
        <w:t>Na Niskich Łąkach</w:t>
      </w:r>
      <w:r w:rsidR="00E014CF" w:rsidRPr="00BC3A6B">
        <w:rPr>
          <w:rFonts w:ascii="Verdana" w:hAnsi="Verdana"/>
          <w:sz w:val="20"/>
          <w:szCs w:val="20"/>
        </w:rPr>
        <w:t xml:space="preserve"> </w:t>
      </w:r>
      <w:r w:rsidR="00A31A5A">
        <w:rPr>
          <w:rFonts w:ascii="Verdana" w:hAnsi="Verdana"/>
          <w:sz w:val="20"/>
          <w:szCs w:val="20"/>
        </w:rPr>
        <w:t>4</w:t>
      </w:r>
      <w:r w:rsidR="00E2568D" w:rsidRPr="00BC3A6B">
        <w:rPr>
          <w:rFonts w:ascii="Verdana" w:hAnsi="Verdana"/>
          <w:sz w:val="20"/>
          <w:szCs w:val="20"/>
        </w:rPr>
        <w:t>, 5</w:t>
      </w:r>
      <w:r w:rsidR="00A31A5A">
        <w:rPr>
          <w:rFonts w:ascii="Verdana" w:hAnsi="Verdana"/>
          <w:sz w:val="20"/>
          <w:szCs w:val="20"/>
        </w:rPr>
        <w:t>0</w:t>
      </w:r>
      <w:r w:rsidR="00E2568D" w:rsidRPr="00BC3A6B">
        <w:rPr>
          <w:rFonts w:ascii="Verdana" w:hAnsi="Verdana"/>
          <w:sz w:val="20"/>
          <w:szCs w:val="20"/>
        </w:rPr>
        <w:t>-</w:t>
      </w:r>
      <w:r w:rsidR="00A31A5A">
        <w:rPr>
          <w:rFonts w:ascii="Verdana" w:hAnsi="Verdana"/>
          <w:sz w:val="20"/>
          <w:szCs w:val="20"/>
        </w:rPr>
        <w:t>422</w:t>
      </w:r>
      <w:r w:rsidRPr="00BC3A6B">
        <w:rPr>
          <w:rFonts w:ascii="Verdana" w:hAnsi="Verdana"/>
          <w:sz w:val="20"/>
          <w:szCs w:val="20"/>
        </w:rPr>
        <w:t xml:space="preserve"> Wrocław.</w:t>
      </w:r>
    </w:p>
    <w:p w14:paraId="014E6BB3" w14:textId="77777777" w:rsidR="005A5110" w:rsidRPr="00E91788" w:rsidRDefault="005A5110" w:rsidP="00C6056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Zakresem kontroli objęto:</w:t>
      </w:r>
    </w:p>
    <w:p w14:paraId="38865D09" w14:textId="77777777" w:rsidR="005A5110" w:rsidRPr="00E91788" w:rsidRDefault="005A5110" w:rsidP="00C6056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91788">
        <w:rPr>
          <w:rFonts w:ascii="Verdana" w:hAnsi="Verdana"/>
          <w:sz w:val="20"/>
          <w:szCs w:val="20"/>
        </w:rPr>
        <w:t>ch mowa w art. 83 ust. 3 ustawy,</w:t>
      </w:r>
    </w:p>
    <w:p w14:paraId="15AC0627" w14:textId="77777777" w:rsidR="005A5110" w:rsidRPr="00E91788" w:rsidRDefault="005A5110" w:rsidP="00C6056A">
      <w:pPr>
        <w:numPr>
          <w:ilvl w:val="0"/>
          <w:numId w:val="3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E91788">
        <w:rPr>
          <w:rFonts w:ascii="Verdana" w:hAnsi="Verdana"/>
          <w:sz w:val="20"/>
          <w:szCs w:val="20"/>
        </w:rPr>
        <w:t>Sprawdzenie prawidłowości wykonywa</w:t>
      </w:r>
      <w:r w:rsidR="00702B89" w:rsidRPr="00E91788">
        <w:rPr>
          <w:rFonts w:ascii="Verdana" w:hAnsi="Verdana"/>
          <w:sz w:val="20"/>
          <w:szCs w:val="20"/>
        </w:rPr>
        <w:t>nia badań technicznych pojazdów,</w:t>
      </w:r>
    </w:p>
    <w:p w14:paraId="4CDF8C5D" w14:textId="14E0945C" w:rsidR="001A1D73" w:rsidRPr="00F4048F" w:rsidRDefault="001A1D73" w:rsidP="00C6056A">
      <w:pPr>
        <w:numPr>
          <w:ilvl w:val="0"/>
          <w:numId w:val="3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F4048F">
        <w:rPr>
          <w:rFonts w:ascii="Verdana" w:hAnsi="Verdana"/>
          <w:sz w:val="20"/>
          <w:szCs w:val="20"/>
        </w:rPr>
        <w:t xml:space="preserve">Sprawdzenie prawidłowości prowadzenia wymaganej dokumentacji, za okres od </w:t>
      </w:r>
      <w:r w:rsidR="00A31A5A">
        <w:rPr>
          <w:rFonts w:ascii="Verdana" w:hAnsi="Verdana"/>
          <w:sz w:val="20"/>
          <w:szCs w:val="20"/>
        </w:rPr>
        <w:t>24</w:t>
      </w:r>
      <w:r w:rsidRPr="00F4048F">
        <w:rPr>
          <w:rFonts w:ascii="Verdana" w:hAnsi="Verdana"/>
          <w:sz w:val="20"/>
          <w:szCs w:val="20"/>
        </w:rPr>
        <w:t>.</w:t>
      </w:r>
      <w:r w:rsidR="00A31A5A">
        <w:rPr>
          <w:rFonts w:ascii="Verdana" w:hAnsi="Verdana"/>
          <w:sz w:val="20"/>
          <w:szCs w:val="20"/>
        </w:rPr>
        <w:t>01</w:t>
      </w:r>
      <w:r w:rsidRPr="00F4048F">
        <w:rPr>
          <w:rFonts w:ascii="Verdana" w:hAnsi="Verdana"/>
          <w:sz w:val="20"/>
          <w:szCs w:val="20"/>
        </w:rPr>
        <w:t>.20</w:t>
      </w:r>
      <w:r w:rsidR="00A31A5A">
        <w:rPr>
          <w:rFonts w:ascii="Verdana" w:hAnsi="Verdana"/>
          <w:sz w:val="20"/>
          <w:szCs w:val="20"/>
        </w:rPr>
        <w:t>24</w:t>
      </w:r>
      <w:r w:rsidRPr="00F4048F">
        <w:rPr>
          <w:rFonts w:ascii="Verdana" w:hAnsi="Verdana"/>
          <w:sz w:val="20"/>
          <w:szCs w:val="20"/>
        </w:rPr>
        <w:t xml:space="preserve"> do </w:t>
      </w:r>
      <w:r w:rsidR="00A31A5A">
        <w:rPr>
          <w:rFonts w:ascii="Verdana" w:hAnsi="Verdana"/>
          <w:sz w:val="20"/>
          <w:szCs w:val="20"/>
        </w:rPr>
        <w:t>11</w:t>
      </w:r>
      <w:r w:rsidRPr="00F4048F">
        <w:rPr>
          <w:rFonts w:ascii="Verdana" w:hAnsi="Verdana"/>
          <w:sz w:val="20"/>
          <w:szCs w:val="20"/>
        </w:rPr>
        <w:t>.</w:t>
      </w:r>
      <w:r w:rsidR="00A31A5A">
        <w:rPr>
          <w:rFonts w:ascii="Verdana" w:hAnsi="Verdana"/>
          <w:sz w:val="20"/>
          <w:szCs w:val="20"/>
        </w:rPr>
        <w:t>04</w:t>
      </w:r>
      <w:r w:rsidRPr="00F4048F">
        <w:rPr>
          <w:rFonts w:ascii="Verdana" w:hAnsi="Verdana"/>
          <w:sz w:val="20"/>
          <w:szCs w:val="20"/>
        </w:rPr>
        <w:t>.202</w:t>
      </w:r>
      <w:r w:rsidR="00A31A5A">
        <w:rPr>
          <w:rFonts w:ascii="Verdana" w:hAnsi="Verdana"/>
          <w:sz w:val="20"/>
          <w:szCs w:val="20"/>
        </w:rPr>
        <w:t>5</w:t>
      </w:r>
      <w:r w:rsidRPr="00F4048F">
        <w:rPr>
          <w:rFonts w:ascii="Verdana" w:hAnsi="Verdana"/>
          <w:sz w:val="20"/>
          <w:szCs w:val="20"/>
        </w:rPr>
        <w:t xml:space="preserve"> r.</w:t>
      </w:r>
    </w:p>
    <w:p w14:paraId="413CB47D" w14:textId="01544D8C" w:rsidR="00C6056A" w:rsidRDefault="005A5110" w:rsidP="00E33A6A">
      <w:pPr>
        <w:suppressAutoHyphens/>
        <w:spacing w:after="120" w:line="360" w:lineRule="auto"/>
        <w:ind w:right="-79"/>
        <w:rPr>
          <w:rFonts w:ascii="Verdana" w:hAnsi="Verdana"/>
          <w:sz w:val="20"/>
          <w:szCs w:val="20"/>
        </w:rPr>
      </w:pPr>
      <w:r w:rsidRPr="00BB0F2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BB0F28">
        <w:rPr>
          <w:rFonts w:ascii="Verdana" w:hAnsi="Verdana"/>
          <w:sz w:val="20"/>
          <w:szCs w:val="20"/>
        </w:rPr>
        <w:t xml:space="preserve">w </w:t>
      </w:r>
      <w:r w:rsidR="002D141F" w:rsidRPr="00EA4C1C">
        <w:rPr>
          <w:rFonts w:ascii="Verdana" w:hAnsi="Verdana"/>
          <w:sz w:val="20"/>
          <w:szCs w:val="20"/>
        </w:rPr>
        <w:t xml:space="preserve">protokole </w:t>
      </w:r>
      <w:r w:rsidR="00492D84" w:rsidRPr="00EA4C1C">
        <w:rPr>
          <w:rFonts w:ascii="Verdana" w:hAnsi="Verdana"/>
          <w:sz w:val="20"/>
          <w:szCs w:val="20"/>
        </w:rPr>
        <w:t>z 2</w:t>
      </w:r>
      <w:r w:rsidR="00EA4C1C" w:rsidRPr="00EA4C1C">
        <w:rPr>
          <w:rFonts w:ascii="Verdana" w:hAnsi="Verdana"/>
          <w:sz w:val="20"/>
          <w:szCs w:val="20"/>
        </w:rPr>
        <w:t>7</w:t>
      </w:r>
      <w:r w:rsidR="00492D84" w:rsidRPr="00EA4C1C">
        <w:rPr>
          <w:rFonts w:ascii="Verdana" w:hAnsi="Verdana"/>
          <w:sz w:val="20"/>
          <w:szCs w:val="20"/>
        </w:rPr>
        <w:t xml:space="preserve"> </w:t>
      </w:r>
      <w:r w:rsidR="00EA4C1C" w:rsidRPr="00EA4C1C">
        <w:rPr>
          <w:rFonts w:ascii="Verdana" w:hAnsi="Verdana"/>
          <w:sz w:val="20"/>
          <w:szCs w:val="20"/>
        </w:rPr>
        <w:t>czerwca</w:t>
      </w:r>
      <w:r w:rsidR="00492D84" w:rsidRPr="00EA4C1C">
        <w:rPr>
          <w:rFonts w:ascii="Verdana" w:hAnsi="Verdana"/>
          <w:sz w:val="20"/>
          <w:szCs w:val="20"/>
        </w:rPr>
        <w:t xml:space="preserve"> 20</w:t>
      </w:r>
      <w:r w:rsidR="00EA4C1C" w:rsidRPr="00EA4C1C">
        <w:rPr>
          <w:rFonts w:ascii="Verdana" w:hAnsi="Verdana"/>
          <w:sz w:val="20"/>
          <w:szCs w:val="20"/>
        </w:rPr>
        <w:t>25</w:t>
      </w:r>
      <w:r w:rsidR="00492D84" w:rsidRPr="00EA4C1C">
        <w:rPr>
          <w:rFonts w:ascii="Verdana" w:hAnsi="Verdana"/>
          <w:sz w:val="20"/>
          <w:szCs w:val="20"/>
        </w:rPr>
        <w:t xml:space="preserve"> r., </w:t>
      </w:r>
      <w:r w:rsidR="002D141F" w:rsidRPr="00EA4C1C">
        <w:rPr>
          <w:rFonts w:ascii="Verdana" w:hAnsi="Verdana"/>
          <w:sz w:val="20"/>
          <w:szCs w:val="20"/>
        </w:rPr>
        <w:t>nr</w:t>
      </w:r>
      <w:r w:rsidR="002D141F" w:rsidRPr="00BB0F28">
        <w:rPr>
          <w:rFonts w:ascii="Verdana" w:hAnsi="Verdana"/>
          <w:sz w:val="20"/>
          <w:szCs w:val="20"/>
        </w:rPr>
        <w:t xml:space="preserve"> WKN-KSO.5421.1</w:t>
      </w:r>
      <w:r w:rsidR="00E2568D" w:rsidRPr="00BB0F28">
        <w:rPr>
          <w:rFonts w:ascii="Verdana" w:hAnsi="Verdana"/>
          <w:sz w:val="20"/>
          <w:szCs w:val="20"/>
        </w:rPr>
        <w:t>.</w:t>
      </w:r>
      <w:r w:rsidR="00A31A5A">
        <w:rPr>
          <w:rFonts w:ascii="Verdana" w:hAnsi="Verdana"/>
          <w:sz w:val="20"/>
          <w:szCs w:val="20"/>
        </w:rPr>
        <w:t>7</w:t>
      </w:r>
      <w:r w:rsidR="00516D1D" w:rsidRPr="00BB0F28">
        <w:rPr>
          <w:rFonts w:ascii="Verdana" w:hAnsi="Verdana"/>
          <w:sz w:val="20"/>
          <w:szCs w:val="20"/>
        </w:rPr>
        <w:t>.20</w:t>
      </w:r>
      <w:r w:rsidR="00A31A5A">
        <w:rPr>
          <w:rFonts w:ascii="Verdana" w:hAnsi="Verdana"/>
          <w:sz w:val="20"/>
          <w:szCs w:val="20"/>
        </w:rPr>
        <w:t>25</w:t>
      </w:r>
      <w:r w:rsidRPr="00BB0F28">
        <w:rPr>
          <w:rFonts w:ascii="Verdana" w:hAnsi="Verdana"/>
          <w:sz w:val="20"/>
          <w:szCs w:val="20"/>
        </w:rPr>
        <w:t>, do którego przedsiębiorca nie wniósł zastrzeżeń.</w:t>
      </w:r>
    </w:p>
    <w:p w14:paraId="26791007" w14:textId="1FDECBCA" w:rsidR="006C6CBC" w:rsidRPr="00A57045" w:rsidRDefault="00492D84" w:rsidP="00C6056A">
      <w:pPr>
        <w:suppressAutoHyphens/>
        <w:spacing w:line="360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6C5C38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14:paraId="198D6321" w14:textId="1CF9BD16" w:rsidR="00317079" w:rsidRPr="00A31A5A" w:rsidRDefault="009E7F43" w:rsidP="00C6056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Ni</w:t>
      </w:r>
      <w:r w:rsidRPr="00A31A5A">
        <w:rPr>
          <w:rFonts w:ascii="Verdana" w:hAnsi="Verdana"/>
          <w:sz w:val="20"/>
          <w:szCs w:val="20"/>
        </w:rPr>
        <w:t>ezgodn</w:t>
      </w:r>
      <w:r>
        <w:rPr>
          <w:rFonts w:ascii="Verdana" w:hAnsi="Verdana"/>
          <w:sz w:val="20"/>
          <w:szCs w:val="20"/>
        </w:rPr>
        <w:t>ym ze</w:t>
      </w:r>
      <w:r w:rsidRPr="00A31A5A">
        <w:rPr>
          <w:rFonts w:ascii="Verdana" w:hAnsi="Verdana"/>
          <w:sz w:val="20"/>
          <w:szCs w:val="20"/>
        </w:rPr>
        <w:t xml:space="preserve"> stanem faktycznym </w:t>
      </w:r>
      <w:r>
        <w:rPr>
          <w:rFonts w:ascii="Verdana" w:hAnsi="Verdana"/>
          <w:sz w:val="20"/>
          <w:szCs w:val="20"/>
        </w:rPr>
        <w:t>z</w:t>
      </w:r>
      <w:r w:rsidR="00B51A2B" w:rsidRPr="00A31A5A">
        <w:rPr>
          <w:rFonts w:ascii="Verdana" w:hAnsi="Verdana"/>
          <w:sz w:val="20"/>
          <w:szCs w:val="20"/>
        </w:rPr>
        <w:t>łożeniu</w:t>
      </w:r>
      <w:r w:rsidR="00317079" w:rsidRPr="00A31A5A">
        <w:rPr>
          <w:rFonts w:ascii="Verdana" w:hAnsi="Verdana"/>
          <w:sz w:val="20"/>
          <w:szCs w:val="20"/>
        </w:rPr>
        <w:t xml:space="preserve"> wniosku o zmianę wpisu w </w:t>
      </w:r>
      <w:r>
        <w:rPr>
          <w:rFonts w:ascii="Verdana" w:hAnsi="Verdana"/>
          <w:sz w:val="20"/>
          <w:szCs w:val="20"/>
        </w:rPr>
        <w:t>R</w:t>
      </w:r>
      <w:r w:rsidR="00317079" w:rsidRPr="00A31A5A">
        <w:rPr>
          <w:rFonts w:ascii="Verdana" w:hAnsi="Verdana"/>
          <w:sz w:val="20"/>
          <w:szCs w:val="20"/>
        </w:rPr>
        <w:t xml:space="preserve">ejestrze przedsiębiorców prowadzących stacje kontroli pojazdów w zakresie zatrudnienia </w:t>
      </w:r>
      <w:r>
        <w:rPr>
          <w:rFonts w:ascii="Verdana" w:hAnsi="Verdana"/>
          <w:sz w:val="20"/>
          <w:szCs w:val="20"/>
        </w:rPr>
        <w:t xml:space="preserve">jednego </w:t>
      </w:r>
      <w:r w:rsidR="00317079" w:rsidRPr="00A31A5A">
        <w:rPr>
          <w:rFonts w:ascii="Verdana" w:hAnsi="Verdana"/>
          <w:sz w:val="20"/>
          <w:szCs w:val="20"/>
        </w:rPr>
        <w:t>diagnost</w:t>
      </w:r>
      <w:r>
        <w:rPr>
          <w:rFonts w:ascii="Verdana" w:hAnsi="Verdana"/>
          <w:sz w:val="20"/>
          <w:szCs w:val="20"/>
        </w:rPr>
        <w:t>y</w:t>
      </w:r>
      <w:r w:rsidR="00317079" w:rsidRPr="00A31A5A">
        <w:rPr>
          <w:rFonts w:ascii="Verdana" w:hAnsi="Verdana"/>
          <w:sz w:val="20"/>
          <w:szCs w:val="20"/>
        </w:rPr>
        <w:t>, czym naruszono art. 83ab ust. 2 w związku z art. 83a ust. 3 pkt 6 ustawy.</w:t>
      </w:r>
    </w:p>
    <w:p w14:paraId="7E839998" w14:textId="76869529" w:rsidR="00A31A5A" w:rsidRPr="00A31A5A" w:rsidRDefault="00B51A2B" w:rsidP="00C6056A">
      <w:pPr>
        <w:numPr>
          <w:ilvl w:val="1"/>
          <w:numId w:val="16"/>
        </w:numPr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bookmarkStart w:id="1" w:name="_Hlk191381728"/>
      <w:r>
        <w:rPr>
          <w:rFonts w:ascii="Verdana" w:hAnsi="Verdana"/>
          <w:sz w:val="20"/>
          <w:szCs w:val="20"/>
        </w:rPr>
        <w:t>D</w:t>
      </w:r>
      <w:r w:rsidR="00A31A5A" w:rsidRPr="00A31A5A">
        <w:rPr>
          <w:rFonts w:ascii="Verdana" w:hAnsi="Verdana"/>
          <w:sz w:val="20"/>
          <w:szCs w:val="20"/>
        </w:rPr>
        <w:t xml:space="preserve">okonaniu </w:t>
      </w:r>
      <w:r>
        <w:rPr>
          <w:rFonts w:ascii="Verdana" w:hAnsi="Verdana"/>
          <w:sz w:val="20"/>
          <w:szCs w:val="20"/>
        </w:rPr>
        <w:t>nie</w:t>
      </w:r>
      <w:r w:rsidR="00A31A5A" w:rsidRPr="00A31A5A">
        <w:rPr>
          <w:rFonts w:ascii="Verdana" w:hAnsi="Verdana"/>
          <w:sz w:val="20"/>
          <w:szCs w:val="20"/>
        </w:rPr>
        <w:t xml:space="preserve">właściwych wpisów w dokumentacji trzech okresowych badań technicznych pojazdów przed pierwszą rejestracją na terytorium Rzeczypospolitej Polskiej, w której </w:t>
      </w:r>
      <w:r w:rsidR="00A31A5A" w:rsidRPr="00A31A5A">
        <w:rPr>
          <w:rFonts w:ascii="Verdana" w:hAnsi="Verdana"/>
          <w:color w:val="000000"/>
          <w:sz w:val="20"/>
          <w:szCs w:val="20"/>
        </w:rPr>
        <w:t>w dokumentach identyfikacyjnych pojazdów:</w:t>
      </w:r>
    </w:p>
    <w:p w14:paraId="19A857DA" w14:textId="3277EFC6" w:rsidR="00A31A5A" w:rsidRPr="00FD4194" w:rsidRDefault="00A31A5A" w:rsidP="00C6056A">
      <w:pPr>
        <w:pStyle w:val="Akapitzlist"/>
        <w:numPr>
          <w:ilvl w:val="0"/>
          <w:numId w:val="43"/>
        </w:numPr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A31A5A">
        <w:rPr>
          <w:rFonts w:ascii="Verdana" w:hAnsi="Verdana"/>
          <w:sz w:val="20"/>
          <w:szCs w:val="20"/>
        </w:rPr>
        <w:t xml:space="preserve">w jednym przypadku w rubryce „Dodatkowe informacje” wpisano informacje </w:t>
      </w:r>
      <w:r w:rsidR="00B51A2B" w:rsidRPr="00A31A5A">
        <w:rPr>
          <w:rFonts w:ascii="Verdana" w:hAnsi="Verdana"/>
          <w:sz w:val="20"/>
          <w:szCs w:val="20"/>
        </w:rPr>
        <w:t xml:space="preserve">inne </w:t>
      </w:r>
      <w:r w:rsidRPr="00A31A5A">
        <w:rPr>
          <w:rFonts w:ascii="Verdana" w:hAnsi="Verdana"/>
          <w:sz w:val="20"/>
          <w:szCs w:val="20"/>
        </w:rPr>
        <w:t>niż dotyczące dodatkowego wyposażenia pojazdu, czym naruszono</w:t>
      </w:r>
      <w:r w:rsidRPr="00FD4194">
        <w:rPr>
          <w:rFonts w:ascii="Verdana" w:hAnsi="Verdana"/>
          <w:sz w:val="20"/>
          <w:szCs w:val="20"/>
        </w:rPr>
        <w:t xml:space="preserve"> objaśnienia załącznika nr 4 w związku z § 2 ust. 10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FD4194">
        <w:rPr>
          <w:rFonts w:ascii="Verdana" w:hAnsi="Verdana"/>
          <w:sz w:val="20"/>
          <w:szCs w:val="20"/>
        </w:rPr>
        <w:t>t.j</w:t>
      </w:r>
      <w:proofErr w:type="spellEnd"/>
      <w:r w:rsidRPr="00FD4194">
        <w:rPr>
          <w:rFonts w:ascii="Verdana" w:hAnsi="Verdana"/>
          <w:sz w:val="20"/>
          <w:szCs w:val="20"/>
        </w:rPr>
        <w:t>. Dz. U. z 2024 r. poz. 141 ze zmian</w:t>
      </w:r>
      <w:r w:rsidR="00DF2E33">
        <w:rPr>
          <w:rFonts w:ascii="Verdana" w:hAnsi="Verdana"/>
          <w:sz w:val="20"/>
          <w:szCs w:val="20"/>
        </w:rPr>
        <w:t>ą</w:t>
      </w:r>
      <w:r w:rsidRPr="00FD4194">
        <w:rPr>
          <w:rFonts w:ascii="Verdana" w:hAnsi="Verdana"/>
          <w:sz w:val="20"/>
          <w:szCs w:val="20"/>
        </w:rPr>
        <w:t xml:space="preserve"> - zwanego dalej rozporządzeniem </w:t>
      </w:r>
      <w:proofErr w:type="spellStart"/>
      <w:r w:rsidRPr="00FD4194">
        <w:rPr>
          <w:rFonts w:ascii="Verdana" w:hAnsi="Verdana"/>
          <w:sz w:val="20"/>
          <w:szCs w:val="20"/>
        </w:rPr>
        <w:t>MTBiG</w:t>
      </w:r>
      <w:proofErr w:type="spellEnd"/>
      <w:r w:rsidRPr="00FD4194">
        <w:rPr>
          <w:rFonts w:ascii="Verdana" w:hAnsi="Verdana"/>
          <w:sz w:val="20"/>
          <w:szCs w:val="20"/>
        </w:rPr>
        <w:t>)</w:t>
      </w:r>
      <w:r w:rsidRPr="00FD4194">
        <w:rPr>
          <w:rFonts w:ascii="Verdana" w:hAnsi="Verdana" w:cs="Verdana"/>
          <w:sz w:val="20"/>
          <w:szCs w:val="20"/>
          <w:lang w:eastAsia="ar-SA"/>
        </w:rPr>
        <w:t>;</w:t>
      </w:r>
    </w:p>
    <w:p w14:paraId="6A3F14F1" w14:textId="3A0DF5F7" w:rsidR="00A31A5A" w:rsidRDefault="00A31A5A" w:rsidP="00C6056A">
      <w:pPr>
        <w:pStyle w:val="Akapitzlist"/>
        <w:numPr>
          <w:ilvl w:val="0"/>
          <w:numId w:val="43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</w:t>
      </w:r>
      <w:r w:rsidR="00B51A2B" w:rsidRPr="00E43FEF">
        <w:rPr>
          <w:rFonts w:ascii="Verdana" w:hAnsi="Verdana"/>
          <w:color w:val="000000"/>
          <w:sz w:val="20"/>
          <w:szCs w:val="20"/>
        </w:rPr>
        <w:t>wpis</w:t>
      </w:r>
      <w:r w:rsidR="00B51A2B">
        <w:rPr>
          <w:rFonts w:ascii="Verdana" w:hAnsi="Verdana"/>
          <w:color w:val="000000"/>
          <w:sz w:val="20"/>
          <w:szCs w:val="20"/>
        </w:rPr>
        <w:t>ano niezgodnie ze stanem faktycznym</w:t>
      </w:r>
      <w:r w:rsidRPr="00E43FEF">
        <w:rPr>
          <w:rFonts w:ascii="Verdana" w:hAnsi="Verdana"/>
          <w:color w:val="000000"/>
          <w:sz w:val="20"/>
          <w:szCs w:val="20"/>
        </w:rPr>
        <w:t xml:space="preserve">, ze względu na brak możliwości ciągnięcia </w:t>
      </w:r>
      <w:r>
        <w:rPr>
          <w:rFonts w:ascii="Verdana" w:hAnsi="Verdana"/>
          <w:color w:val="000000"/>
          <w:sz w:val="20"/>
          <w:szCs w:val="20"/>
        </w:rPr>
        <w:t xml:space="preserve">przez pojazd </w:t>
      </w:r>
      <w:r w:rsidRPr="00E43FEF">
        <w:rPr>
          <w:rFonts w:ascii="Verdana" w:hAnsi="Verdana"/>
          <w:color w:val="000000"/>
          <w:sz w:val="20"/>
          <w:szCs w:val="20"/>
        </w:rPr>
        <w:t>przyczepy, dopuszczalną masę całkowitą zespołu pojazdów oraz maksymalną masę całkowitą zespołu pojazdów, czym narusz</w:t>
      </w:r>
      <w:r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pkt 44 i 45 załącznika nr 4 w związku z § 2 ust. 10 rozporządzenia </w:t>
      </w:r>
      <w:proofErr w:type="spellStart"/>
      <w:r w:rsidRPr="00E43FEF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Pr="00E43FEF">
        <w:rPr>
          <w:rFonts w:ascii="Verdana" w:hAnsi="Verdana"/>
          <w:color w:val="000000"/>
          <w:sz w:val="20"/>
          <w:szCs w:val="20"/>
        </w:rPr>
        <w:t>;</w:t>
      </w:r>
    </w:p>
    <w:p w14:paraId="0E86D43C" w14:textId="613BD207" w:rsidR="001867B9" w:rsidRDefault="00A31A5A" w:rsidP="00C6056A">
      <w:pPr>
        <w:pStyle w:val="Akapitzlist"/>
        <w:numPr>
          <w:ilvl w:val="0"/>
          <w:numId w:val="43"/>
        </w:numPr>
        <w:suppressAutoHyphens/>
        <w:spacing w:line="360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nie </w:t>
      </w:r>
      <w:r w:rsidRPr="00E43FEF">
        <w:rPr>
          <w:rFonts w:ascii="Verdana" w:hAnsi="Verdana"/>
          <w:color w:val="000000"/>
          <w:sz w:val="20"/>
          <w:szCs w:val="20"/>
        </w:rPr>
        <w:t>wpis</w:t>
      </w:r>
      <w:r>
        <w:rPr>
          <w:rFonts w:ascii="Verdana" w:hAnsi="Verdana"/>
          <w:color w:val="000000"/>
          <w:sz w:val="20"/>
          <w:szCs w:val="20"/>
        </w:rPr>
        <w:t>ano</w:t>
      </w:r>
      <w:r w:rsidRPr="00E43FEF">
        <w:rPr>
          <w:rFonts w:ascii="Verdana" w:hAnsi="Verdana"/>
          <w:color w:val="000000"/>
          <w:sz w:val="20"/>
          <w:szCs w:val="20"/>
        </w:rPr>
        <w:t xml:space="preserve"> dopuszczaln</w:t>
      </w:r>
      <w:r>
        <w:rPr>
          <w:rFonts w:ascii="Verdana" w:hAnsi="Verdana"/>
          <w:color w:val="000000"/>
          <w:sz w:val="20"/>
          <w:szCs w:val="20"/>
        </w:rPr>
        <w:t>ej</w:t>
      </w:r>
      <w:r w:rsidRPr="00E43FEF">
        <w:rPr>
          <w:rFonts w:ascii="Verdana" w:hAnsi="Verdana"/>
          <w:color w:val="000000"/>
          <w:sz w:val="20"/>
          <w:szCs w:val="20"/>
        </w:rPr>
        <w:t xml:space="preserve"> mas</w:t>
      </w:r>
      <w:r>
        <w:rPr>
          <w:rFonts w:ascii="Verdana" w:hAnsi="Verdana"/>
          <w:color w:val="000000"/>
          <w:sz w:val="20"/>
          <w:szCs w:val="20"/>
        </w:rPr>
        <w:t>y</w:t>
      </w:r>
      <w:r w:rsidRPr="00E43FEF">
        <w:rPr>
          <w:rFonts w:ascii="Verdana" w:hAnsi="Verdana"/>
          <w:color w:val="000000"/>
          <w:sz w:val="20"/>
          <w:szCs w:val="20"/>
        </w:rPr>
        <w:t xml:space="preserve"> całkowit</w:t>
      </w:r>
      <w:r>
        <w:rPr>
          <w:rFonts w:ascii="Verdana" w:hAnsi="Verdana"/>
          <w:color w:val="000000"/>
          <w:sz w:val="20"/>
          <w:szCs w:val="20"/>
        </w:rPr>
        <w:t>ej</w:t>
      </w:r>
      <w:r w:rsidRPr="00E43FEF">
        <w:rPr>
          <w:rFonts w:ascii="Verdana" w:hAnsi="Verdana"/>
          <w:color w:val="000000"/>
          <w:sz w:val="20"/>
          <w:szCs w:val="20"/>
        </w:rPr>
        <w:t xml:space="preserve"> zespołu pojazdów oraz maksymaln</w:t>
      </w:r>
      <w:r>
        <w:rPr>
          <w:rFonts w:ascii="Verdana" w:hAnsi="Verdana"/>
          <w:color w:val="000000"/>
          <w:sz w:val="20"/>
          <w:szCs w:val="20"/>
        </w:rPr>
        <w:t>ej</w:t>
      </w:r>
      <w:r w:rsidRPr="00E43FEF">
        <w:rPr>
          <w:rFonts w:ascii="Verdana" w:hAnsi="Verdana"/>
          <w:color w:val="000000"/>
          <w:sz w:val="20"/>
          <w:szCs w:val="20"/>
        </w:rPr>
        <w:t xml:space="preserve"> mas</w:t>
      </w:r>
      <w:r>
        <w:rPr>
          <w:rFonts w:ascii="Verdana" w:hAnsi="Verdana"/>
          <w:color w:val="000000"/>
          <w:sz w:val="20"/>
          <w:szCs w:val="20"/>
        </w:rPr>
        <w:t>y</w:t>
      </w:r>
      <w:r w:rsidRPr="00E43FEF">
        <w:rPr>
          <w:rFonts w:ascii="Verdana" w:hAnsi="Verdana"/>
          <w:color w:val="000000"/>
          <w:sz w:val="20"/>
          <w:szCs w:val="20"/>
        </w:rPr>
        <w:t xml:space="preserve"> całkowit</w:t>
      </w:r>
      <w:r>
        <w:rPr>
          <w:rFonts w:ascii="Verdana" w:hAnsi="Verdana"/>
          <w:color w:val="000000"/>
          <w:sz w:val="20"/>
          <w:szCs w:val="20"/>
        </w:rPr>
        <w:t>ej</w:t>
      </w:r>
      <w:r w:rsidRPr="00E43FEF">
        <w:rPr>
          <w:rFonts w:ascii="Verdana" w:hAnsi="Verdana"/>
          <w:color w:val="000000"/>
          <w:sz w:val="20"/>
          <w:szCs w:val="20"/>
        </w:rPr>
        <w:t xml:space="preserve"> zespołu pojazdów, czym narusz</w:t>
      </w:r>
      <w:r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pkt 44 i 45 załącznika nr 4 w związku z § 2 ust. 10 rozporządzenia </w:t>
      </w:r>
      <w:proofErr w:type="spellStart"/>
      <w:r w:rsidRPr="00E43FEF">
        <w:rPr>
          <w:rFonts w:ascii="Verdana" w:hAnsi="Verdana"/>
          <w:color w:val="000000"/>
          <w:sz w:val="20"/>
          <w:szCs w:val="20"/>
        </w:rPr>
        <w:t>MTBiG</w:t>
      </w:r>
      <w:proofErr w:type="spellEnd"/>
      <w:r w:rsidR="003E7E85">
        <w:rPr>
          <w:rFonts w:ascii="Verdana" w:hAnsi="Verdana"/>
          <w:color w:val="000000"/>
          <w:sz w:val="20"/>
          <w:szCs w:val="20"/>
        </w:rPr>
        <w:t>.</w:t>
      </w:r>
    </w:p>
    <w:p w14:paraId="7E50DA92" w14:textId="78B9E4AE" w:rsidR="00017950" w:rsidRPr="001867B9" w:rsidRDefault="00017950" w:rsidP="00C6056A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1867B9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5FB84D39" w14:textId="77777777" w:rsidR="00B10D9D" w:rsidRPr="00C31932" w:rsidRDefault="00B10D9D" w:rsidP="00C6056A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celu:</w:t>
      </w:r>
    </w:p>
    <w:p w14:paraId="58E49D0F" w14:textId="26BBB164" w:rsidR="00317079" w:rsidRPr="00BE3B7A" w:rsidRDefault="00317079" w:rsidP="00C6056A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S</w:t>
      </w:r>
      <w:r w:rsidRPr="00BE3B7A">
        <w:rPr>
          <w:rFonts w:ascii="Verdana" w:hAnsi="Verdana"/>
          <w:color w:val="000000"/>
          <w:sz w:val="20"/>
          <w:szCs w:val="20"/>
        </w:rPr>
        <w:t xml:space="preserve">kładanie wniosków o zmianę wpisu w </w:t>
      </w:r>
      <w:r w:rsidR="009E7F43">
        <w:rPr>
          <w:rFonts w:ascii="Verdana" w:hAnsi="Verdana"/>
          <w:color w:val="000000"/>
          <w:sz w:val="20"/>
          <w:szCs w:val="20"/>
        </w:rPr>
        <w:t>R</w:t>
      </w:r>
      <w:r w:rsidRPr="00BE3B7A">
        <w:rPr>
          <w:rFonts w:ascii="Verdana" w:hAnsi="Verdana"/>
          <w:color w:val="000000"/>
          <w:sz w:val="20"/>
          <w:szCs w:val="20"/>
        </w:rPr>
        <w:t>ejestrze przedsiębiorców prowadzących stacje kontroli pojazdów, w przypadku zmiany danych.</w:t>
      </w:r>
    </w:p>
    <w:p w14:paraId="2731A802" w14:textId="3058CF01" w:rsidR="00A31A5A" w:rsidRPr="000A549C" w:rsidRDefault="00A31A5A" w:rsidP="00C6056A">
      <w:pPr>
        <w:numPr>
          <w:ilvl w:val="1"/>
          <w:numId w:val="29"/>
        </w:numPr>
        <w:suppressAutoHyphens/>
        <w:spacing w:line="360" w:lineRule="auto"/>
        <w:ind w:left="425" w:right="-79" w:hanging="425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</w:t>
      </w:r>
      <w:r w:rsidRPr="000A549C">
        <w:rPr>
          <w:rFonts w:ascii="Verdana" w:hAnsi="Verdana"/>
          <w:color w:val="000000"/>
          <w:sz w:val="20"/>
          <w:szCs w:val="20"/>
        </w:rPr>
        <w:t xml:space="preserve">pisywanie w dokumentach identyfikacyjnych pojazdów, </w:t>
      </w:r>
      <w:r w:rsidRPr="000A549C">
        <w:rPr>
          <w:rFonts w:ascii="Verdana" w:hAnsi="Verdana"/>
          <w:sz w:val="20"/>
          <w:szCs w:val="20"/>
        </w:rPr>
        <w:t>zgodn</w:t>
      </w:r>
      <w:r w:rsidR="00B51A2B">
        <w:rPr>
          <w:rFonts w:ascii="Verdana" w:hAnsi="Verdana"/>
          <w:sz w:val="20"/>
          <w:szCs w:val="20"/>
        </w:rPr>
        <w:t>ych</w:t>
      </w:r>
      <w:r w:rsidRPr="000A549C">
        <w:rPr>
          <w:rFonts w:ascii="Verdana" w:hAnsi="Verdana"/>
          <w:sz w:val="20"/>
          <w:szCs w:val="20"/>
        </w:rPr>
        <w:t xml:space="preserve"> ze stanem faktycznym</w:t>
      </w:r>
      <w:r w:rsidR="00B51A2B">
        <w:rPr>
          <w:rFonts w:ascii="Verdana" w:hAnsi="Verdana"/>
          <w:sz w:val="20"/>
          <w:szCs w:val="20"/>
        </w:rPr>
        <w:t xml:space="preserve"> danych</w:t>
      </w:r>
      <w:r w:rsidRPr="000A549C">
        <w:rPr>
          <w:rFonts w:ascii="Verdana" w:hAnsi="Verdana"/>
          <w:sz w:val="20"/>
          <w:szCs w:val="20"/>
        </w:rPr>
        <w:t>: dopuszczaln</w:t>
      </w:r>
      <w:r w:rsidR="00B51A2B">
        <w:rPr>
          <w:rFonts w:ascii="Verdana" w:hAnsi="Verdana"/>
          <w:sz w:val="20"/>
          <w:szCs w:val="20"/>
        </w:rPr>
        <w:t>ej</w:t>
      </w:r>
      <w:r w:rsidRPr="000A549C">
        <w:rPr>
          <w:rFonts w:ascii="Verdana" w:hAnsi="Verdana"/>
          <w:sz w:val="20"/>
          <w:szCs w:val="20"/>
        </w:rPr>
        <w:t xml:space="preserve"> mas</w:t>
      </w:r>
      <w:r w:rsidR="00B51A2B">
        <w:rPr>
          <w:rFonts w:ascii="Verdana" w:hAnsi="Verdana"/>
          <w:sz w:val="20"/>
          <w:szCs w:val="20"/>
        </w:rPr>
        <w:t>y</w:t>
      </w:r>
      <w:r w:rsidRPr="000A549C">
        <w:rPr>
          <w:rFonts w:ascii="Verdana" w:hAnsi="Verdana"/>
          <w:sz w:val="20"/>
          <w:szCs w:val="20"/>
        </w:rPr>
        <w:t xml:space="preserve"> całkowit</w:t>
      </w:r>
      <w:r w:rsidR="00B51A2B">
        <w:rPr>
          <w:rFonts w:ascii="Verdana" w:hAnsi="Verdana"/>
          <w:sz w:val="20"/>
          <w:szCs w:val="20"/>
        </w:rPr>
        <w:t xml:space="preserve">ej </w:t>
      </w:r>
      <w:r w:rsidRPr="000A549C">
        <w:rPr>
          <w:rFonts w:ascii="Verdana" w:hAnsi="Verdana"/>
          <w:sz w:val="20"/>
          <w:szCs w:val="20"/>
        </w:rPr>
        <w:t>zespołu pojazdów, maksymaln</w:t>
      </w:r>
      <w:r w:rsidR="00B51A2B">
        <w:rPr>
          <w:rFonts w:ascii="Verdana" w:hAnsi="Verdana"/>
          <w:sz w:val="20"/>
          <w:szCs w:val="20"/>
        </w:rPr>
        <w:t>ej</w:t>
      </w:r>
      <w:r w:rsidRPr="000A549C">
        <w:rPr>
          <w:rFonts w:ascii="Verdana" w:hAnsi="Verdana"/>
          <w:sz w:val="20"/>
          <w:szCs w:val="20"/>
        </w:rPr>
        <w:t xml:space="preserve"> mas</w:t>
      </w:r>
      <w:r w:rsidR="00B51A2B">
        <w:rPr>
          <w:rFonts w:ascii="Verdana" w:hAnsi="Verdana"/>
          <w:sz w:val="20"/>
          <w:szCs w:val="20"/>
        </w:rPr>
        <w:t>y</w:t>
      </w:r>
      <w:r w:rsidRPr="000A549C">
        <w:rPr>
          <w:rFonts w:ascii="Verdana" w:hAnsi="Verdana"/>
          <w:sz w:val="20"/>
          <w:szCs w:val="20"/>
        </w:rPr>
        <w:t xml:space="preserve"> całkowit</w:t>
      </w:r>
      <w:r w:rsidR="00B51A2B">
        <w:rPr>
          <w:rFonts w:ascii="Verdana" w:hAnsi="Verdana"/>
          <w:sz w:val="20"/>
          <w:szCs w:val="20"/>
        </w:rPr>
        <w:t>ej</w:t>
      </w:r>
      <w:r w:rsidRPr="000A549C">
        <w:rPr>
          <w:rFonts w:ascii="Verdana" w:hAnsi="Verdana"/>
          <w:sz w:val="20"/>
          <w:szCs w:val="20"/>
        </w:rPr>
        <w:t xml:space="preserve"> zespołu pojazdów oraz </w:t>
      </w:r>
      <w:r w:rsidR="00B51A2B">
        <w:rPr>
          <w:rFonts w:ascii="Verdana" w:hAnsi="Verdana"/>
          <w:sz w:val="20"/>
          <w:szCs w:val="20"/>
        </w:rPr>
        <w:t xml:space="preserve">wyłącznie </w:t>
      </w:r>
      <w:r w:rsidRPr="000A549C">
        <w:rPr>
          <w:rFonts w:ascii="Verdana" w:hAnsi="Verdana" w:cs="Verdana"/>
          <w:bCs/>
          <w:sz w:val="20"/>
          <w:szCs w:val="20"/>
          <w:lang w:eastAsia="ar-SA"/>
        </w:rPr>
        <w:t>informacj</w:t>
      </w:r>
      <w:r>
        <w:rPr>
          <w:rFonts w:ascii="Verdana" w:hAnsi="Verdana" w:cs="Verdana"/>
          <w:bCs/>
          <w:sz w:val="20"/>
          <w:szCs w:val="20"/>
          <w:lang w:eastAsia="ar-SA"/>
        </w:rPr>
        <w:t>i</w:t>
      </w:r>
      <w:r w:rsidRPr="000A549C">
        <w:rPr>
          <w:rFonts w:ascii="Verdana" w:hAnsi="Verdana" w:cs="Verdana"/>
          <w:bCs/>
          <w:sz w:val="20"/>
          <w:szCs w:val="20"/>
          <w:lang w:eastAsia="ar-SA"/>
        </w:rPr>
        <w:t xml:space="preserve"> dotyczących dodatkowego wyposażenia pojazdu</w:t>
      </w:r>
      <w:r w:rsidRPr="000A549C">
        <w:rPr>
          <w:rFonts w:ascii="Verdana" w:hAnsi="Verdana" w:cs="Verdana"/>
          <w:bCs/>
          <w:sz w:val="20"/>
          <w:szCs w:val="20"/>
        </w:rPr>
        <w:t xml:space="preserve"> </w:t>
      </w:r>
      <w:r w:rsidRPr="000A549C">
        <w:rPr>
          <w:rFonts w:ascii="Verdana" w:hAnsi="Verdana"/>
          <w:bCs/>
          <w:sz w:val="20"/>
          <w:szCs w:val="20"/>
        </w:rPr>
        <w:t>taki</w:t>
      </w:r>
      <w:r w:rsidR="007F3383">
        <w:rPr>
          <w:rFonts w:ascii="Verdana" w:hAnsi="Verdana"/>
          <w:bCs/>
          <w:sz w:val="20"/>
          <w:szCs w:val="20"/>
        </w:rPr>
        <w:t>ch</w:t>
      </w:r>
      <w:r w:rsidRPr="000A549C">
        <w:rPr>
          <w:rFonts w:ascii="Verdana" w:hAnsi="Verdana"/>
          <w:bCs/>
          <w:sz w:val="20"/>
          <w:szCs w:val="20"/>
        </w:rPr>
        <w:t xml:space="preserve"> jak hak, urządzenia podlegające dozorowi technicznemu, wyposażenie w instalację do zasilania gazem.</w:t>
      </w:r>
    </w:p>
    <w:p w14:paraId="7EB04809" w14:textId="77777777" w:rsidR="005A5110" w:rsidRPr="00330C5B" w:rsidRDefault="005A5110" w:rsidP="00C6056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30C5B">
        <w:rPr>
          <w:rFonts w:ascii="Verdana" w:hAnsi="Verdana"/>
          <w:sz w:val="20"/>
          <w:szCs w:val="20"/>
        </w:rPr>
        <w:t xml:space="preserve">ności Stacji Kontroli Pojazdów, </w:t>
      </w:r>
      <w:r w:rsidRPr="00330C5B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1FC56C22" w14:textId="0C8CCD85" w:rsidR="003E7E85" w:rsidRPr="00234747" w:rsidRDefault="00E33A6A" w:rsidP="003E7E85">
      <w:pPr>
        <w:suppressAutoHyphens/>
        <w:spacing w:before="360" w:line="336" w:lineRule="auto"/>
        <w:ind w:right="-79"/>
        <w:rPr>
          <w:rFonts w:ascii="Verdana" w:hAnsi="Verdana"/>
          <w:sz w:val="20"/>
          <w:szCs w:val="20"/>
        </w:rPr>
      </w:pPr>
      <w:r w:rsidRPr="00E33A6A">
        <w:rPr>
          <w:rFonts w:ascii="Verdana" w:hAnsi="Verdana"/>
          <w:sz w:val="20"/>
          <w:szCs w:val="20"/>
        </w:rPr>
        <w:lastRenderedPageBreak/>
        <w:t>Dokument podpisała z upoważnienia Prezydenta</w:t>
      </w:r>
    </w:p>
    <w:p w14:paraId="73D20B32" w14:textId="77777777" w:rsidR="003E7E85" w:rsidRPr="00234747" w:rsidRDefault="003E7E85" w:rsidP="003E7E85">
      <w:pPr>
        <w:suppressAutoHyphens/>
        <w:spacing w:line="336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Agnieszka Frąckowiak</w:t>
      </w:r>
    </w:p>
    <w:p w14:paraId="5C047BDE" w14:textId="77777777" w:rsidR="003E7E85" w:rsidRPr="00234747" w:rsidRDefault="003E7E85" w:rsidP="003E7E85">
      <w:pPr>
        <w:suppressAutoHyphens/>
        <w:snapToGrid w:val="0"/>
        <w:spacing w:after="360" w:line="336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234747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234747">
        <w:rPr>
          <w:rFonts w:ascii="Verdana" w:hAnsi="Verdana"/>
          <w:bCs/>
          <w:sz w:val="20"/>
          <w:szCs w:val="20"/>
        </w:rPr>
        <w:t xml:space="preserve"> Wydziału Kontroli</w:t>
      </w:r>
    </w:p>
    <w:p w14:paraId="3E6FEC20" w14:textId="77777777" w:rsidR="006518B6" w:rsidRPr="00C31932" w:rsidRDefault="006518B6" w:rsidP="00C8122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6C26249" w14:textId="77777777" w:rsidR="006518B6" w:rsidRPr="00C31932" w:rsidRDefault="006518B6" w:rsidP="00C81228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A41827B" w14:textId="77777777" w:rsidR="006518B6" w:rsidRPr="00234747" w:rsidRDefault="006518B6" w:rsidP="00C81228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4E377B1B" w14:textId="1AE74B0A" w:rsidR="006518B6" w:rsidRPr="00234747" w:rsidRDefault="006518B6" w:rsidP="00C8122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A31A5A">
        <w:rPr>
          <w:rFonts w:ascii="Verdana" w:hAnsi="Verdana"/>
          <w:bCs/>
          <w:sz w:val="20"/>
          <w:szCs w:val="20"/>
        </w:rPr>
        <w:t>7</w:t>
      </w:r>
      <w:r w:rsidRPr="00234747">
        <w:rPr>
          <w:rFonts w:ascii="Verdana" w:hAnsi="Verdana"/>
          <w:bCs/>
          <w:sz w:val="20"/>
          <w:szCs w:val="20"/>
        </w:rPr>
        <w:t>.20</w:t>
      </w:r>
      <w:r w:rsidR="00A31A5A">
        <w:rPr>
          <w:rFonts w:ascii="Verdana" w:hAnsi="Verdana"/>
          <w:bCs/>
          <w:sz w:val="20"/>
          <w:szCs w:val="20"/>
        </w:rPr>
        <w:t>25</w:t>
      </w:r>
      <w:r w:rsidRPr="00234747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417A8D28" w14:textId="27F47A25" w:rsidR="006518B6" w:rsidRPr="00234747" w:rsidRDefault="006518B6" w:rsidP="00C81228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 w:rsidR="006B1B2A">
        <w:rPr>
          <w:rFonts w:ascii="Verdana" w:hAnsi="Verdana"/>
          <w:bCs/>
          <w:sz w:val="20"/>
          <w:szCs w:val="20"/>
        </w:rPr>
        <w:t>.</w:t>
      </w:r>
      <w:bookmarkEnd w:id="1"/>
    </w:p>
    <w:sectPr w:rsidR="006518B6" w:rsidRPr="00234747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5A0E" w14:textId="77777777" w:rsidR="00D54A37" w:rsidRDefault="00D54A37">
      <w:r>
        <w:separator/>
      </w:r>
    </w:p>
  </w:endnote>
  <w:endnote w:type="continuationSeparator" w:id="0">
    <w:p w14:paraId="381640BC" w14:textId="77777777" w:rsidR="00D54A37" w:rsidRDefault="00D5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D709" w14:textId="77777777" w:rsidR="004975D9" w:rsidRPr="004D6885" w:rsidRDefault="004975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114B07">
      <w:rPr>
        <w:noProof/>
        <w:sz w:val="14"/>
        <w:szCs w:val="14"/>
      </w:rPr>
      <w:t>3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564" w14:textId="77777777" w:rsidR="004975D9" w:rsidRDefault="004975D9" w:rsidP="00F261E5">
    <w:pPr>
      <w:pStyle w:val="Stopka"/>
    </w:pPr>
  </w:p>
  <w:p w14:paraId="1022D4BB" w14:textId="77777777" w:rsidR="004975D9" w:rsidRDefault="004975D9" w:rsidP="00F261E5">
    <w:pPr>
      <w:pStyle w:val="Stopka"/>
    </w:pPr>
    <w:r>
      <w:rPr>
        <w:noProof/>
      </w:rPr>
      <w:drawing>
        <wp:inline distT="0" distB="0" distL="0" distR="0" wp14:anchorId="440E477A" wp14:editId="72D8EBE2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04879" w14:textId="77777777" w:rsidR="00D54A37" w:rsidRDefault="00D54A37">
      <w:r>
        <w:separator/>
      </w:r>
    </w:p>
  </w:footnote>
  <w:footnote w:type="continuationSeparator" w:id="0">
    <w:p w14:paraId="7EA63F1A" w14:textId="77777777" w:rsidR="00D54A37" w:rsidRDefault="00D54A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BF2" w14:textId="77777777" w:rsidR="004975D9" w:rsidRDefault="00D54A37">
    <w:r>
      <w:rPr>
        <w:noProof/>
      </w:rPr>
      <w:pict w14:anchorId="53DA6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200A4" w14:textId="77777777" w:rsidR="004975D9" w:rsidRDefault="004975D9" w:rsidP="00A27F20">
    <w:pPr>
      <w:pStyle w:val="Stopka"/>
    </w:pPr>
    <w:r>
      <w:rPr>
        <w:noProof/>
      </w:rPr>
      <w:drawing>
        <wp:inline distT="0" distB="0" distL="0" distR="0" wp14:anchorId="7D737B97" wp14:editId="525939E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7CC"/>
    <w:multiLevelType w:val="hybridMultilevel"/>
    <w:tmpl w:val="64268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A6D55"/>
    <w:multiLevelType w:val="hybridMultilevel"/>
    <w:tmpl w:val="3B0214AE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D6B04"/>
    <w:multiLevelType w:val="hybridMultilevel"/>
    <w:tmpl w:val="9CDEA0E2"/>
    <w:lvl w:ilvl="0" w:tplc="04150017">
      <w:start w:val="1"/>
      <w:numFmt w:val="lowerLetter"/>
      <w:lvlText w:val="%1)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6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01786"/>
    <w:multiLevelType w:val="hybridMultilevel"/>
    <w:tmpl w:val="36DC09A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3"/>
  </w:num>
  <w:num w:numId="4">
    <w:abstractNumId w:val="12"/>
  </w:num>
  <w:num w:numId="5">
    <w:abstractNumId w:val="34"/>
  </w:num>
  <w:num w:numId="6">
    <w:abstractNumId w:val="17"/>
  </w:num>
  <w:num w:numId="7">
    <w:abstractNumId w:val="10"/>
  </w:num>
  <w:num w:numId="8">
    <w:abstractNumId w:val="16"/>
  </w:num>
  <w:num w:numId="9">
    <w:abstractNumId w:val="32"/>
  </w:num>
  <w:num w:numId="10">
    <w:abstractNumId w:val="26"/>
  </w:num>
  <w:num w:numId="11">
    <w:abstractNumId w:val="39"/>
  </w:num>
  <w:num w:numId="12">
    <w:abstractNumId w:val="21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40"/>
  </w:num>
  <w:num w:numId="18">
    <w:abstractNumId w:val="19"/>
  </w:num>
  <w:num w:numId="19">
    <w:abstractNumId w:val="28"/>
  </w:num>
  <w:num w:numId="20">
    <w:abstractNumId w:val="31"/>
  </w:num>
  <w:num w:numId="21">
    <w:abstractNumId w:val="23"/>
  </w:num>
  <w:num w:numId="22">
    <w:abstractNumId w:val="0"/>
  </w:num>
  <w:num w:numId="23">
    <w:abstractNumId w:val="27"/>
  </w:num>
  <w:num w:numId="24">
    <w:abstractNumId w:val="18"/>
  </w:num>
  <w:num w:numId="25">
    <w:abstractNumId w:val="3"/>
  </w:num>
  <w:num w:numId="26">
    <w:abstractNumId w:val="22"/>
  </w:num>
  <w:num w:numId="27">
    <w:abstractNumId w:val="24"/>
  </w:num>
  <w:num w:numId="28">
    <w:abstractNumId w:val="37"/>
  </w:num>
  <w:num w:numId="29">
    <w:abstractNumId w:val="1"/>
  </w:num>
  <w:num w:numId="30">
    <w:abstractNumId w:val="5"/>
  </w:num>
  <w:num w:numId="31">
    <w:abstractNumId w:val="36"/>
  </w:num>
  <w:num w:numId="32">
    <w:abstractNumId w:val="38"/>
  </w:num>
  <w:num w:numId="33">
    <w:abstractNumId w:val="35"/>
  </w:num>
  <w:num w:numId="34">
    <w:abstractNumId w:val="20"/>
  </w:num>
  <w:num w:numId="35">
    <w:abstractNumId w:val="33"/>
  </w:num>
  <w:num w:numId="36">
    <w:abstractNumId w:val="30"/>
  </w:num>
  <w:num w:numId="37">
    <w:abstractNumId w:val="15"/>
  </w:num>
  <w:num w:numId="38">
    <w:abstractNumId w:val="11"/>
  </w:num>
  <w:num w:numId="39">
    <w:abstractNumId w:val="29"/>
  </w:num>
  <w:num w:numId="40">
    <w:abstractNumId w:val="25"/>
  </w:num>
  <w:num w:numId="41">
    <w:abstractNumId w:val="41"/>
  </w:num>
  <w:num w:numId="42">
    <w:abstractNumId w:val="14"/>
  </w:num>
  <w:num w:numId="4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3476"/>
    <w:rsid w:val="000049D9"/>
    <w:rsid w:val="00005FC0"/>
    <w:rsid w:val="0000654E"/>
    <w:rsid w:val="00010985"/>
    <w:rsid w:val="00015B11"/>
    <w:rsid w:val="000176B6"/>
    <w:rsid w:val="00017950"/>
    <w:rsid w:val="000220EC"/>
    <w:rsid w:val="0002254C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664B7"/>
    <w:rsid w:val="0007057A"/>
    <w:rsid w:val="00070ACA"/>
    <w:rsid w:val="00072CCE"/>
    <w:rsid w:val="000767CB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152DF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0E8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66EA"/>
    <w:rsid w:val="001867B9"/>
    <w:rsid w:val="001872DB"/>
    <w:rsid w:val="00187C77"/>
    <w:rsid w:val="00190D4E"/>
    <w:rsid w:val="00191EAA"/>
    <w:rsid w:val="001927E5"/>
    <w:rsid w:val="00196FDB"/>
    <w:rsid w:val="001A0D6A"/>
    <w:rsid w:val="001A1D73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2E7"/>
    <w:rsid w:val="001C7D76"/>
    <w:rsid w:val="001C7EFA"/>
    <w:rsid w:val="001D179A"/>
    <w:rsid w:val="001D3712"/>
    <w:rsid w:val="001D627D"/>
    <w:rsid w:val="001E287D"/>
    <w:rsid w:val="001E3A86"/>
    <w:rsid w:val="001E7507"/>
    <w:rsid w:val="001E7E0E"/>
    <w:rsid w:val="001F3DB0"/>
    <w:rsid w:val="001F5396"/>
    <w:rsid w:val="001F6EAC"/>
    <w:rsid w:val="00200060"/>
    <w:rsid w:val="002018DC"/>
    <w:rsid w:val="00203AAF"/>
    <w:rsid w:val="00206425"/>
    <w:rsid w:val="002064C7"/>
    <w:rsid w:val="00206ECE"/>
    <w:rsid w:val="0021357D"/>
    <w:rsid w:val="00214161"/>
    <w:rsid w:val="0022002F"/>
    <w:rsid w:val="00221E3D"/>
    <w:rsid w:val="00230D3F"/>
    <w:rsid w:val="0023785D"/>
    <w:rsid w:val="002401C3"/>
    <w:rsid w:val="002406DF"/>
    <w:rsid w:val="00240C94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05923"/>
    <w:rsid w:val="00310AA1"/>
    <w:rsid w:val="003123FF"/>
    <w:rsid w:val="003143F1"/>
    <w:rsid w:val="00317079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35E3"/>
    <w:rsid w:val="003854FD"/>
    <w:rsid w:val="00387CEB"/>
    <w:rsid w:val="00393EC9"/>
    <w:rsid w:val="003947DC"/>
    <w:rsid w:val="00396DC5"/>
    <w:rsid w:val="00397172"/>
    <w:rsid w:val="0039738E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E7E85"/>
    <w:rsid w:val="003F1885"/>
    <w:rsid w:val="003F20D6"/>
    <w:rsid w:val="003F774B"/>
    <w:rsid w:val="00400FA4"/>
    <w:rsid w:val="00404914"/>
    <w:rsid w:val="0040593E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27C"/>
    <w:rsid w:val="00427D11"/>
    <w:rsid w:val="00431B5F"/>
    <w:rsid w:val="004338D2"/>
    <w:rsid w:val="00433ED0"/>
    <w:rsid w:val="00436C4F"/>
    <w:rsid w:val="0044045C"/>
    <w:rsid w:val="0044178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18B"/>
    <w:rsid w:val="00487BBB"/>
    <w:rsid w:val="00491CC4"/>
    <w:rsid w:val="00492D8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2621D"/>
    <w:rsid w:val="006269FF"/>
    <w:rsid w:val="00630748"/>
    <w:rsid w:val="00632064"/>
    <w:rsid w:val="0063280E"/>
    <w:rsid w:val="006333C8"/>
    <w:rsid w:val="00635E26"/>
    <w:rsid w:val="006427EA"/>
    <w:rsid w:val="00647E67"/>
    <w:rsid w:val="0065033E"/>
    <w:rsid w:val="006518B6"/>
    <w:rsid w:val="006532BF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1B2A"/>
    <w:rsid w:val="006B2459"/>
    <w:rsid w:val="006B54DB"/>
    <w:rsid w:val="006C3FFE"/>
    <w:rsid w:val="006C5925"/>
    <w:rsid w:val="006C6CBC"/>
    <w:rsid w:val="006D719F"/>
    <w:rsid w:val="006E16BD"/>
    <w:rsid w:val="006E1D59"/>
    <w:rsid w:val="006E3AE2"/>
    <w:rsid w:val="006E3EB7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5E26"/>
    <w:rsid w:val="007A6FED"/>
    <w:rsid w:val="007A7908"/>
    <w:rsid w:val="007A7F40"/>
    <w:rsid w:val="007B7DEC"/>
    <w:rsid w:val="007B7F92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3383"/>
    <w:rsid w:val="007F4F57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35066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74F86"/>
    <w:rsid w:val="00875F4A"/>
    <w:rsid w:val="0088017B"/>
    <w:rsid w:val="0088160D"/>
    <w:rsid w:val="00881E89"/>
    <w:rsid w:val="008838A7"/>
    <w:rsid w:val="008855CA"/>
    <w:rsid w:val="00885F77"/>
    <w:rsid w:val="00893F83"/>
    <w:rsid w:val="008963E0"/>
    <w:rsid w:val="008A00E4"/>
    <w:rsid w:val="008A0442"/>
    <w:rsid w:val="008A366E"/>
    <w:rsid w:val="008A3B70"/>
    <w:rsid w:val="008A50C9"/>
    <w:rsid w:val="008B1F4C"/>
    <w:rsid w:val="008B4E5C"/>
    <w:rsid w:val="008C07B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55FB0"/>
    <w:rsid w:val="00957372"/>
    <w:rsid w:val="009619E2"/>
    <w:rsid w:val="00963596"/>
    <w:rsid w:val="00966DB3"/>
    <w:rsid w:val="00970188"/>
    <w:rsid w:val="00971C85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E7F43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2CB"/>
    <w:rsid w:val="00A1330D"/>
    <w:rsid w:val="00A133A0"/>
    <w:rsid w:val="00A14368"/>
    <w:rsid w:val="00A15A64"/>
    <w:rsid w:val="00A2430B"/>
    <w:rsid w:val="00A27341"/>
    <w:rsid w:val="00A2735B"/>
    <w:rsid w:val="00A27A86"/>
    <w:rsid w:val="00A27F20"/>
    <w:rsid w:val="00A31A5A"/>
    <w:rsid w:val="00A33314"/>
    <w:rsid w:val="00A33FBB"/>
    <w:rsid w:val="00A36660"/>
    <w:rsid w:val="00A40591"/>
    <w:rsid w:val="00A470F0"/>
    <w:rsid w:val="00A53A36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87A39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C78DB"/>
    <w:rsid w:val="00AD1C03"/>
    <w:rsid w:val="00AD20B3"/>
    <w:rsid w:val="00AD5BAD"/>
    <w:rsid w:val="00AD7B78"/>
    <w:rsid w:val="00AF0659"/>
    <w:rsid w:val="00AF094C"/>
    <w:rsid w:val="00AF17FD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0D9D"/>
    <w:rsid w:val="00B12823"/>
    <w:rsid w:val="00B14745"/>
    <w:rsid w:val="00B14A5E"/>
    <w:rsid w:val="00B17AC0"/>
    <w:rsid w:val="00B224FC"/>
    <w:rsid w:val="00B23689"/>
    <w:rsid w:val="00B2498A"/>
    <w:rsid w:val="00B278EC"/>
    <w:rsid w:val="00B3091C"/>
    <w:rsid w:val="00B332EB"/>
    <w:rsid w:val="00B34FC8"/>
    <w:rsid w:val="00B473E2"/>
    <w:rsid w:val="00B51A2B"/>
    <w:rsid w:val="00B53A93"/>
    <w:rsid w:val="00B57409"/>
    <w:rsid w:val="00B643AB"/>
    <w:rsid w:val="00B727C5"/>
    <w:rsid w:val="00B72B16"/>
    <w:rsid w:val="00B73AF4"/>
    <w:rsid w:val="00B7613D"/>
    <w:rsid w:val="00B81755"/>
    <w:rsid w:val="00B81B31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731"/>
    <w:rsid w:val="00BD5CC3"/>
    <w:rsid w:val="00BD7511"/>
    <w:rsid w:val="00BE5044"/>
    <w:rsid w:val="00BE55DF"/>
    <w:rsid w:val="00BE57F0"/>
    <w:rsid w:val="00BF0462"/>
    <w:rsid w:val="00C01E4B"/>
    <w:rsid w:val="00C01F45"/>
    <w:rsid w:val="00C0282C"/>
    <w:rsid w:val="00C03C66"/>
    <w:rsid w:val="00C03F70"/>
    <w:rsid w:val="00C11061"/>
    <w:rsid w:val="00C11A61"/>
    <w:rsid w:val="00C12444"/>
    <w:rsid w:val="00C15700"/>
    <w:rsid w:val="00C2127D"/>
    <w:rsid w:val="00C31A87"/>
    <w:rsid w:val="00C31CB0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056A"/>
    <w:rsid w:val="00C6173B"/>
    <w:rsid w:val="00C62919"/>
    <w:rsid w:val="00C6486F"/>
    <w:rsid w:val="00C66DEB"/>
    <w:rsid w:val="00C71233"/>
    <w:rsid w:val="00C718C8"/>
    <w:rsid w:val="00C73B5F"/>
    <w:rsid w:val="00C74E7C"/>
    <w:rsid w:val="00C77119"/>
    <w:rsid w:val="00C80358"/>
    <w:rsid w:val="00C81228"/>
    <w:rsid w:val="00C86F93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024B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5AE"/>
    <w:rsid w:val="00D35A1A"/>
    <w:rsid w:val="00D37446"/>
    <w:rsid w:val="00D415C7"/>
    <w:rsid w:val="00D42231"/>
    <w:rsid w:val="00D4495E"/>
    <w:rsid w:val="00D47CE3"/>
    <w:rsid w:val="00D50D52"/>
    <w:rsid w:val="00D52382"/>
    <w:rsid w:val="00D52674"/>
    <w:rsid w:val="00D53847"/>
    <w:rsid w:val="00D54A37"/>
    <w:rsid w:val="00D54CDA"/>
    <w:rsid w:val="00D55322"/>
    <w:rsid w:val="00D60C7D"/>
    <w:rsid w:val="00D61788"/>
    <w:rsid w:val="00D627A1"/>
    <w:rsid w:val="00D6574C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0F53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2A9D"/>
    <w:rsid w:val="00DE2C9D"/>
    <w:rsid w:val="00DE59AF"/>
    <w:rsid w:val="00DF2E33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A6A"/>
    <w:rsid w:val="00E35A19"/>
    <w:rsid w:val="00E35E65"/>
    <w:rsid w:val="00E36B78"/>
    <w:rsid w:val="00E37AC3"/>
    <w:rsid w:val="00E40BB7"/>
    <w:rsid w:val="00E45226"/>
    <w:rsid w:val="00E45B4D"/>
    <w:rsid w:val="00E46557"/>
    <w:rsid w:val="00E52281"/>
    <w:rsid w:val="00E52576"/>
    <w:rsid w:val="00E535AD"/>
    <w:rsid w:val="00E56D55"/>
    <w:rsid w:val="00E57189"/>
    <w:rsid w:val="00E6076F"/>
    <w:rsid w:val="00E622D0"/>
    <w:rsid w:val="00E6735E"/>
    <w:rsid w:val="00E70694"/>
    <w:rsid w:val="00E80DF6"/>
    <w:rsid w:val="00E878DD"/>
    <w:rsid w:val="00E91788"/>
    <w:rsid w:val="00E91A87"/>
    <w:rsid w:val="00E94442"/>
    <w:rsid w:val="00E946F4"/>
    <w:rsid w:val="00EA09C4"/>
    <w:rsid w:val="00EA0BDA"/>
    <w:rsid w:val="00EA2551"/>
    <w:rsid w:val="00EA262F"/>
    <w:rsid w:val="00EA48A4"/>
    <w:rsid w:val="00EA4C1C"/>
    <w:rsid w:val="00EA728D"/>
    <w:rsid w:val="00EB0981"/>
    <w:rsid w:val="00EB09CF"/>
    <w:rsid w:val="00EB0BEB"/>
    <w:rsid w:val="00EB1954"/>
    <w:rsid w:val="00EB7793"/>
    <w:rsid w:val="00EC0BD1"/>
    <w:rsid w:val="00EC4287"/>
    <w:rsid w:val="00EC68EE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192B"/>
    <w:rsid w:val="00F62A7F"/>
    <w:rsid w:val="00F6370D"/>
    <w:rsid w:val="00F65B37"/>
    <w:rsid w:val="00F7175E"/>
    <w:rsid w:val="00F71B29"/>
    <w:rsid w:val="00F73DD7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7E24"/>
    <w:rsid w:val="00FC5638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527FF00"/>
  <w15:docId w15:val="{372412CB-3E6C-4428-BF5D-AB7F3BE3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E0207-D2EC-4492-8A00-2BA7446CB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5</TotalTime>
  <Pages>3</Pages>
  <Words>593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Worońko Arkadiusz</cp:lastModifiedBy>
  <cp:revision>9</cp:revision>
  <cp:lastPrinted>2025-07-21T08:11:00Z</cp:lastPrinted>
  <dcterms:created xsi:type="dcterms:W3CDTF">2025-07-17T07:51:00Z</dcterms:created>
  <dcterms:modified xsi:type="dcterms:W3CDTF">2025-12-30T12:25:00Z</dcterms:modified>
</cp:coreProperties>
</file>