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B4A70F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2D13">
        <w:rPr>
          <w:sz w:val="24"/>
          <w:szCs w:val="24"/>
        </w:rPr>
        <w:t>0</w:t>
      </w:r>
      <w:r w:rsidR="0033583A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E9C638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3583A" w:rsidRPr="0033583A">
        <w:rPr>
          <w:rFonts w:ascii="Verdana" w:hAnsi="Verdana"/>
          <w:sz w:val="24"/>
          <w:szCs w:val="24"/>
        </w:rPr>
        <w:t>"FC WROCŁAW ACADEMY" U.K.S.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3583A" w:rsidRPr="0033583A">
        <w:rPr>
          <w:rFonts w:ascii="Verdana" w:hAnsi="Verdana"/>
          <w:sz w:val="24"/>
          <w:szCs w:val="24"/>
        </w:rPr>
        <w:t>Turniej Mikołajkowy FCWA 2025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46CEBA4" w14:textId="782AB4DC" w:rsidR="0033583A" w:rsidRDefault="00C76263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C76263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198A88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131</cp:revision>
  <cp:lastPrinted>2025-12-04T08:27:00Z</cp:lastPrinted>
  <dcterms:created xsi:type="dcterms:W3CDTF">2025-02-05T07:38:00Z</dcterms:created>
  <dcterms:modified xsi:type="dcterms:W3CDTF">2025-12-04T14:33:00Z</dcterms:modified>
</cp:coreProperties>
</file>