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0FB4" w14:textId="51BB560B" w:rsidR="00F949D3" w:rsidRDefault="00F949D3" w:rsidP="00234596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bookmarkStart w:id="0" w:name="_Hlk147734529"/>
      <w:r w:rsidRPr="00F949D3">
        <w:rPr>
          <w:rFonts w:ascii="Verdana" w:hAnsi="Verdana" w:cs="Calibri"/>
          <w:sz w:val="20"/>
          <w:szCs w:val="20"/>
        </w:rPr>
        <w:t>Zespół Szkolno-</w:t>
      </w:r>
      <w:r w:rsidR="00317179">
        <w:rPr>
          <w:rFonts w:ascii="Verdana" w:hAnsi="Verdana" w:cs="Calibri"/>
          <w:sz w:val="20"/>
          <w:szCs w:val="20"/>
        </w:rPr>
        <w:t>P</w:t>
      </w:r>
      <w:r w:rsidRPr="00F949D3">
        <w:rPr>
          <w:rFonts w:ascii="Verdana" w:hAnsi="Verdana" w:cs="Calibri"/>
          <w:sz w:val="20"/>
          <w:szCs w:val="20"/>
        </w:rPr>
        <w:t xml:space="preserve">rzedszkolny nr </w:t>
      </w:r>
      <w:r w:rsidR="003B0120">
        <w:rPr>
          <w:rFonts w:ascii="Verdana" w:hAnsi="Verdana" w:cs="Calibri"/>
          <w:sz w:val="20"/>
          <w:szCs w:val="20"/>
        </w:rPr>
        <w:t>5</w:t>
      </w:r>
    </w:p>
    <w:p w14:paraId="6879CBD4" w14:textId="1AC023F4" w:rsidR="00F949D3" w:rsidRPr="005E6D17" w:rsidRDefault="00E24BB4" w:rsidP="00234596">
      <w:pPr>
        <w:spacing w:before="240"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234596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3B0120">
        <w:rPr>
          <w:rFonts w:ascii="Verdana" w:hAnsi="Verdana" w:cs="Arial CE"/>
          <w:color w:val="000000"/>
          <w:sz w:val="20"/>
          <w:szCs w:val="20"/>
        </w:rPr>
        <w:t>Jerzy Podgórski</w:t>
      </w:r>
    </w:p>
    <w:p w14:paraId="2D4E49A1" w14:textId="77777777" w:rsidR="00E24BB4" w:rsidRPr="00A20951" w:rsidRDefault="00E24BB4" w:rsidP="00234596">
      <w:pPr>
        <w:pStyle w:val="10Szanowny"/>
        <w:spacing w:before="0" w:after="240" w:line="360" w:lineRule="auto"/>
        <w:rPr>
          <w:szCs w:val="20"/>
        </w:rPr>
      </w:pPr>
      <w:r w:rsidRPr="00A20951">
        <w:rPr>
          <w:szCs w:val="20"/>
        </w:rPr>
        <w:t>Dyrektor</w:t>
      </w:r>
    </w:p>
    <w:p w14:paraId="4727C7A0" w14:textId="28D33F27" w:rsidR="00F949D3" w:rsidRPr="005E6D17" w:rsidRDefault="00F949D3" w:rsidP="00234596">
      <w:pPr>
        <w:pStyle w:val="10Szanowny"/>
        <w:spacing w:before="240" w:line="360" w:lineRule="auto"/>
        <w:rPr>
          <w:szCs w:val="20"/>
        </w:rPr>
      </w:pPr>
      <w:r w:rsidRPr="005E6D17">
        <w:rPr>
          <w:szCs w:val="20"/>
        </w:rPr>
        <w:t xml:space="preserve">ul. </w:t>
      </w:r>
      <w:r w:rsidR="003B0120">
        <w:rPr>
          <w:rFonts w:cs="Verdana"/>
          <w:bCs/>
          <w:szCs w:val="20"/>
        </w:rPr>
        <w:t>Osobowicka 127</w:t>
      </w:r>
    </w:p>
    <w:p w14:paraId="5C223032" w14:textId="3D8F2201" w:rsidR="00F949D3" w:rsidRPr="005E6D17" w:rsidRDefault="006F749A" w:rsidP="00234596">
      <w:pPr>
        <w:pStyle w:val="11Trescpisma"/>
        <w:spacing w:before="0" w:line="360" w:lineRule="auto"/>
        <w:rPr>
          <w:szCs w:val="20"/>
        </w:rPr>
      </w:pPr>
      <w:r>
        <w:rPr>
          <w:szCs w:val="20"/>
        </w:rPr>
        <w:t>51-004</w:t>
      </w:r>
      <w:r w:rsidR="00F949D3" w:rsidRPr="005E6D17">
        <w:rPr>
          <w:szCs w:val="20"/>
        </w:rPr>
        <w:t xml:space="preserve"> Wrocław</w:t>
      </w:r>
    </w:p>
    <w:p w14:paraId="76EAB99C" w14:textId="18BBA2BC" w:rsidR="00E24BB4" w:rsidRPr="008432BD" w:rsidRDefault="00E24BB4" w:rsidP="00D808B3">
      <w:pPr>
        <w:pStyle w:val="10Szanowny"/>
        <w:spacing w:before="240" w:after="240" w:line="360" w:lineRule="auto"/>
        <w:jc w:val="left"/>
        <w:rPr>
          <w:szCs w:val="20"/>
        </w:rPr>
      </w:pPr>
      <w:r w:rsidRPr="008432BD">
        <w:rPr>
          <w:szCs w:val="20"/>
        </w:rPr>
        <w:t xml:space="preserve">Wrocław, </w:t>
      </w:r>
      <w:r w:rsidR="008432BD" w:rsidRPr="008432BD">
        <w:rPr>
          <w:szCs w:val="20"/>
        </w:rPr>
        <w:t>24 listopada</w:t>
      </w:r>
      <w:r w:rsidR="004561E3" w:rsidRPr="008432BD">
        <w:rPr>
          <w:szCs w:val="20"/>
        </w:rPr>
        <w:t xml:space="preserve"> </w:t>
      </w:r>
      <w:r w:rsidRPr="008432BD">
        <w:rPr>
          <w:szCs w:val="20"/>
        </w:rPr>
        <w:t>202</w:t>
      </w:r>
      <w:r w:rsidR="00EC7AF3" w:rsidRPr="008432BD">
        <w:rPr>
          <w:szCs w:val="20"/>
        </w:rPr>
        <w:t>5</w:t>
      </w:r>
      <w:r w:rsidRPr="008432BD">
        <w:rPr>
          <w:szCs w:val="20"/>
        </w:rPr>
        <w:t xml:space="preserve"> r.</w:t>
      </w:r>
    </w:p>
    <w:p w14:paraId="25DF8996" w14:textId="588B182A" w:rsidR="00E24BB4" w:rsidRDefault="00E24BB4" w:rsidP="0023459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6F749A">
        <w:rPr>
          <w:rFonts w:cs="Arial"/>
          <w:sz w:val="20"/>
          <w:szCs w:val="20"/>
        </w:rPr>
        <w:t>32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EC7AF3">
        <w:rPr>
          <w:rFonts w:cs="Arial"/>
          <w:sz w:val="20"/>
          <w:szCs w:val="20"/>
        </w:rPr>
        <w:t>5</w:t>
      </w:r>
    </w:p>
    <w:p w14:paraId="0BAE1956" w14:textId="23BAC700" w:rsidR="00E24BB4" w:rsidRPr="007A4518" w:rsidRDefault="00736BEE" w:rsidP="00234596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7A4518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7A4518" w:rsidRPr="007A4518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173654/</w:t>
      </w:r>
      <w:r w:rsidRPr="007A4518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202</w:t>
      </w:r>
      <w:r w:rsidR="004A53B0" w:rsidRPr="007A4518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Pr="007A4518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310EA38D" w14:textId="77777777" w:rsidR="00E24BB4" w:rsidRPr="0014465A" w:rsidRDefault="00E24BB4" w:rsidP="00234596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14465A">
        <w:rPr>
          <w:rFonts w:ascii="Verdana" w:hAnsi="Verdana"/>
          <w:b/>
          <w:lang w:bidi="pl-PL"/>
        </w:rPr>
        <w:t>WYSTĄPIENIE POKONTROLNE</w:t>
      </w:r>
    </w:p>
    <w:p w14:paraId="19A5319D" w14:textId="427CBBFC" w:rsidR="00EC7AF3" w:rsidRPr="0014465A" w:rsidRDefault="00EC7AF3" w:rsidP="00234596">
      <w:pPr>
        <w:pStyle w:val="10Szanowny"/>
        <w:spacing w:before="0" w:line="360" w:lineRule="auto"/>
        <w:jc w:val="left"/>
        <w:rPr>
          <w:szCs w:val="20"/>
        </w:rPr>
      </w:pPr>
      <w:r w:rsidRPr="0014465A">
        <w:rPr>
          <w:szCs w:val="20"/>
        </w:rPr>
        <w:t xml:space="preserve">Wydział Kontroli Urzędu Miejskiego Wrocławia przeprowadził kontrolę </w:t>
      </w:r>
      <w:r w:rsidRPr="0014465A">
        <w:rPr>
          <w:szCs w:val="20"/>
        </w:rPr>
        <w:br/>
        <w:t>w kierowanej przez Pan</w:t>
      </w:r>
      <w:r w:rsidR="006F749A" w:rsidRPr="0014465A">
        <w:rPr>
          <w:szCs w:val="20"/>
        </w:rPr>
        <w:t>a</w:t>
      </w:r>
      <w:r w:rsidRPr="0014465A">
        <w:rPr>
          <w:szCs w:val="20"/>
        </w:rPr>
        <w:t xml:space="preserve"> Dyrektor</w:t>
      </w:r>
      <w:r w:rsidR="006F749A" w:rsidRPr="0014465A">
        <w:rPr>
          <w:szCs w:val="20"/>
        </w:rPr>
        <w:t>a</w:t>
      </w:r>
      <w:r w:rsidRPr="0014465A">
        <w:rPr>
          <w:szCs w:val="20"/>
        </w:rPr>
        <w:t xml:space="preserve"> jednostce, której przedmiotem były</w:t>
      </w:r>
    </w:p>
    <w:p w14:paraId="716D2242" w14:textId="04135FC1" w:rsidR="00EC7AF3" w:rsidRPr="0014465A" w:rsidRDefault="00EC7AF3" w:rsidP="00234596">
      <w:pPr>
        <w:pStyle w:val="10Szanowny"/>
        <w:spacing w:before="0" w:line="360" w:lineRule="auto"/>
        <w:jc w:val="left"/>
        <w:rPr>
          <w:szCs w:val="20"/>
        </w:rPr>
      </w:pPr>
      <w:r w:rsidRPr="0014465A">
        <w:rPr>
          <w:szCs w:val="20"/>
        </w:rPr>
        <w:t>zagadnienia organizacyjno–prawne i kadrowo–płacowe, za rok szkolny 202</w:t>
      </w:r>
      <w:r w:rsidR="00883595" w:rsidRPr="0014465A">
        <w:rPr>
          <w:szCs w:val="20"/>
        </w:rPr>
        <w:t>3</w:t>
      </w:r>
      <w:r w:rsidRPr="0014465A">
        <w:rPr>
          <w:szCs w:val="20"/>
        </w:rPr>
        <w:t>/202</w:t>
      </w:r>
      <w:r w:rsidR="00883595" w:rsidRPr="0014465A">
        <w:rPr>
          <w:szCs w:val="20"/>
        </w:rPr>
        <w:t>4</w:t>
      </w:r>
      <w:r w:rsidRPr="0014465A">
        <w:rPr>
          <w:szCs w:val="20"/>
        </w:rPr>
        <w:t>.</w:t>
      </w:r>
    </w:p>
    <w:p w14:paraId="02C83019" w14:textId="792287DF" w:rsidR="00E24BB4" w:rsidRPr="0014465A" w:rsidRDefault="00E24BB4" w:rsidP="00033514">
      <w:pPr>
        <w:pStyle w:val="10Szanowny"/>
        <w:spacing w:before="240" w:after="240" w:line="360" w:lineRule="auto"/>
        <w:jc w:val="left"/>
        <w:rPr>
          <w:szCs w:val="20"/>
        </w:rPr>
      </w:pPr>
      <w:r w:rsidRPr="0014465A">
        <w:rPr>
          <w:szCs w:val="20"/>
        </w:rPr>
        <w:t>Wyniki kontroli przedstawiono w protokole nr WKN-KPZ.1711.</w:t>
      </w:r>
      <w:r w:rsidR="006F749A" w:rsidRPr="0014465A">
        <w:rPr>
          <w:szCs w:val="20"/>
        </w:rPr>
        <w:t>32</w:t>
      </w:r>
      <w:r w:rsidRPr="0014465A">
        <w:rPr>
          <w:szCs w:val="20"/>
        </w:rPr>
        <w:t>.202</w:t>
      </w:r>
      <w:r w:rsidR="00883595" w:rsidRPr="0014465A">
        <w:rPr>
          <w:szCs w:val="20"/>
        </w:rPr>
        <w:t>5</w:t>
      </w:r>
      <w:r w:rsidRPr="0014465A">
        <w:rPr>
          <w:szCs w:val="20"/>
        </w:rPr>
        <w:t>, do którego nie wniesiono zastrzeżeń.</w:t>
      </w:r>
    </w:p>
    <w:p w14:paraId="6288B0E3" w14:textId="440782E7" w:rsidR="00D924EB" w:rsidRPr="0014465A" w:rsidRDefault="007911E0" w:rsidP="0014465A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14465A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317CC8EC" w14:textId="4E732D9D" w:rsidR="00273C82" w:rsidRPr="0014465A" w:rsidRDefault="00273C82" w:rsidP="0014465A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14465A">
        <w:rPr>
          <w:rFonts w:ascii="Verdana" w:hAnsi="Verdana"/>
          <w:sz w:val="20"/>
          <w:szCs w:val="20"/>
        </w:rPr>
        <w:t xml:space="preserve">Nieuzgodnieniu </w:t>
      </w:r>
      <w:r w:rsidRPr="0014465A">
        <w:rPr>
          <w:rFonts w:ascii="Verdana" w:hAnsi="Verdana" w:cs="TimesNewRomanPSMT"/>
          <w:sz w:val="20"/>
          <w:szCs w:val="20"/>
        </w:rPr>
        <w:t>z organizacją związkową</w:t>
      </w:r>
      <w:r w:rsidRPr="0014465A">
        <w:rPr>
          <w:rFonts w:ascii="Verdana" w:hAnsi="Verdana"/>
          <w:sz w:val="20"/>
          <w:szCs w:val="20"/>
        </w:rPr>
        <w:t xml:space="preserve"> zmian do Regulaminu pracy</w:t>
      </w:r>
      <w:r w:rsidR="006F749A" w:rsidRPr="0014465A">
        <w:rPr>
          <w:rFonts w:ascii="Verdana" w:hAnsi="Verdana"/>
          <w:sz w:val="20"/>
          <w:szCs w:val="20"/>
        </w:rPr>
        <w:t xml:space="preserve"> oraz Regulaminu wynagradzania pracowników niebędących nauczycielami</w:t>
      </w:r>
      <w:r w:rsidRPr="0014465A">
        <w:rPr>
          <w:rFonts w:ascii="Verdana" w:hAnsi="Verdana"/>
          <w:sz w:val="20"/>
          <w:szCs w:val="20"/>
        </w:rPr>
        <w:t xml:space="preserve">, czym naruszono </w:t>
      </w:r>
      <w:r w:rsidR="006F749A" w:rsidRPr="0014465A">
        <w:rPr>
          <w:rFonts w:ascii="Verdana" w:hAnsi="Verdana"/>
          <w:sz w:val="20"/>
          <w:szCs w:val="20"/>
        </w:rPr>
        <w:t xml:space="preserve">odpowiednio </w:t>
      </w:r>
      <w:r w:rsidRPr="0014465A">
        <w:rPr>
          <w:rFonts w:ascii="Verdana" w:hAnsi="Verdana"/>
          <w:sz w:val="20"/>
          <w:szCs w:val="20"/>
        </w:rPr>
        <w:t>art. 104</w:t>
      </w:r>
      <w:r w:rsidRPr="0014465A">
        <w:rPr>
          <w:rFonts w:ascii="Verdana" w:hAnsi="Verdana"/>
          <w:sz w:val="20"/>
          <w:szCs w:val="20"/>
          <w:vertAlign w:val="superscript"/>
        </w:rPr>
        <w:t>2</w:t>
      </w:r>
      <w:r w:rsidRPr="0014465A">
        <w:rPr>
          <w:rFonts w:ascii="Verdana" w:hAnsi="Verdana"/>
          <w:sz w:val="20"/>
          <w:szCs w:val="20"/>
        </w:rPr>
        <w:t xml:space="preserve"> </w:t>
      </w:r>
      <w:r w:rsidR="00582918">
        <w:rPr>
          <w:rFonts w:ascii="Verdana" w:hAnsi="Verdana"/>
          <w:sz w:val="20"/>
          <w:szCs w:val="20"/>
        </w:rPr>
        <w:t>paragraf</w:t>
      </w:r>
      <w:r w:rsidRPr="0014465A">
        <w:rPr>
          <w:rFonts w:ascii="Verdana" w:hAnsi="Verdana"/>
          <w:sz w:val="20"/>
          <w:szCs w:val="20"/>
        </w:rPr>
        <w:t xml:space="preserve"> 1</w:t>
      </w:r>
      <w:r w:rsidR="006F749A" w:rsidRPr="0014465A">
        <w:rPr>
          <w:rFonts w:ascii="Verdana" w:hAnsi="Verdana"/>
          <w:sz w:val="20"/>
          <w:szCs w:val="20"/>
        </w:rPr>
        <w:t xml:space="preserve"> i art. 77</w:t>
      </w:r>
      <w:r w:rsidR="006F749A" w:rsidRPr="0014465A">
        <w:rPr>
          <w:rFonts w:ascii="Verdana" w:hAnsi="Verdana"/>
          <w:sz w:val="20"/>
          <w:szCs w:val="20"/>
          <w:vertAlign w:val="superscript"/>
        </w:rPr>
        <w:t>2</w:t>
      </w:r>
      <w:r w:rsidR="006F749A" w:rsidRPr="0014465A">
        <w:rPr>
          <w:rFonts w:ascii="Verdana" w:hAnsi="Verdana"/>
          <w:sz w:val="20"/>
          <w:szCs w:val="20"/>
        </w:rPr>
        <w:t xml:space="preserve"> </w:t>
      </w:r>
      <w:r w:rsidR="00582918">
        <w:rPr>
          <w:rFonts w:ascii="Verdana" w:hAnsi="Verdana"/>
          <w:sz w:val="20"/>
          <w:szCs w:val="20"/>
        </w:rPr>
        <w:t>paragraf</w:t>
      </w:r>
      <w:r w:rsidR="006F749A" w:rsidRPr="0014465A">
        <w:rPr>
          <w:rFonts w:ascii="Verdana" w:hAnsi="Verdana"/>
          <w:sz w:val="20"/>
          <w:szCs w:val="20"/>
        </w:rPr>
        <w:t xml:space="preserve"> 4 </w:t>
      </w:r>
      <w:bookmarkStart w:id="1" w:name="_Hlk203990394"/>
      <w:r w:rsidR="00B2497F" w:rsidRPr="0014465A">
        <w:rPr>
          <w:rFonts w:ascii="Verdana" w:hAnsi="Verdana"/>
          <w:sz w:val="20"/>
          <w:szCs w:val="20"/>
        </w:rPr>
        <w:t xml:space="preserve">ustawy z dnia 26 czerwca 1974 r. </w:t>
      </w:r>
      <w:r w:rsidRPr="0014465A">
        <w:rPr>
          <w:rFonts w:ascii="Verdana" w:hAnsi="Verdana"/>
          <w:sz w:val="20"/>
          <w:szCs w:val="20"/>
        </w:rPr>
        <w:t xml:space="preserve">Kodeks pracy </w:t>
      </w:r>
      <w:bookmarkEnd w:id="1"/>
      <w:r w:rsidRPr="0014465A">
        <w:rPr>
          <w:rFonts w:ascii="Verdana" w:hAnsi="Verdana"/>
          <w:sz w:val="20"/>
          <w:szCs w:val="20"/>
        </w:rPr>
        <w:t>(</w:t>
      </w:r>
      <w:r w:rsidR="006F749A" w:rsidRPr="0014465A">
        <w:rPr>
          <w:rFonts w:ascii="Verdana" w:hAnsi="Verdana" w:cs="Verdana"/>
          <w:sz w:val="20"/>
          <w:szCs w:val="20"/>
        </w:rPr>
        <w:t>Dz. U. z 2023 r. poz. 1465 ze zm</w:t>
      </w:r>
      <w:r w:rsidR="00203344" w:rsidRPr="0014465A">
        <w:rPr>
          <w:rFonts w:ascii="Verdana" w:hAnsi="Verdana" w:cs="Verdana"/>
          <w:sz w:val="20"/>
          <w:szCs w:val="20"/>
        </w:rPr>
        <w:t>ianami</w:t>
      </w:r>
      <w:r w:rsidRPr="0014465A">
        <w:rPr>
          <w:rFonts w:ascii="Verdana" w:hAnsi="Verdana"/>
          <w:sz w:val="20"/>
          <w:szCs w:val="20"/>
        </w:rPr>
        <w:t xml:space="preserve">) </w:t>
      </w:r>
      <w:r w:rsidR="000019D4" w:rsidRPr="0014465A">
        <w:rPr>
          <w:rFonts w:ascii="Verdana" w:hAnsi="Verdana"/>
          <w:sz w:val="20"/>
          <w:szCs w:val="20"/>
        </w:rPr>
        <w:t>–</w:t>
      </w:r>
      <w:r w:rsidRPr="0014465A">
        <w:rPr>
          <w:rFonts w:ascii="Verdana" w:hAnsi="Verdana"/>
          <w:sz w:val="20"/>
          <w:szCs w:val="20"/>
        </w:rPr>
        <w:t xml:space="preserve"> stron</w:t>
      </w:r>
      <w:r w:rsidR="000019D4" w:rsidRPr="0014465A">
        <w:rPr>
          <w:rFonts w:ascii="Verdana" w:hAnsi="Verdana"/>
          <w:sz w:val="20"/>
          <w:szCs w:val="20"/>
        </w:rPr>
        <w:t>y 4</w:t>
      </w:r>
      <w:r w:rsidR="0014465A" w:rsidRPr="0014465A">
        <w:rPr>
          <w:rFonts w:ascii="Verdana" w:hAnsi="Verdana"/>
          <w:sz w:val="20"/>
          <w:szCs w:val="20"/>
        </w:rPr>
        <w:t xml:space="preserve"> </w:t>
      </w:r>
      <w:r w:rsidR="000019D4" w:rsidRPr="0014465A">
        <w:rPr>
          <w:rFonts w:ascii="Verdana" w:hAnsi="Verdana"/>
          <w:sz w:val="20"/>
          <w:szCs w:val="20"/>
        </w:rPr>
        <w:t>-</w:t>
      </w:r>
      <w:r w:rsidR="0014465A" w:rsidRPr="0014465A">
        <w:rPr>
          <w:rFonts w:ascii="Verdana" w:hAnsi="Verdana"/>
          <w:sz w:val="20"/>
          <w:szCs w:val="20"/>
        </w:rPr>
        <w:t xml:space="preserve"> </w:t>
      </w:r>
      <w:r w:rsidRPr="0014465A">
        <w:rPr>
          <w:rFonts w:ascii="Verdana" w:hAnsi="Verdana"/>
          <w:sz w:val="20"/>
          <w:szCs w:val="20"/>
        </w:rPr>
        <w:t>5</w:t>
      </w:r>
      <w:r w:rsidR="006F749A" w:rsidRPr="0014465A">
        <w:rPr>
          <w:rFonts w:ascii="Verdana" w:hAnsi="Verdana" w:cs="Verdana"/>
          <w:sz w:val="20"/>
          <w:szCs w:val="20"/>
        </w:rPr>
        <w:t xml:space="preserve"> protokołu kontroli.</w:t>
      </w:r>
    </w:p>
    <w:p w14:paraId="775A0C49" w14:textId="026C3893" w:rsidR="009A0677" w:rsidRPr="0014465A" w:rsidRDefault="009A0677" w:rsidP="0014465A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14465A">
        <w:rPr>
          <w:rFonts w:ascii="Verdana" w:hAnsi="Verdana" w:cs="Courier New"/>
          <w:sz w:val="20"/>
          <w:szCs w:val="20"/>
        </w:rPr>
        <w:t xml:space="preserve">Nieokreśleniu w Standardach Ochrony Małoletnich </w:t>
      </w:r>
      <w:r w:rsidRPr="0014465A">
        <w:rPr>
          <w:rFonts w:ascii="Verdana" w:hAnsi="Verdana" w:cs="Open Sans"/>
          <w:sz w:val="20"/>
          <w:szCs w:val="20"/>
          <w:shd w:val="clear" w:color="auto" w:fill="FFFFFF"/>
        </w:rPr>
        <w:t>zakresu kompetencji osoby odpowiedzialnej za przygotowanie personelu do stosowania standardów, zasad przygotowania tego personelu do ich stosowania</w:t>
      </w:r>
      <w:r w:rsidR="0080686C" w:rsidRPr="0014465A">
        <w:rPr>
          <w:rFonts w:ascii="Verdana" w:hAnsi="Verdana" w:cs="Open Sans"/>
          <w:sz w:val="20"/>
          <w:szCs w:val="20"/>
          <w:shd w:val="clear" w:color="auto" w:fill="FFFFFF"/>
        </w:rPr>
        <w:t xml:space="preserve">, </w:t>
      </w:r>
      <w:r w:rsidR="00DF20AC">
        <w:rPr>
          <w:rFonts w:ascii="Verdana" w:hAnsi="Verdana" w:cs="Open Sans"/>
          <w:sz w:val="20"/>
          <w:szCs w:val="20"/>
          <w:shd w:val="clear" w:color="auto" w:fill="FFFFFF"/>
        </w:rPr>
        <w:t xml:space="preserve">sposobu dokumentowania tej czynności, </w:t>
      </w:r>
      <w:r w:rsidR="0080686C" w:rsidRPr="0014465A">
        <w:rPr>
          <w:rFonts w:ascii="Verdana" w:hAnsi="Verdana" w:cs="Open Sans"/>
          <w:sz w:val="20"/>
          <w:szCs w:val="20"/>
          <w:shd w:val="clear" w:color="auto" w:fill="FFFFFF"/>
        </w:rPr>
        <w:t>zasad przechowywania ujawnionych lub zgłoszonych incydentów lub zdarzeń zagrażających dobru małoletniego</w:t>
      </w:r>
      <w:r w:rsidRPr="0014465A">
        <w:rPr>
          <w:rFonts w:ascii="Verdana" w:hAnsi="Verdana" w:cs="Open Sans"/>
          <w:sz w:val="20"/>
          <w:szCs w:val="20"/>
          <w:shd w:val="clear" w:color="auto" w:fill="FFFFFF"/>
        </w:rPr>
        <w:t xml:space="preserve">, czym naruszono </w:t>
      </w:r>
      <w:r w:rsidRPr="0014465A">
        <w:rPr>
          <w:rFonts w:ascii="Verdana" w:hAnsi="Verdana"/>
          <w:sz w:val="20"/>
          <w:szCs w:val="20"/>
        </w:rPr>
        <w:t xml:space="preserve">art. 22c ust. 1 pkt 5 i pkt 8 ustawy </w:t>
      </w:r>
      <w:r w:rsidR="00794E19" w:rsidRPr="0014465A">
        <w:rPr>
          <w:rFonts w:ascii="Verdana" w:hAnsi="Verdana"/>
          <w:sz w:val="20"/>
          <w:szCs w:val="20"/>
        </w:rPr>
        <w:t xml:space="preserve">dnia 13 maja 2016 r. </w:t>
      </w:r>
      <w:r w:rsidRPr="0014465A">
        <w:rPr>
          <w:rFonts w:ascii="Verdana" w:hAnsi="Verdana"/>
          <w:bCs/>
          <w:sz w:val="20"/>
          <w:szCs w:val="20"/>
        </w:rPr>
        <w:t xml:space="preserve">o przeciwdziałaniu zagrożeniom </w:t>
      </w:r>
      <w:r w:rsidRPr="0014465A">
        <w:rPr>
          <w:rFonts w:ascii="Verdana" w:hAnsi="Verdana"/>
          <w:bCs/>
          <w:sz w:val="20"/>
          <w:szCs w:val="20"/>
        </w:rPr>
        <w:lastRenderedPageBreak/>
        <w:t xml:space="preserve">przestępczością na tle seksualnym </w:t>
      </w:r>
      <w:r w:rsidR="00794E19" w:rsidRPr="0014465A">
        <w:rPr>
          <w:rFonts w:ascii="Verdana" w:hAnsi="Verdana"/>
          <w:bCs/>
          <w:sz w:val="20"/>
          <w:szCs w:val="20"/>
        </w:rPr>
        <w:t xml:space="preserve">i ochronie małoletnich </w:t>
      </w:r>
      <w:r w:rsidRPr="0014465A">
        <w:rPr>
          <w:rFonts w:ascii="Verdana" w:hAnsi="Verdana"/>
          <w:bCs/>
          <w:sz w:val="20"/>
          <w:szCs w:val="20"/>
        </w:rPr>
        <w:t>(Dz. U. z 2024 r. poz. 560) – stron</w:t>
      </w:r>
      <w:r w:rsidR="0014465A" w:rsidRPr="0014465A">
        <w:rPr>
          <w:rFonts w:ascii="Verdana" w:hAnsi="Verdana"/>
          <w:bCs/>
          <w:sz w:val="20"/>
          <w:szCs w:val="20"/>
        </w:rPr>
        <w:t xml:space="preserve">y 5 – 6 </w:t>
      </w:r>
      <w:r w:rsidRPr="0014465A">
        <w:rPr>
          <w:rFonts w:ascii="Verdana" w:hAnsi="Verdana"/>
          <w:bCs/>
          <w:sz w:val="20"/>
          <w:szCs w:val="20"/>
        </w:rPr>
        <w:t>protokołu kontroli.</w:t>
      </w:r>
    </w:p>
    <w:p w14:paraId="56A4CA4D" w14:textId="1DF790F3" w:rsidR="00273C82" w:rsidRPr="0014465A" w:rsidRDefault="00F769AC" w:rsidP="0014465A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14465A">
        <w:rPr>
          <w:rFonts w:ascii="Verdana" w:hAnsi="Verdana"/>
          <w:sz w:val="20"/>
          <w:szCs w:val="20"/>
        </w:rPr>
        <w:t xml:space="preserve">Braku udokumentowania zasięgnięcia </w:t>
      </w:r>
      <w:bookmarkStart w:id="2" w:name="_Hlk198189191"/>
      <w:r w:rsidR="00273C82" w:rsidRPr="0014465A">
        <w:rPr>
          <w:rFonts w:ascii="Verdana" w:hAnsi="Verdana"/>
          <w:sz w:val="20"/>
          <w:szCs w:val="20"/>
        </w:rPr>
        <w:t xml:space="preserve">informacji z Centralnego Rejestru Orzeczeń Dyscyplinarnych, </w:t>
      </w:r>
      <w:r w:rsidRPr="0014465A">
        <w:rPr>
          <w:rFonts w:ascii="Verdana" w:hAnsi="Verdana"/>
          <w:sz w:val="20"/>
          <w:szCs w:val="20"/>
        </w:rPr>
        <w:t xml:space="preserve">przed nawiązaniem stosunku pracy, </w:t>
      </w:r>
      <w:r w:rsidR="00273C82" w:rsidRPr="0014465A">
        <w:rPr>
          <w:rFonts w:ascii="Verdana" w:hAnsi="Verdana"/>
          <w:sz w:val="20"/>
          <w:szCs w:val="20"/>
        </w:rPr>
        <w:t>potwierdzając</w:t>
      </w:r>
      <w:r w:rsidR="006F749A" w:rsidRPr="0014465A">
        <w:rPr>
          <w:rFonts w:ascii="Verdana" w:hAnsi="Verdana"/>
          <w:sz w:val="20"/>
          <w:szCs w:val="20"/>
        </w:rPr>
        <w:t xml:space="preserve">ych wypełnienie obowiązku </w:t>
      </w:r>
      <w:r w:rsidR="00273C82" w:rsidRPr="0014465A">
        <w:rPr>
          <w:rFonts w:ascii="Verdana" w:hAnsi="Verdana"/>
          <w:sz w:val="20"/>
          <w:szCs w:val="20"/>
        </w:rPr>
        <w:t xml:space="preserve"> </w:t>
      </w:r>
      <w:r w:rsidR="006F749A" w:rsidRPr="0014465A">
        <w:rPr>
          <w:rFonts w:ascii="Verdana" w:hAnsi="Verdana"/>
          <w:sz w:val="20"/>
          <w:szCs w:val="20"/>
        </w:rPr>
        <w:t>wynikającego z ar</w:t>
      </w:r>
      <w:r w:rsidR="00273C82" w:rsidRPr="0014465A">
        <w:rPr>
          <w:rFonts w:ascii="Verdana" w:hAnsi="Verdana"/>
          <w:sz w:val="20"/>
          <w:szCs w:val="20"/>
        </w:rPr>
        <w:t>t. 10 ust. 8b ustawy z dnia 26 stycznia 1982 r. Karta Nauczyciela (</w:t>
      </w:r>
      <w:r w:rsidR="00273C82" w:rsidRPr="0014465A">
        <w:rPr>
          <w:rFonts w:ascii="Verdana" w:hAnsi="Verdana" w:cs="Verdana"/>
          <w:sz w:val="20"/>
          <w:szCs w:val="20"/>
        </w:rPr>
        <w:t>Dz. U. z 2023 r. poz. 984 ze zmianami)</w:t>
      </w:r>
      <w:r w:rsidR="006F749A" w:rsidRPr="0014465A">
        <w:rPr>
          <w:rFonts w:ascii="Verdana" w:hAnsi="Verdana" w:cs="Verdana"/>
          <w:sz w:val="20"/>
          <w:szCs w:val="20"/>
        </w:rPr>
        <w:t>. Dotyczy pięciu nauczycieli objętych kontrolą</w:t>
      </w:r>
      <w:r w:rsidR="00273C82" w:rsidRPr="0014465A">
        <w:rPr>
          <w:rFonts w:ascii="Verdana" w:hAnsi="Verdana" w:cs="Verdana"/>
          <w:sz w:val="20"/>
          <w:szCs w:val="20"/>
        </w:rPr>
        <w:t xml:space="preserve"> – stron</w:t>
      </w:r>
      <w:r w:rsidR="0014465A" w:rsidRPr="0014465A">
        <w:rPr>
          <w:rFonts w:ascii="Verdana" w:hAnsi="Verdana" w:cs="Verdana"/>
          <w:sz w:val="20"/>
          <w:szCs w:val="20"/>
        </w:rPr>
        <w:t>y</w:t>
      </w:r>
      <w:r w:rsidR="00273C82" w:rsidRPr="0014465A">
        <w:rPr>
          <w:rFonts w:ascii="Verdana" w:hAnsi="Verdana" w:cs="Verdana"/>
          <w:sz w:val="20"/>
          <w:szCs w:val="20"/>
        </w:rPr>
        <w:t xml:space="preserve"> 6</w:t>
      </w:r>
      <w:r w:rsidR="0014465A" w:rsidRPr="0014465A">
        <w:rPr>
          <w:rFonts w:ascii="Verdana" w:hAnsi="Verdana" w:cs="Verdana"/>
          <w:sz w:val="20"/>
          <w:szCs w:val="20"/>
        </w:rPr>
        <w:t xml:space="preserve"> </w:t>
      </w:r>
      <w:r w:rsidR="00273C82" w:rsidRPr="0014465A">
        <w:rPr>
          <w:rFonts w:ascii="Verdana" w:hAnsi="Verdana" w:cs="Verdana"/>
          <w:sz w:val="20"/>
          <w:szCs w:val="20"/>
        </w:rPr>
        <w:t>-</w:t>
      </w:r>
      <w:r w:rsidR="0014465A" w:rsidRPr="0014465A">
        <w:rPr>
          <w:rFonts w:ascii="Verdana" w:hAnsi="Verdana" w:cs="Verdana"/>
          <w:sz w:val="20"/>
          <w:szCs w:val="20"/>
        </w:rPr>
        <w:t xml:space="preserve"> </w:t>
      </w:r>
      <w:r w:rsidR="00273C82" w:rsidRPr="0014465A">
        <w:rPr>
          <w:rFonts w:ascii="Verdana" w:hAnsi="Verdana" w:cs="Verdana"/>
          <w:sz w:val="20"/>
          <w:szCs w:val="20"/>
        </w:rPr>
        <w:t>7 protokołu kontroli.</w:t>
      </w:r>
    </w:p>
    <w:bookmarkEnd w:id="2"/>
    <w:p w14:paraId="6FC5366E" w14:textId="11230712" w:rsidR="009A0677" w:rsidRPr="0014465A" w:rsidRDefault="009A0677" w:rsidP="0014465A">
      <w:pPr>
        <w:pStyle w:val="Akapitzlist"/>
        <w:numPr>
          <w:ilvl w:val="0"/>
          <w:numId w:val="35"/>
        </w:numPr>
        <w:suppressAutoHyphens/>
        <w:spacing w:line="360" w:lineRule="auto"/>
        <w:ind w:left="425" w:hanging="357"/>
        <w:rPr>
          <w:rFonts w:ascii="Verdana" w:hAnsi="Verdana"/>
          <w:sz w:val="20"/>
          <w:szCs w:val="20"/>
        </w:rPr>
      </w:pPr>
      <w:r w:rsidRPr="0014465A">
        <w:rPr>
          <w:rFonts w:ascii="Verdana" w:hAnsi="Verdana"/>
          <w:sz w:val="20"/>
          <w:szCs w:val="20"/>
        </w:rPr>
        <w:t>Nieuzyskaniu, przed nawiązaniem stosunku pracy</w:t>
      </w:r>
      <w:r w:rsidR="00BD60C6">
        <w:rPr>
          <w:rFonts w:ascii="Verdana" w:hAnsi="Verdana"/>
          <w:sz w:val="20"/>
          <w:szCs w:val="20"/>
        </w:rPr>
        <w:t xml:space="preserve"> z </w:t>
      </w:r>
      <w:r w:rsidR="00BD60C6" w:rsidRPr="0014465A">
        <w:rPr>
          <w:rFonts w:ascii="Verdana" w:hAnsi="Verdana"/>
          <w:sz w:val="20"/>
          <w:szCs w:val="20"/>
        </w:rPr>
        <w:t>pięci</w:t>
      </w:r>
      <w:r w:rsidR="00BD60C6">
        <w:rPr>
          <w:rFonts w:ascii="Verdana" w:hAnsi="Verdana"/>
          <w:sz w:val="20"/>
          <w:szCs w:val="20"/>
        </w:rPr>
        <w:t>oma</w:t>
      </w:r>
      <w:r w:rsidR="00BD60C6" w:rsidRPr="0014465A">
        <w:rPr>
          <w:rFonts w:ascii="Verdana" w:hAnsi="Verdana"/>
          <w:sz w:val="20"/>
          <w:szCs w:val="20"/>
        </w:rPr>
        <w:t xml:space="preserve"> objęty</w:t>
      </w:r>
      <w:r w:rsidR="00BD60C6">
        <w:rPr>
          <w:rFonts w:ascii="Verdana" w:hAnsi="Verdana"/>
          <w:sz w:val="20"/>
          <w:szCs w:val="20"/>
        </w:rPr>
        <w:t>mi</w:t>
      </w:r>
      <w:r w:rsidR="00BD60C6" w:rsidRPr="0014465A">
        <w:rPr>
          <w:rFonts w:ascii="Verdana" w:hAnsi="Verdana"/>
          <w:sz w:val="20"/>
          <w:szCs w:val="20"/>
        </w:rPr>
        <w:t xml:space="preserve"> kontrolą nauczyciel</w:t>
      </w:r>
      <w:r w:rsidR="00BD60C6">
        <w:rPr>
          <w:rFonts w:ascii="Verdana" w:hAnsi="Verdana"/>
          <w:sz w:val="20"/>
          <w:szCs w:val="20"/>
        </w:rPr>
        <w:t>ami</w:t>
      </w:r>
      <w:r w:rsidRPr="0014465A">
        <w:rPr>
          <w:rFonts w:ascii="Verdana" w:hAnsi="Verdana"/>
          <w:sz w:val="20"/>
          <w:szCs w:val="20"/>
        </w:rPr>
        <w:t xml:space="preserve">, informacji czy </w:t>
      </w:r>
      <w:r w:rsidR="00BD60C6">
        <w:rPr>
          <w:rFonts w:ascii="Verdana" w:hAnsi="Verdana"/>
          <w:sz w:val="20"/>
          <w:szCs w:val="20"/>
        </w:rPr>
        <w:t>ich dane są</w:t>
      </w:r>
      <w:r w:rsidRPr="0014465A">
        <w:rPr>
          <w:rFonts w:ascii="Verdana" w:hAnsi="Verdana"/>
          <w:sz w:val="20"/>
          <w:szCs w:val="20"/>
        </w:rPr>
        <w:t xml:space="preserve"> zamieszczone w </w:t>
      </w:r>
      <w:bookmarkStart w:id="3" w:name="_Hlk194404868"/>
      <w:r w:rsidRPr="0014465A">
        <w:rPr>
          <w:rFonts w:ascii="Verdana" w:hAnsi="Verdana"/>
          <w:sz w:val="20"/>
          <w:szCs w:val="20"/>
        </w:rPr>
        <w:t>Rejestrze osób, w stosunku do których Państwowa Komisja do spraw przeciwdziałania wykorzystaniu seksualnemu małoletnich poniżej lat 15 wydała postanowienie o wpisie w Rejestrze</w:t>
      </w:r>
      <w:bookmarkEnd w:id="3"/>
      <w:r w:rsidRPr="0014465A">
        <w:rPr>
          <w:rFonts w:ascii="Verdana" w:hAnsi="Verdana"/>
          <w:sz w:val="20"/>
          <w:szCs w:val="20"/>
        </w:rPr>
        <w:t xml:space="preserve">, co było niezgodne z art. 21 ust. 1 </w:t>
      </w:r>
      <w:r w:rsidRPr="0014465A">
        <w:rPr>
          <w:rFonts w:ascii="Verdana" w:hAnsi="Verdana"/>
          <w:bCs/>
          <w:sz w:val="20"/>
          <w:szCs w:val="20"/>
        </w:rPr>
        <w:t xml:space="preserve">ustawy o przeciwdziałaniu zagrożeniom przestępczością na tle seksualnym (Dz. U. z 2023 r. poz. 1304 ze zmianami) </w:t>
      </w:r>
      <w:r w:rsidRPr="0014465A">
        <w:rPr>
          <w:rFonts w:ascii="Verdana" w:hAnsi="Verdana" w:cs="Verdana"/>
          <w:sz w:val="20"/>
          <w:szCs w:val="20"/>
        </w:rPr>
        <w:t xml:space="preserve">– strona </w:t>
      </w:r>
      <w:r w:rsidR="0014465A" w:rsidRPr="0014465A">
        <w:rPr>
          <w:rFonts w:ascii="Verdana" w:hAnsi="Verdana" w:cs="Verdana"/>
          <w:sz w:val="20"/>
          <w:szCs w:val="20"/>
        </w:rPr>
        <w:t>7</w:t>
      </w:r>
      <w:r w:rsidRPr="0014465A">
        <w:rPr>
          <w:rFonts w:ascii="Verdana" w:hAnsi="Verdana" w:cs="Verdana"/>
          <w:sz w:val="20"/>
          <w:szCs w:val="20"/>
        </w:rPr>
        <w:t xml:space="preserve"> protokołu kontroli.</w:t>
      </w:r>
    </w:p>
    <w:p w14:paraId="60EDF321" w14:textId="13021E89" w:rsidR="00273C82" w:rsidRPr="0014465A" w:rsidRDefault="00273C82" w:rsidP="0014465A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14465A">
        <w:rPr>
          <w:rFonts w:ascii="Verdana" w:hAnsi="Verdana" w:cs="Helv"/>
          <w:color w:val="000000"/>
          <w:sz w:val="20"/>
          <w:szCs w:val="20"/>
        </w:rPr>
        <w:t xml:space="preserve">Wskazaniu </w:t>
      </w:r>
      <w:r w:rsidR="004A1204" w:rsidRPr="0014465A">
        <w:rPr>
          <w:rFonts w:ascii="Verdana" w:hAnsi="Verdana" w:cs="Helv"/>
          <w:color w:val="000000"/>
          <w:sz w:val="20"/>
          <w:szCs w:val="20"/>
        </w:rPr>
        <w:t>nieprawidłowych okresów przechowywania</w:t>
      </w:r>
      <w:r w:rsidR="004D01DA">
        <w:rPr>
          <w:rFonts w:ascii="Verdana" w:hAnsi="Verdana" w:cs="Helv"/>
          <w:color w:val="000000"/>
          <w:sz w:val="20"/>
          <w:szCs w:val="20"/>
        </w:rPr>
        <w:t xml:space="preserve"> oraz</w:t>
      </w:r>
      <w:r w:rsidR="004A1204" w:rsidRPr="0014465A">
        <w:rPr>
          <w:rFonts w:ascii="Verdana" w:hAnsi="Verdana" w:cs="Helv"/>
          <w:color w:val="000000"/>
          <w:sz w:val="20"/>
          <w:szCs w:val="20"/>
        </w:rPr>
        <w:t xml:space="preserve"> możliwości odbioru przez pracownika </w:t>
      </w:r>
      <w:r w:rsidR="00063458">
        <w:rPr>
          <w:rFonts w:ascii="Verdana" w:hAnsi="Verdana" w:cs="Helv"/>
          <w:color w:val="000000"/>
          <w:sz w:val="20"/>
          <w:szCs w:val="20"/>
        </w:rPr>
        <w:t xml:space="preserve">dokumentacji pracowniczej </w:t>
      </w:r>
      <w:r w:rsidRPr="0014465A">
        <w:rPr>
          <w:rFonts w:ascii="Verdana" w:hAnsi="Verdana" w:cs="Helv"/>
          <w:color w:val="000000"/>
          <w:sz w:val="20"/>
          <w:szCs w:val="20"/>
        </w:rPr>
        <w:t>w informacji wydawanej wraz ze świadectwem pracy, czym naruszono art. 94</w:t>
      </w:r>
      <w:r w:rsidRPr="0014465A">
        <w:rPr>
          <w:rFonts w:ascii="Verdana" w:hAnsi="Verdana" w:cs="Helv"/>
          <w:color w:val="000000"/>
          <w:sz w:val="20"/>
          <w:szCs w:val="20"/>
          <w:vertAlign w:val="superscript"/>
        </w:rPr>
        <w:t>6</w:t>
      </w:r>
      <w:r w:rsidRPr="0014465A">
        <w:rPr>
          <w:rFonts w:ascii="Verdana" w:hAnsi="Verdana" w:cs="Helv"/>
          <w:color w:val="000000"/>
          <w:sz w:val="20"/>
          <w:szCs w:val="20"/>
        </w:rPr>
        <w:t xml:space="preserve"> </w:t>
      </w:r>
      <w:r w:rsidR="00F47D9F" w:rsidRPr="0014465A">
        <w:rPr>
          <w:rFonts w:ascii="Verdana" w:hAnsi="Verdana"/>
          <w:sz w:val="20"/>
          <w:szCs w:val="20"/>
        </w:rPr>
        <w:t>ustawy z dnia 26 czerwca 1974 r. Kodeks pracy</w:t>
      </w:r>
      <w:r w:rsidR="00F47D9F" w:rsidRPr="0014465A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14465A">
        <w:rPr>
          <w:rFonts w:ascii="Verdana" w:hAnsi="Verdana" w:cs="Helv"/>
          <w:color w:val="000000"/>
          <w:sz w:val="20"/>
          <w:szCs w:val="20"/>
        </w:rPr>
        <w:t>(</w:t>
      </w:r>
      <w:r w:rsidR="00203344" w:rsidRPr="0014465A">
        <w:rPr>
          <w:rFonts w:ascii="Verdana" w:hAnsi="Verdana" w:cs="Verdana"/>
          <w:sz w:val="20"/>
          <w:szCs w:val="20"/>
        </w:rPr>
        <w:t>Dz. U. z 2023 r. poz. 1465 ze zmianami</w:t>
      </w:r>
      <w:r w:rsidRPr="0014465A">
        <w:rPr>
          <w:rFonts w:ascii="Verdana" w:hAnsi="Verdana" w:cs="Helv"/>
          <w:color w:val="000000"/>
          <w:sz w:val="20"/>
          <w:szCs w:val="20"/>
        </w:rPr>
        <w:t xml:space="preserve">) </w:t>
      </w:r>
      <w:r w:rsidRPr="0014465A">
        <w:rPr>
          <w:rFonts w:ascii="Verdana" w:hAnsi="Verdana" w:cs="Verdana"/>
          <w:sz w:val="20"/>
          <w:szCs w:val="20"/>
        </w:rPr>
        <w:t>– strony 9</w:t>
      </w:r>
      <w:r w:rsidR="0014465A" w:rsidRPr="0014465A">
        <w:rPr>
          <w:rFonts w:ascii="Verdana" w:hAnsi="Verdana" w:cs="Verdana"/>
          <w:sz w:val="20"/>
          <w:szCs w:val="20"/>
        </w:rPr>
        <w:t xml:space="preserve"> </w:t>
      </w:r>
      <w:r w:rsidRPr="0014465A">
        <w:rPr>
          <w:rFonts w:ascii="Verdana" w:hAnsi="Verdana" w:cs="Verdana"/>
          <w:sz w:val="20"/>
          <w:szCs w:val="20"/>
        </w:rPr>
        <w:t>-</w:t>
      </w:r>
      <w:r w:rsidR="0014465A" w:rsidRPr="0014465A">
        <w:rPr>
          <w:rFonts w:ascii="Verdana" w:hAnsi="Verdana" w:cs="Verdana"/>
          <w:sz w:val="20"/>
          <w:szCs w:val="20"/>
        </w:rPr>
        <w:t xml:space="preserve"> </w:t>
      </w:r>
      <w:r w:rsidRPr="0014465A">
        <w:rPr>
          <w:rFonts w:ascii="Verdana" w:hAnsi="Verdana" w:cs="Verdana"/>
          <w:sz w:val="20"/>
          <w:szCs w:val="20"/>
        </w:rPr>
        <w:t xml:space="preserve">10 protokołu kontroli. Dotyczy dwóch </w:t>
      </w:r>
      <w:r w:rsidR="009A0677" w:rsidRPr="0014465A">
        <w:rPr>
          <w:rFonts w:ascii="Verdana" w:hAnsi="Verdana" w:cs="Verdana"/>
          <w:sz w:val="20"/>
          <w:szCs w:val="20"/>
        </w:rPr>
        <w:t xml:space="preserve">pracowników </w:t>
      </w:r>
      <w:r w:rsidRPr="0014465A">
        <w:rPr>
          <w:rFonts w:ascii="Verdana" w:hAnsi="Verdana" w:cs="Verdana"/>
          <w:sz w:val="20"/>
          <w:szCs w:val="20"/>
        </w:rPr>
        <w:t>objętych kontrolą.</w:t>
      </w:r>
    </w:p>
    <w:p w14:paraId="6C69689E" w14:textId="2689F014" w:rsidR="00273C82" w:rsidRPr="0014465A" w:rsidRDefault="00273C82" w:rsidP="0014465A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14465A">
        <w:rPr>
          <w:rFonts w:ascii="Verdana" w:hAnsi="Verdana"/>
          <w:sz w:val="20"/>
          <w:szCs w:val="20"/>
        </w:rPr>
        <w:t xml:space="preserve">Wypłacie nagrody jubileuszowej </w:t>
      </w:r>
      <w:r w:rsidR="00203344" w:rsidRPr="0014465A">
        <w:rPr>
          <w:rFonts w:ascii="Verdana" w:hAnsi="Verdana"/>
          <w:sz w:val="20"/>
          <w:szCs w:val="20"/>
        </w:rPr>
        <w:t xml:space="preserve">po upływie terminu nabycia prawa do nagrody </w:t>
      </w:r>
      <w:r w:rsidRPr="0014465A">
        <w:rPr>
          <w:rFonts w:ascii="Verdana" w:hAnsi="Verdana"/>
          <w:sz w:val="20"/>
          <w:szCs w:val="20"/>
        </w:rPr>
        <w:t xml:space="preserve">jednemu pracownikowi na czterech objętych kontrolą, co wynikało z błędnego ustalenia daty nabycia prawa do nagrody jubileuszowej, czym naruszono art. 39 ust. 4 </w:t>
      </w:r>
      <w:r w:rsidR="00F47D9F" w:rsidRPr="0014465A">
        <w:rPr>
          <w:rFonts w:ascii="Verdana" w:hAnsi="Verdana"/>
          <w:sz w:val="20"/>
          <w:szCs w:val="20"/>
        </w:rPr>
        <w:t xml:space="preserve">ustawy z dnia 26 stycznia 1982 r. Karta Nauczyciela </w:t>
      </w:r>
      <w:r w:rsidRPr="0014465A">
        <w:rPr>
          <w:rFonts w:ascii="Verdana" w:hAnsi="Verdana"/>
          <w:sz w:val="20"/>
          <w:szCs w:val="20"/>
        </w:rPr>
        <w:t>(</w:t>
      </w:r>
      <w:r w:rsidRPr="0014465A">
        <w:rPr>
          <w:rFonts w:ascii="Verdana" w:hAnsi="Verdana" w:cs="Verdana"/>
          <w:sz w:val="20"/>
          <w:szCs w:val="20"/>
        </w:rPr>
        <w:t>Dz. U. z 2023 r. poz. 984 ze zmianami</w:t>
      </w:r>
      <w:r w:rsidRPr="0014465A">
        <w:rPr>
          <w:rFonts w:ascii="Verdana" w:hAnsi="Verdana"/>
          <w:sz w:val="20"/>
          <w:szCs w:val="20"/>
        </w:rPr>
        <w:t>)</w:t>
      </w:r>
      <w:r w:rsidR="003B421F">
        <w:rPr>
          <w:rFonts w:ascii="Verdana" w:hAnsi="Verdana"/>
          <w:sz w:val="20"/>
          <w:szCs w:val="20"/>
        </w:rPr>
        <w:t xml:space="preserve"> oraz</w:t>
      </w:r>
      <w:r w:rsidRPr="0014465A">
        <w:rPr>
          <w:rFonts w:ascii="Verdana" w:hAnsi="Verdana"/>
          <w:sz w:val="20"/>
          <w:szCs w:val="20"/>
        </w:rPr>
        <w:t xml:space="preserve"> </w:t>
      </w:r>
      <w:r w:rsidR="00582918">
        <w:rPr>
          <w:rFonts w:ascii="Verdana" w:hAnsi="Verdana"/>
          <w:sz w:val="20"/>
          <w:szCs w:val="20"/>
        </w:rPr>
        <w:t xml:space="preserve">paragraf </w:t>
      </w:r>
      <w:r w:rsidRPr="0014465A">
        <w:rPr>
          <w:rFonts w:ascii="Verdana" w:hAnsi="Verdana"/>
          <w:sz w:val="20"/>
          <w:szCs w:val="20"/>
        </w:rPr>
        <w:t xml:space="preserve">2 ust. 1 </w:t>
      </w:r>
      <w:r w:rsidRPr="0014465A">
        <w:rPr>
          <w:rFonts w:ascii="Verdana" w:hAnsi="Verdana" w:cs="Verdana"/>
          <w:sz w:val="20"/>
          <w:szCs w:val="20"/>
        </w:rPr>
        <w:t>rozporządzenia Ministra Edukacji Narodowej i Sportu z dnia 30 października 2001 r. w</w:t>
      </w:r>
      <w:r w:rsidR="00582918">
        <w:rPr>
          <w:rFonts w:ascii="Verdana" w:hAnsi="Verdana" w:cs="Verdana"/>
          <w:sz w:val="20"/>
          <w:szCs w:val="20"/>
        </w:rPr>
        <w:t xml:space="preserve"> </w:t>
      </w:r>
      <w:r w:rsidRPr="0014465A">
        <w:rPr>
          <w:rFonts w:ascii="Verdana" w:hAnsi="Verdana" w:cs="Verdana"/>
          <w:sz w:val="20"/>
          <w:szCs w:val="20"/>
        </w:rPr>
        <w:t>sprawie szczegółowych zasad ustalania okresów pracy i innych okresów uprawniających nauczyciela do nagrody jubileuszowej oraz szczegółowych zasad jej obliczania i wypłacania (Dz. U. nr 128 poz. 1418) –</w:t>
      </w:r>
      <w:r w:rsidR="009A0677" w:rsidRPr="0014465A">
        <w:rPr>
          <w:rFonts w:ascii="Verdana" w:hAnsi="Verdana" w:cs="Verdana"/>
          <w:sz w:val="20"/>
          <w:szCs w:val="20"/>
        </w:rPr>
        <w:t xml:space="preserve"> </w:t>
      </w:r>
      <w:r w:rsidRPr="0014465A">
        <w:rPr>
          <w:rFonts w:ascii="Verdana" w:hAnsi="Verdana" w:cs="Verdana"/>
          <w:sz w:val="20"/>
          <w:szCs w:val="20"/>
        </w:rPr>
        <w:t>strona 12 protokołu kontroli.</w:t>
      </w:r>
    </w:p>
    <w:p w14:paraId="45ABCD1F" w14:textId="6FDA78A4" w:rsidR="00077A40" w:rsidRPr="002707B2" w:rsidRDefault="002707B2" w:rsidP="0014465A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1A9F490B" w14:textId="77777777" w:rsidR="00601999" w:rsidRDefault="00601999" w:rsidP="0014465A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bookmarkStart w:id="4" w:name="_Hlk147734556"/>
      <w:bookmarkEnd w:id="0"/>
      <w:r>
        <w:rPr>
          <w:rFonts w:ascii="Verdana" w:hAnsi="Verdana"/>
          <w:sz w:val="20"/>
          <w:szCs w:val="20"/>
        </w:rPr>
        <w:t>W związku z tym, że w trakcie kontroli:</w:t>
      </w:r>
    </w:p>
    <w:p w14:paraId="06EB205C" w14:textId="5AE9E883" w:rsidR="00601999" w:rsidRPr="0080686C" w:rsidRDefault="00601999" w:rsidP="0014465A">
      <w:pPr>
        <w:pStyle w:val="Akapitzlist"/>
        <w:numPr>
          <w:ilvl w:val="0"/>
          <w:numId w:val="38"/>
        </w:numPr>
        <w:suppressAutoHyphens/>
        <w:spacing w:line="360" w:lineRule="auto"/>
        <w:ind w:left="714" w:hanging="357"/>
        <w:rPr>
          <w:rFonts w:ascii="Verdana" w:hAnsi="Verdana"/>
          <w:sz w:val="20"/>
        </w:rPr>
      </w:pPr>
      <w:r w:rsidRPr="0094436F">
        <w:rPr>
          <w:rFonts w:ascii="Verdana" w:hAnsi="Verdana"/>
          <w:sz w:val="20"/>
          <w:szCs w:val="20"/>
        </w:rPr>
        <w:t>uzupełnion</w:t>
      </w:r>
      <w:r>
        <w:rPr>
          <w:rFonts w:ascii="Verdana" w:hAnsi="Verdana"/>
          <w:sz w:val="20"/>
          <w:szCs w:val="20"/>
        </w:rPr>
        <w:t>o</w:t>
      </w:r>
      <w:r w:rsidRPr="0094436F">
        <w:rPr>
          <w:rFonts w:ascii="Verdana" w:hAnsi="Verdana"/>
          <w:sz w:val="20"/>
          <w:szCs w:val="20"/>
        </w:rPr>
        <w:t xml:space="preserve"> Standardy </w:t>
      </w:r>
      <w:r>
        <w:rPr>
          <w:rFonts w:ascii="Verdana" w:hAnsi="Verdana"/>
          <w:sz w:val="20"/>
          <w:szCs w:val="20"/>
        </w:rPr>
        <w:t>O</w:t>
      </w:r>
      <w:r w:rsidRPr="0094436F">
        <w:rPr>
          <w:rFonts w:ascii="Verdana" w:hAnsi="Verdana"/>
          <w:sz w:val="20"/>
          <w:szCs w:val="20"/>
        </w:rPr>
        <w:t xml:space="preserve">chrony </w:t>
      </w:r>
      <w:r>
        <w:rPr>
          <w:rFonts w:ascii="Verdana" w:hAnsi="Verdana"/>
          <w:sz w:val="20"/>
          <w:szCs w:val="20"/>
        </w:rPr>
        <w:t>M</w:t>
      </w:r>
      <w:r w:rsidRPr="0094436F">
        <w:rPr>
          <w:rFonts w:ascii="Verdana" w:hAnsi="Verdana"/>
          <w:sz w:val="20"/>
          <w:szCs w:val="20"/>
        </w:rPr>
        <w:t xml:space="preserve">ałoletnich o wymagane </w:t>
      </w:r>
      <w:r>
        <w:rPr>
          <w:rFonts w:ascii="Verdana" w:hAnsi="Verdana"/>
          <w:sz w:val="20"/>
          <w:szCs w:val="20"/>
        </w:rPr>
        <w:t>zapisy</w:t>
      </w:r>
      <w:r w:rsidRPr="0094436F">
        <w:rPr>
          <w:rFonts w:ascii="Verdana" w:hAnsi="Verdana"/>
          <w:sz w:val="20"/>
          <w:szCs w:val="20"/>
        </w:rPr>
        <w:t>,</w:t>
      </w:r>
    </w:p>
    <w:p w14:paraId="7FDC01A5" w14:textId="5A89DACE" w:rsidR="0080686C" w:rsidRPr="0094436F" w:rsidRDefault="0080686C" w:rsidP="0014465A">
      <w:pPr>
        <w:pStyle w:val="Akapitzlist"/>
        <w:numPr>
          <w:ilvl w:val="0"/>
          <w:numId w:val="38"/>
        </w:numPr>
        <w:suppressAutoHyphens/>
        <w:spacing w:line="360" w:lineRule="auto"/>
        <w:ind w:left="714" w:hanging="35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przedłożono </w:t>
      </w:r>
      <w:r w:rsidR="00DF51FF" w:rsidRPr="004827F3">
        <w:rPr>
          <w:rFonts w:ascii="Verdana" w:hAnsi="Verdana"/>
          <w:sz w:val="20"/>
          <w:szCs w:val="20"/>
        </w:rPr>
        <w:t xml:space="preserve">Regulamin pracy oraz Regulamin wynagradzania pracowników niebędących </w:t>
      </w:r>
      <w:r w:rsidR="00DF51FF" w:rsidRPr="00F26B1C">
        <w:rPr>
          <w:rFonts w:ascii="Verdana" w:hAnsi="Verdana"/>
          <w:sz w:val="20"/>
          <w:szCs w:val="20"/>
        </w:rPr>
        <w:t>nauczycielami,</w:t>
      </w:r>
      <w:r w:rsidR="00521E76">
        <w:rPr>
          <w:rFonts w:ascii="Verdana" w:hAnsi="Verdana"/>
          <w:sz w:val="20"/>
          <w:szCs w:val="20"/>
        </w:rPr>
        <w:t xml:space="preserve"> obowiązujące w jednostce, </w:t>
      </w:r>
      <w:r w:rsidR="00DF51FF">
        <w:rPr>
          <w:rFonts w:ascii="Verdana" w:hAnsi="Verdana"/>
          <w:sz w:val="20"/>
          <w:szCs w:val="20"/>
        </w:rPr>
        <w:t xml:space="preserve">które zostały </w:t>
      </w:r>
      <w:r w:rsidR="00DF51FF" w:rsidRPr="004827F3">
        <w:rPr>
          <w:rFonts w:ascii="Verdana" w:hAnsi="Verdana"/>
          <w:sz w:val="20"/>
          <w:szCs w:val="20"/>
        </w:rPr>
        <w:t>uzgodni</w:t>
      </w:r>
      <w:r w:rsidR="00DF51FF">
        <w:rPr>
          <w:rFonts w:ascii="Verdana" w:hAnsi="Verdana"/>
          <w:sz w:val="20"/>
          <w:szCs w:val="20"/>
        </w:rPr>
        <w:t>one</w:t>
      </w:r>
      <w:r w:rsidR="00DF51FF" w:rsidRPr="004827F3">
        <w:rPr>
          <w:rFonts w:ascii="Verdana" w:hAnsi="Verdana"/>
          <w:sz w:val="20"/>
          <w:szCs w:val="20"/>
        </w:rPr>
        <w:t xml:space="preserve"> </w:t>
      </w:r>
      <w:r w:rsidR="00DF51FF" w:rsidRPr="004827F3">
        <w:rPr>
          <w:rFonts w:ascii="Verdana" w:hAnsi="Verdana" w:cs="TimesNewRomanPSMT"/>
          <w:sz w:val="20"/>
          <w:szCs w:val="20"/>
        </w:rPr>
        <w:t>z organizacją związkową</w:t>
      </w:r>
      <w:r w:rsidR="00DF51FF">
        <w:rPr>
          <w:rFonts w:ascii="Verdana" w:hAnsi="Verdana" w:cs="TimesNewRomanPSMT"/>
          <w:sz w:val="20"/>
          <w:szCs w:val="20"/>
        </w:rPr>
        <w:t>,</w:t>
      </w:r>
    </w:p>
    <w:p w14:paraId="05450CB8" w14:textId="759BFC48" w:rsidR="00601999" w:rsidRPr="0094436F" w:rsidRDefault="00601999" w:rsidP="0014465A">
      <w:pPr>
        <w:suppressAutoHyphens/>
        <w:spacing w:line="360" w:lineRule="auto"/>
        <w:rPr>
          <w:rFonts w:ascii="Verdana" w:hAnsi="Verdana"/>
          <w:sz w:val="20"/>
        </w:rPr>
      </w:pPr>
      <w:r w:rsidRPr="0094436F">
        <w:rPr>
          <w:rFonts w:ascii="Verdana" w:hAnsi="Verdana"/>
          <w:sz w:val="20"/>
          <w:szCs w:val="20"/>
        </w:rPr>
        <w:t>nie formułuje się zaleceń pokontrolnych</w:t>
      </w:r>
      <w:r w:rsidR="003B421F">
        <w:rPr>
          <w:rFonts w:ascii="Verdana" w:hAnsi="Verdana"/>
          <w:sz w:val="20"/>
          <w:szCs w:val="20"/>
        </w:rPr>
        <w:t xml:space="preserve"> w tym zakresie</w:t>
      </w:r>
      <w:r w:rsidRPr="0094436F">
        <w:rPr>
          <w:rFonts w:ascii="Verdana" w:hAnsi="Verdana"/>
          <w:sz w:val="20"/>
          <w:szCs w:val="20"/>
        </w:rPr>
        <w:t>.</w:t>
      </w:r>
    </w:p>
    <w:p w14:paraId="45059129" w14:textId="77777777" w:rsidR="00601999" w:rsidRDefault="00601999" w:rsidP="0014465A">
      <w:pPr>
        <w:suppressAutoHyphens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>
        <w:rPr>
          <w:rFonts w:ascii="Verdana" w:hAnsi="Verdana"/>
          <w:sz w:val="20"/>
          <w:szCs w:val="20"/>
        </w:rPr>
        <w:t>:</w:t>
      </w:r>
    </w:p>
    <w:p w14:paraId="7379CEDA" w14:textId="0FD989F2" w:rsidR="00691D23" w:rsidRPr="00B562C7" w:rsidRDefault="00D924EB" w:rsidP="0014465A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B562C7">
        <w:rPr>
          <w:rFonts w:ascii="Verdana" w:hAnsi="Verdana"/>
          <w:sz w:val="20"/>
          <w:szCs w:val="20"/>
        </w:rPr>
        <w:lastRenderedPageBreak/>
        <w:t>Uzyskiwanie</w:t>
      </w:r>
      <w:r w:rsidR="007C6FA5">
        <w:rPr>
          <w:rFonts w:ascii="Verdana" w:hAnsi="Verdana"/>
          <w:sz w:val="20"/>
          <w:szCs w:val="20"/>
        </w:rPr>
        <w:t>,</w:t>
      </w:r>
      <w:r w:rsidRPr="00B562C7">
        <w:rPr>
          <w:rFonts w:ascii="Verdana" w:hAnsi="Verdana"/>
          <w:sz w:val="20"/>
          <w:szCs w:val="20"/>
        </w:rPr>
        <w:t xml:space="preserve"> przed nawiązaniem stosunku pracy z </w:t>
      </w:r>
      <w:r w:rsidR="00B562C7">
        <w:rPr>
          <w:rFonts w:ascii="Verdana" w:hAnsi="Verdana"/>
          <w:sz w:val="20"/>
          <w:szCs w:val="20"/>
        </w:rPr>
        <w:t>nauczycielami</w:t>
      </w:r>
      <w:r w:rsidR="007C6FA5">
        <w:rPr>
          <w:rFonts w:ascii="Verdana" w:hAnsi="Verdana"/>
          <w:sz w:val="20"/>
          <w:szCs w:val="20"/>
        </w:rPr>
        <w:t>,</w:t>
      </w:r>
      <w:r w:rsidR="00B562C7">
        <w:rPr>
          <w:rFonts w:ascii="Verdana" w:hAnsi="Verdana"/>
          <w:sz w:val="20"/>
          <w:szCs w:val="20"/>
        </w:rPr>
        <w:t xml:space="preserve"> </w:t>
      </w:r>
      <w:r w:rsidR="00B562C7" w:rsidRPr="00B562C7">
        <w:rPr>
          <w:rFonts w:ascii="Verdana" w:hAnsi="Verdana"/>
          <w:sz w:val="20"/>
          <w:szCs w:val="20"/>
        </w:rPr>
        <w:t>informacji z Centralnego Rejestru Orzeczeń Dyscyplinarnych, oraz</w:t>
      </w:r>
      <w:r w:rsidR="007C6FA5">
        <w:rPr>
          <w:rFonts w:ascii="Verdana" w:hAnsi="Verdana"/>
          <w:sz w:val="20"/>
          <w:szCs w:val="20"/>
        </w:rPr>
        <w:t xml:space="preserve"> </w:t>
      </w:r>
      <w:r w:rsidR="007C6FA5" w:rsidRPr="00A147E5">
        <w:rPr>
          <w:rFonts w:ascii="Verdana" w:hAnsi="Verdana"/>
          <w:sz w:val="20"/>
          <w:szCs w:val="20"/>
        </w:rPr>
        <w:t>informacji</w:t>
      </w:r>
      <w:r w:rsidR="00EA4CD5" w:rsidRPr="00A147E5">
        <w:rPr>
          <w:rFonts w:ascii="Verdana" w:hAnsi="Verdana"/>
          <w:sz w:val="20"/>
          <w:szCs w:val="20"/>
        </w:rPr>
        <w:t xml:space="preserve"> czy</w:t>
      </w:r>
      <w:r w:rsidR="00EA4CD5" w:rsidRPr="00B562C7">
        <w:rPr>
          <w:rFonts w:ascii="Verdana" w:hAnsi="Verdana"/>
          <w:sz w:val="20"/>
          <w:szCs w:val="20"/>
        </w:rPr>
        <w:t xml:space="preserve"> dane zatrudnianych nauczycieli są zamieszczone w Rejestrze osób, w stosunku do których Państwowa Komisja do spraw przeciwdziałania wykorzystaniu seksualnemu małoletnich poniżej lat 15 wydała postanowienie o wpisie w Rejestrze</w:t>
      </w:r>
      <w:r w:rsidR="00F769AC">
        <w:rPr>
          <w:rFonts w:ascii="Verdana" w:hAnsi="Verdana"/>
          <w:sz w:val="20"/>
          <w:szCs w:val="20"/>
        </w:rPr>
        <w:t>, oraz dokumentowanie tych czynności</w:t>
      </w:r>
      <w:r w:rsidR="00882898" w:rsidRPr="00B562C7">
        <w:rPr>
          <w:rFonts w:ascii="Verdana" w:hAnsi="Verdana"/>
          <w:sz w:val="20"/>
          <w:szCs w:val="20"/>
        </w:rPr>
        <w:t>.</w:t>
      </w:r>
    </w:p>
    <w:p w14:paraId="36D10E62" w14:textId="7C2A4220" w:rsidR="00FD2A74" w:rsidRDefault="00203344" w:rsidP="0014465A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273C82">
        <w:rPr>
          <w:rFonts w:ascii="Verdana" w:hAnsi="Verdana" w:cs="Helv"/>
          <w:color w:val="000000"/>
          <w:sz w:val="20"/>
          <w:szCs w:val="20"/>
        </w:rPr>
        <w:t>Wskaz</w:t>
      </w:r>
      <w:r w:rsidR="00521E76">
        <w:rPr>
          <w:rFonts w:ascii="Verdana" w:hAnsi="Verdana" w:cs="Helv"/>
          <w:color w:val="000000"/>
          <w:sz w:val="20"/>
          <w:szCs w:val="20"/>
        </w:rPr>
        <w:t>ywa</w:t>
      </w:r>
      <w:r w:rsidRPr="00273C82">
        <w:rPr>
          <w:rFonts w:ascii="Verdana" w:hAnsi="Verdana" w:cs="Helv"/>
          <w:color w:val="000000"/>
          <w:sz w:val="20"/>
          <w:szCs w:val="20"/>
        </w:rPr>
        <w:t>ni</w:t>
      </w:r>
      <w:r>
        <w:rPr>
          <w:rFonts w:ascii="Verdana" w:hAnsi="Verdana" w:cs="Helv"/>
          <w:color w:val="000000"/>
          <w:sz w:val="20"/>
          <w:szCs w:val="20"/>
        </w:rPr>
        <w:t xml:space="preserve">e </w:t>
      </w:r>
      <w:r w:rsidR="008155E2" w:rsidRPr="00273C82">
        <w:rPr>
          <w:rFonts w:ascii="Verdana" w:hAnsi="Verdana" w:cs="Helv"/>
          <w:color w:val="000000"/>
          <w:sz w:val="20"/>
          <w:szCs w:val="20"/>
        </w:rPr>
        <w:t>w informacji wydawanej wraz ze świadectwem pracy</w:t>
      </w:r>
      <w:r w:rsidR="008155E2">
        <w:rPr>
          <w:rFonts w:ascii="Verdana" w:hAnsi="Verdana" w:cs="Helv"/>
          <w:color w:val="000000"/>
          <w:sz w:val="20"/>
          <w:szCs w:val="20"/>
        </w:rPr>
        <w:t xml:space="preserve"> </w:t>
      </w:r>
      <w:r w:rsidR="00162300">
        <w:rPr>
          <w:rFonts w:ascii="Verdana" w:hAnsi="Verdana" w:cs="Helv"/>
          <w:color w:val="000000"/>
          <w:sz w:val="20"/>
          <w:szCs w:val="20"/>
        </w:rPr>
        <w:t xml:space="preserve">prawidłowych </w:t>
      </w:r>
      <w:r w:rsidR="00162300" w:rsidRPr="00273C82">
        <w:rPr>
          <w:rFonts w:ascii="Verdana" w:hAnsi="Verdana" w:cs="Helv"/>
          <w:color w:val="000000"/>
          <w:sz w:val="20"/>
          <w:szCs w:val="20"/>
        </w:rPr>
        <w:t>okresów</w:t>
      </w:r>
      <w:r w:rsidRPr="00273C82">
        <w:rPr>
          <w:rFonts w:ascii="Verdana" w:hAnsi="Verdana" w:cs="Helv"/>
          <w:color w:val="000000"/>
          <w:sz w:val="20"/>
          <w:szCs w:val="20"/>
        </w:rPr>
        <w:t xml:space="preserve"> przechowywania</w:t>
      </w:r>
      <w:r w:rsidR="008155E2">
        <w:rPr>
          <w:rFonts w:ascii="Verdana" w:hAnsi="Verdana" w:cs="Helv"/>
          <w:color w:val="000000"/>
          <w:sz w:val="20"/>
          <w:szCs w:val="20"/>
        </w:rPr>
        <w:t xml:space="preserve"> oraz </w:t>
      </w:r>
      <w:r w:rsidRPr="00273C82">
        <w:rPr>
          <w:rFonts w:ascii="Verdana" w:hAnsi="Verdana" w:cs="Helv"/>
          <w:color w:val="000000"/>
          <w:sz w:val="20"/>
          <w:szCs w:val="20"/>
        </w:rPr>
        <w:t>możliwości odbioru przez pracownika dokumentacji pracowniczej</w:t>
      </w:r>
      <w:r w:rsidR="00521E76">
        <w:rPr>
          <w:rFonts w:ascii="Verdana" w:hAnsi="Verdana" w:cs="Helv"/>
          <w:color w:val="000000"/>
          <w:sz w:val="20"/>
          <w:szCs w:val="20"/>
        </w:rPr>
        <w:t>.</w:t>
      </w:r>
    </w:p>
    <w:p w14:paraId="160AE130" w14:textId="7C37BC15" w:rsidR="002132DB" w:rsidRDefault="002707B2" w:rsidP="0014465A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Ustalanie terminu nabycia prawa do </w:t>
      </w:r>
      <w:r w:rsidR="002132DB">
        <w:rPr>
          <w:rFonts w:ascii="Verdana" w:hAnsi="Verdana"/>
          <w:sz w:val="20"/>
          <w:szCs w:val="20"/>
        </w:rPr>
        <w:t xml:space="preserve">nagrody jubileuszowej </w:t>
      </w:r>
      <w:r w:rsidR="00521E76">
        <w:rPr>
          <w:rFonts w:ascii="Verdana" w:hAnsi="Verdana"/>
          <w:sz w:val="20"/>
          <w:szCs w:val="20"/>
        </w:rPr>
        <w:t>i jej wypłat</w:t>
      </w:r>
      <w:r w:rsidR="00660262">
        <w:rPr>
          <w:rFonts w:ascii="Verdana" w:hAnsi="Verdana"/>
          <w:sz w:val="20"/>
          <w:szCs w:val="20"/>
        </w:rPr>
        <w:t>y</w:t>
      </w:r>
      <w:r w:rsidR="00521E76">
        <w:rPr>
          <w:rFonts w:ascii="Verdana" w:hAnsi="Verdana"/>
          <w:sz w:val="20"/>
          <w:szCs w:val="20"/>
        </w:rPr>
        <w:t xml:space="preserve"> </w:t>
      </w:r>
      <w:r w:rsidR="002132DB">
        <w:rPr>
          <w:rFonts w:ascii="Verdana" w:hAnsi="Verdana"/>
          <w:sz w:val="20"/>
          <w:szCs w:val="20"/>
        </w:rPr>
        <w:t>zgodnie z przepisami.</w:t>
      </w:r>
    </w:p>
    <w:p w14:paraId="5D12DD8C" w14:textId="59ED4EC1" w:rsidR="002D2396" w:rsidRDefault="00691D23" w:rsidP="00582918">
      <w:pPr>
        <w:pStyle w:val="11Trescpisma"/>
        <w:spacing w:after="240" w:line="360" w:lineRule="auto"/>
        <w:jc w:val="left"/>
        <w:rPr>
          <w:szCs w:val="20"/>
        </w:rPr>
      </w:pPr>
      <w:r w:rsidRPr="00382E9E">
        <w:rPr>
          <w:szCs w:val="20"/>
        </w:rPr>
        <w:t xml:space="preserve">O sposobie realizacji wniosków pokontrolnych proszę powiadomić Wydział Kontroli Urzędu Miejskiego Wrocławia w terminie 30 dni od otrzymania niniejszego </w:t>
      </w:r>
      <w:r>
        <w:rPr>
          <w:szCs w:val="20"/>
        </w:rPr>
        <w:br/>
        <w:t>wystąpienia.</w:t>
      </w:r>
    </w:p>
    <w:p w14:paraId="45FC6AA4" w14:textId="0FAF7A23" w:rsidR="00B02BDA" w:rsidRDefault="00D808B3" w:rsidP="0014465A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Dokument podpisała z</w:t>
      </w:r>
      <w:r w:rsidR="00B02BDA">
        <w:rPr>
          <w:szCs w:val="20"/>
        </w:rPr>
        <w:t xml:space="preserve"> upoważnienia Prezydenta</w:t>
      </w:r>
    </w:p>
    <w:p w14:paraId="7F93E4A0" w14:textId="77777777" w:rsidR="00B02BDA" w:rsidRDefault="00B02BDA" w:rsidP="0014465A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Marta Kalicińska</w:t>
      </w:r>
    </w:p>
    <w:p w14:paraId="67B6C02A" w14:textId="77777777" w:rsidR="00B02BDA" w:rsidRDefault="00B02BDA" w:rsidP="0014465A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Dyrektor Wydziału Kontroli</w:t>
      </w:r>
    </w:p>
    <w:p w14:paraId="0FC04E73" w14:textId="535A2921" w:rsidR="00B26762" w:rsidRDefault="00B26762" w:rsidP="0014465A">
      <w:pPr>
        <w:pStyle w:val="11Trescpisma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>Sprawę prowadzi: Urząd Miejski Wrocławia; Wydział Kontroli, ul. Wojciecha Bogusławskiego 8, 10; 50-031 Wrocław; tel. +48 717 77 92 35, fax +48</w:t>
      </w:r>
      <w:r w:rsidR="00582918">
        <w:rPr>
          <w:szCs w:val="20"/>
        </w:rPr>
        <w:t xml:space="preserve"> </w:t>
      </w:r>
      <w:r>
        <w:rPr>
          <w:szCs w:val="20"/>
        </w:rPr>
        <w:t>717 77 92 34; wkn@um.wroc.pl</w:t>
      </w:r>
    </w:p>
    <w:p w14:paraId="3F0D446B" w14:textId="4D9B6231" w:rsidR="00E24BB4" w:rsidRPr="00107A4D" w:rsidRDefault="00E24BB4" w:rsidP="0014465A">
      <w:pPr>
        <w:pStyle w:val="11Trescpisma"/>
        <w:spacing w:before="240" w:after="240" w:line="360" w:lineRule="auto"/>
        <w:jc w:val="left"/>
        <w:rPr>
          <w:szCs w:val="20"/>
        </w:rPr>
      </w:pPr>
      <w:r w:rsidRPr="00107A4D">
        <w:rPr>
          <w:bCs/>
          <w:szCs w:val="20"/>
        </w:rPr>
        <w:t>Do wiadomości:</w:t>
      </w:r>
    </w:p>
    <w:p w14:paraId="7B068F4A" w14:textId="10E638A1" w:rsidR="00E24BB4" w:rsidRPr="00F43FA4" w:rsidRDefault="00E24BB4" w:rsidP="0014465A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6D7F00">
        <w:rPr>
          <w:rFonts w:ascii="Verdana" w:hAnsi="Verdana"/>
          <w:bCs/>
          <w:sz w:val="20"/>
          <w:szCs w:val="20"/>
        </w:rPr>
        <w:t>32</w:t>
      </w:r>
      <w:r w:rsidRPr="00F43FA4">
        <w:rPr>
          <w:rFonts w:ascii="Verdana" w:hAnsi="Verdana"/>
          <w:bCs/>
          <w:sz w:val="20"/>
          <w:szCs w:val="20"/>
        </w:rPr>
        <w:t>.202</w:t>
      </w:r>
      <w:r w:rsidR="00D37094">
        <w:rPr>
          <w:rFonts w:ascii="Verdana" w:hAnsi="Verdana"/>
          <w:bCs/>
          <w:sz w:val="20"/>
          <w:szCs w:val="20"/>
        </w:rPr>
        <w:t>5</w:t>
      </w:r>
      <w:r w:rsidRPr="00F43FA4">
        <w:rPr>
          <w:rFonts w:ascii="Verdana" w:hAnsi="Verdana"/>
          <w:bCs/>
          <w:sz w:val="20"/>
          <w:szCs w:val="20"/>
        </w:rPr>
        <w:t xml:space="preserve">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45B40298" w14:textId="77777777" w:rsidR="00E24BB4" w:rsidRDefault="00E24BB4" w:rsidP="0014465A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>Pismo przygotowano zgodnie z wymogami WCAG w zakresie dostępności cyfro</w:t>
      </w:r>
      <w:r>
        <w:rPr>
          <w:rFonts w:ascii="Verdana" w:hAnsi="Verdana"/>
          <w:sz w:val="20"/>
          <w:szCs w:val="20"/>
        </w:rPr>
        <w:t>wej.</w:t>
      </w:r>
      <w:bookmarkEnd w:id="4"/>
    </w:p>
    <w:sectPr w:rsidR="00E24BB4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7316" w14:textId="77777777" w:rsidR="00846A4D" w:rsidRDefault="00846A4D">
      <w:r>
        <w:separator/>
      </w:r>
    </w:p>
  </w:endnote>
  <w:endnote w:type="continuationSeparator" w:id="0">
    <w:p w14:paraId="59ABA089" w14:textId="77777777" w:rsidR="00846A4D" w:rsidRDefault="0084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1FC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263" w14:textId="77777777" w:rsidR="00022A1D" w:rsidRDefault="00022A1D" w:rsidP="00F261E5">
    <w:pPr>
      <w:pStyle w:val="Stopka"/>
    </w:pPr>
  </w:p>
  <w:p w14:paraId="3BD6BDE4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42D2EB3" wp14:editId="06597ABE">
          <wp:extent cx="2048510" cy="753745"/>
          <wp:effectExtent l="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630B3" w14:textId="77777777" w:rsidR="00846A4D" w:rsidRDefault="00846A4D">
      <w:r>
        <w:separator/>
      </w:r>
    </w:p>
  </w:footnote>
  <w:footnote w:type="continuationSeparator" w:id="0">
    <w:p w14:paraId="6B5CC802" w14:textId="77777777" w:rsidR="00846A4D" w:rsidRDefault="0084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57AD" w14:textId="77777777" w:rsidR="00190D4E" w:rsidRDefault="00582918">
    <w:r>
      <w:rPr>
        <w:noProof/>
      </w:rPr>
      <w:pict w14:anchorId="3F6C4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F912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8BB2E48" wp14:editId="106A1579">
          <wp:extent cx="2048510" cy="1828800"/>
          <wp:effectExtent l="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D52D0"/>
    <w:multiLevelType w:val="hybridMultilevel"/>
    <w:tmpl w:val="6A6ABBF0"/>
    <w:lvl w:ilvl="0" w:tplc="938E4FE0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F652D2"/>
    <w:multiLevelType w:val="hybridMultilevel"/>
    <w:tmpl w:val="FBA0D8C4"/>
    <w:lvl w:ilvl="0" w:tplc="F22C23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54374C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A11545"/>
    <w:multiLevelType w:val="hybridMultilevel"/>
    <w:tmpl w:val="4F06ECB2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E58FB"/>
    <w:multiLevelType w:val="hybridMultilevel"/>
    <w:tmpl w:val="9AC85FBA"/>
    <w:lvl w:ilvl="0" w:tplc="FA08A670">
      <w:start w:val="1"/>
      <w:numFmt w:val="decimal"/>
      <w:lvlText w:val="%1)"/>
      <w:lvlJc w:val="left"/>
      <w:pPr>
        <w:ind w:left="928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6"/>
  </w:num>
  <w:num w:numId="16">
    <w:abstractNumId w:val="26"/>
  </w:num>
  <w:num w:numId="17">
    <w:abstractNumId w:val="29"/>
  </w:num>
  <w:num w:numId="18">
    <w:abstractNumId w:val="24"/>
  </w:num>
  <w:num w:numId="19">
    <w:abstractNumId w:val="33"/>
  </w:num>
  <w:num w:numId="20">
    <w:abstractNumId w:val="10"/>
  </w:num>
  <w:num w:numId="21">
    <w:abstractNumId w:val="30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32"/>
  </w:num>
  <w:num w:numId="29">
    <w:abstractNumId w:val="14"/>
  </w:num>
  <w:num w:numId="30">
    <w:abstractNumId w:val="28"/>
  </w:num>
  <w:num w:numId="31">
    <w:abstractNumId w:val="31"/>
  </w:num>
  <w:num w:numId="32">
    <w:abstractNumId w:val="25"/>
  </w:num>
  <w:num w:numId="33">
    <w:abstractNumId w:val="20"/>
  </w:num>
  <w:num w:numId="34">
    <w:abstractNumId w:val="35"/>
  </w:num>
  <w:num w:numId="35">
    <w:abstractNumId w:val="27"/>
  </w:num>
  <w:num w:numId="36">
    <w:abstractNumId w:val="15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019D4"/>
    <w:rsid w:val="00022A1D"/>
    <w:rsid w:val="00033514"/>
    <w:rsid w:val="00063458"/>
    <w:rsid w:val="00067730"/>
    <w:rsid w:val="00073238"/>
    <w:rsid w:val="00077A40"/>
    <w:rsid w:val="00097AEF"/>
    <w:rsid w:val="000A5918"/>
    <w:rsid w:val="000C744E"/>
    <w:rsid w:val="000C7820"/>
    <w:rsid w:val="00101E1B"/>
    <w:rsid w:val="001061E5"/>
    <w:rsid w:val="00143A44"/>
    <w:rsid w:val="0014465A"/>
    <w:rsid w:val="00162300"/>
    <w:rsid w:val="00167910"/>
    <w:rsid w:val="001729F0"/>
    <w:rsid w:val="00180DF6"/>
    <w:rsid w:val="00190D4E"/>
    <w:rsid w:val="001A4254"/>
    <w:rsid w:val="001D39B4"/>
    <w:rsid w:val="001D5D26"/>
    <w:rsid w:val="001E33FC"/>
    <w:rsid w:val="001F3A5B"/>
    <w:rsid w:val="00201165"/>
    <w:rsid w:val="002018DC"/>
    <w:rsid w:val="00203344"/>
    <w:rsid w:val="00207090"/>
    <w:rsid w:val="002132DB"/>
    <w:rsid w:val="002159DC"/>
    <w:rsid w:val="00216788"/>
    <w:rsid w:val="00217EB1"/>
    <w:rsid w:val="00222F99"/>
    <w:rsid w:val="00233500"/>
    <w:rsid w:val="00234596"/>
    <w:rsid w:val="00256655"/>
    <w:rsid w:val="002707B2"/>
    <w:rsid w:val="00273C82"/>
    <w:rsid w:val="00285429"/>
    <w:rsid w:val="0028647F"/>
    <w:rsid w:val="002870AE"/>
    <w:rsid w:val="002970A6"/>
    <w:rsid w:val="002B6140"/>
    <w:rsid w:val="002B7EEC"/>
    <w:rsid w:val="002D1DB0"/>
    <w:rsid w:val="002D2396"/>
    <w:rsid w:val="002F1B03"/>
    <w:rsid w:val="002F292D"/>
    <w:rsid w:val="00303DC3"/>
    <w:rsid w:val="003043F1"/>
    <w:rsid w:val="00317179"/>
    <w:rsid w:val="00323052"/>
    <w:rsid w:val="00330836"/>
    <w:rsid w:val="00332A80"/>
    <w:rsid w:val="00332F74"/>
    <w:rsid w:val="00341CFE"/>
    <w:rsid w:val="00345256"/>
    <w:rsid w:val="00362D33"/>
    <w:rsid w:val="0036308A"/>
    <w:rsid w:val="0036369C"/>
    <w:rsid w:val="00381384"/>
    <w:rsid w:val="00395C81"/>
    <w:rsid w:val="003B0120"/>
    <w:rsid w:val="003B16FD"/>
    <w:rsid w:val="003B1EF6"/>
    <w:rsid w:val="003B421F"/>
    <w:rsid w:val="003B4793"/>
    <w:rsid w:val="003B4C85"/>
    <w:rsid w:val="003B7C4D"/>
    <w:rsid w:val="003E6CB6"/>
    <w:rsid w:val="003F20D6"/>
    <w:rsid w:val="003F579F"/>
    <w:rsid w:val="00410A92"/>
    <w:rsid w:val="00416D35"/>
    <w:rsid w:val="004201F7"/>
    <w:rsid w:val="0042265D"/>
    <w:rsid w:val="00423136"/>
    <w:rsid w:val="004261A8"/>
    <w:rsid w:val="004405E1"/>
    <w:rsid w:val="004508B6"/>
    <w:rsid w:val="00450969"/>
    <w:rsid w:val="004561E3"/>
    <w:rsid w:val="00460301"/>
    <w:rsid w:val="004712AE"/>
    <w:rsid w:val="004827F3"/>
    <w:rsid w:val="00491250"/>
    <w:rsid w:val="004A1204"/>
    <w:rsid w:val="004A21ED"/>
    <w:rsid w:val="004A53B0"/>
    <w:rsid w:val="004D01DA"/>
    <w:rsid w:val="004D12C3"/>
    <w:rsid w:val="004D1EBD"/>
    <w:rsid w:val="004D3574"/>
    <w:rsid w:val="004D6885"/>
    <w:rsid w:val="004E5C8D"/>
    <w:rsid w:val="004F1811"/>
    <w:rsid w:val="005075E8"/>
    <w:rsid w:val="00510355"/>
    <w:rsid w:val="00521E76"/>
    <w:rsid w:val="005451C9"/>
    <w:rsid w:val="00551D3E"/>
    <w:rsid w:val="00562B1E"/>
    <w:rsid w:val="00582918"/>
    <w:rsid w:val="005A3893"/>
    <w:rsid w:val="005A3A19"/>
    <w:rsid w:val="005C5E14"/>
    <w:rsid w:val="005D18D1"/>
    <w:rsid w:val="005D1AC2"/>
    <w:rsid w:val="005D508A"/>
    <w:rsid w:val="005D6133"/>
    <w:rsid w:val="005D766E"/>
    <w:rsid w:val="00601999"/>
    <w:rsid w:val="00616672"/>
    <w:rsid w:val="0062493D"/>
    <w:rsid w:val="0062503B"/>
    <w:rsid w:val="00650473"/>
    <w:rsid w:val="006550D8"/>
    <w:rsid w:val="00660262"/>
    <w:rsid w:val="00680E0B"/>
    <w:rsid w:val="00690658"/>
    <w:rsid w:val="00690DD1"/>
    <w:rsid w:val="00691D23"/>
    <w:rsid w:val="006B1978"/>
    <w:rsid w:val="006C1A97"/>
    <w:rsid w:val="006C4F62"/>
    <w:rsid w:val="006C6F4C"/>
    <w:rsid w:val="006C7EAE"/>
    <w:rsid w:val="006D7F00"/>
    <w:rsid w:val="006E0CD0"/>
    <w:rsid w:val="006E74FA"/>
    <w:rsid w:val="006F0CDB"/>
    <w:rsid w:val="006F17BB"/>
    <w:rsid w:val="006F213C"/>
    <w:rsid w:val="006F749A"/>
    <w:rsid w:val="006F7B86"/>
    <w:rsid w:val="00701FA2"/>
    <w:rsid w:val="00706D3C"/>
    <w:rsid w:val="00714468"/>
    <w:rsid w:val="00720784"/>
    <w:rsid w:val="00735B21"/>
    <w:rsid w:val="00736BEE"/>
    <w:rsid w:val="0074610A"/>
    <w:rsid w:val="00746575"/>
    <w:rsid w:val="00757C56"/>
    <w:rsid w:val="007626FA"/>
    <w:rsid w:val="00781577"/>
    <w:rsid w:val="007878BA"/>
    <w:rsid w:val="007911E0"/>
    <w:rsid w:val="00794C70"/>
    <w:rsid w:val="00794E19"/>
    <w:rsid w:val="007A4518"/>
    <w:rsid w:val="007A6E7D"/>
    <w:rsid w:val="007B06BA"/>
    <w:rsid w:val="007B2195"/>
    <w:rsid w:val="007B639E"/>
    <w:rsid w:val="007C6FA5"/>
    <w:rsid w:val="007D01E1"/>
    <w:rsid w:val="007D0717"/>
    <w:rsid w:val="007E73D3"/>
    <w:rsid w:val="007F1692"/>
    <w:rsid w:val="007F1B42"/>
    <w:rsid w:val="0080686C"/>
    <w:rsid w:val="008155E2"/>
    <w:rsid w:val="00840C8C"/>
    <w:rsid w:val="008432BD"/>
    <w:rsid w:val="00844E2B"/>
    <w:rsid w:val="00846A4D"/>
    <w:rsid w:val="0086709A"/>
    <w:rsid w:val="00875010"/>
    <w:rsid w:val="0088160D"/>
    <w:rsid w:val="00882898"/>
    <w:rsid w:val="00883595"/>
    <w:rsid w:val="0088603B"/>
    <w:rsid w:val="00892B44"/>
    <w:rsid w:val="008B1CF9"/>
    <w:rsid w:val="008D507D"/>
    <w:rsid w:val="008E6DB7"/>
    <w:rsid w:val="008F1518"/>
    <w:rsid w:val="008F48EB"/>
    <w:rsid w:val="008F61D8"/>
    <w:rsid w:val="008F7D65"/>
    <w:rsid w:val="00916B2A"/>
    <w:rsid w:val="009266F8"/>
    <w:rsid w:val="00930C34"/>
    <w:rsid w:val="009552D9"/>
    <w:rsid w:val="009637F9"/>
    <w:rsid w:val="00966355"/>
    <w:rsid w:val="009742CA"/>
    <w:rsid w:val="009765D0"/>
    <w:rsid w:val="00984F47"/>
    <w:rsid w:val="00986B6A"/>
    <w:rsid w:val="009A0677"/>
    <w:rsid w:val="009A5599"/>
    <w:rsid w:val="009B7D95"/>
    <w:rsid w:val="009F7B3A"/>
    <w:rsid w:val="00A005FB"/>
    <w:rsid w:val="00A147E5"/>
    <w:rsid w:val="00A15414"/>
    <w:rsid w:val="00A27F20"/>
    <w:rsid w:val="00A46BB3"/>
    <w:rsid w:val="00A56BDA"/>
    <w:rsid w:val="00A57551"/>
    <w:rsid w:val="00A816F2"/>
    <w:rsid w:val="00A86D58"/>
    <w:rsid w:val="00AA129E"/>
    <w:rsid w:val="00AA4DFB"/>
    <w:rsid w:val="00AB56BE"/>
    <w:rsid w:val="00AB60B5"/>
    <w:rsid w:val="00AD0D9A"/>
    <w:rsid w:val="00AF094C"/>
    <w:rsid w:val="00AF239C"/>
    <w:rsid w:val="00B02AD0"/>
    <w:rsid w:val="00B02BDA"/>
    <w:rsid w:val="00B2497F"/>
    <w:rsid w:val="00B25C6D"/>
    <w:rsid w:val="00B26762"/>
    <w:rsid w:val="00B3003C"/>
    <w:rsid w:val="00B30137"/>
    <w:rsid w:val="00B31D40"/>
    <w:rsid w:val="00B31E50"/>
    <w:rsid w:val="00B34D68"/>
    <w:rsid w:val="00B358C6"/>
    <w:rsid w:val="00B55B53"/>
    <w:rsid w:val="00B562C7"/>
    <w:rsid w:val="00B57FA7"/>
    <w:rsid w:val="00B658DB"/>
    <w:rsid w:val="00B72D28"/>
    <w:rsid w:val="00B73AF4"/>
    <w:rsid w:val="00B773A6"/>
    <w:rsid w:val="00B80D9B"/>
    <w:rsid w:val="00B81B31"/>
    <w:rsid w:val="00B8357A"/>
    <w:rsid w:val="00B906E7"/>
    <w:rsid w:val="00B95FA9"/>
    <w:rsid w:val="00BB389F"/>
    <w:rsid w:val="00BB7868"/>
    <w:rsid w:val="00BD035E"/>
    <w:rsid w:val="00BD5E4D"/>
    <w:rsid w:val="00BD60C6"/>
    <w:rsid w:val="00BE6846"/>
    <w:rsid w:val="00BF59A6"/>
    <w:rsid w:val="00C02F83"/>
    <w:rsid w:val="00C2127D"/>
    <w:rsid w:val="00C236FC"/>
    <w:rsid w:val="00C35CDB"/>
    <w:rsid w:val="00C53C41"/>
    <w:rsid w:val="00C5535D"/>
    <w:rsid w:val="00C71F59"/>
    <w:rsid w:val="00C73E96"/>
    <w:rsid w:val="00C7725B"/>
    <w:rsid w:val="00C96101"/>
    <w:rsid w:val="00CB73FD"/>
    <w:rsid w:val="00CC1016"/>
    <w:rsid w:val="00CD26BE"/>
    <w:rsid w:val="00CD4AC9"/>
    <w:rsid w:val="00CE3168"/>
    <w:rsid w:val="00CE4534"/>
    <w:rsid w:val="00CE4F44"/>
    <w:rsid w:val="00CE70A4"/>
    <w:rsid w:val="00CF0E4A"/>
    <w:rsid w:val="00D05152"/>
    <w:rsid w:val="00D21895"/>
    <w:rsid w:val="00D23966"/>
    <w:rsid w:val="00D33992"/>
    <w:rsid w:val="00D37094"/>
    <w:rsid w:val="00D531A7"/>
    <w:rsid w:val="00D605BB"/>
    <w:rsid w:val="00D627A1"/>
    <w:rsid w:val="00D808B3"/>
    <w:rsid w:val="00D81AFC"/>
    <w:rsid w:val="00D8547D"/>
    <w:rsid w:val="00D924EB"/>
    <w:rsid w:val="00D93884"/>
    <w:rsid w:val="00DA62F6"/>
    <w:rsid w:val="00DC191D"/>
    <w:rsid w:val="00DD35FD"/>
    <w:rsid w:val="00DD6E1F"/>
    <w:rsid w:val="00DF20AC"/>
    <w:rsid w:val="00DF51FF"/>
    <w:rsid w:val="00DF598C"/>
    <w:rsid w:val="00E03CFA"/>
    <w:rsid w:val="00E1003C"/>
    <w:rsid w:val="00E146C0"/>
    <w:rsid w:val="00E179FC"/>
    <w:rsid w:val="00E24BB4"/>
    <w:rsid w:val="00E25E6A"/>
    <w:rsid w:val="00E35A19"/>
    <w:rsid w:val="00E4451D"/>
    <w:rsid w:val="00E52576"/>
    <w:rsid w:val="00E67E25"/>
    <w:rsid w:val="00E712F1"/>
    <w:rsid w:val="00E83A12"/>
    <w:rsid w:val="00EA4CD5"/>
    <w:rsid w:val="00EB6D7C"/>
    <w:rsid w:val="00EC7AF3"/>
    <w:rsid w:val="00ED05E0"/>
    <w:rsid w:val="00ED10C8"/>
    <w:rsid w:val="00ED3E79"/>
    <w:rsid w:val="00EE04DD"/>
    <w:rsid w:val="00F21A1E"/>
    <w:rsid w:val="00F231EC"/>
    <w:rsid w:val="00F261E5"/>
    <w:rsid w:val="00F26B1C"/>
    <w:rsid w:val="00F26CBE"/>
    <w:rsid w:val="00F2711C"/>
    <w:rsid w:val="00F40755"/>
    <w:rsid w:val="00F426EA"/>
    <w:rsid w:val="00F47D9F"/>
    <w:rsid w:val="00F562B7"/>
    <w:rsid w:val="00F669DD"/>
    <w:rsid w:val="00F7086D"/>
    <w:rsid w:val="00F769AC"/>
    <w:rsid w:val="00F80279"/>
    <w:rsid w:val="00F8165E"/>
    <w:rsid w:val="00F949D3"/>
    <w:rsid w:val="00FA2830"/>
    <w:rsid w:val="00FA38EB"/>
    <w:rsid w:val="00FB2F82"/>
    <w:rsid w:val="00FB68B6"/>
    <w:rsid w:val="00FB7E24"/>
    <w:rsid w:val="00FD2A74"/>
    <w:rsid w:val="00FD3B9B"/>
    <w:rsid w:val="00FE0589"/>
    <w:rsid w:val="00FF42E0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53DB78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Default">
    <w:name w:val="Default"/>
    <w:rsid w:val="00B02B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0B8CB-4344-4E5A-B97C-E74B6F7B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5</TotalTime>
  <Pages>3</Pages>
  <Words>696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2</cp:revision>
  <cp:lastPrinted>2025-11-19T14:38:00Z</cp:lastPrinted>
  <dcterms:created xsi:type="dcterms:W3CDTF">2025-11-24T13:11:00Z</dcterms:created>
  <dcterms:modified xsi:type="dcterms:W3CDTF">2025-11-24T13:11:00Z</dcterms:modified>
</cp:coreProperties>
</file>