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8A" w:rsidRPr="00E2026F" w:rsidRDefault="007B44ED">
      <w:pPr>
        <w:spacing w:before="2040" w:after="160" w:line="259" w:lineRule="auto"/>
        <w:jc w:val="left"/>
        <w:rPr>
          <w:b/>
          <w:bCs/>
          <w:color w:val="363735" w:themeColor="accent3"/>
          <w:sz w:val="52"/>
          <w:szCs w:val="52"/>
        </w:rPr>
      </w:pPr>
      <w:r>
        <w:rPr>
          <w:b/>
          <w:bCs/>
          <w:noProof/>
          <w:color w:val="363735" w:themeColor="accent3"/>
          <w:sz w:val="52"/>
          <w:szCs w:val="52"/>
        </w:rPr>
        <w:pict>
          <v:shape id="Prostokąt: zaokrąglone rogi u góry 1" o:spid="_x0000_s1026" style="position:absolute;margin-left:0;margin-top:-104pt;width:303.35pt;height:510pt;rotation:90;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coordsize="3852548,6477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pF3QMAAOAMAAAOAAAAZHJzL2Uyb0RvYy54bWysV9uO2zYQfS+QfyD0GKArUZZ8w3qDdhdb&#10;FEgvQNwPoCnKEiqJKilfNl+fGYqyyTqS2yD7oBXFw8OZOcPh+PHDua7IUShdymYT0IcoIKLhMiub&#10;/Sb4a/v64zIgumNNxirZiE3wJnTw4endD4+ndi1iWcgqE4oASaPXp3YTFF3XrsNQ80LUTD/IVjQw&#10;mUtVsw6Gah9mip2Ava7COIrm4UmqrFWSC63h60s/GTwZ/jwXvPsjz7XoSLUJwLbOPJV57vAZPj2y&#10;9V6xtii5NYN9gxU1KxvY9EL1wjpGDqq8oapLrqSWeffAZR3KPC+5MD6ANzT6lzefCtYK4wsER7eX&#10;MOnvR8t/P35q/1Roum4/Sv63hoiEp1avLzM40IAhu9NvMgMN2aGTxtlzrmqiJAQ1TSL8M1/BKXI2&#10;EX67RFicO8Lh42yZxmmSBoTD3DxZLHAR7sjWSIZm8IPufhHSvLPjR931EmXwZgKckYbVYMUW5Mzr&#10;CtR6HxK6XCzTKCYn0u+wtMJewNQBR6Qgzt4g2gUWOzC6WiRRMh/nnDngCc7EgVnrxjkhNDdOjVo7&#10;d8B3mRcO2Ho/Hgc4tRcz7jKvHPBdZurKFo0HgrqK3Wd1hZtidTW7z+pKN8X6v1Sjrmz3E9fVbSLL&#10;qCtZROZ4HMk8TWfzm6Pg6jWJjH2tJjhjV61pTl+pKU5Xq2lOX6cpTlepaU5XpWmkr9BoCYp9hUZP&#10;dezqc/fwzVyNvprRUFv3Q/VkxVBQ+bmxFRXeCMPregs5hCW2lRoLOBZYqNJbags04Ex9vsJXHhyE&#10;RfhsDA7Z5LKDZghPR+HUg4McCF+MwmMPDrFG+GoUPvPgWJUQD1Wnv41unI0Tf4H1lo67m/oLrL90&#10;3OG5v8B6TD2XQcyrcgraG2xstjGkINzCW0wxaG62mELQ3mwhOczt2bIOhTfhh1dyGm5iwBfXixjn&#10;a3kUW2mQHWaBLVAmPMNVfcVUjYftb0wPOyD4YVfyn8VnFz+LKE1pH5jBUrOpzXpDtExoNEusHzez&#10;g3lWNW+TYev2ZpU9J1brATf87/F9Rvx3pG/JwPU1t3vmW7/sF0xELxoD82UCk8DzlFdSiz4EKLXp&#10;py6aG/S1p9KyKrPXsqpQY632u+dKkSODNHqdPb8ksQ2KB6vMyW8kLuu3wS+mTcTOELttvd7J7A26&#10;RNMPgovwowBSspDqc0BO0GBvAv3PgSkRkOrXBjrYFU0SgHVmkKQLvGyUO7NzZ1jDgWoT8E4FUK1w&#10;8NzBGBYdWlXuC9irLxiN/An607zEvtFY2NtlB9BGm+jYlh/7dHdsUNcfJk9fAAAA//8DAFBLAwQU&#10;AAYACAAAACEALQOmyuEAAAALAQAADwAAAGRycy9kb3ducmV2LnhtbEyPwUrDQBCG74LvsIzgrd3N&#10;tsYSsykiKELx0Cqhx212TYLZ2ZDdNNGnd3rS2z/Mzzff5NvZdexsh9B6VJAsBTCLlTct1go+3p8X&#10;G2AhajS682gVfNsA2+L6KteZ8RPu7fkQa0YQDJlW0MTYZ5yHqrFOh6XvLdLu0w9ORxqHmptBTwR3&#10;HZdCpNzpFulCo3v71Njq6zA6orTHfXm/ey1/onxJx7ejnOS6VOr2Zn58ABbtHP/KcNEndSjI6eRH&#10;NIF1ChZSpCl1KSVrYNTYJCsKJwWpuFsBL3L+/4fiFwAA//8DAFBLAQItABQABgAIAAAAIQC2gziS&#10;/gAAAOEBAAATAAAAAAAAAAAAAAAAAAAAAABbQ29udGVudF9UeXBlc10ueG1sUEsBAi0AFAAGAAgA&#10;AAAhADj9If/WAAAAlAEAAAsAAAAAAAAAAAAAAAAALwEAAF9yZWxzLy5yZWxzUEsBAi0AFAAGAAgA&#10;AAAhAJN56kXdAwAA4AwAAA4AAAAAAAAAAAAAAAAALgIAAGRycy9lMm9Eb2MueG1sUEsBAi0AFAAG&#10;AAgAAAAhAC0DpsrhAAAACwEAAA8AAAAAAAAAAAAAAAAANwYAAGRycy9kb3ducmV2LnhtbFBLBQYA&#10;AAAABAAEAPMAAABFBwAAAAA=&#10;" adj="0,,0" path="m1878502,r95544,c3011514,,3852548,841034,3852548,1878502r,4598498l,6477000,,1878502c,841034,841034,,1878502,xe" fillcolor="#f3cd42" stroked="f" strokeweight="1pt">
            <v:stroke joinstyle="round"/>
            <v:formulas/>
            <v:path arrowok="t" o:connecttype="custom" o:connectlocs="1878501,0;1974044,0;3852545,1878502;3852545,6477000;3852545,6477000;0,6477000;0,6477000;0,1878502;1878501,0" o:connectangles="0,0,0,0,0,0,0,0,0" textboxrect="0,0,3852548,6477000"/>
            <w10:wrap anchorx="page"/>
          </v:shape>
        </w:pict>
      </w:r>
      <w:r w:rsidR="00FD598B" w:rsidRPr="00E2026F">
        <w:t xml:space="preserve"> </w:t>
      </w:r>
      <w:r w:rsidR="00FD569E">
        <w:rPr>
          <w:b/>
          <w:bCs/>
          <w:color w:val="363735" w:themeColor="accent3"/>
          <w:sz w:val="52"/>
          <w:szCs w:val="52"/>
        </w:rPr>
        <w:t>Podsumowanie diagnozy</w:t>
      </w:r>
      <w:r w:rsidR="00FD598B" w:rsidRPr="00E2026F">
        <w:rPr>
          <w:b/>
          <w:bCs/>
          <w:color w:val="363735" w:themeColor="accent3"/>
          <w:sz w:val="52"/>
          <w:szCs w:val="52"/>
        </w:rPr>
        <w:t> </w:t>
      </w:r>
      <w:proofErr w:type="spellStart"/>
      <w:r w:rsidR="00FD598B" w:rsidRPr="00E2026F">
        <w:rPr>
          <w:b/>
          <w:bCs/>
          <w:color w:val="363735" w:themeColor="accent3"/>
          <w:sz w:val="52"/>
          <w:szCs w:val="52"/>
        </w:rPr>
        <w:t>WrOF</w:t>
      </w:r>
      <w:proofErr w:type="spellEnd"/>
    </w:p>
    <w:p w:rsidR="00A51F8A" w:rsidRPr="00E2026F" w:rsidRDefault="00FD598B">
      <w:pPr>
        <w:spacing w:before="2040" w:after="160" w:line="259" w:lineRule="auto"/>
        <w:jc w:val="left"/>
        <w:rPr>
          <w:rFonts w:asciiTheme="majorHAnsi" w:eastAsiaTheme="majorEastAsia" w:hAnsiTheme="majorHAnsi" w:cstheme="majorBidi"/>
          <w:b/>
          <w:bCs/>
          <w:color w:val="165D8E" w:themeColor="accent1" w:themeShade="BF"/>
          <w:sz w:val="40"/>
          <w:szCs w:val="40"/>
        </w:rPr>
      </w:pPr>
      <w:r w:rsidRPr="00E2026F">
        <w:rPr>
          <w:b/>
          <w:bCs/>
        </w:rPr>
        <w:br w:type="page"/>
      </w:r>
    </w:p>
    <w:sdt>
      <w:sdtPr>
        <w:rPr>
          <w:rFonts w:asciiTheme="minorHAnsi" w:eastAsiaTheme="minorHAnsi" w:hAnsiTheme="minorHAnsi" w:cstheme="minorBidi"/>
          <w:color w:val="auto"/>
          <w:kern w:val="2"/>
          <w:sz w:val="22"/>
          <w:szCs w:val="22"/>
          <w:lang w:eastAsia="en-US"/>
        </w:rPr>
        <w:id w:val="-1380858793"/>
        <w:docPartObj>
          <w:docPartGallery w:val="Table of Contents"/>
          <w:docPartUnique/>
        </w:docPartObj>
      </w:sdtPr>
      <w:sdtEndPr>
        <w:rPr>
          <w:b/>
          <w:bCs/>
        </w:rPr>
      </w:sdtEndPr>
      <w:sdtContent>
        <w:p w:rsidR="00A51F8A" w:rsidRPr="00E2026F" w:rsidRDefault="00FD598B">
          <w:pPr>
            <w:pStyle w:val="Nagwekspisutreci1"/>
            <w:spacing w:before="0" w:after="240"/>
          </w:pPr>
          <w:r w:rsidRPr="00E2026F">
            <w:t>Spis treści</w:t>
          </w:r>
        </w:p>
        <w:p w:rsidR="000B7C50" w:rsidRDefault="007B44ED">
          <w:pPr>
            <w:pStyle w:val="Spistreci1"/>
            <w:tabs>
              <w:tab w:val="right" w:leader="dot" w:pos="9062"/>
            </w:tabs>
            <w:rPr>
              <w:rFonts w:eastAsiaTheme="minorEastAsia"/>
              <w:noProof/>
              <w:sz w:val="24"/>
              <w:szCs w:val="24"/>
              <w:lang w:eastAsia="pl-PL"/>
            </w:rPr>
          </w:pPr>
          <w:r w:rsidRPr="007B44ED">
            <w:fldChar w:fldCharType="begin"/>
          </w:r>
          <w:r w:rsidR="00FD598B" w:rsidRPr="00E2026F">
            <w:instrText xml:space="preserve"> TOC \o "1-3" \h \z \u </w:instrText>
          </w:r>
          <w:r w:rsidRPr="007B44ED">
            <w:fldChar w:fldCharType="separate"/>
          </w:r>
          <w:hyperlink w:anchor="_Toc195024180" w:history="1">
            <w:r w:rsidR="000B7C50" w:rsidRPr="000B6E2E">
              <w:rPr>
                <w:rStyle w:val="Hipercze"/>
                <w:noProof/>
              </w:rPr>
              <w:t>1. Podsumowanie diagnozy</w:t>
            </w:r>
            <w:r w:rsidR="000B7C50">
              <w:rPr>
                <w:noProof/>
                <w:webHidden/>
              </w:rPr>
              <w:tab/>
            </w:r>
            <w:r>
              <w:rPr>
                <w:noProof/>
                <w:webHidden/>
              </w:rPr>
              <w:fldChar w:fldCharType="begin"/>
            </w:r>
            <w:r w:rsidR="000B7C50">
              <w:rPr>
                <w:noProof/>
                <w:webHidden/>
              </w:rPr>
              <w:instrText xml:space="preserve"> PAGEREF _Toc195024180 \h </w:instrText>
            </w:r>
            <w:r>
              <w:rPr>
                <w:noProof/>
                <w:webHidden/>
              </w:rPr>
            </w:r>
            <w:r>
              <w:rPr>
                <w:noProof/>
                <w:webHidden/>
              </w:rPr>
              <w:fldChar w:fldCharType="separate"/>
            </w:r>
            <w:r w:rsidR="004F5E5E">
              <w:rPr>
                <w:noProof/>
                <w:webHidden/>
              </w:rPr>
              <w:t>3</w:t>
            </w:r>
            <w:r>
              <w:rPr>
                <w:noProof/>
                <w:webHidden/>
              </w:rPr>
              <w:fldChar w:fldCharType="end"/>
            </w:r>
          </w:hyperlink>
        </w:p>
        <w:p w:rsidR="000B7C50" w:rsidRDefault="007B44ED">
          <w:pPr>
            <w:pStyle w:val="Spistreci1"/>
            <w:tabs>
              <w:tab w:val="right" w:leader="dot" w:pos="9062"/>
            </w:tabs>
            <w:rPr>
              <w:rFonts w:eastAsiaTheme="minorEastAsia"/>
              <w:noProof/>
              <w:sz w:val="24"/>
              <w:szCs w:val="24"/>
              <w:lang w:eastAsia="pl-PL"/>
            </w:rPr>
          </w:pPr>
          <w:hyperlink w:anchor="_Toc195024181" w:history="1">
            <w:r w:rsidR="000B7C50" w:rsidRPr="000B6E2E">
              <w:rPr>
                <w:rStyle w:val="Hipercze"/>
                <w:noProof/>
              </w:rPr>
              <w:t>2. Wyzwania rozwojowe WrOF</w:t>
            </w:r>
            <w:r w:rsidR="000B7C50">
              <w:rPr>
                <w:noProof/>
                <w:webHidden/>
              </w:rPr>
              <w:tab/>
            </w:r>
            <w:r>
              <w:rPr>
                <w:noProof/>
                <w:webHidden/>
              </w:rPr>
              <w:fldChar w:fldCharType="begin"/>
            </w:r>
            <w:r w:rsidR="000B7C50">
              <w:rPr>
                <w:noProof/>
                <w:webHidden/>
              </w:rPr>
              <w:instrText xml:space="preserve"> PAGEREF _Toc195024181 \h </w:instrText>
            </w:r>
            <w:r>
              <w:rPr>
                <w:noProof/>
                <w:webHidden/>
              </w:rPr>
            </w:r>
            <w:r>
              <w:rPr>
                <w:noProof/>
                <w:webHidden/>
              </w:rPr>
              <w:fldChar w:fldCharType="separate"/>
            </w:r>
            <w:r w:rsidR="004F5E5E">
              <w:rPr>
                <w:noProof/>
                <w:webHidden/>
              </w:rPr>
              <w:t>16</w:t>
            </w:r>
            <w:r>
              <w:rPr>
                <w:noProof/>
                <w:webHidden/>
              </w:rPr>
              <w:fldChar w:fldCharType="end"/>
            </w:r>
          </w:hyperlink>
        </w:p>
        <w:p w:rsidR="00A51F8A" w:rsidRPr="00E2026F" w:rsidRDefault="007B44ED">
          <w:pPr>
            <w:rPr>
              <w:b/>
              <w:bCs/>
            </w:rPr>
          </w:pPr>
          <w:r w:rsidRPr="00E2026F">
            <w:rPr>
              <w:b/>
              <w:bCs/>
            </w:rPr>
            <w:fldChar w:fldCharType="end"/>
          </w:r>
        </w:p>
      </w:sdtContent>
    </w:sdt>
    <w:p w:rsidR="006E36DB" w:rsidRDefault="006E36DB">
      <w:pPr>
        <w:spacing w:after="0" w:line="240" w:lineRule="auto"/>
        <w:jc w:val="left"/>
        <w:rPr>
          <w:rFonts w:asciiTheme="majorHAnsi" w:eastAsiaTheme="majorEastAsia" w:hAnsiTheme="majorHAnsi" w:cstheme="majorBidi"/>
          <w:color w:val="1E7DBF" w:themeColor="accent1"/>
          <w:sz w:val="40"/>
          <w:szCs w:val="40"/>
        </w:rPr>
      </w:pPr>
      <w:r>
        <w:br w:type="page"/>
      </w:r>
    </w:p>
    <w:p w:rsidR="00000556" w:rsidRDefault="00FD569E" w:rsidP="00000556">
      <w:pPr>
        <w:pStyle w:val="Nagwek1"/>
        <w:numPr>
          <w:ilvl w:val="0"/>
          <w:numId w:val="0"/>
        </w:numPr>
        <w:ind w:left="993" w:hanging="851"/>
      </w:pPr>
      <w:bookmarkStart w:id="0" w:name="_Toc195024180"/>
      <w:r>
        <w:lastRenderedPageBreak/>
        <w:t>1</w:t>
      </w:r>
      <w:r w:rsidR="003423CC">
        <w:t>. Podsumowanie diagnozy</w:t>
      </w:r>
      <w:bookmarkEnd w:id="0"/>
    </w:p>
    <w:p w:rsidR="00000556" w:rsidRDefault="00000556" w:rsidP="00000556">
      <w:pPr>
        <w:rPr>
          <w:b/>
          <w:bCs/>
        </w:rPr>
      </w:pPr>
      <w:r>
        <w:rPr>
          <w:b/>
          <w:bCs/>
        </w:rPr>
        <w:t>Sfera społeczna</w:t>
      </w:r>
    </w:p>
    <w:p w:rsidR="00000556" w:rsidRPr="00FD569E" w:rsidRDefault="00D750F6" w:rsidP="00000556">
      <w:r>
        <w:t>Liczba ludności Wrocławskiego Obszaru Funkcjonalnego (</w:t>
      </w:r>
      <w:proofErr w:type="spellStart"/>
      <w:r>
        <w:t>WrOF</w:t>
      </w:r>
      <w:proofErr w:type="spellEnd"/>
      <w:r>
        <w:t>)</w:t>
      </w:r>
      <w:r w:rsidR="00760169">
        <w:t xml:space="preserve"> wg GUS</w:t>
      </w:r>
      <w:r>
        <w:t xml:space="preserve"> na koniec 2023</w:t>
      </w:r>
      <w:r w:rsidR="00F527B1">
        <w:t xml:space="preserve"> r.</w:t>
      </w:r>
      <w:r>
        <w:t xml:space="preserve"> wyniosła 1 070 725 osób. Od 2013 roku liczba mieszkańców zwiększyła się znacząco bo 12,4% (+117 834 osoby). </w:t>
      </w:r>
      <w:proofErr w:type="spellStart"/>
      <w:r>
        <w:t>WrOF</w:t>
      </w:r>
      <w:proofErr w:type="spellEnd"/>
      <w:r>
        <w:t xml:space="preserve"> charakteryzował się bardzo dużą </w:t>
      </w:r>
      <w:r w:rsidR="00000556">
        <w:t>skal</w:t>
      </w:r>
      <w:r>
        <w:t>ą</w:t>
      </w:r>
      <w:r w:rsidR="00000556">
        <w:t xml:space="preserve"> przemian urbanizacyjnyc</w:t>
      </w:r>
      <w:r>
        <w:t>h</w:t>
      </w:r>
      <w:r w:rsidR="00000556">
        <w:t>, w</w:t>
      </w:r>
      <w:r>
        <w:t> </w:t>
      </w:r>
      <w:r w:rsidR="00000556">
        <w:t>szczególności w najbliższym sąsiedztwie Wrocławia</w:t>
      </w:r>
      <w:r>
        <w:t xml:space="preserve">. Wzrost liczby mieszkańców niektórych gmin sąsiadujących z Wrocławiem w </w:t>
      </w:r>
      <w:r w:rsidR="00760169">
        <w:t>ostatniej dekadzie</w:t>
      </w:r>
      <w:r>
        <w:t xml:space="preserve"> przekraczał 50% (Czernica, Siechnice, Długołęka, Miękinia). Wzrost liczby mieszkańców odnotowały wszystkie gminy z </w:t>
      </w:r>
      <w:proofErr w:type="spellStart"/>
      <w:r>
        <w:t>WrOF</w:t>
      </w:r>
      <w:proofErr w:type="spellEnd"/>
      <w:r>
        <w:t>, poza miastem Oleśnica. Zauważalny wzrost liczby mieszkańców odnotował Wrocław, pomimo tego, iż</w:t>
      </w:r>
      <w:r w:rsidR="00F469CF">
        <w:t> </w:t>
      </w:r>
      <w:r>
        <w:t xml:space="preserve">właśnie mieszkańcy Wrocławia w największym stopniu migrowali na tereny podmiejskie. </w:t>
      </w:r>
      <w:proofErr w:type="spellStart"/>
      <w:r>
        <w:t>WrOF</w:t>
      </w:r>
      <w:proofErr w:type="spellEnd"/>
      <w:r>
        <w:t xml:space="preserve"> charakteryzował się dużą </w:t>
      </w:r>
      <w:r w:rsidR="00FD598B">
        <w:t>z</w:t>
      </w:r>
      <w:r w:rsidRPr="00D750F6">
        <w:t>dolnoś</w:t>
      </w:r>
      <w:r w:rsidR="00FD598B">
        <w:t>cią</w:t>
      </w:r>
      <w:r w:rsidRPr="00D750F6">
        <w:t xml:space="preserve"> do przyciągania nowych</w:t>
      </w:r>
      <w:r w:rsidR="00F527B1">
        <w:t xml:space="preserve"> młodych</w:t>
      </w:r>
      <w:r w:rsidRPr="00D750F6">
        <w:t xml:space="preserve"> mieszkańców</w:t>
      </w:r>
      <w:r>
        <w:t>. Tak duże zmiany urbanizacyjne oraz duży potencjał przyciągania nowych mieszkańców</w:t>
      </w:r>
      <w:r w:rsidR="00F230AD">
        <w:t xml:space="preserve"> generują</w:t>
      </w:r>
      <w:r>
        <w:t xml:space="preserve"> wyzwani</w:t>
      </w:r>
      <w:r w:rsidR="00FD598B">
        <w:t>a</w:t>
      </w:r>
      <w:r>
        <w:t xml:space="preserve"> dla samorządów, związane z koniecznością </w:t>
      </w:r>
      <w:r w:rsidR="00000556">
        <w:t>zapewnienia odpowiedniego dostępu do usług publicznych (m.in. oświaty i wychowania) oraz infrastruktury technicznej i zasobów (</w:t>
      </w:r>
      <w:r w:rsidR="00F527B1">
        <w:t>np.</w:t>
      </w:r>
      <w:r w:rsidR="00760169">
        <w:t> </w:t>
      </w:r>
      <w:r w:rsidR="00F527B1">
        <w:t>wody)</w:t>
      </w:r>
      <w:r w:rsidR="00000556">
        <w:t>.</w:t>
      </w:r>
    </w:p>
    <w:p w:rsidR="00F230AD" w:rsidRDefault="00F527B1" w:rsidP="00000556">
      <w:r>
        <w:t>Prognozowana liczba mieszkańców</w:t>
      </w:r>
      <w:r w:rsidR="00F230AD" w:rsidRPr="00F230AD">
        <w:t xml:space="preserve"> </w:t>
      </w:r>
      <w:proofErr w:type="spellStart"/>
      <w:r w:rsidR="00F230AD">
        <w:t>WrOF</w:t>
      </w:r>
      <w:proofErr w:type="spellEnd"/>
      <w:r w:rsidR="00F230AD">
        <w:t xml:space="preserve"> </w:t>
      </w:r>
      <w:r>
        <w:t>w</w:t>
      </w:r>
      <w:r w:rsidR="00F230AD">
        <w:t xml:space="preserve"> 2050</w:t>
      </w:r>
      <w:r>
        <w:t xml:space="preserve"> r.</w:t>
      </w:r>
      <w:r w:rsidR="00F230AD">
        <w:t xml:space="preserve"> </w:t>
      </w:r>
      <w:r>
        <w:t xml:space="preserve">wynika z </w:t>
      </w:r>
      <w:r w:rsidR="00F230AD">
        <w:t>obecn</w:t>
      </w:r>
      <w:r>
        <w:t>ej</w:t>
      </w:r>
      <w:r w:rsidR="00F230AD">
        <w:t xml:space="preserve"> struktur</w:t>
      </w:r>
      <w:r>
        <w:t>y</w:t>
      </w:r>
      <w:r w:rsidR="00F230AD">
        <w:t xml:space="preserve"> wieku społeczeństwa, jak też duż</w:t>
      </w:r>
      <w:r>
        <w:t>ej</w:t>
      </w:r>
      <w:r w:rsidR="00F230AD">
        <w:t xml:space="preserve"> zdolnoś</w:t>
      </w:r>
      <w:r>
        <w:t>ci</w:t>
      </w:r>
      <w:r w:rsidR="00F230AD">
        <w:t xml:space="preserve"> do przyciągania nowych mieszkańców (migracje). Obecną strukturę demograficzną </w:t>
      </w:r>
      <w:proofErr w:type="spellStart"/>
      <w:r w:rsidR="00F230AD">
        <w:t>WrOF</w:t>
      </w:r>
      <w:proofErr w:type="spellEnd"/>
      <w:r w:rsidR="00F230AD">
        <w:t xml:space="preserve"> charakteryzuje występowanie wyżu osób urodzonych w latach 70-80 XX wieku. W perspektywie 2050 r. osoby z tego wyżu przesuną się do kategorii wieku poprodukcyjnego. Oznacza to, że obecnie projektowane rozwiązania na rzecz polityki społecznej</w:t>
      </w:r>
      <w:r>
        <w:t>,</w:t>
      </w:r>
      <w:r w:rsidR="00F230AD">
        <w:t xml:space="preserve"> dedykowane osobom starszym</w:t>
      </w:r>
      <w:r>
        <w:t>,</w:t>
      </w:r>
      <w:r w:rsidR="00F230AD">
        <w:t xml:space="preserve"> wykorzystywane będą w dłuższej perspektywie czasu, służyć będą kolejnemu pokoleniu.</w:t>
      </w:r>
    </w:p>
    <w:p w:rsidR="00F527B1" w:rsidRDefault="00F230AD" w:rsidP="00F230AD">
      <w:r>
        <w:t xml:space="preserve">Prognozuje się, iż </w:t>
      </w:r>
      <w:proofErr w:type="spellStart"/>
      <w:r>
        <w:t>WrOF</w:t>
      </w:r>
      <w:proofErr w:type="spellEnd"/>
      <w:r>
        <w:t xml:space="preserve"> w 2050 r. zamieszkiwać będzie około 1,25 mln osób, czyli o ponad 200</w:t>
      </w:r>
      <w:r w:rsidR="00F527B1">
        <w:t> </w:t>
      </w:r>
      <w:r>
        <w:t>tys. więcej niż w 2023 r. Oznacza to, że procesy urbanizacyjne w</w:t>
      </w:r>
      <w:r w:rsidR="00E17357">
        <w:t>e</w:t>
      </w:r>
      <w:r>
        <w:t xml:space="preserve"> </w:t>
      </w:r>
      <w:proofErr w:type="spellStart"/>
      <w:r>
        <w:t>WrOF</w:t>
      </w:r>
      <w:proofErr w:type="spellEnd"/>
      <w:r>
        <w:t xml:space="preserve"> nadal charakteryzować będzie duża dynamika. </w:t>
      </w:r>
      <w:r w:rsidR="00F527B1">
        <w:t xml:space="preserve">Dotyczy to zarówno przestrzeni Wrocławia, jak też pozostałych gmin z </w:t>
      </w:r>
      <w:proofErr w:type="spellStart"/>
      <w:r w:rsidR="00F527B1">
        <w:t>WrOF</w:t>
      </w:r>
      <w:proofErr w:type="spellEnd"/>
      <w:r w:rsidR="00F527B1">
        <w:t>. Wrocław posiada dużą zdolność przyciągania młodych mieszkańców,</w:t>
      </w:r>
      <w:r w:rsidR="007559E5">
        <w:t xml:space="preserve"> </w:t>
      </w:r>
      <w:r w:rsidR="00E17357">
        <w:t>w</w:t>
      </w:r>
      <w:r w:rsidR="00F527B1">
        <w:t xml:space="preserve"> szczególności do 30 roku życia. Z kolei do pozostałych gmin </w:t>
      </w:r>
      <w:proofErr w:type="spellStart"/>
      <w:r w:rsidR="00F527B1">
        <w:t>WrOF</w:t>
      </w:r>
      <w:proofErr w:type="spellEnd"/>
      <w:r>
        <w:t xml:space="preserve"> </w:t>
      </w:r>
      <w:r w:rsidR="00F527B1">
        <w:t>migrują osoby, które oczekują poprawy warunków mieszkaniowych, np. ze względu na powiększenie się rodziny.</w:t>
      </w:r>
    </w:p>
    <w:p w:rsidR="00F230AD" w:rsidRDefault="00F527B1" w:rsidP="00F230AD">
      <w:r>
        <w:t xml:space="preserve">Zarówno dane za okres od 2013 do 2023, jak też prognoza demograficzna, wskazują na stały rosnący udział osób w wieku poprodukcyjnym. Wysoki odsetek osób starszych w ludności ogółem utrzymywać się będzie we </w:t>
      </w:r>
      <w:proofErr w:type="spellStart"/>
      <w:r>
        <w:t>WrOF</w:t>
      </w:r>
      <w:proofErr w:type="spellEnd"/>
      <w:r>
        <w:t xml:space="preserve"> przez długi okres czasu. Generuje to wzrost potrzeb systemu pomocy społecznej oraz opieki zdrowotnej. W perspektywie 2050 r. </w:t>
      </w:r>
      <w:r>
        <w:lastRenderedPageBreak/>
        <w:t>udział osób pow</w:t>
      </w:r>
      <w:r w:rsidR="0090043B">
        <w:t>yżej</w:t>
      </w:r>
      <w:r>
        <w:t>. 65 r. życia w</w:t>
      </w:r>
      <w:r w:rsidR="00663666">
        <w:t>e</w:t>
      </w:r>
      <w:r>
        <w:t xml:space="preserve"> </w:t>
      </w:r>
      <w:proofErr w:type="spellStart"/>
      <w:r>
        <w:t>WrOF</w:t>
      </w:r>
      <w:proofErr w:type="spellEnd"/>
      <w:r>
        <w:t xml:space="preserve"> może wyraźnie wzrosnąć, co związane będzie ze starzeniem się osób z wyżu demograficznego. </w:t>
      </w:r>
    </w:p>
    <w:p w:rsidR="00F527B1" w:rsidRDefault="00F527B1" w:rsidP="00F527B1">
      <w:r>
        <w:t xml:space="preserve">Do głównych problemów społecznych diagnozowanych przez ośrodki pomocy społecznej we </w:t>
      </w:r>
      <w:proofErr w:type="spellStart"/>
      <w:r>
        <w:t>WrOF</w:t>
      </w:r>
      <w:proofErr w:type="spellEnd"/>
      <w:r>
        <w:t xml:space="preserve"> należy zaliczyć te związane z wiekiem oraz stanem zdrowia, w tym zdrowia psychicznego, w</w:t>
      </w:r>
      <w:r w:rsidR="00DE7A80">
        <w:t> </w:t>
      </w:r>
      <w:r>
        <w:t>szczególności</w:t>
      </w:r>
      <w:r w:rsidR="00805956">
        <w:t xml:space="preserve"> osób</w:t>
      </w:r>
      <w:r>
        <w:t xml:space="preserve"> młodych.</w:t>
      </w:r>
    </w:p>
    <w:p w:rsidR="00F527B1" w:rsidRDefault="00F527B1" w:rsidP="00F527B1">
      <w:r>
        <w:t xml:space="preserve">Przedstawiając sytuację społeczną, w tym demograficzną, nie można pominąć kwestii migracji zagranicznych. </w:t>
      </w:r>
      <w:r w:rsidR="00000556">
        <w:t>Napływ migrantów do Polski, generowany</w:t>
      </w:r>
      <w:r>
        <w:t xml:space="preserve"> jest i będzie</w:t>
      </w:r>
      <w:r w:rsidR="00000556">
        <w:t xml:space="preserve"> przez korzystną sytuacją gospodarczą w kraju</w:t>
      </w:r>
      <w:r w:rsidR="00F469CF">
        <w:t xml:space="preserve"> i</w:t>
      </w:r>
      <w:r w:rsidR="00000556">
        <w:t xml:space="preserve"> potrzeby rynku pracy</w:t>
      </w:r>
      <w:r>
        <w:t xml:space="preserve">. </w:t>
      </w:r>
      <w:r w:rsidRPr="00C572E1">
        <w:t>Polska przekształciła się z kraju o charakterze typowo emigracyjnym w państwo emigracyjno-imigracyjne, z rosnącym napływem cudzoziemców.</w:t>
      </w:r>
      <w:r>
        <w:t xml:space="preserve"> Widoczne jest to bardzo wyraźnie w</w:t>
      </w:r>
      <w:r w:rsidR="00E17357">
        <w:t>e</w:t>
      </w:r>
      <w:r>
        <w:t xml:space="preserve"> </w:t>
      </w:r>
      <w:proofErr w:type="spellStart"/>
      <w:r>
        <w:t>WrOF</w:t>
      </w:r>
      <w:proofErr w:type="spellEnd"/>
      <w:r>
        <w:t xml:space="preserve">. </w:t>
      </w:r>
    </w:p>
    <w:p w:rsidR="00F527B1" w:rsidRDefault="00F527B1" w:rsidP="00F527B1">
      <w:pPr>
        <w:spacing w:after="160"/>
      </w:pPr>
      <w:r>
        <w:t xml:space="preserve">Wg danych GUS na koniec sierpnia 2024 r. pracę w Polsce wykonywało ponad milion cudzoziemców, co stanowiło </w:t>
      </w:r>
      <w:r w:rsidRPr="00AC3D67">
        <w:t>6,5%</w:t>
      </w:r>
      <w:r>
        <w:t xml:space="preserve"> ogółu pracujących. W powiatach </w:t>
      </w:r>
      <w:proofErr w:type="spellStart"/>
      <w:r>
        <w:t>WrOF</w:t>
      </w:r>
      <w:proofErr w:type="spellEnd"/>
      <w:r>
        <w:t xml:space="preserve"> notowano jedne z najwyższych w skali kraju odsetków zatrudnienia obcokrajowców. W powiecie oławskim pracujący obcokrajowy stanowili aż 16,1% ogółu pracujących, a we Wrocławiu 15,9% (dane GUS z grudnia 2023 r.). Wyzwaniem polityki migracyjnej będzie </w:t>
      </w:r>
      <w:r w:rsidRPr="003C1B5E">
        <w:t>pogodzenie kwestii bezpieczeństwa oraz potrzeb rozwoju gospodarczego</w:t>
      </w:r>
      <w:r>
        <w:t>. Istotna będzie tu również integracja społeczna migrantów.</w:t>
      </w:r>
    </w:p>
    <w:p w:rsidR="00F527B1" w:rsidRDefault="00F527B1" w:rsidP="00F527B1">
      <w:proofErr w:type="spellStart"/>
      <w:r>
        <w:t>WrOF</w:t>
      </w:r>
      <w:proofErr w:type="spellEnd"/>
      <w:r>
        <w:t xml:space="preserve"> charakteryzuje coraz </w:t>
      </w:r>
      <w:r w:rsidR="00000556">
        <w:t>lepszy dostęp do szeregu usług publicznych kultury, sportu, rekreacji</w:t>
      </w:r>
      <w:r w:rsidR="001E6242">
        <w:t>, niemniej dynamicznie rosnąca liczba mieszkańców stanowi istotne wyzwanie w kontekście zaspokojenia potrzeb mieszkańców</w:t>
      </w:r>
      <w:r>
        <w:t xml:space="preserve">. </w:t>
      </w:r>
      <w:r w:rsidR="001E6242">
        <w:t>W</w:t>
      </w:r>
      <w:r w:rsidR="00E17357">
        <w:t>e</w:t>
      </w:r>
      <w:r w:rsidR="001E6242">
        <w:t xml:space="preserve"> </w:t>
      </w:r>
      <w:proofErr w:type="spellStart"/>
      <w:r w:rsidR="001E6242">
        <w:t>WrOF</w:t>
      </w:r>
      <w:proofErr w:type="spellEnd"/>
      <w:r w:rsidR="001E6242">
        <w:t xml:space="preserve"> realizowano</w:t>
      </w:r>
      <w:r>
        <w:t xml:space="preserve"> liczn</w:t>
      </w:r>
      <w:r w:rsidR="001E6242">
        <w:t>e</w:t>
      </w:r>
      <w:r>
        <w:t xml:space="preserve"> inwestycj</w:t>
      </w:r>
      <w:r w:rsidR="001E6242">
        <w:t>e</w:t>
      </w:r>
      <w:r>
        <w:t xml:space="preserve"> </w:t>
      </w:r>
      <w:r w:rsidR="001E6242">
        <w:t xml:space="preserve">poprawiające dostępność i jakość usług publicznych. Realizowane one były </w:t>
      </w:r>
      <w:r>
        <w:t>z różnego poziomu, tj. rządow</w:t>
      </w:r>
      <w:r w:rsidR="001E6242">
        <w:t>ego</w:t>
      </w:r>
      <w:r>
        <w:t>, jak też samorządow</w:t>
      </w:r>
      <w:r w:rsidR="001E6242">
        <w:t>ego</w:t>
      </w:r>
      <w:r>
        <w:t xml:space="preserve"> (województw</w:t>
      </w:r>
      <w:r w:rsidR="001E6242">
        <w:t>o</w:t>
      </w:r>
      <w:r>
        <w:t>, powiat</w:t>
      </w:r>
      <w:r w:rsidR="001E6242">
        <w:t>y</w:t>
      </w:r>
      <w:r>
        <w:t>, gmin</w:t>
      </w:r>
      <w:r w:rsidR="001E6242">
        <w:t>y</w:t>
      </w:r>
      <w:r>
        <w:t xml:space="preserve">). Realizowane były one między innymi dzięki wparciu ze środków Unii Europejskiej. </w:t>
      </w:r>
    </w:p>
    <w:p w:rsidR="00F527B1" w:rsidRDefault="00F527B1" w:rsidP="00F527B1">
      <w:r>
        <w:t xml:space="preserve">Pomimo widocznej poprawy, </w:t>
      </w:r>
      <w:proofErr w:type="spellStart"/>
      <w:r>
        <w:t>WrOF</w:t>
      </w:r>
      <w:proofErr w:type="spellEnd"/>
      <w:r>
        <w:t xml:space="preserve"> charakteryzuje się znaczącym zróżnicowaniem terytorialnym dostępności usług publicznych. Z reguły dostęp do usług publicznych jest najsłabiej</w:t>
      </w:r>
      <w:r w:rsidR="00F469CF">
        <w:t xml:space="preserve"> oceniany</w:t>
      </w:r>
      <w:r>
        <w:t xml:space="preserve"> przez mieszkańców gmin wiejskich, a najlepiej przez mieszkańców Wrocławia. Duże znaczenie ma tu przede wszystkim dostępność do komunikacji publicznej, która to </w:t>
      </w:r>
      <w:r w:rsidR="00F469CF">
        <w:t>kształtuje</w:t>
      </w:r>
      <w:r>
        <w:t xml:space="preserve"> </w:t>
      </w:r>
      <w:r w:rsidR="00F469CF">
        <w:t>dostęp</w:t>
      </w:r>
      <w:r>
        <w:t xml:space="preserve"> </w:t>
      </w:r>
      <w:r w:rsidR="00F469CF">
        <w:t>do </w:t>
      </w:r>
      <w:r>
        <w:t>szeregu usług publicznych.</w:t>
      </w:r>
    </w:p>
    <w:p w:rsidR="00000556" w:rsidRDefault="00F527B1" w:rsidP="00F527B1">
      <w:proofErr w:type="spellStart"/>
      <w:r>
        <w:t>WrO</w:t>
      </w:r>
      <w:r w:rsidR="001E6242">
        <w:t>F</w:t>
      </w:r>
      <w:proofErr w:type="spellEnd"/>
      <w:r>
        <w:t xml:space="preserve"> charakteryzuje b</w:t>
      </w:r>
      <w:r w:rsidR="00000556">
        <w:t xml:space="preserve">ardzo dobry dostęp i oferta kształcenia na każdym poziomie. </w:t>
      </w:r>
      <w:r w:rsidR="000175CF">
        <w:t>Wyniki egzaminów klas</w:t>
      </w:r>
      <w:r w:rsidR="00035EAF">
        <w:t xml:space="preserve"> 8</w:t>
      </w:r>
      <w:r w:rsidR="000175CF">
        <w:t xml:space="preserve"> i wyniki matur w</w:t>
      </w:r>
      <w:r w:rsidR="00035EAF">
        <w:t>e</w:t>
      </w:r>
      <w:r w:rsidR="000175CF">
        <w:t xml:space="preserve"> </w:t>
      </w:r>
      <w:proofErr w:type="spellStart"/>
      <w:r w:rsidR="000175CF">
        <w:t>WrOF</w:t>
      </w:r>
      <w:proofErr w:type="spellEnd"/>
      <w:r w:rsidR="000175CF">
        <w:t xml:space="preserve"> należą do najwyższych w skali Dolnego Śląska. </w:t>
      </w:r>
      <w:r w:rsidR="00000556">
        <w:t>Potencjał oferty kształcenia wyższego zlokalizowany</w:t>
      </w:r>
      <w:r w:rsidR="001E6242">
        <w:t xml:space="preserve"> jest</w:t>
      </w:r>
      <w:r w:rsidR="00000556">
        <w:t xml:space="preserve"> we Wrocławiu</w:t>
      </w:r>
      <w:r w:rsidR="000175CF">
        <w:t xml:space="preserve"> i</w:t>
      </w:r>
      <w:r w:rsidR="00000556">
        <w:t xml:space="preserve"> stanowi istotny impuls do przyciągania nowych mieszkańców. </w:t>
      </w:r>
      <w:r>
        <w:t>Oferta kształcenia ponadpodstawowego rozwija się z</w:t>
      </w:r>
      <w:r w:rsidR="001E6242">
        <w:t> </w:t>
      </w:r>
      <w:r>
        <w:t>myślą o lepszym powiązaniu z potrzebami rynku pracy. Stanowi to jednak istotn</w:t>
      </w:r>
      <w:r w:rsidR="000175CF">
        <w:t>e</w:t>
      </w:r>
      <w:r>
        <w:t xml:space="preserve"> wyzwania, gdyż zmiany w gospodarce zachodzą bardzo dynamicznie.</w:t>
      </w:r>
      <w:r w:rsidR="001E6242" w:rsidRPr="001E6242">
        <w:t xml:space="preserve"> </w:t>
      </w:r>
      <w:r w:rsidR="001E6242">
        <w:t>Oczekuje się przy tym wzrostu znaczenia edukacji ustawicznej.</w:t>
      </w:r>
      <w:r>
        <w:t xml:space="preserve"> Problemem jest dostosowanie kształcenia </w:t>
      </w:r>
      <w:r>
        <w:lastRenderedPageBreak/>
        <w:t>do tempa zmian</w:t>
      </w:r>
      <w:r w:rsidR="00EF79D0">
        <w:t xml:space="preserve"> w gospodarce</w:t>
      </w:r>
      <w:r>
        <w:t>. Ponadto istnieją bariery systemowe oraz demograficzn</w:t>
      </w:r>
      <w:r w:rsidR="000175CF">
        <w:t>e</w:t>
      </w:r>
      <w:r>
        <w:t xml:space="preserve">, które wpływają na </w:t>
      </w:r>
      <w:r w:rsidR="000175CF">
        <w:t>rozwój</w:t>
      </w:r>
      <w:r>
        <w:t xml:space="preserve"> kształcenia w</w:t>
      </w:r>
      <w:r w:rsidR="00E17357">
        <w:t>e</w:t>
      </w:r>
      <w:r>
        <w:t xml:space="preserve"> </w:t>
      </w:r>
      <w:proofErr w:type="spellStart"/>
      <w:r>
        <w:t>WrOF</w:t>
      </w:r>
      <w:proofErr w:type="spellEnd"/>
      <w:r>
        <w:t xml:space="preserve">. W przypadku kształcenia zawodowego są to m. in. </w:t>
      </w:r>
      <w:r w:rsidR="00033B16">
        <w:t xml:space="preserve">trudności przyciągnięcia do systemu oświatowego </w:t>
      </w:r>
      <w:r>
        <w:t>nauczycieli praktycznej nauki zawodu. Coraz mocniej w</w:t>
      </w:r>
      <w:r w:rsidR="00033B16">
        <w:t> </w:t>
      </w:r>
      <w:r>
        <w:t xml:space="preserve">edukacji odczuwalne są problemy wynikające ze starzenia się kadr (deficyty nauczycieli wybranych przedmiotów). </w:t>
      </w:r>
    </w:p>
    <w:p w:rsidR="001E6242" w:rsidRDefault="001E6242" w:rsidP="001E6242">
      <w:r>
        <w:t>Z</w:t>
      </w:r>
      <w:r w:rsidR="00990C61">
        <w:t>miany urbanizacyjne w</w:t>
      </w:r>
      <w:r w:rsidR="00E17357">
        <w:t>e</w:t>
      </w:r>
      <w:r w:rsidR="00990C61">
        <w:t xml:space="preserve"> </w:t>
      </w:r>
      <w:proofErr w:type="spellStart"/>
      <w:r w:rsidR="00990C61">
        <w:t>WrOF</w:t>
      </w:r>
      <w:proofErr w:type="spellEnd"/>
      <w:r w:rsidR="00990C61">
        <w:t xml:space="preserve"> widoczne są zarówno w odniesieniu do liczby mieszkańców, jak też liczby mieszkań. </w:t>
      </w:r>
      <w:r w:rsidRPr="003872AF">
        <w:t xml:space="preserve">W gminach </w:t>
      </w:r>
      <w:proofErr w:type="spellStart"/>
      <w:r w:rsidRPr="003872AF">
        <w:t>WrOF</w:t>
      </w:r>
      <w:proofErr w:type="spellEnd"/>
      <w:r w:rsidRPr="003872AF">
        <w:t xml:space="preserve">, w 2023 roku </w:t>
      </w:r>
      <w:r w:rsidR="00EF79D0">
        <w:t>było</w:t>
      </w:r>
      <w:r w:rsidRPr="003872AF">
        <w:t xml:space="preserve"> </w:t>
      </w:r>
      <w:r w:rsidR="00EF79D0">
        <w:t>łącznie</w:t>
      </w:r>
      <w:r w:rsidRPr="003872AF">
        <w:t xml:space="preserve"> 534 780 mieszkań, o</w:t>
      </w:r>
      <w:r>
        <w:t> </w:t>
      </w:r>
      <w:r w:rsidRPr="003872AF">
        <w:t>około 17,4% więcej w</w:t>
      </w:r>
      <w:r>
        <w:t> </w:t>
      </w:r>
      <w:r w:rsidRPr="003872AF">
        <w:t xml:space="preserve">stosunku do 2018 roku. </w:t>
      </w:r>
      <w:r>
        <w:t>Dla porównania, w</w:t>
      </w:r>
      <w:r w:rsidRPr="003872AF">
        <w:t xml:space="preserve"> całym województwie dolnośląskim liczba mieszkań wzrosła </w:t>
      </w:r>
      <w:r w:rsidR="00E17357">
        <w:t xml:space="preserve">o </w:t>
      </w:r>
      <w:r w:rsidRPr="003872AF">
        <w:t>10,6%</w:t>
      </w:r>
      <w:r>
        <w:t xml:space="preserve">. Budowa nowych zasobów mieszkaniowych przyczyniła się do wzrostu wskaźnika dostępności mieszkań. W okresie od 2018 do 2023 r. wskaźnik liczby mieszkań na 1000 mieszkańców zwiększył się </w:t>
      </w:r>
      <w:r w:rsidRPr="003872AF">
        <w:t>z 425,5 do 499,5</w:t>
      </w:r>
      <w:r>
        <w:t xml:space="preserve">. W 2023 r. we Wrocławiu odnotowano 574,2 </w:t>
      </w:r>
      <w:r w:rsidRPr="003872AF">
        <w:t>mieszkań na 1000 mieszkańców</w:t>
      </w:r>
      <w:r>
        <w:t>, co była najwyższą wartością</w:t>
      </w:r>
      <w:r w:rsidRPr="001E6242">
        <w:t xml:space="preserve"> </w:t>
      </w:r>
      <w:r>
        <w:t xml:space="preserve">na tle </w:t>
      </w:r>
      <w:proofErr w:type="spellStart"/>
      <w:r>
        <w:t>WrOF</w:t>
      </w:r>
      <w:proofErr w:type="spellEnd"/>
      <w:r>
        <w:t xml:space="preserve">. </w:t>
      </w:r>
    </w:p>
    <w:p w:rsidR="00035EAF" w:rsidRDefault="00035EAF" w:rsidP="00035EAF">
      <w:pPr>
        <w:spacing w:after="160"/>
      </w:pPr>
      <w:proofErr w:type="spellStart"/>
      <w:r>
        <w:t>WrOF</w:t>
      </w:r>
      <w:proofErr w:type="spellEnd"/>
      <w:r>
        <w:t xml:space="preserve"> a w szczególności Wrocław, posiada znaczący potencjał przyciągania młodych mieszkańców. Obszary podmiejskie z kolei charakteryzuje duża dynamika urbanizacji. Te przestrzenie przyciągają osoby, które stać z różnych względów na przeprowadzkę poza miasto. Zjawiska te generują popyt na mieszkania. Prognozuje się, iż popyt na mieszkania we </w:t>
      </w:r>
      <w:proofErr w:type="spellStart"/>
      <w:r>
        <w:t>WrOF</w:t>
      </w:r>
      <w:proofErr w:type="spellEnd"/>
      <w:r>
        <w:t xml:space="preserve"> utrzymywać się będzie na wysokim poziomie również w przyszłości. Duża atrakcyjność zamieszkania we </w:t>
      </w:r>
      <w:proofErr w:type="spellStart"/>
      <w:r>
        <w:t>WrOF</w:t>
      </w:r>
      <w:proofErr w:type="spellEnd"/>
      <w:r>
        <w:t xml:space="preserve"> wpływa na wzrost cen mieszkań. W okresie od 2013 r. do 2023 r. wzrost cen mieszkań we </w:t>
      </w:r>
      <w:proofErr w:type="spellStart"/>
      <w:r>
        <w:t>WrOF</w:t>
      </w:r>
      <w:proofErr w:type="spellEnd"/>
      <w:r>
        <w:t xml:space="preserve"> oscylował w granicach 100%. Najwyższy wzrost cen mieszkań odnotowano w powiecie średzkim (123%) i oleśnickim (103%). Ceny mieszkań we Wrocławiu należały z kolei do najwyższych w skali kraju. Należy prognozować, iż Wrocław podtrzyma swoją atrakcyjność mieszkaniową, w szczególności dla osób młodych, migrantów, studentów. Z kolei pozostałe gminy </w:t>
      </w:r>
      <w:proofErr w:type="spellStart"/>
      <w:r>
        <w:t>WrOF</w:t>
      </w:r>
      <w:proofErr w:type="spellEnd"/>
      <w:r>
        <w:t xml:space="preserve"> nadal będą przestrzenią atrakcyjną dla rozwoju funkcji mieszkaniowej.</w:t>
      </w:r>
    </w:p>
    <w:p w:rsidR="001E6242" w:rsidRDefault="001E6242" w:rsidP="001E6242">
      <w:pPr>
        <w:spacing w:after="160"/>
      </w:pPr>
      <w:r>
        <w:t>Powyżej opisane procesy wpływać będą na utrzymanie wysokiego popytu na mieszkania, w tym w formie najmu oraz na utrzymanie wysokich cen mieszkań. Wysokie ceny mieszkań ograniczać będą możliwoś</w:t>
      </w:r>
      <w:r w:rsidR="00033B16">
        <w:t>ci</w:t>
      </w:r>
      <w:r>
        <w:t xml:space="preserve"> zaspokojenia potrzeb mieszkaniowych osób o niższych dochodach.</w:t>
      </w:r>
    </w:p>
    <w:p w:rsidR="00EF79D0" w:rsidRDefault="00EF79D0" w:rsidP="00EF79D0">
      <w:r>
        <w:t xml:space="preserve">W kreowaniu rozwoju społecznego </w:t>
      </w:r>
      <w:proofErr w:type="spellStart"/>
      <w:r>
        <w:t>WrOF</w:t>
      </w:r>
      <w:proofErr w:type="spellEnd"/>
      <w:r>
        <w:t xml:space="preserve"> coraz większe znaczenie będą mieć kwestie bezpieczeństwa. Potwierdzają to wyniki badań z mieszkańcami </w:t>
      </w:r>
      <w:proofErr w:type="spellStart"/>
      <w:r>
        <w:t>WrOF</w:t>
      </w:r>
      <w:proofErr w:type="spellEnd"/>
      <w:r>
        <w:t>. Kwestie bezpieczeństwa publicznego znalazły się na pierwszym miejscu wśród pożądanych priorytetów rozwoju, wskazanych przez osoby uczestniczące w badaniu ankietowym. Obecna d</w:t>
      </w:r>
      <w:r w:rsidRPr="00E35079">
        <w:t>ynamika wydarzeń w</w:t>
      </w:r>
      <w:r>
        <w:t> </w:t>
      </w:r>
      <w:r w:rsidRPr="00E35079">
        <w:t xml:space="preserve">otoczeniu bezpieczeństwa Polski jest dziś największa od </w:t>
      </w:r>
      <w:r>
        <w:t>kilku dekad</w:t>
      </w:r>
      <w:r w:rsidRPr="00E35079">
        <w:t xml:space="preserve">. </w:t>
      </w:r>
      <w:r>
        <w:t xml:space="preserve">Następują </w:t>
      </w:r>
      <w:r w:rsidRPr="00E35079">
        <w:t xml:space="preserve">coraz gwałtowniejsze zmiany, nie tylko polityczne, ale również </w:t>
      </w:r>
      <w:r w:rsidRPr="00E35079">
        <w:lastRenderedPageBreak/>
        <w:t>gospodarcze, społeczne czy kulturowe.</w:t>
      </w:r>
      <w:r>
        <w:t xml:space="preserve"> Zagrożenia dla bezpieczeństwa kraju i bezpieczeństwa publicznego dotyczą wielu sfer: gospodarki, społeczeństwa, środowiska.</w:t>
      </w:r>
    </w:p>
    <w:p w:rsidR="00035EAF" w:rsidRDefault="00035EAF" w:rsidP="00035EAF">
      <w:r>
        <w:t xml:space="preserve">Wskazując na uwarunkowania zewnętrzne, które wpływać będą na sytuację społeczną i możliwości rozwoju </w:t>
      </w:r>
      <w:proofErr w:type="spellStart"/>
      <w:r>
        <w:t>WrOF</w:t>
      </w:r>
      <w:proofErr w:type="spellEnd"/>
      <w:r>
        <w:t xml:space="preserve"> w wymiarze społecznym, należy wymienić zmiany demograficzne, które zachodzić będą w przestrzeni kraju. </w:t>
      </w:r>
      <w:proofErr w:type="spellStart"/>
      <w:r>
        <w:t>WrOF</w:t>
      </w:r>
      <w:proofErr w:type="spellEnd"/>
      <w:r>
        <w:t xml:space="preserve"> będzie jednym z nielicznych w skali kraju obszarów, który notować będzie wzrost liczby mieszkańców. W skali kraju prognozuje się znaczący ubytek liczby mieszkańców w perspektywie 2050 r. Oznaczać to będzie pogłębianie się dysproporcji w rozwoju kraju pod względem demograficznym. Wzrost liczby ludności zachodzić będzie w dużych aglomeracjach. Dojdzie do depopulacj</w:t>
      </w:r>
      <w:r w:rsidR="00D01C25">
        <w:t>i</w:t>
      </w:r>
      <w:r>
        <w:t xml:space="preserve"> dużej części kraju.</w:t>
      </w:r>
    </w:p>
    <w:p w:rsidR="00EF79D0" w:rsidRDefault="00EF79D0" w:rsidP="00EF79D0">
      <w:pPr>
        <w:spacing w:after="160"/>
      </w:pPr>
      <w:r>
        <w:t>Wyzwaniem dla polityk krajowych i regionalnych na najbliższe dekady będzie zaprojektowanie rozw</w:t>
      </w:r>
      <w:r w:rsidR="00033B16">
        <w:t>oju</w:t>
      </w:r>
      <w:r>
        <w:t>, który pozwoli optymalnie wykorzystać posiadane zasoby i jednocześnie niwelować dysproporcje rozwoj</w:t>
      </w:r>
      <w:r w:rsidR="00D01C25">
        <w:t>owe</w:t>
      </w:r>
      <w:r>
        <w:t xml:space="preserve">. Wybrane obszary kraju i województwa </w:t>
      </w:r>
      <w:r w:rsidR="00033B16">
        <w:t>z</w:t>
      </w:r>
      <w:r>
        <w:t>najdą się w szczególnie niekorzystnej sytuacji rozwojowej i wymagać będą wsparcia z poziomu centralnego i</w:t>
      </w:r>
      <w:r w:rsidR="00033B16">
        <w:t> </w:t>
      </w:r>
      <w:r>
        <w:t xml:space="preserve">regionalnego. Będzie to miało swoje przełożenie na sposób i skalę finansowania rozwoju regionalnego, w tym ze środków krajowych, jak też środków unijnych. </w:t>
      </w:r>
    </w:p>
    <w:p w:rsidR="00494592" w:rsidRDefault="00494592" w:rsidP="00494592">
      <w:r>
        <w:t xml:space="preserve">Kwestie demograficzne należy uznać za jedne z kluczowych wyzwań rozwoju kraju, czego wyrazem jest przyjęta przez </w:t>
      </w:r>
      <w:r w:rsidRPr="00C95F7C">
        <w:t>Rad</w:t>
      </w:r>
      <w:r>
        <w:t>ę</w:t>
      </w:r>
      <w:r w:rsidRPr="00C95F7C">
        <w:t xml:space="preserve"> Ministrów </w:t>
      </w:r>
      <w:r w:rsidR="00033B16">
        <w:t>K</w:t>
      </w:r>
      <w:r w:rsidRPr="00C95F7C">
        <w:t>rajow</w:t>
      </w:r>
      <w:r>
        <w:t>a</w:t>
      </w:r>
      <w:r w:rsidRPr="00C95F7C">
        <w:t xml:space="preserve"> Strategi</w:t>
      </w:r>
      <w:r>
        <w:t>a</w:t>
      </w:r>
      <w:r w:rsidRPr="00C95F7C">
        <w:t xml:space="preserve"> Demograficzn</w:t>
      </w:r>
      <w:r>
        <w:t>a</w:t>
      </w:r>
      <w:r w:rsidRPr="00C95F7C">
        <w:t xml:space="preserve"> 2040. </w:t>
      </w:r>
      <w:r>
        <w:t>G</w:t>
      </w:r>
      <w:r w:rsidRPr="00C95F7C">
        <w:t xml:space="preserve">łównym </w:t>
      </w:r>
      <w:r>
        <w:t xml:space="preserve">jej </w:t>
      </w:r>
      <w:r w:rsidRPr="00C95F7C">
        <w:t>założeniem jest wyjście przez Polskę z tzw. pułapki niskiej dzietności i zbliżenie się do poziomu gwarantującego zastępowalność pokoleń.</w:t>
      </w:r>
      <w:r>
        <w:t xml:space="preserve"> Należy przy tym podkreślić, iż wyjście z pułapki niskiej dzietności będzie procesem rozłożonym w długiej perspektywie czasu, a pozytywne efekty realizowanych działań odczuwalne będą za mniej więcej dwie dekady.</w:t>
      </w:r>
    </w:p>
    <w:p w:rsidR="00EF79D0" w:rsidRPr="00EF79D0" w:rsidRDefault="00EF79D0" w:rsidP="00EF79D0">
      <w:pPr>
        <w:rPr>
          <w:b/>
          <w:bCs/>
        </w:rPr>
      </w:pPr>
      <w:r w:rsidRPr="00EF79D0">
        <w:rPr>
          <w:b/>
          <w:bCs/>
        </w:rPr>
        <w:t>Sfera gospodarcza</w:t>
      </w:r>
    </w:p>
    <w:p w:rsidR="00000556" w:rsidRDefault="00EF79D0" w:rsidP="00EF79D0">
      <w:proofErr w:type="spellStart"/>
      <w:r>
        <w:t>WrOF</w:t>
      </w:r>
      <w:proofErr w:type="spellEnd"/>
      <w:r>
        <w:t xml:space="preserve"> charakteryzuje się w</w:t>
      </w:r>
      <w:r w:rsidR="00000556">
        <w:t>ysoki</w:t>
      </w:r>
      <w:r>
        <w:t>m</w:t>
      </w:r>
      <w:r w:rsidR="00000556">
        <w:t xml:space="preserve"> potencjał</w:t>
      </w:r>
      <w:r>
        <w:t>em</w:t>
      </w:r>
      <w:r w:rsidR="00000556">
        <w:t xml:space="preserve"> konkurencyjności</w:t>
      </w:r>
      <w:r>
        <w:t xml:space="preserve"> gospodarki</w:t>
      </w:r>
      <w:r w:rsidR="00000556">
        <w:t>, w któr</w:t>
      </w:r>
      <w:r>
        <w:t>ej</w:t>
      </w:r>
      <w:r w:rsidR="00000556">
        <w:t xml:space="preserve"> kluczowym zasobem przyszłości </w:t>
      </w:r>
      <w:r w:rsidR="00494592">
        <w:t>są</w:t>
      </w:r>
      <w:r w:rsidR="00000556">
        <w:t xml:space="preserve"> kadry</w:t>
      </w:r>
      <w:r w:rsidR="00033B16">
        <w:t xml:space="preserve">. Konkurencyjność kształtować będą również </w:t>
      </w:r>
      <w:r w:rsidR="00000556">
        <w:t>innowac</w:t>
      </w:r>
      <w:r w:rsidR="00033B16">
        <w:t>je</w:t>
      </w:r>
      <w:r w:rsidR="00000556">
        <w:t>, sieci współpracy, relacje biznesowe oraz powiązania komunikacyjne.</w:t>
      </w:r>
    </w:p>
    <w:p w:rsidR="00EF79D0" w:rsidRDefault="00EF79D0" w:rsidP="00EF79D0">
      <w:r>
        <w:t xml:space="preserve">W perspektywie długookresowej przewiduje się dalszy rozwój gospodarczy kraju, a tym samym </w:t>
      </w:r>
      <w:proofErr w:type="spellStart"/>
      <w:r>
        <w:t>WrOF</w:t>
      </w:r>
      <w:proofErr w:type="spellEnd"/>
      <w:r>
        <w:t>. Przed Polską stoją jednak wyzwania, które dotyczą zrównoważonego rozwoju gospodarczego kraju i poszczególnych regionów. Należy do nich zaliczyć m. in. pogarszającą się sytuację demograficzną kraju, coraz większą presję na środowisko, konieczność zasadniczej zmiany w sektorze energetycznym.</w:t>
      </w:r>
    </w:p>
    <w:p w:rsidR="00EF79D0" w:rsidRDefault="00EF79D0" w:rsidP="00EF79D0">
      <w:pPr>
        <w:spacing w:after="160"/>
      </w:pPr>
      <w:r>
        <w:t xml:space="preserve">Kluczowym zasobem </w:t>
      </w:r>
      <w:proofErr w:type="spellStart"/>
      <w:r>
        <w:t>WrOF</w:t>
      </w:r>
      <w:proofErr w:type="spellEnd"/>
      <w:r>
        <w:t xml:space="preserve">, który pozwoli wykorzystać szansę związaną ze wzrostem konkurencyjności polskiej gospodarki, jest kapitał ludzki, istniejący już potencjał gospodarczy </w:t>
      </w:r>
      <w:r>
        <w:lastRenderedPageBreak/>
        <w:t>i</w:t>
      </w:r>
      <w:r w:rsidR="00494592">
        <w:t> </w:t>
      </w:r>
      <w:r>
        <w:t>wysoki poziom przedsiębiorczości, potencjał naukowo-badawczy oraz powiązania komunikacyjne. Nie bez znaczenia jest również potencjał turystyczny, przede wszystkim Wrocławia</w:t>
      </w:r>
      <w:r w:rsidR="00494592">
        <w:t>.</w:t>
      </w:r>
    </w:p>
    <w:p w:rsidR="00EF79D0" w:rsidRDefault="00EF79D0" w:rsidP="00EF79D0">
      <w:proofErr w:type="spellStart"/>
      <w:r>
        <w:t>WrOF</w:t>
      </w:r>
      <w:proofErr w:type="spellEnd"/>
      <w:r>
        <w:t xml:space="preserve"> charakteryzował się znaczącą dynamiką rozwoju gospodarczego. W</w:t>
      </w:r>
      <w:r w:rsidRPr="00EF4E60">
        <w:t xml:space="preserve"> 2023</w:t>
      </w:r>
      <w:r>
        <w:t xml:space="preserve"> r.</w:t>
      </w:r>
      <w:r w:rsidRPr="00EF4E60">
        <w:t xml:space="preserve"> działało</w:t>
      </w:r>
      <w:r>
        <w:t xml:space="preserve"> tu</w:t>
      </w:r>
      <w:r w:rsidRPr="00EF4E60">
        <w:t xml:space="preserve"> 207,9 tys. podmiotów gospodarczych. W porównaniu do roku 2018 ich liczba wzrosła o 25%.</w:t>
      </w:r>
      <w:r>
        <w:t xml:space="preserve"> </w:t>
      </w:r>
      <w:r w:rsidRPr="00EE46B7">
        <w:t xml:space="preserve">Najsilniejszym ośrodkiem </w:t>
      </w:r>
      <w:r>
        <w:t xml:space="preserve">obszaru funkcjonalnego </w:t>
      </w:r>
      <w:r w:rsidRPr="00EE46B7">
        <w:t xml:space="preserve">jest Wrocław – </w:t>
      </w:r>
      <w:r w:rsidR="0090043B">
        <w:t xml:space="preserve">w 2023 r. </w:t>
      </w:r>
      <w:r w:rsidRPr="00EE46B7">
        <w:t xml:space="preserve">zlokalizowanych </w:t>
      </w:r>
      <w:r w:rsidR="0090043B">
        <w:t>było</w:t>
      </w:r>
      <w:r w:rsidRPr="00EE46B7">
        <w:t xml:space="preserve"> tu 71,5% wszystkich podmiotów, a w przeliczeniu na 1000 mieszkańców tego miasta działało </w:t>
      </w:r>
      <w:r>
        <w:t xml:space="preserve">tu </w:t>
      </w:r>
      <w:r w:rsidRPr="00EE46B7">
        <w:t>aż 220,5 podmiotów gospodarczych. W drugiej kolejności, z wartością wskaźnika wynoszącą 208,8, należy wskazać gminę Kobierzyce.</w:t>
      </w:r>
      <w:r w:rsidR="00C54250">
        <w:t xml:space="preserve"> Znaczący wzrost liczby podmiotów gospodarczych dotyczył wszystkich gmin z </w:t>
      </w:r>
      <w:proofErr w:type="spellStart"/>
      <w:r w:rsidR="00C54250">
        <w:t>WrOF</w:t>
      </w:r>
      <w:proofErr w:type="spellEnd"/>
      <w:r w:rsidR="00C54250">
        <w:t>.</w:t>
      </w:r>
    </w:p>
    <w:p w:rsidR="00EF79D0" w:rsidRDefault="00EF79D0" w:rsidP="00EF79D0">
      <w:r>
        <w:t>Korzystna sytuacja gospodarcza w</w:t>
      </w:r>
      <w:r w:rsidR="00A33DE9">
        <w:t>e</w:t>
      </w:r>
      <w:r>
        <w:t xml:space="preserve"> </w:t>
      </w:r>
      <w:proofErr w:type="spellStart"/>
      <w:r>
        <w:t>WrOF</w:t>
      </w:r>
      <w:proofErr w:type="spellEnd"/>
      <w:r>
        <w:t xml:space="preserve"> wpływała na sytuację na rynku pracy. W 2023 r. udział osób bezrobotnych </w:t>
      </w:r>
      <w:r w:rsidRPr="00CE0129">
        <w:t>zarejestrowanych w liczbie ludności w wieku produkcyjnym</w:t>
      </w:r>
      <w:r>
        <w:t xml:space="preserve"> wynosił 2,0. Była to wartość niższa od średniej krajowej (3,6) oraz wojewódzkiej (3,1). Utrzymywała się na niskim poziomie od dłuższego okresu.</w:t>
      </w:r>
      <w:r w:rsidR="00C54250">
        <w:t xml:space="preserve"> Dostęp do różnorodnego i rozwijającego się rynku pracy stanowi istotny czynnik kształtujący atrakcyjność osiedleńczą </w:t>
      </w:r>
      <w:proofErr w:type="spellStart"/>
      <w:r w:rsidR="00C54250">
        <w:t>WrOF</w:t>
      </w:r>
      <w:proofErr w:type="spellEnd"/>
      <w:r w:rsidR="00C54250">
        <w:t>, w tym również w odniesieniu do migrantów spoza kraju.</w:t>
      </w:r>
    </w:p>
    <w:p w:rsidR="00EF79D0" w:rsidRDefault="00EF79D0" w:rsidP="00EF79D0">
      <w:pPr>
        <w:rPr>
          <w:lang w:eastAsia="pl-PL"/>
        </w:rPr>
      </w:pPr>
      <w:r>
        <w:t xml:space="preserve">Na rozwój gospodarczy </w:t>
      </w:r>
      <w:proofErr w:type="spellStart"/>
      <w:r>
        <w:t>WrOF</w:t>
      </w:r>
      <w:proofErr w:type="spellEnd"/>
      <w:r>
        <w:t xml:space="preserve"> wpływ ma kilka czynników. Jest to między innymi korzystne położenie w ujęciu powiązań międzynarodowych i regionalnych, na skrzyżowaniu szlaków komunikacyjnych Europy, z bardzo dobrym skomunikowaniem poprzez transport drogowy, kolejowy i lotniczy (przy rosnącym znaczeniu dwóch ostatnich), wpływające na konkurencyjność przedsiębiorstw, możliwość rozwoju wybranych branż (np. TLC). </w:t>
      </w:r>
      <w:proofErr w:type="spellStart"/>
      <w:r w:rsidRPr="00EE46B7">
        <w:t>WrOF</w:t>
      </w:r>
      <w:proofErr w:type="spellEnd"/>
      <w:r w:rsidRPr="00EE46B7">
        <w:t>, jako obszar rozwijający się, oferuje przedsiębiorcom</w:t>
      </w:r>
      <w:r>
        <w:t xml:space="preserve"> rozwiniętą</w:t>
      </w:r>
      <w:r w:rsidRPr="00EE46B7">
        <w:t xml:space="preserve"> infrastrukturę techniczną, wysoko wykwalifikowaną kadrę, wsparcie instytucji publicznych i</w:t>
      </w:r>
      <w:r>
        <w:t> </w:t>
      </w:r>
      <w:r w:rsidRPr="00EE46B7">
        <w:t>prywatnych.</w:t>
      </w:r>
      <w:r>
        <w:t xml:space="preserve"> </w:t>
      </w:r>
      <w:r w:rsidRPr="00382626">
        <w:t xml:space="preserve">Część obszaru </w:t>
      </w:r>
      <w:proofErr w:type="spellStart"/>
      <w:r w:rsidRPr="00382626">
        <w:t>WrOF</w:t>
      </w:r>
      <w:proofErr w:type="spellEnd"/>
      <w:r w:rsidRPr="00382626">
        <w:t xml:space="preserve"> objęta jest zasięgiem specjalnych stref ekonomicznych oraz stref aktywności i rozwoju gospodarczego. Według generatora Polskiej Agencji Inwestycji i Handlu (stan na 16.01.2025 r.) w gminach </w:t>
      </w:r>
      <w:proofErr w:type="spellStart"/>
      <w:r w:rsidRPr="00382626">
        <w:t>WrOF</w:t>
      </w:r>
      <w:proofErr w:type="spellEnd"/>
      <w:r w:rsidRPr="00382626">
        <w:t xml:space="preserve"> dostępne są tereny inwestycyjne o łącznej powierzchni 72,8 ha (najwięcej w gminie Kobierzyce). </w:t>
      </w:r>
    </w:p>
    <w:p w:rsidR="00EF79D0" w:rsidRDefault="00EF79D0" w:rsidP="00EF79D0">
      <w:pPr>
        <w:rPr>
          <w:lang w:eastAsia="pl-PL"/>
        </w:rPr>
      </w:pPr>
      <w:r w:rsidRPr="00EE46B7">
        <w:rPr>
          <w:lang w:eastAsia="pl-PL"/>
        </w:rPr>
        <w:t xml:space="preserve">Handel hurtowy i detaliczny, działalność profesjonalna, naukowa i techniczna, budownictwo oraz informacja i komunikacja, to branże dominujące na obszarze </w:t>
      </w:r>
      <w:proofErr w:type="spellStart"/>
      <w:r w:rsidRPr="00EE46B7">
        <w:rPr>
          <w:lang w:eastAsia="pl-PL"/>
        </w:rPr>
        <w:t>WrOF</w:t>
      </w:r>
      <w:proofErr w:type="spellEnd"/>
      <w:r w:rsidRPr="00EE46B7">
        <w:rPr>
          <w:lang w:eastAsia="pl-PL"/>
        </w:rPr>
        <w:t>. Szczególnie rozwija się informacja i komunikacja – liczba firm rośnie, w związku z czym zwiększa się udział sekcji J</w:t>
      </w:r>
      <w:r w:rsidR="0090043B">
        <w:rPr>
          <w:lang w:eastAsia="pl-PL"/>
        </w:rPr>
        <w:t xml:space="preserve"> Informacja i komunikacja</w:t>
      </w:r>
      <w:r w:rsidRPr="00EE46B7">
        <w:rPr>
          <w:lang w:eastAsia="pl-PL"/>
        </w:rPr>
        <w:t>. Postępująca digitalizacja gospodarki i społeczeństwa stwarza możliwości dla firm działających w sektorze ICT</w:t>
      </w:r>
      <w:r w:rsidR="0090043B">
        <w:rPr>
          <w:lang w:eastAsia="pl-PL"/>
        </w:rPr>
        <w:t xml:space="preserve"> (sektorze teleinformatycznym)</w:t>
      </w:r>
      <w:r w:rsidRPr="00EE46B7">
        <w:rPr>
          <w:lang w:eastAsia="pl-PL"/>
        </w:rPr>
        <w:t xml:space="preserve">, </w:t>
      </w:r>
      <w:r>
        <w:rPr>
          <w:lang w:eastAsia="pl-PL"/>
        </w:rPr>
        <w:t>a</w:t>
      </w:r>
      <w:r w:rsidRPr="00EE46B7">
        <w:rPr>
          <w:lang w:eastAsia="pl-PL"/>
        </w:rPr>
        <w:t xml:space="preserve"> Wrocław, jako ośrodek akademicki i technologiczny, przyciąga zarówno wykwalifikowanych pracowników, jak i</w:t>
      </w:r>
      <w:r>
        <w:rPr>
          <w:lang w:eastAsia="pl-PL"/>
        </w:rPr>
        <w:t> </w:t>
      </w:r>
      <w:r w:rsidRPr="00EE46B7">
        <w:rPr>
          <w:lang w:eastAsia="pl-PL"/>
        </w:rPr>
        <w:t>inwestorów z branży IT.</w:t>
      </w:r>
    </w:p>
    <w:p w:rsidR="00EF79D0" w:rsidRDefault="00EF79D0" w:rsidP="00EF79D0">
      <w:r>
        <w:lastRenderedPageBreak/>
        <w:t xml:space="preserve">Potencjał gospodarczy </w:t>
      </w:r>
      <w:proofErr w:type="spellStart"/>
      <w:r>
        <w:t>WrOF</w:t>
      </w:r>
      <w:proofErr w:type="spellEnd"/>
      <w:r>
        <w:t xml:space="preserve"> potwierdzają dane liczby podmiotów gospodarczych z sektora usług wyższych (</w:t>
      </w:r>
      <w:r w:rsidRPr="00145426">
        <w:t>sekcje</w:t>
      </w:r>
      <w:r>
        <w:t xml:space="preserve"> PKD</w:t>
      </w:r>
      <w:r w:rsidRPr="00145426">
        <w:t xml:space="preserve"> J-R</w:t>
      </w:r>
      <w:r w:rsidR="0090043B">
        <w:t>)</w:t>
      </w:r>
      <w:r w:rsidR="0090043B">
        <w:rPr>
          <w:rStyle w:val="Odwoanieprzypisudolnego"/>
        </w:rPr>
        <w:footnoteReference w:id="1"/>
      </w:r>
      <w:r>
        <w:t xml:space="preserve">. Wg danych z 2023 r. na tle kraju Wrocław osiągał bardzo wysokie wartości wskaźnika podmiotów gospodarczych w usługach wyższego rzędu na 1000 </w:t>
      </w:r>
      <w:r w:rsidR="00035EAF">
        <w:t>mieszkańców</w:t>
      </w:r>
      <w:r>
        <w:t xml:space="preserve"> (123,9). Wartości powyżej średniej wojewódzkiej (69,4) tego wskaźnika odnotowano ponadto w powiecie wrocławskim (78,6).</w:t>
      </w:r>
    </w:p>
    <w:p w:rsidR="00EF79D0" w:rsidRDefault="00EF79D0" w:rsidP="00EF79D0">
      <w:pPr>
        <w:spacing w:after="160"/>
      </w:pPr>
      <w:r>
        <w:t xml:space="preserve">W odniesieniu do rozwoju gospodarczego opierającego się na usługach wyższego rzędu warto podkreślić, iż </w:t>
      </w:r>
      <w:proofErr w:type="spellStart"/>
      <w:r>
        <w:t>WrOF</w:t>
      </w:r>
      <w:proofErr w:type="spellEnd"/>
      <w:r>
        <w:t xml:space="preserve"> będzie mierzyć się z coraz większą presją konkurencyjną ze strony innych dużych ośrodków miejskich w kraju</w:t>
      </w:r>
      <w:r w:rsidR="00494592">
        <w:t xml:space="preserve"> i nie tylko</w:t>
      </w:r>
      <w:r w:rsidR="00CF46C0">
        <w:t xml:space="preserve"> (np. Brno, Drezno)</w:t>
      </w:r>
      <w:r>
        <w:t xml:space="preserve">. Jak pokazują dane odnoszące się do wskaźnika podmiotów gospodarczych w usługach wyższego rzędu na 1000 </w:t>
      </w:r>
      <w:r w:rsidR="00035EAF">
        <w:t>mieszkańców</w:t>
      </w:r>
      <w:r>
        <w:t>, w</w:t>
      </w:r>
      <w:r w:rsidR="00C0077A">
        <w:t> </w:t>
      </w:r>
      <w:r>
        <w:t>zestawieniu dużych miast Polski najwyższą wartość wskaźnika w 2023 roku odnotowano w</w:t>
      </w:r>
      <w:r w:rsidR="00C0077A">
        <w:t> </w:t>
      </w:r>
      <w:r>
        <w:t>Warszawie (167,4). Zbliżoną wartość wskaźnika do Wrocławia charakteryzował się Poznań (124,8) oraz Kraków (117,9). Warszawa i Kraków charakteryzowały się najwyższą dynamiką wzrostu wskaźnika w okresie do 2013 i 2023 r.</w:t>
      </w:r>
    </w:p>
    <w:p w:rsidR="00035EAF" w:rsidRDefault="00035EAF" w:rsidP="00035EAF">
      <w:pPr>
        <w:spacing w:after="160"/>
      </w:pPr>
      <w:r>
        <w:t xml:space="preserve">Przyszły rozwój gospodarczy kraju i </w:t>
      </w:r>
      <w:proofErr w:type="spellStart"/>
      <w:r>
        <w:t>WrOF</w:t>
      </w:r>
      <w:proofErr w:type="spellEnd"/>
      <w:r>
        <w:t xml:space="preserve"> w dużym stopniu wynikać będzie z możliwości modernizacji sektora energetycznego. Modernizacja sektora energetycznego kraju stanowi szansę na osiągnięcie niezależności energetycznej i poprawę konkurencyjności gospodarki. Należy zaznaczyć, iż modernizacja energetyczna kraju to proces rozłożony na dekady. Pozytywne efekty odczuwalne będą zapewne dopiero w dość odległej perspektywie czasu. Do tego momentu gospodarka będzie zmuszona radzić sobie z presją rosnących kosztów związanych z cenami energii. Opracowania strategiczne kraju, w tym Strategia produktywności 2030, podkreślają potrzebę </w:t>
      </w:r>
      <w:r w:rsidRPr="00912947">
        <w:t>zwiększeni</w:t>
      </w:r>
      <w:r>
        <w:t>a</w:t>
      </w:r>
      <w:r w:rsidRPr="00912947">
        <w:t xml:space="preserve"> wykorzystania surowców wtórnych i odnawialnych </w:t>
      </w:r>
      <w:r>
        <w:t xml:space="preserve">oraz </w:t>
      </w:r>
      <w:r w:rsidRPr="00912947">
        <w:t>zmniejsz</w:t>
      </w:r>
      <w:r>
        <w:t>enie</w:t>
      </w:r>
      <w:r w:rsidRPr="00912947">
        <w:t xml:space="preserve"> przemysłow</w:t>
      </w:r>
      <w:r>
        <w:t>ej</w:t>
      </w:r>
      <w:r w:rsidRPr="00912947">
        <w:t xml:space="preserve"> produkcj</w:t>
      </w:r>
      <w:r>
        <w:t>i</w:t>
      </w:r>
      <w:r w:rsidRPr="00912947">
        <w:t xml:space="preserve"> odpadów. </w:t>
      </w:r>
      <w:r>
        <w:t xml:space="preserve">Do kluczowych trendów rozwojowych, które należy uwzględniać w kontekście podtrzymania wzrostu gospodarczego we </w:t>
      </w:r>
      <w:proofErr w:type="spellStart"/>
      <w:r>
        <w:t>WrOF</w:t>
      </w:r>
      <w:proofErr w:type="spellEnd"/>
      <w:r>
        <w:t xml:space="preserve"> należy zaliczyć: </w:t>
      </w:r>
      <w:r w:rsidRPr="00FD28DB">
        <w:t>powszechn</w:t>
      </w:r>
      <w:r>
        <w:t>ą</w:t>
      </w:r>
      <w:r w:rsidRPr="00FD28DB">
        <w:t xml:space="preserve"> cyfryzacj</w:t>
      </w:r>
      <w:r>
        <w:t>ę</w:t>
      </w:r>
      <w:r w:rsidRPr="00FD28DB">
        <w:t>, prowadząca do czwartej rewolucji przemysłowej, budow</w:t>
      </w:r>
      <w:r>
        <w:t>ę</w:t>
      </w:r>
      <w:r w:rsidRPr="00FD28DB">
        <w:t xml:space="preserve"> gospodarki o</w:t>
      </w:r>
      <w:r w:rsidR="00DE7A80">
        <w:t> </w:t>
      </w:r>
      <w:r w:rsidRPr="00FD28DB">
        <w:t>obiegu zamkniętym</w:t>
      </w:r>
      <w:r>
        <w:t xml:space="preserve"> oraz </w:t>
      </w:r>
      <w:r w:rsidRPr="00FD28DB">
        <w:t>dążenie do neutralności klimatycznej.</w:t>
      </w:r>
    </w:p>
    <w:p w:rsidR="00EF79D0" w:rsidRDefault="00EF79D0" w:rsidP="00EF79D0">
      <w:r>
        <w:t xml:space="preserve">Wzrost atrakcyjności turystycznej kraju oraz </w:t>
      </w:r>
      <w:proofErr w:type="spellStart"/>
      <w:r>
        <w:t>WrOF</w:t>
      </w:r>
      <w:proofErr w:type="spellEnd"/>
      <w:r>
        <w:t xml:space="preserve"> stanowić mogą istotny aspekt rozwoju gospodarczego. </w:t>
      </w:r>
      <w:r w:rsidR="00C54250">
        <w:t xml:space="preserve">W obrębie </w:t>
      </w:r>
      <w:proofErr w:type="spellStart"/>
      <w:r w:rsidR="00C54250">
        <w:t>WrOF</w:t>
      </w:r>
      <w:proofErr w:type="spellEnd"/>
      <w:r w:rsidR="00C54250">
        <w:t xml:space="preserve"> </w:t>
      </w:r>
      <w:r>
        <w:t>Wrocław notował</w:t>
      </w:r>
      <w:r w:rsidR="00C54250">
        <w:t xml:space="preserve"> znaczący</w:t>
      </w:r>
      <w:r>
        <w:t xml:space="preserve"> wzrost rozpoznawalności jako krajow</w:t>
      </w:r>
      <w:r w:rsidR="00C0077A">
        <w:t>a</w:t>
      </w:r>
      <w:r>
        <w:t xml:space="preserve"> destynacj</w:t>
      </w:r>
      <w:r w:rsidR="00C0077A">
        <w:t>a</w:t>
      </w:r>
      <w:r>
        <w:t xml:space="preserve"> turystyczn</w:t>
      </w:r>
      <w:r w:rsidR="00C0077A">
        <w:t>a</w:t>
      </w:r>
      <w:r w:rsidR="00C54250">
        <w:t xml:space="preserve"> oraz </w:t>
      </w:r>
      <w:r>
        <w:t>wzrost rozpoznawalności wśród turystów zagranicznych. W</w:t>
      </w:r>
      <w:r w:rsidR="00494592">
        <w:t> </w:t>
      </w:r>
      <w:r>
        <w:t xml:space="preserve">odniesieniu do oferty turystycznej pozostałych gmin </w:t>
      </w:r>
      <w:proofErr w:type="spellStart"/>
      <w:r>
        <w:t>WrOF</w:t>
      </w:r>
      <w:proofErr w:type="spellEnd"/>
      <w:r>
        <w:t xml:space="preserve"> potencjał rozwoju w</w:t>
      </w:r>
      <w:r w:rsidR="00413A5F">
        <w:t> </w:t>
      </w:r>
      <w:r>
        <w:t>dużym stopniu opierał się o popyt wewnętrzny.</w:t>
      </w:r>
    </w:p>
    <w:p w:rsidR="00000556" w:rsidRDefault="00C54250" w:rsidP="00FD569E">
      <w:r>
        <w:lastRenderedPageBreak/>
        <w:t xml:space="preserve">Polska jest krajem coraz liczniej odwiedzanym przez turystów zagranicznych. Systematycznie rozwija się baza i infrastruktura noclegowa. Polacy są narodem coraz bogatszym, co również przekłada się na wzrost konsumpcji </w:t>
      </w:r>
      <w:r w:rsidR="00C0077A">
        <w:t>w</w:t>
      </w:r>
      <w:r>
        <w:t xml:space="preserve">ewnętrznej. Te czynniki stanowią istotną szansę dla rozwoju sektora turystycznego w obrębie </w:t>
      </w:r>
      <w:proofErr w:type="spellStart"/>
      <w:r>
        <w:t>WrOF</w:t>
      </w:r>
      <w:proofErr w:type="spellEnd"/>
      <w:r>
        <w:t xml:space="preserve">. </w:t>
      </w:r>
      <w:proofErr w:type="spellStart"/>
      <w:r w:rsidR="00FD569E">
        <w:t>WrOF</w:t>
      </w:r>
      <w:proofErr w:type="spellEnd"/>
      <w:r w:rsidR="00FD569E">
        <w:t xml:space="preserve"> może być jedną z kluczowych destynacji turystycznych kraju, w szczególności ze względu na potencjał kulturowy i potencjał MICE (</w:t>
      </w:r>
      <w:proofErr w:type="spellStart"/>
      <w:r w:rsidR="00FD569E" w:rsidRPr="00F35A11">
        <w:t>Meetings</w:t>
      </w:r>
      <w:proofErr w:type="spellEnd"/>
      <w:r w:rsidR="00FD569E" w:rsidRPr="00F35A11">
        <w:t xml:space="preserve">, </w:t>
      </w:r>
      <w:proofErr w:type="spellStart"/>
      <w:r w:rsidR="00FD569E" w:rsidRPr="00F35A11">
        <w:t>Incentives</w:t>
      </w:r>
      <w:proofErr w:type="spellEnd"/>
      <w:r w:rsidR="00FD569E" w:rsidRPr="00F35A11">
        <w:t xml:space="preserve">, </w:t>
      </w:r>
      <w:proofErr w:type="spellStart"/>
      <w:r w:rsidR="00FD569E" w:rsidRPr="00F35A11">
        <w:t>Conferences</w:t>
      </w:r>
      <w:proofErr w:type="spellEnd"/>
      <w:r w:rsidR="00FD569E" w:rsidRPr="00F35A11">
        <w:t xml:space="preserve">, </w:t>
      </w:r>
      <w:proofErr w:type="spellStart"/>
      <w:r w:rsidR="00FD569E" w:rsidRPr="00F35A11">
        <w:t>Exhibitions</w:t>
      </w:r>
      <w:proofErr w:type="spellEnd"/>
      <w:r w:rsidR="00C60F72">
        <w:rPr>
          <w:rStyle w:val="Odwoanieprzypisudolnego"/>
        </w:rPr>
        <w:footnoteReference w:id="2"/>
      </w:r>
      <w:r w:rsidR="00FD569E">
        <w:t xml:space="preserve">), jak też ze względu na bardzo dobrą dostępność komunikacyjną z wielu regionów Europy. </w:t>
      </w:r>
      <w:r>
        <w:t xml:space="preserve">Niemniej w obrębie </w:t>
      </w:r>
      <w:proofErr w:type="spellStart"/>
      <w:r>
        <w:t>WrOF</w:t>
      </w:r>
      <w:proofErr w:type="spellEnd"/>
      <w:r>
        <w:t xml:space="preserve"> widoczna jest dysproporcja potencjału turystycznego oraz jego wykorzystania. Wyraźnie dominuje tu Wrocław. </w:t>
      </w:r>
      <w:r w:rsidR="00494592">
        <w:t>R</w:t>
      </w:r>
      <w:r>
        <w:t>ozwój funkcji turystycznej poza przestrzenią Wrocławia</w:t>
      </w:r>
      <w:r w:rsidR="00494592">
        <w:t xml:space="preserve"> w</w:t>
      </w:r>
      <w:r w:rsidR="00FD569E">
        <w:t xml:space="preserve">ymaga moderowania </w:t>
      </w:r>
      <w:r w:rsidR="00494592">
        <w:t>i współpracy</w:t>
      </w:r>
      <w:r w:rsidR="00C0077A">
        <w:t xml:space="preserve"> w</w:t>
      </w:r>
      <w:r w:rsidR="00494592">
        <w:t xml:space="preserve"> ujęciu całego </w:t>
      </w:r>
      <w:proofErr w:type="spellStart"/>
      <w:r w:rsidR="00494592">
        <w:t>WrOF</w:t>
      </w:r>
      <w:proofErr w:type="spellEnd"/>
      <w:r w:rsidR="00FD569E">
        <w:t>, przy wykorzystaniu atutów rozpoznawalności Wrocławia oraz</w:t>
      </w:r>
      <w:r w:rsidR="00494592">
        <w:t xml:space="preserve"> w oparciu o koncepcję</w:t>
      </w:r>
      <w:r w:rsidR="00FD569E">
        <w:t xml:space="preserve"> lokaln</w:t>
      </w:r>
      <w:r w:rsidR="00494592">
        <w:t>ego</w:t>
      </w:r>
      <w:r w:rsidR="00FD569E">
        <w:t xml:space="preserve"> obiegu gospodarczego</w:t>
      </w:r>
      <w:r w:rsidR="00494592">
        <w:t xml:space="preserve"> (sieciowanie produktów i atrakcji)</w:t>
      </w:r>
      <w:r w:rsidR="00FD569E">
        <w:t xml:space="preserve">. Przykładem </w:t>
      </w:r>
      <w:r w:rsidR="00494592">
        <w:t>wspólnego</w:t>
      </w:r>
      <w:r w:rsidR="00FD569E">
        <w:t xml:space="preserve"> potencjału turystycznego </w:t>
      </w:r>
      <w:proofErr w:type="spellStart"/>
      <w:r w:rsidR="00FD569E">
        <w:t>WrOF</w:t>
      </w:r>
      <w:proofErr w:type="spellEnd"/>
      <w:r w:rsidR="00FD569E">
        <w:t xml:space="preserve"> jest rzeka Odra. </w:t>
      </w:r>
      <w:r w:rsidR="00000556">
        <w:t>Wrocławski Węzeł Wodny, w</w:t>
      </w:r>
      <w:r w:rsidR="00494592">
        <w:t> </w:t>
      </w:r>
      <w:r w:rsidR="00000556">
        <w:t xml:space="preserve">połączeniu z całym odcinkiem Odry przebiegającym przez </w:t>
      </w:r>
      <w:proofErr w:type="spellStart"/>
      <w:r w:rsidR="00000556">
        <w:t>WrOF</w:t>
      </w:r>
      <w:proofErr w:type="spellEnd"/>
      <w:r w:rsidR="00000556">
        <w:t xml:space="preserve">, stanowi istotny szlak wodny, którego potencjał transportowy i turystyczny </w:t>
      </w:r>
      <w:r w:rsidR="00FD569E">
        <w:t>jest</w:t>
      </w:r>
      <w:r w:rsidR="00494592">
        <w:t xml:space="preserve"> jednak</w:t>
      </w:r>
      <w:r w:rsidR="00000556">
        <w:t xml:space="preserve"> </w:t>
      </w:r>
      <w:r w:rsidR="00FD569E">
        <w:t>słabo</w:t>
      </w:r>
      <w:r w:rsidR="00000556">
        <w:t xml:space="preserve"> wykorzystany.</w:t>
      </w:r>
    </w:p>
    <w:p w:rsidR="00035EAF" w:rsidRDefault="00035EAF" w:rsidP="00035EAF">
      <w:r>
        <w:t xml:space="preserve">Opisując uwarunkowania rozwoju gospodarczego </w:t>
      </w:r>
      <w:proofErr w:type="spellStart"/>
      <w:r>
        <w:t>WrOF</w:t>
      </w:r>
      <w:proofErr w:type="spellEnd"/>
      <w:r>
        <w:t xml:space="preserve"> nie można pominąć potencjału rolnictwa. </w:t>
      </w:r>
      <w:proofErr w:type="spellStart"/>
      <w:r>
        <w:t>WrOF</w:t>
      </w:r>
      <w:proofErr w:type="spellEnd"/>
      <w:r>
        <w:t xml:space="preserve"> posiada jedne z najlepszych w kraju warunków dla funkcjonowania rolnictwa. Wpływ na to ma przede wszystkim występowanie wysokiej jakości gleb. Potencjał ten dotyczy praktycznie całej przestrzeni </w:t>
      </w:r>
      <w:proofErr w:type="spellStart"/>
      <w:r>
        <w:t>WrOF</w:t>
      </w:r>
      <w:proofErr w:type="spellEnd"/>
      <w:r>
        <w:t>. Z uwagi na r</w:t>
      </w:r>
      <w:r w:rsidRPr="007C3D9E">
        <w:t>elacje opłacalności</w:t>
      </w:r>
      <w:r>
        <w:t>,</w:t>
      </w:r>
      <w:r w:rsidRPr="007C3D9E">
        <w:t xml:space="preserve"> specjalizacj</w:t>
      </w:r>
      <w:r>
        <w:t xml:space="preserve">ą rolnictwa </w:t>
      </w:r>
      <w:proofErr w:type="spellStart"/>
      <w:r>
        <w:t>WrOF</w:t>
      </w:r>
      <w:proofErr w:type="spellEnd"/>
      <w:r>
        <w:t xml:space="preserve"> jest produkcja roślinna, w tym produkcja towarowa zbóż, kukurydzy, rzepaku. Zagrożeniem dla konkurencyjności sektora rolnego w</w:t>
      </w:r>
      <w:r w:rsidR="00663666">
        <w:t>e</w:t>
      </w:r>
      <w:r>
        <w:t xml:space="preserve"> </w:t>
      </w:r>
      <w:proofErr w:type="spellStart"/>
      <w:r>
        <w:t>WrOF</w:t>
      </w:r>
      <w:proofErr w:type="spellEnd"/>
      <w:r>
        <w:t xml:space="preserve"> są m. in. zmiany klimatu. Przeważająca część przestrzeni </w:t>
      </w:r>
      <w:proofErr w:type="spellStart"/>
      <w:r>
        <w:t>WrOF</w:t>
      </w:r>
      <w:proofErr w:type="spellEnd"/>
      <w:r>
        <w:t xml:space="preserve"> zaliczana jest do obszaru ekstremalnie lub silnie zagrożonego suszą. Ponadto p</w:t>
      </w:r>
      <w:r w:rsidRPr="007C3D9E">
        <w:t>oważnym zagrożeniem dla siedlisk rolniczych o wysokiej wartości przyrodniczej</w:t>
      </w:r>
      <w:r>
        <w:t xml:space="preserve"> zlokalizowanych we </w:t>
      </w:r>
      <w:proofErr w:type="spellStart"/>
      <w:r>
        <w:t>WrOF</w:t>
      </w:r>
      <w:proofErr w:type="spellEnd"/>
      <w:r w:rsidRPr="007C3D9E">
        <w:t xml:space="preserve"> jest prowadzenie zintensyfikowanej produkcji (</w:t>
      </w:r>
      <w:r>
        <w:t>w tym</w:t>
      </w:r>
      <w:r w:rsidRPr="007C3D9E">
        <w:t xml:space="preserve"> stosowanie dużych ilości nawozów sztucznych i pestycydów) oraz przekształcanie ich w</w:t>
      </w:r>
      <w:r>
        <w:t> </w:t>
      </w:r>
      <w:r w:rsidRPr="007C3D9E">
        <w:t xml:space="preserve">tereny </w:t>
      </w:r>
      <w:r>
        <w:t xml:space="preserve">zurbanizowane. Potencjał rozwoju rolnictwa </w:t>
      </w:r>
      <w:proofErr w:type="spellStart"/>
      <w:r>
        <w:t>WrOF</w:t>
      </w:r>
      <w:proofErr w:type="spellEnd"/>
      <w:r>
        <w:t>, w szczególności mniejszych gospodarstw, związany jest z dużym wewnętrznym rynkiem zbytu i rosnącą popularnością form sprzedaży bezpośredniej, jak też z wzrostem świadomości konsumenckiej dot. wartości produktów lokalnych i ekologicznych.</w:t>
      </w:r>
    </w:p>
    <w:p w:rsidR="00805956" w:rsidRDefault="00805956">
      <w:pPr>
        <w:spacing w:after="0" w:line="240" w:lineRule="auto"/>
        <w:jc w:val="left"/>
        <w:rPr>
          <w:b/>
          <w:bCs/>
        </w:rPr>
      </w:pPr>
      <w:r>
        <w:rPr>
          <w:b/>
          <w:bCs/>
        </w:rPr>
        <w:br w:type="page"/>
      </w:r>
    </w:p>
    <w:p w:rsidR="00AD41AF" w:rsidRPr="00AD41AF" w:rsidRDefault="00AD41AF" w:rsidP="00AD41AF">
      <w:pPr>
        <w:rPr>
          <w:b/>
          <w:bCs/>
        </w:rPr>
      </w:pPr>
      <w:r w:rsidRPr="00AD41AF">
        <w:rPr>
          <w:b/>
          <w:bCs/>
        </w:rPr>
        <w:lastRenderedPageBreak/>
        <w:t>Sfera środowiskowa</w:t>
      </w:r>
    </w:p>
    <w:p w:rsidR="00035EAF" w:rsidRDefault="00035EAF" w:rsidP="00035EAF">
      <w:proofErr w:type="spellStart"/>
      <w:r w:rsidRPr="00275B9A">
        <w:t>WrOF</w:t>
      </w:r>
      <w:proofErr w:type="spellEnd"/>
      <w:r w:rsidRPr="00275B9A">
        <w:t xml:space="preserve"> położony jest w </w:t>
      </w:r>
      <w:proofErr w:type="spellStart"/>
      <w:r w:rsidRPr="00275B9A">
        <w:t>mezoregionach</w:t>
      </w:r>
      <w:proofErr w:type="spellEnd"/>
      <w:r w:rsidRPr="00275B9A">
        <w:t>: Równina Wrocławska, Równina Oleśnicka, Wzgórza Trzebnickie, Kotlina Żmigrodzka, Masyw Ślęży i Pradolina Wrocławska. Obszar ten wchodzi w</w:t>
      </w:r>
      <w:r>
        <w:t> </w:t>
      </w:r>
      <w:r w:rsidRPr="00275B9A">
        <w:t xml:space="preserve">skład makroregionów: Niziny Śląskiej, Przedgórza Sudeckiego oraz Wału Trzebnickiego. Uwarunkowania geomorfologiczne wpływają na rzeźbę terenu </w:t>
      </w:r>
      <w:proofErr w:type="spellStart"/>
      <w:r w:rsidRPr="00275B9A">
        <w:t>WrOF</w:t>
      </w:r>
      <w:proofErr w:type="spellEnd"/>
      <w:r w:rsidRPr="00275B9A">
        <w:t xml:space="preserve">, która w większości jest płaska. Urozmaicenie rzeźby terenu obserwuje się w południowo-zachodniej części, na terenie </w:t>
      </w:r>
      <w:r>
        <w:t xml:space="preserve">gminy </w:t>
      </w:r>
      <w:r w:rsidRPr="00275B9A">
        <w:t>Sobótk</w:t>
      </w:r>
      <w:r>
        <w:t>a</w:t>
      </w:r>
      <w:r w:rsidRPr="00275B9A">
        <w:t xml:space="preserve">, gdzie wznosi się Masyw Ślęży. Charakterystyczne jest występowanie na obszarze </w:t>
      </w:r>
      <w:proofErr w:type="spellStart"/>
      <w:r w:rsidRPr="00275B9A">
        <w:t>W</w:t>
      </w:r>
      <w:r>
        <w:t>r</w:t>
      </w:r>
      <w:r w:rsidRPr="00275B9A">
        <w:t>OF</w:t>
      </w:r>
      <w:proofErr w:type="spellEnd"/>
      <w:r w:rsidRPr="00275B9A">
        <w:t xml:space="preserve"> wzgórz morenowych o</w:t>
      </w:r>
      <w:r>
        <w:t> </w:t>
      </w:r>
      <w:r w:rsidRPr="00275B9A">
        <w:t>znacznym nachyleniu oraz głębokich wąwozów o bardzo stromych stokach (w rejonie Trzebnicy, Zawoni i Obornik</w:t>
      </w:r>
      <w:r>
        <w:t xml:space="preserve"> Śląskich</w:t>
      </w:r>
      <w:r w:rsidRPr="00275B9A">
        <w:t>).</w:t>
      </w:r>
    </w:p>
    <w:p w:rsidR="00035EAF" w:rsidRPr="006B3CC4" w:rsidRDefault="00035EAF" w:rsidP="00035EAF">
      <w:r>
        <w:t xml:space="preserve">We </w:t>
      </w:r>
      <w:proofErr w:type="spellStart"/>
      <w:r>
        <w:t>WrOF</w:t>
      </w:r>
      <w:proofErr w:type="spellEnd"/>
      <w:r>
        <w:t xml:space="preserve"> zlokalizowane są różne formy ochrony przyrody. </w:t>
      </w:r>
      <w:r>
        <w:rPr>
          <w:rFonts w:eastAsia="Times New Roman" w:cs="Times New Roman"/>
          <w:color w:val="000000"/>
          <w:kern w:val="0"/>
          <w:lang w:eastAsia="pl-PL"/>
        </w:rPr>
        <w:t>Według Centralnego Rejestru Form Ochrony Przyrody</w:t>
      </w:r>
      <w:r>
        <w:rPr>
          <w:rStyle w:val="Odwoanieprzypisudolnego"/>
          <w:rFonts w:eastAsia="Times New Roman" w:cs="Times New Roman"/>
          <w:color w:val="000000"/>
          <w:kern w:val="0"/>
          <w:lang w:eastAsia="pl-PL"/>
        </w:rPr>
        <w:footnoteReference w:id="3"/>
      </w:r>
      <w:r>
        <w:rPr>
          <w:rFonts w:eastAsia="Times New Roman" w:cs="Times New Roman"/>
          <w:color w:val="000000"/>
          <w:kern w:val="0"/>
          <w:lang w:eastAsia="pl-PL"/>
        </w:rPr>
        <w:t xml:space="preserve"> (stan na 31.01.2025 r.) na obszarze </w:t>
      </w:r>
      <w:proofErr w:type="spellStart"/>
      <w:r>
        <w:rPr>
          <w:rFonts w:eastAsia="Times New Roman" w:cs="Times New Roman"/>
          <w:color w:val="000000"/>
          <w:kern w:val="0"/>
          <w:lang w:eastAsia="pl-PL"/>
        </w:rPr>
        <w:t>WrOF</w:t>
      </w:r>
      <w:proofErr w:type="spellEnd"/>
      <w:r>
        <w:rPr>
          <w:rFonts w:eastAsia="Times New Roman" w:cs="Times New Roman"/>
          <w:color w:val="000000"/>
          <w:kern w:val="0"/>
          <w:lang w:eastAsia="pl-PL"/>
        </w:rPr>
        <w:t xml:space="preserve"> znajdują się </w:t>
      </w:r>
      <w:r w:rsidRPr="006B3CC4">
        <w:rPr>
          <w:rFonts w:eastAsia="Times New Roman" w:cs="Times New Roman"/>
          <w:color w:val="000000"/>
          <w:kern w:val="0"/>
          <w:lang w:eastAsia="pl-PL"/>
        </w:rPr>
        <w:t>22 użytki ekologiczne,</w:t>
      </w:r>
      <w:r>
        <w:t xml:space="preserve"> </w:t>
      </w:r>
      <w:r w:rsidRPr="006B3CC4">
        <w:rPr>
          <w:rFonts w:eastAsia="Times New Roman" w:cs="Times New Roman"/>
          <w:color w:val="000000"/>
          <w:kern w:val="0"/>
          <w:lang w:eastAsia="pl-PL"/>
        </w:rPr>
        <w:t>17</w:t>
      </w:r>
      <w:r>
        <w:rPr>
          <w:rFonts w:eastAsia="Times New Roman" w:cs="Times New Roman"/>
          <w:color w:val="000000"/>
          <w:kern w:val="0"/>
          <w:lang w:eastAsia="pl-PL"/>
        </w:rPr>
        <w:t> </w:t>
      </w:r>
      <w:r w:rsidRPr="006B3CC4">
        <w:rPr>
          <w:rFonts w:eastAsia="Times New Roman" w:cs="Times New Roman"/>
          <w:color w:val="000000"/>
          <w:kern w:val="0"/>
          <w:lang w:eastAsia="pl-PL"/>
        </w:rPr>
        <w:t>obszarów Natura 2000,</w:t>
      </w:r>
      <w:r>
        <w:t xml:space="preserve"> </w:t>
      </w:r>
      <w:r w:rsidRPr="006B3CC4">
        <w:rPr>
          <w:rFonts w:eastAsia="Times New Roman" w:cs="Times New Roman"/>
          <w:color w:val="000000"/>
          <w:kern w:val="0"/>
          <w:lang w:eastAsia="pl-PL"/>
        </w:rPr>
        <w:t>9 rezerwatów przyrody,</w:t>
      </w:r>
      <w:r>
        <w:t xml:space="preserve"> </w:t>
      </w:r>
      <w:r w:rsidRPr="006B3CC4">
        <w:rPr>
          <w:rFonts w:eastAsia="Times New Roman" w:cs="Times New Roman"/>
          <w:color w:val="000000"/>
          <w:kern w:val="0"/>
          <w:lang w:eastAsia="pl-PL"/>
        </w:rPr>
        <w:t>3 parki krajobrazowe,</w:t>
      </w:r>
      <w:r>
        <w:t xml:space="preserve"> </w:t>
      </w:r>
      <w:r w:rsidRPr="006B3CC4">
        <w:rPr>
          <w:rFonts w:eastAsia="Times New Roman" w:cs="Times New Roman"/>
          <w:color w:val="000000"/>
          <w:kern w:val="0"/>
          <w:lang w:eastAsia="pl-PL"/>
        </w:rPr>
        <w:t>2 zespoły przyrodniczo-krajobrazowe,</w:t>
      </w:r>
      <w:r>
        <w:rPr>
          <w:rFonts w:eastAsia="Times New Roman" w:cs="Times New Roman"/>
          <w:color w:val="000000"/>
          <w:kern w:val="0"/>
          <w:lang w:eastAsia="pl-PL"/>
        </w:rPr>
        <w:t xml:space="preserve"> </w:t>
      </w:r>
      <w:r w:rsidRPr="006B3CC4">
        <w:rPr>
          <w:rFonts w:eastAsia="Times New Roman" w:cs="Times New Roman"/>
          <w:color w:val="000000"/>
          <w:kern w:val="0"/>
          <w:lang w:eastAsia="pl-PL"/>
        </w:rPr>
        <w:t>1 obszar chronionego krajobrazu.</w:t>
      </w:r>
      <w:r>
        <w:rPr>
          <w:rFonts w:eastAsia="Times New Roman" w:cs="Times New Roman"/>
          <w:color w:val="000000"/>
          <w:kern w:val="0"/>
          <w:lang w:eastAsia="pl-PL"/>
        </w:rPr>
        <w:t xml:space="preserve"> Obszary chronione zajmują względnie niedużą powierzchnię </w:t>
      </w:r>
      <w:proofErr w:type="spellStart"/>
      <w:r>
        <w:rPr>
          <w:rFonts w:eastAsia="Times New Roman" w:cs="Times New Roman"/>
          <w:color w:val="000000"/>
          <w:kern w:val="0"/>
          <w:lang w:eastAsia="pl-PL"/>
        </w:rPr>
        <w:t>WrOF</w:t>
      </w:r>
      <w:proofErr w:type="spellEnd"/>
      <w:r>
        <w:rPr>
          <w:rFonts w:eastAsia="Times New Roman" w:cs="Times New Roman"/>
          <w:color w:val="000000"/>
          <w:kern w:val="0"/>
          <w:lang w:eastAsia="pl-PL"/>
        </w:rPr>
        <w:t>. Brak jest obszarów chronionych w gminach Kobierzyce oraz Żórawina. Obie gminy charakteryzuje przy tym bardzo niska lesistość. Największe pod względem powierzchni obszary chronione związane są z Masywem Ślę</w:t>
      </w:r>
      <w:r w:rsidR="00D01C25">
        <w:rPr>
          <w:rFonts w:eastAsia="Times New Roman" w:cs="Times New Roman"/>
          <w:color w:val="000000"/>
          <w:kern w:val="0"/>
          <w:lang w:eastAsia="pl-PL"/>
        </w:rPr>
        <w:t>ż</w:t>
      </w:r>
      <w:r>
        <w:rPr>
          <w:rFonts w:eastAsia="Times New Roman" w:cs="Times New Roman"/>
          <w:color w:val="000000"/>
          <w:kern w:val="0"/>
          <w:lang w:eastAsia="pl-PL"/>
        </w:rPr>
        <w:t xml:space="preserve">y, doliną Odry, doliną Bystrzycy, doliną Widawy oraz obszarem Wzgórz Trzebnickich. </w:t>
      </w:r>
    </w:p>
    <w:p w:rsidR="00035EAF" w:rsidRDefault="00035EAF" w:rsidP="00035EAF">
      <w:pPr>
        <w:spacing w:after="160"/>
      </w:pPr>
      <w:r>
        <w:t xml:space="preserve">We </w:t>
      </w:r>
      <w:proofErr w:type="spellStart"/>
      <w:r>
        <w:t>WrOF</w:t>
      </w:r>
      <w:proofErr w:type="spellEnd"/>
      <w:r>
        <w:t xml:space="preserve"> obserwuje się szczególną presję urbanizacyjną związaną z rozwojem osiedli i stref mieszkaniowych oraz terenów przeznaczonych pod działalność gospodarczą. Coraz większe powierzchnie przeznaczane są pod zabudowę. Kolejne negatywne oddziaływania na spójność przyrodniczą w obrębie </w:t>
      </w:r>
      <w:proofErr w:type="spellStart"/>
      <w:r>
        <w:t>WrOF</w:t>
      </w:r>
      <w:proofErr w:type="spellEnd"/>
      <w:r>
        <w:t xml:space="preserve"> związane są z rosnącą presją komunikacyjną, w tym budową nowych szlaków komunikacyjnych, które stanowią istotną barierę w przemieszczeniu się zwierząt. Negatywny wpływ na przyrodę i bioróżnorodność we </w:t>
      </w:r>
      <w:proofErr w:type="spellStart"/>
      <w:r>
        <w:t>WrOF</w:t>
      </w:r>
      <w:proofErr w:type="spellEnd"/>
      <w:r>
        <w:t xml:space="preserve"> ma również gospodarka rolna. Bardzo dobre warunki glebowe sprzyjają rozwojowi intensywnego rolnictwa. Pomimo rosnącej presji na środowisko we </w:t>
      </w:r>
      <w:proofErr w:type="spellStart"/>
      <w:r>
        <w:t>WrOF</w:t>
      </w:r>
      <w:proofErr w:type="spellEnd"/>
      <w:r>
        <w:t xml:space="preserve">, nadal nawet w granicach mocno zurbanizowanych przestrzeni miejskich i podmiejskich, występują cenne przyrodniczo obszary. Są to w pierwszej kolejności korytarze ekologiczne wzdłuż rzek i dolin. Rozległy </w:t>
      </w:r>
      <w:r w:rsidRPr="00DD27EF">
        <w:t>obszar Natura 2000 rozciąga się</w:t>
      </w:r>
      <w:r>
        <w:t xml:space="preserve"> między innymi</w:t>
      </w:r>
      <w:r w:rsidRPr="00DD27EF">
        <w:t xml:space="preserve"> wzdłuż doliny Odry i</w:t>
      </w:r>
      <w:r>
        <w:t> </w:t>
      </w:r>
      <w:r w:rsidRPr="00DD27EF">
        <w:t xml:space="preserve">Oławy na odcinku pomiędzy Wrocławiem </w:t>
      </w:r>
      <w:r>
        <w:t>a</w:t>
      </w:r>
      <w:r w:rsidRPr="00DD27EF">
        <w:t xml:space="preserve"> Opol</w:t>
      </w:r>
      <w:r>
        <w:t>em. Ważnymi miejscami dla bioróżnorodności są również tereny leśne, doliny mniejszych rzek, takich jak Oława, Ślęza, Widawa, jak też tereny zielone w miastach, w tym parki, zieleńce, cmentarze.</w:t>
      </w:r>
    </w:p>
    <w:p w:rsidR="00035EAF" w:rsidRDefault="00035EAF" w:rsidP="00035EAF">
      <w:proofErr w:type="spellStart"/>
      <w:r>
        <w:t>WrOF</w:t>
      </w:r>
      <w:proofErr w:type="spellEnd"/>
      <w:r>
        <w:t xml:space="preserve"> ze względu na uwarunkowania geomorfologiczne oraz hydrologiczne jest obszarem szczególnie podatnym na zagrożenia wynikające ze zmian klimatu. Zagrożenia wynikające ze zmian klimatu, w szczególności związane są</w:t>
      </w:r>
      <w:r w:rsidR="00D01C25">
        <w:t xml:space="preserve"> z</w:t>
      </w:r>
      <w:r>
        <w:t xml:space="preserve"> bezpieczeństwem powodziowym oraz </w:t>
      </w:r>
      <w:r>
        <w:lastRenderedPageBreak/>
        <w:t xml:space="preserve">suszą. Te kwestie wymuszają podejmowanie przekrojowych działań i rozwiązań, w tym o charakterze infrastrukturalnym, planistycznym, organizacyjnym, na różnych poziomach odpowiedzialności (rząd, województwo, samorząd, podmioty prywatne). </w:t>
      </w:r>
    </w:p>
    <w:p w:rsidR="00AD41AF" w:rsidRDefault="000615CB" w:rsidP="000615CB">
      <w:r>
        <w:t xml:space="preserve">Zmiany klimatu oraz postępująca urbanizacja niosą za sobą niebezpieczeństwo </w:t>
      </w:r>
      <w:r w:rsidR="00AD41AF">
        <w:t>utraty bioróżnorodności oraz degradacji obszarów cennych przyrodniczo</w:t>
      </w:r>
      <w:r>
        <w:t xml:space="preserve">, jak też </w:t>
      </w:r>
      <w:r w:rsidR="00AD41AF">
        <w:t>fragmentacji korytarzy ekologicznych</w:t>
      </w:r>
      <w:r>
        <w:t>.</w:t>
      </w:r>
      <w:r w:rsidR="00AD41AF">
        <w:t xml:space="preserve"> </w:t>
      </w:r>
      <w:r>
        <w:t xml:space="preserve">Zjawisko suszy oraz zajmowanie pod zabudowę gruntów ornych stanowi realne zagrożenie </w:t>
      </w:r>
      <w:r w:rsidR="00AD41AF">
        <w:t xml:space="preserve">utraty potencjału produktywności </w:t>
      </w:r>
      <w:r>
        <w:t>w sektorze rolnym. Pogarsza to sytuację w zakresie</w:t>
      </w:r>
      <w:r w:rsidR="00AD41AF">
        <w:t xml:space="preserve"> bezpieczeństwa żywnościowego na terenie </w:t>
      </w:r>
      <w:proofErr w:type="spellStart"/>
      <w:r w:rsidR="00AD41AF">
        <w:t>WrOF</w:t>
      </w:r>
      <w:proofErr w:type="spellEnd"/>
      <w:r>
        <w:t>.</w:t>
      </w:r>
    </w:p>
    <w:p w:rsidR="009276B9" w:rsidRDefault="009276B9" w:rsidP="000615CB">
      <w:r>
        <w:t xml:space="preserve">Zmiany klimatu wpływają na rozprzestrzenianie się obcych gatunków, co istotnie zmienia układ powiązań przyrodniczych. Gatunki te stanowią zagrożenia zarówno dla gospodarki, jak też dla dzikiej przyrody. Szczególnie zagrożone poprzez gatunki inwazyjne we </w:t>
      </w:r>
      <w:proofErr w:type="spellStart"/>
      <w:r>
        <w:t>WrOF</w:t>
      </w:r>
      <w:proofErr w:type="spellEnd"/>
      <w:r>
        <w:t xml:space="preserve"> jest środowisko wodne.</w:t>
      </w:r>
    </w:p>
    <w:p w:rsidR="00035EAF" w:rsidRDefault="00035EAF" w:rsidP="00035EAF">
      <w:pPr>
        <w:spacing w:after="160"/>
      </w:pPr>
      <w:r>
        <w:t xml:space="preserve">Zły stan wód powierzchniowych, na który wpływ mają zanieczyszczenia komunalne, przemysłowe oraz rolnicze jest problemem przekrojowym w skali całego </w:t>
      </w:r>
      <w:proofErr w:type="spellStart"/>
      <w:r>
        <w:t>WrOF</w:t>
      </w:r>
      <w:proofErr w:type="spellEnd"/>
      <w:r>
        <w:t>. Praktycznie wszystkie wody płynące (tzw. jednolite części wód powierzchniowych) charakteryzują się złym stanem wód.</w:t>
      </w:r>
      <w:r w:rsidRPr="009276B9">
        <w:t xml:space="preserve"> </w:t>
      </w:r>
      <w:r>
        <w:t xml:space="preserve">Na zły stan wód wpływ mają także zmiany klimatu, których rezultatem są między innymi susze hydrologiczne. Ekosystemy rzek z niskim stanem wód mocniej narażone są na zanieczyszczenia i trudniej podlegają procesom samooczyszczania. Przykładem tego była katastrofa ekologiczna na Odrze w lipcu 2022 r., której skutkiem był m. in. masowy pomór ryb. Podobne przypadki, choć mniejszej skali notowano również w 2023 i 2024 r. </w:t>
      </w:r>
    </w:p>
    <w:p w:rsidR="009276B9" w:rsidRDefault="000615CB" w:rsidP="000615CB">
      <w:r>
        <w:t xml:space="preserve">Wpływ na zły stan wód mają m. in. deficyty w zakresie rozwoju infrastruktury wodno-kanalizacyjnej. Potrzeby rozwoju infrastruktury wodno-kanalizacyjnej wynikają zarówno z jej </w:t>
      </w:r>
      <w:r w:rsidR="00EF0967">
        <w:t xml:space="preserve">częściowego </w:t>
      </w:r>
      <w:r>
        <w:t>braku w</w:t>
      </w:r>
      <w:r w:rsidR="005F589A">
        <w:t>e</w:t>
      </w:r>
      <w:r>
        <w:t xml:space="preserve"> </w:t>
      </w:r>
      <w:proofErr w:type="spellStart"/>
      <w:r>
        <w:t>WrOF</w:t>
      </w:r>
      <w:proofErr w:type="spellEnd"/>
      <w:r>
        <w:t xml:space="preserve"> (</w:t>
      </w:r>
      <w:r w:rsidR="00EF0967">
        <w:t xml:space="preserve">m. in. na terenie gmin </w:t>
      </w:r>
      <w:r>
        <w:t xml:space="preserve">Zawonia, Oborniki Śląskie, Trzebnica, Miękinia), jak też związane są z potrzebą jej modernizacji, w szczególności na obszarach miejskich. </w:t>
      </w:r>
    </w:p>
    <w:p w:rsidR="00035EAF" w:rsidRDefault="00035EAF" w:rsidP="00035EAF">
      <w:r>
        <w:t xml:space="preserve">W związku z urbanizacją, w tym dużą dynamiką rozwoju funkcji mieszkaniowych i gospodarczych we </w:t>
      </w:r>
      <w:proofErr w:type="spellStart"/>
      <w:r>
        <w:t>WrOF</w:t>
      </w:r>
      <w:proofErr w:type="spellEnd"/>
      <w:r>
        <w:t>, obserwuje się wzrost zapotrzebowania na zasoby, w szczególności zasoby wody. Widoczny jest wzrost obciążenia istniejących systemów technicznych, m.in. zaopatrzenia w wodę, oczyszczania ścieków.</w:t>
      </w:r>
    </w:p>
    <w:p w:rsidR="00035EAF" w:rsidRDefault="00035EAF" w:rsidP="00035EAF">
      <w:r>
        <w:t xml:space="preserve">We </w:t>
      </w:r>
      <w:proofErr w:type="spellStart"/>
      <w:r>
        <w:t>WrOF</w:t>
      </w:r>
      <w:proofErr w:type="spellEnd"/>
      <w:r>
        <w:t xml:space="preserve"> diagnozuje się potrzebę </w:t>
      </w:r>
      <w:r w:rsidRPr="00ED000D">
        <w:t>unowocześnienia systemu gospodarki odpadami</w:t>
      </w:r>
      <w:r>
        <w:t xml:space="preserve">, głównie poprzez modernizację i rozbudowę już istniejącej infrastruktury. Związane jest to z </w:t>
      </w:r>
      <w:r w:rsidRPr="00ED000D">
        <w:t>rosnąc</w:t>
      </w:r>
      <w:r>
        <w:t>ymi</w:t>
      </w:r>
      <w:r w:rsidRPr="00ED000D">
        <w:t xml:space="preserve"> potrzeb</w:t>
      </w:r>
      <w:r>
        <w:t xml:space="preserve">ami </w:t>
      </w:r>
      <w:r w:rsidRPr="00ED000D">
        <w:t>efektywnego zarządzania odpadami</w:t>
      </w:r>
      <w:r>
        <w:t xml:space="preserve">, </w:t>
      </w:r>
      <w:r w:rsidRPr="00ED000D">
        <w:t>zwiększenia poziomu recyklingu</w:t>
      </w:r>
      <w:r>
        <w:t xml:space="preserve"> oraz efektywności segregacji odpadów.</w:t>
      </w:r>
    </w:p>
    <w:p w:rsidR="00035EAF" w:rsidRDefault="00035EAF" w:rsidP="00035EAF">
      <w:r>
        <w:lastRenderedPageBreak/>
        <w:t xml:space="preserve">Kolejnym istotnym problemem we </w:t>
      </w:r>
      <w:proofErr w:type="spellStart"/>
      <w:r>
        <w:t>WrOF</w:t>
      </w:r>
      <w:proofErr w:type="spellEnd"/>
      <w:r>
        <w:t xml:space="preserve"> jest zła jakość powietrza. Wpływ na to mają przede wszystkich zanieczyszczenia z sektora komunalno-bytowego oraz transportu i przemysłu. Przekroczenie norm emisji zanieczyszczeń powietrza notuje się w szczególności </w:t>
      </w:r>
      <w:r w:rsidRPr="009276B9">
        <w:t>w okresie grzewczym</w:t>
      </w:r>
      <w:r>
        <w:t>,</w:t>
      </w:r>
      <w:r w:rsidRPr="009276B9">
        <w:t xml:space="preserve"> w</w:t>
      </w:r>
      <w:r>
        <w:t> </w:t>
      </w:r>
      <w:r w:rsidRPr="009276B9">
        <w:t xml:space="preserve">gminach i obszarach o dominującej starej zabudowie, również jednorodzinnej, ze starymi piecami. </w:t>
      </w:r>
      <w:r>
        <w:t>Źródłem emisji zanieczyszczeń powietrza jest transport drogowy, w szczególności w obszarach o znacznym natężeniu ruchu.</w:t>
      </w:r>
    </w:p>
    <w:p w:rsidR="00035EAF" w:rsidRDefault="00035EAF" w:rsidP="00035EAF">
      <w:r>
        <w:t xml:space="preserve">Istotnym problemem środowiskowym, mającym duży wpływ na jakość życia, jest hałas. </w:t>
      </w:r>
      <w:r w:rsidRPr="0035263D">
        <w:t>Głównym źródłem hałasu</w:t>
      </w:r>
      <w:r>
        <w:t xml:space="preserve"> we </w:t>
      </w:r>
      <w:proofErr w:type="spellStart"/>
      <w:r>
        <w:t>WrOF</w:t>
      </w:r>
      <w:proofErr w:type="spellEnd"/>
      <w:r w:rsidRPr="0035263D">
        <w:t xml:space="preserve"> jest hałas komunikacyjny.</w:t>
      </w:r>
    </w:p>
    <w:p w:rsidR="00B915F4" w:rsidRPr="00B915F4" w:rsidRDefault="00B915F4" w:rsidP="00AD41AF">
      <w:pPr>
        <w:rPr>
          <w:b/>
          <w:bCs/>
        </w:rPr>
      </w:pPr>
      <w:r w:rsidRPr="00B915F4">
        <w:rPr>
          <w:b/>
          <w:bCs/>
        </w:rPr>
        <w:t>Sfera przestrzenna</w:t>
      </w:r>
    </w:p>
    <w:p w:rsidR="00312FB9" w:rsidRDefault="00312FB9" w:rsidP="00312FB9">
      <w:r>
        <w:t>Wrocław</w:t>
      </w:r>
      <w:r w:rsidR="005F589A">
        <w:t>s</w:t>
      </w:r>
      <w:r>
        <w:t>ki Obszar Funkcjonalny (</w:t>
      </w:r>
      <w:proofErr w:type="spellStart"/>
      <w:r>
        <w:t>WrOF</w:t>
      </w:r>
      <w:proofErr w:type="spellEnd"/>
      <w:r>
        <w:t xml:space="preserve">) położony jest w południowo-zachodniej Polsce, w województwie dolnośląskim. Bliskość krajów Europy Zachodniej oraz poprawiające się powiązania komunikacyjne, stanowią istotny atut rozwoju </w:t>
      </w:r>
      <w:proofErr w:type="spellStart"/>
      <w:r>
        <w:t>WrOF</w:t>
      </w:r>
      <w:proofErr w:type="spellEnd"/>
      <w:r>
        <w:t xml:space="preserve">. Warto jednak podkreślić, iż do kluczowych czynników rozwoju </w:t>
      </w:r>
      <w:proofErr w:type="spellStart"/>
      <w:r>
        <w:t>WrOF</w:t>
      </w:r>
      <w:proofErr w:type="spellEnd"/>
      <w:r>
        <w:t xml:space="preserve"> należy zaliczyć również zasoby wewnętrzne, w tym kapitału ludzkiego. Wrocław i </w:t>
      </w:r>
      <w:proofErr w:type="spellStart"/>
      <w:r>
        <w:t>WrOF</w:t>
      </w:r>
      <w:proofErr w:type="spellEnd"/>
      <w:r>
        <w:t xml:space="preserve"> jest przestrzenią atrakcyjną do życia dla młodych mieszkańców. Mieszka tutaj około 1 mln osób, studiuje ponad 100 tys. osób. Tworzy to warunki do funkcjonowania i rozwoju innowacyjnych i konkurencyjnych branż gospodarki. </w:t>
      </w:r>
    </w:p>
    <w:p w:rsidR="00312FB9" w:rsidRDefault="00312FB9" w:rsidP="00312FB9">
      <w:proofErr w:type="spellStart"/>
      <w:r>
        <w:t>WrOF</w:t>
      </w:r>
      <w:proofErr w:type="spellEnd"/>
      <w:r>
        <w:t xml:space="preserve"> charakteryzuje różnorodność potencjałów. Oprócz korzystnego położenia w układzie powiązań międzynarodowych i regionalnych, stanowi ważny węzeł komunikacyjny, gdzie krzyżują się szlaki komunikacyjne biegnące ze wschodu na zachód Europy oraz z południa na północ kontynentu. Budowa autostrad i dróg ekspresowych</w:t>
      </w:r>
      <w:r w:rsidR="00EF0967">
        <w:t xml:space="preserve"> w Polsce</w:t>
      </w:r>
      <w:r>
        <w:t xml:space="preserve"> w istotnym zakresie wzmacnia potencjał lokalizacyjny </w:t>
      </w:r>
      <w:proofErr w:type="spellStart"/>
      <w:r>
        <w:t>WrOF</w:t>
      </w:r>
      <w:proofErr w:type="spellEnd"/>
      <w:r>
        <w:t>. Położenie na skrzyżowaniu szlaków komunikacyjnych sprzyja rozwojowi funkcji logistycznych.</w:t>
      </w:r>
    </w:p>
    <w:p w:rsidR="00035EAF" w:rsidRDefault="00035EAF" w:rsidP="00035EAF">
      <w:proofErr w:type="spellStart"/>
      <w:r>
        <w:t>WrOF</w:t>
      </w:r>
      <w:proofErr w:type="spellEnd"/>
      <w:r>
        <w:t xml:space="preserve"> jest obszarem, w którym obserwowano dużą dynamikę urbanizacji. Rozwój widoczny był także w odniesieniu do systemów transportowych. Budowa nowych dróg szybkiego ruchu istotnie poprawiła funkcjonalność przestrzeni </w:t>
      </w:r>
      <w:proofErr w:type="spellStart"/>
      <w:r>
        <w:t>WrOF</w:t>
      </w:r>
      <w:proofErr w:type="spellEnd"/>
      <w:r>
        <w:t xml:space="preserve">. Rozwój systemów transportowych w kraju i we </w:t>
      </w:r>
      <w:proofErr w:type="spellStart"/>
      <w:r>
        <w:t>WrOF</w:t>
      </w:r>
      <w:proofErr w:type="spellEnd"/>
      <w:r>
        <w:t xml:space="preserve"> znacząco wpłynął na poprawę konkurencyjności gospodarki oraz dostępności do usług publicznych. Wpłynął również na wzmocnienie powiązań funkcjonalnych wybranych gmin z Wrocławiem, co widoczne było w procesach urbanizacyjnych gmin położonych w dalszej strefie od Wrocławia oraz we wskaźnikach rozwoju gospodarczego </w:t>
      </w:r>
      <w:proofErr w:type="spellStart"/>
      <w:r>
        <w:t>WrOF</w:t>
      </w:r>
      <w:proofErr w:type="spellEnd"/>
      <w:r>
        <w:t>.</w:t>
      </w:r>
    </w:p>
    <w:p w:rsidR="00AD41AF" w:rsidRDefault="00EF0967" w:rsidP="00B915F4">
      <w:r>
        <w:t xml:space="preserve">Układ drogowy </w:t>
      </w:r>
      <w:proofErr w:type="spellStart"/>
      <w:r>
        <w:t>WrOF</w:t>
      </w:r>
      <w:proofErr w:type="spellEnd"/>
      <w:r>
        <w:t xml:space="preserve"> należy uznać za rozwinięty do stanu praktycznie docelowego.</w:t>
      </w:r>
      <w:r w:rsidR="00035EAF">
        <w:t xml:space="preserve"> </w:t>
      </w:r>
      <w:r w:rsidR="00AD41AF">
        <w:t>Z</w:t>
      </w:r>
      <w:r>
        <w:t> </w:t>
      </w:r>
      <w:r w:rsidR="00AD41AF">
        <w:t xml:space="preserve">perspektywy </w:t>
      </w:r>
      <w:proofErr w:type="spellStart"/>
      <w:r w:rsidR="00AD41AF">
        <w:t>WrOF</w:t>
      </w:r>
      <w:proofErr w:type="spellEnd"/>
      <w:r w:rsidR="00AD41AF">
        <w:t xml:space="preserve"> do kluczowych</w:t>
      </w:r>
      <w:r w:rsidR="00312FB9">
        <w:t xml:space="preserve"> przyszłych</w:t>
      </w:r>
      <w:r w:rsidR="00AD41AF">
        <w:t xml:space="preserve"> inwestycji drogowych należy zaliczyć rozbudowę autostrady A4, budowę drogi </w:t>
      </w:r>
      <w:r w:rsidR="00AD41AF" w:rsidRPr="00D32D1F">
        <w:t>ekspresow</w:t>
      </w:r>
      <w:r w:rsidR="00AD41AF">
        <w:t>ej</w:t>
      </w:r>
      <w:r w:rsidR="00AD41AF" w:rsidRPr="00D32D1F">
        <w:t xml:space="preserve"> S5 na od</w:t>
      </w:r>
      <w:r w:rsidR="00AD41AF">
        <w:t>cinku</w:t>
      </w:r>
      <w:r w:rsidR="00AD41AF" w:rsidRPr="00D32D1F">
        <w:t xml:space="preserve"> Sobótka (S8) – Świdnica – Bolków (S3)</w:t>
      </w:r>
      <w:r w:rsidR="00AD41AF">
        <w:t xml:space="preserve"> oraz </w:t>
      </w:r>
      <w:r w:rsidR="00AD41AF" w:rsidRPr="00D32D1F">
        <w:t>dro</w:t>
      </w:r>
      <w:r w:rsidR="00AD41AF">
        <w:t>gi</w:t>
      </w:r>
      <w:r w:rsidR="00AD41AF" w:rsidRPr="00D32D1F">
        <w:t xml:space="preserve"> ekspresow</w:t>
      </w:r>
      <w:r w:rsidR="00AD41AF">
        <w:t>ej</w:t>
      </w:r>
      <w:r w:rsidR="00AD41AF" w:rsidRPr="00D32D1F">
        <w:t xml:space="preserve"> S8 na odc</w:t>
      </w:r>
      <w:r w:rsidR="00AD41AF">
        <w:t>inku</w:t>
      </w:r>
      <w:r w:rsidR="00AD41AF" w:rsidRPr="00D32D1F">
        <w:t xml:space="preserve"> Boboszów (gr. państwa) – Kłodzko – Wrocław (Magnice)</w:t>
      </w:r>
      <w:r w:rsidR="00AD41AF">
        <w:t xml:space="preserve">. </w:t>
      </w:r>
      <w:r>
        <w:t>Inwestycje te</w:t>
      </w:r>
      <w:r w:rsidR="00312FB9">
        <w:t xml:space="preserve"> poprawi</w:t>
      </w:r>
      <w:r>
        <w:t>ą</w:t>
      </w:r>
      <w:r w:rsidR="00312FB9">
        <w:t xml:space="preserve"> dostępność komunikacyjn</w:t>
      </w:r>
      <w:r w:rsidR="00A215F0">
        <w:t>ą</w:t>
      </w:r>
      <w:r w:rsidR="00312FB9">
        <w:t xml:space="preserve"> </w:t>
      </w:r>
      <w:r w:rsidR="00312FB9">
        <w:lastRenderedPageBreak/>
        <w:t>turystycznych rejonów w obrębie Sudetów. Poprawi się przy tym skomunikowan</w:t>
      </w:r>
      <w:r w:rsidR="00A215F0">
        <w:t>i</w:t>
      </w:r>
      <w:r w:rsidR="00312FB9">
        <w:t>e z Czechami. Należy przewidzieć, iż wpłynąć to może na zwiększenie oddziaływania funkcjonalnego Wrocławia w</w:t>
      </w:r>
      <w:r w:rsidR="00322080">
        <w:t> </w:t>
      </w:r>
      <w:r w:rsidR="00312FB9">
        <w:t xml:space="preserve">odniesieniu do przestrzeni położonych na południe od </w:t>
      </w:r>
      <w:r>
        <w:t>stolicy Dolnego Śląska</w:t>
      </w:r>
      <w:r w:rsidR="00312FB9">
        <w:t xml:space="preserve"> (np. południowych częś</w:t>
      </w:r>
      <w:r w:rsidR="00A215F0">
        <w:t>ci</w:t>
      </w:r>
      <w:r w:rsidR="00312FB9">
        <w:t xml:space="preserve"> gminy Kobierzyce, gminy Sobótka, gminy Mietków).</w:t>
      </w:r>
    </w:p>
    <w:p w:rsidR="00AD41AF" w:rsidRDefault="00AD41AF" w:rsidP="00312FB9">
      <w:r w:rsidRPr="00DF0EF0">
        <w:t>Transport autobusowy stanowi podstawowy element sieci publicznego transportu zbiorowego</w:t>
      </w:r>
      <w:r w:rsidR="00312FB9">
        <w:t xml:space="preserve"> w</w:t>
      </w:r>
      <w:r w:rsidR="00A215F0">
        <w:t>e</w:t>
      </w:r>
      <w:r w:rsidR="00322080">
        <w:t> </w:t>
      </w:r>
      <w:proofErr w:type="spellStart"/>
      <w:r w:rsidR="00312FB9">
        <w:t>WrOF</w:t>
      </w:r>
      <w:proofErr w:type="spellEnd"/>
      <w:r w:rsidRPr="00DF0EF0">
        <w:t xml:space="preserve">. Istniejące połączenia autobusowe w gminach </w:t>
      </w:r>
      <w:proofErr w:type="spellStart"/>
      <w:r w:rsidRPr="00DF0EF0">
        <w:t>WrOF</w:t>
      </w:r>
      <w:proofErr w:type="spellEnd"/>
      <w:r w:rsidRPr="00DF0EF0">
        <w:t xml:space="preserve"> to sieć linii publicznych (organizowanych przez samorządy) oraz prywatnych (komercyjnych). Największym organizatorem transportu autobusowego we </w:t>
      </w:r>
      <w:proofErr w:type="spellStart"/>
      <w:r w:rsidRPr="00DF0EF0">
        <w:t>WrOF</w:t>
      </w:r>
      <w:proofErr w:type="spellEnd"/>
      <w:r w:rsidRPr="00DF0EF0">
        <w:t xml:space="preserve"> jest Miasto Wrocław, które zarządza autobusami zarówno w</w:t>
      </w:r>
      <w:r w:rsidR="00DE7A80">
        <w:t> </w:t>
      </w:r>
      <w:r w:rsidRPr="00DF0EF0">
        <w:t>mieście, jak i gminach ościennych na podstawie stosownych porozumień.</w:t>
      </w:r>
      <w:r>
        <w:t xml:space="preserve"> W gminach </w:t>
      </w:r>
      <w:proofErr w:type="spellStart"/>
      <w:r>
        <w:t>WrOF</w:t>
      </w:r>
      <w:proofErr w:type="spellEnd"/>
      <w:r>
        <w:t xml:space="preserve"> komunikacja tramwajowa dostępna jest jedynie na terenie miasta Wrocławia.</w:t>
      </w:r>
      <w:r w:rsidR="00312FB9">
        <w:t xml:space="preserve"> Komunikacja tramwajowa w perspektywie najbliższych lat będzie systematycznie rozbudowywana. Poprawi to skomunikowanie południowych</w:t>
      </w:r>
      <w:r w:rsidR="00BF3E44">
        <w:t>, wschodnich</w:t>
      </w:r>
      <w:r w:rsidR="00312FB9">
        <w:t xml:space="preserve"> i</w:t>
      </w:r>
      <w:r w:rsidR="00BF3E44">
        <w:t> </w:t>
      </w:r>
      <w:r w:rsidR="00312FB9">
        <w:t xml:space="preserve">zachodnich rejonów </w:t>
      </w:r>
      <w:r w:rsidR="00BF3E44">
        <w:t xml:space="preserve">miasta z jego centrum. Może to stanowić szansę na odciążenie układu komunikacyjnego Wrocławia, także w kontekście dojazdów mieszkańców </w:t>
      </w:r>
      <w:proofErr w:type="spellStart"/>
      <w:r w:rsidR="00BF3E44">
        <w:t>WrOF</w:t>
      </w:r>
      <w:proofErr w:type="spellEnd"/>
      <w:r w:rsidR="00BF3E44">
        <w:t>.</w:t>
      </w:r>
    </w:p>
    <w:p w:rsidR="00AD41AF" w:rsidRDefault="00BF3E44" w:rsidP="00BF3E44">
      <w:r>
        <w:t>W</w:t>
      </w:r>
      <w:r w:rsidR="00A215F0">
        <w:t>e</w:t>
      </w:r>
      <w:r>
        <w:t xml:space="preserve"> </w:t>
      </w:r>
      <w:proofErr w:type="spellStart"/>
      <w:r>
        <w:t>WrOF</w:t>
      </w:r>
      <w:proofErr w:type="spellEnd"/>
      <w:r>
        <w:t xml:space="preserve"> widoczny jest </w:t>
      </w:r>
      <w:r w:rsidR="00AD41AF">
        <w:t>wzrost znaczenia komponentu kolejowego w komunikacji zewnętrznej i</w:t>
      </w:r>
      <w:r>
        <w:t> </w:t>
      </w:r>
      <w:r w:rsidR="00AD41AF">
        <w:t>wewn</w:t>
      </w:r>
      <w:r>
        <w:t xml:space="preserve">ętrznej. Może on jeszcze poprawić swoją atrakcyjność w obsłudze komunikacyjnej </w:t>
      </w:r>
      <w:proofErr w:type="spellStart"/>
      <w:r>
        <w:t>WrOF</w:t>
      </w:r>
      <w:proofErr w:type="spellEnd"/>
      <w:r>
        <w:t>, m. in. dzięki lepszej integracji biletowo-taryfowej (</w:t>
      </w:r>
      <w:r w:rsidR="00EF0967">
        <w:t>np</w:t>
      </w:r>
      <w:r w:rsidR="00A215F0">
        <w:t>.</w:t>
      </w:r>
      <w:r>
        <w:t xml:space="preserve"> wspólny bilet). Do barier należy zaliczyć ograniczoną przepustowość istniejących szlaków kolejowych. Szansą na poprawę sytuacji może być rozbudowa komponentu kolejowego w ramach CPK, co odciążyłoby istniejącą infrastrukturę. Dostępność do kolei kształtować będzie </w:t>
      </w:r>
      <w:r w:rsidR="00AD41AF">
        <w:t>atrakcyjność osiedleńczą miejscowości położonych przy stacjach/przystankach</w:t>
      </w:r>
      <w:r>
        <w:t>. Wzrost znaczeni</w:t>
      </w:r>
      <w:r w:rsidR="00EF0967">
        <w:t>a</w:t>
      </w:r>
      <w:r>
        <w:t xml:space="preserve"> kolei w obsłudze ruchu lokalnego </w:t>
      </w:r>
      <w:r w:rsidR="00AD41AF">
        <w:t>stanowi</w:t>
      </w:r>
      <w:r>
        <w:t>ć będzie</w:t>
      </w:r>
      <w:r w:rsidR="00AD41AF">
        <w:t xml:space="preserve"> istotny wkład w rozwój </w:t>
      </w:r>
      <w:r>
        <w:t>niskoemisyjnego</w:t>
      </w:r>
      <w:r w:rsidR="00AD41AF">
        <w:t xml:space="preserve"> transportu publicznego.</w:t>
      </w:r>
    </w:p>
    <w:p w:rsidR="00A31258" w:rsidRDefault="00A31258" w:rsidP="00A31258">
      <w:r>
        <w:t xml:space="preserve">We </w:t>
      </w:r>
      <w:proofErr w:type="spellStart"/>
      <w:r>
        <w:t>WrOF</w:t>
      </w:r>
      <w:proofErr w:type="spellEnd"/>
      <w:r>
        <w:t xml:space="preserve"> następuje sukcesywny rozwój sieci dróg rowerowych, ze znacznym jej zróżnicowaniem w poszczególnych gminach. Na terenie </w:t>
      </w:r>
      <w:proofErr w:type="spellStart"/>
      <w:r>
        <w:t>WrOF</w:t>
      </w:r>
      <w:proofErr w:type="spellEnd"/>
      <w:r>
        <w:t xml:space="preserve"> sieć dróg rowerowych rozwija się najszybciej w obrębie Wrocławia, w większości wzdłuż głównych ciągów drogowych. Rozwój powiązań rowerowych może stanowić istotny impuls do rozwoju funkcji turystycznej, np. wzdłuż Odry. Kluczowe jest projektowanie spójnego systemu tras i dróg rowerowych, w tym z uwzględnieniem ponadlokalnych koncepcji, m. in. opracowanych przez Województwo Dolnośląskie. </w:t>
      </w:r>
    </w:p>
    <w:p w:rsidR="00A31258" w:rsidRDefault="00A31258" w:rsidP="00A31258">
      <w:r>
        <w:t xml:space="preserve">We </w:t>
      </w:r>
      <w:proofErr w:type="spellStart"/>
      <w:r>
        <w:t>WrOF</w:t>
      </w:r>
      <w:proofErr w:type="spellEnd"/>
      <w:r>
        <w:t xml:space="preserve"> notuje się względnie wysoki odsetek pokrycia powierzchni gmin </w:t>
      </w:r>
      <w:proofErr w:type="spellStart"/>
      <w:r>
        <w:t>WrOF</w:t>
      </w:r>
      <w:proofErr w:type="spellEnd"/>
      <w:r>
        <w:t xml:space="preserve"> Miejscowymi Planami Zagospodarowanie Przestrzennego. W skali całego </w:t>
      </w:r>
      <w:proofErr w:type="spellStart"/>
      <w:r>
        <w:t>WrOF</w:t>
      </w:r>
      <w:proofErr w:type="spellEnd"/>
      <w:r>
        <w:t xml:space="preserve"> w 2023 r. suma powierzchni obowiązujących planów miejscowych sięgała 70% obszaru.</w:t>
      </w:r>
      <w:r w:rsidRPr="00DF0EF0">
        <w:t xml:space="preserve"> </w:t>
      </w:r>
      <w:r>
        <w:t xml:space="preserve">Niemniej, pomimo znacznego pokrycia powierzchni MPZP, zdiagnozowane przypadki niespójności w </w:t>
      </w:r>
      <w:r>
        <w:lastRenderedPageBreak/>
        <w:t xml:space="preserve">kształtowaniu funkcji mieszkaniowych na styku granic gmin </w:t>
      </w:r>
      <w:proofErr w:type="spellStart"/>
      <w:r>
        <w:t>WrOF</w:t>
      </w:r>
      <w:proofErr w:type="spellEnd"/>
      <w:r>
        <w:t xml:space="preserve">. </w:t>
      </w:r>
      <w:r w:rsidRPr="00751412">
        <w:t>Gminy graniczące z Wrocławiem wyznaczają tereny mieszkaniowe w dużej mierze na styku z</w:t>
      </w:r>
      <w:r>
        <w:t> </w:t>
      </w:r>
      <w:r w:rsidRPr="00751412">
        <w:t>granicami miasta. W części przypadków stanowi to kontynuację funkcji rozwijającej się na terenie Wrocławia (zwłaszcza na granicy z gm</w:t>
      </w:r>
      <w:r>
        <w:t>iną</w:t>
      </w:r>
      <w:r w:rsidRPr="00751412">
        <w:t xml:space="preserve"> Siechnice)</w:t>
      </w:r>
      <w:r>
        <w:t>.</w:t>
      </w:r>
      <w:r w:rsidRPr="00751412">
        <w:t xml:space="preserve"> </w:t>
      </w:r>
      <w:r>
        <w:t>J</w:t>
      </w:r>
      <w:r w:rsidRPr="00751412">
        <w:t xml:space="preserve">ednak w </w:t>
      </w:r>
      <w:r>
        <w:t>kilku</w:t>
      </w:r>
      <w:r w:rsidRPr="00751412">
        <w:t xml:space="preserve"> przypadkach występuje sprzeczność i nieciągłość funkcji, zwł</w:t>
      </w:r>
      <w:r>
        <w:t>aszcza</w:t>
      </w:r>
      <w:r w:rsidRPr="00751412">
        <w:t xml:space="preserve"> na pograniczu Wrocławia (tereny leśne i</w:t>
      </w:r>
      <w:r>
        <w:t> </w:t>
      </w:r>
      <w:r w:rsidRPr="00751412">
        <w:t>wolne od zabudowy) z gm</w:t>
      </w:r>
      <w:r>
        <w:t>iną</w:t>
      </w:r>
      <w:r w:rsidRPr="00751412">
        <w:t xml:space="preserve"> Miękinia. </w:t>
      </w:r>
      <w:r w:rsidRPr="00322080">
        <w:rPr>
          <w:iCs/>
        </w:rPr>
        <w:t xml:space="preserve">Należy zwrócić uwagę, że dodatkowo po stronie gminy Miękinia są to tereny nieobjęte </w:t>
      </w:r>
      <w:r>
        <w:rPr>
          <w:iCs/>
        </w:rPr>
        <w:t>MPZP</w:t>
      </w:r>
      <w:r w:rsidRPr="00322080">
        <w:rPr>
          <w:iCs/>
        </w:rPr>
        <w:t>.</w:t>
      </w:r>
      <w:r>
        <w:rPr>
          <w:iCs/>
        </w:rPr>
        <w:t xml:space="preserve"> Takie przykłady wskazują na potrzebę wzmocnienia współpracy pomiędzy samorządami w zakresie planowania rozwoju przestrzennego. Istotnym wyzwaniem dla spójnego planowania rozwoju jest </w:t>
      </w:r>
      <w:r>
        <w:t>duże tempo zmian przestrzennych, w szczególności zachodząca urbanizacja w gminach okalających Wrocław (choć problem ten dotyka także innych przestrzeni m. in. podmiejskich terenów Oławy i Oleśnicy). Ma to istotne, często niekorzystne i trudne do odwrócenia konsekwencje, takie jak chaos przestrzenny – fragmentacja obszarów rolniczych, kolizje i konflikty wynikające z odmiennego zagospodarowania terenów sąsiednich, niedostateczna obsługa komunikacyjna i wyposażenie w funkcje towarzyszące terenów mieszkaniowych, kongestia komunikacyjna.</w:t>
      </w:r>
    </w:p>
    <w:p w:rsidR="00AD41AF" w:rsidRDefault="00322080" w:rsidP="002A39F0">
      <w:r>
        <w:t>Na potrzebę wzmocnieni</w:t>
      </w:r>
      <w:r w:rsidR="00EF0967">
        <w:t>a</w:t>
      </w:r>
      <w:r>
        <w:t xml:space="preserve"> współpracy w zakresie planowania przestrzennego </w:t>
      </w:r>
      <w:r w:rsidR="00C82330">
        <w:t xml:space="preserve">wskazuje </w:t>
      </w:r>
      <w:r>
        <w:t xml:space="preserve">prognoza rozwoju urbanizacyjnego </w:t>
      </w:r>
      <w:proofErr w:type="spellStart"/>
      <w:r>
        <w:t>WrOF</w:t>
      </w:r>
      <w:proofErr w:type="spellEnd"/>
      <w:r>
        <w:t>. Prognozy demograficzne</w:t>
      </w:r>
      <w:r w:rsidR="00BE67F6">
        <w:rPr>
          <w:rStyle w:val="Odwoanieprzypisudolnego"/>
        </w:rPr>
        <w:footnoteReference w:id="4"/>
      </w:r>
      <w:r>
        <w:t xml:space="preserve"> </w:t>
      </w:r>
      <w:r w:rsidR="00C82330">
        <w:t>wyliczają</w:t>
      </w:r>
      <w:r>
        <w:t>, iż do 2050 r. w</w:t>
      </w:r>
      <w:r w:rsidR="0060778D">
        <w:t>e</w:t>
      </w:r>
      <w:r w:rsidR="002A39F0">
        <w:t> </w:t>
      </w:r>
      <w:proofErr w:type="spellStart"/>
      <w:r>
        <w:t>WrOF</w:t>
      </w:r>
      <w:proofErr w:type="spellEnd"/>
      <w:r>
        <w:t xml:space="preserve"> przybędzie około 200 tys. mieszkańców. </w:t>
      </w:r>
      <w:r w:rsidR="002A39F0">
        <w:t xml:space="preserve">Oznacza to konieczność zaprojektowania w przestrzeni </w:t>
      </w:r>
      <w:proofErr w:type="spellStart"/>
      <w:r w:rsidR="002A39F0">
        <w:t>WrOF</w:t>
      </w:r>
      <w:proofErr w:type="spellEnd"/>
      <w:r w:rsidR="002A39F0">
        <w:t xml:space="preserve"> odpowiedniej funkcji mieszkaniowej wraz z infrastrukturą towarzyszącą. Podobne wyzwanie dotyczy możliwości rozwoju funkcji gospodarczej, jak też konieczności zapewnienia spójności i trwałości systemu przyrodniczego. W chwili obecnej diagnozuje się n</w:t>
      </w:r>
      <w:r w:rsidR="00AD41AF">
        <w:t xml:space="preserve">ieadekwatne do realiów zaplanowanie terenów pod zabudowę mieszkaniową </w:t>
      </w:r>
      <w:r w:rsidR="00AD41AF" w:rsidRPr="000D464F">
        <w:t>w zapisach studiów uwarunkowań i</w:t>
      </w:r>
      <w:r w:rsidR="00DE7A80">
        <w:t> </w:t>
      </w:r>
      <w:r w:rsidR="00AD41AF" w:rsidRPr="000D464F">
        <w:t>kierunków zagospodarowania przestrzennego</w:t>
      </w:r>
      <w:r w:rsidR="002A39F0">
        <w:t xml:space="preserve"> wybranych gmin </w:t>
      </w:r>
      <w:proofErr w:type="spellStart"/>
      <w:r w:rsidR="002A39F0">
        <w:t>WrOF</w:t>
      </w:r>
      <w:proofErr w:type="spellEnd"/>
      <w:r w:rsidR="00C82330">
        <w:t>.</w:t>
      </w:r>
      <w:r w:rsidR="002A39F0">
        <w:t xml:space="preserve"> </w:t>
      </w:r>
      <w:r w:rsidR="00C82330">
        <w:t xml:space="preserve">W gminie </w:t>
      </w:r>
      <w:r w:rsidR="00AD41AF" w:rsidRPr="000D464F">
        <w:t xml:space="preserve">Oleśnica </w:t>
      </w:r>
      <w:r w:rsidR="00C82330">
        <w:t xml:space="preserve">to </w:t>
      </w:r>
      <w:r w:rsidR="00AD41AF" w:rsidRPr="000D464F">
        <w:t xml:space="preserve">3807 ha, Długołęka 3754 ha, Oborniki Śląskie 3676 ha, Miękinia 3372 ha </w:t>
      </w:r>
      <w:r w:rsidR="00C82330">
        <w:t xml:space="preserve">a w gminie </w:t>
      </w:r>
      <w:r w:rsidR="00AD41AF" w:rsidRPr="000D464F">
        <w:t>Kąty Wrocławskie</w:t>
      </w:r>
      <w:r w:rsidR="00C82330">
        <w:t xml:space="preserve"> to</w:t>
      </w:r>
      <w:r w:rsidR="00AD41AF" w:rsidRPr="000D464F">
        <w:t xml:space="preserve"> 3281 ha</w:t>
      </w:r>
      <w:r w:rsidR="002A39F0">
        <w:t>.</w:t>
      </w:r>
      <w:r w:rsidR="00AD41AF">
        <w:t xml:space="preserve"> </w:t>
      </w:r>
      <w:r w:rsidR="002A39F0">
        <w:t>P</w:t>
      </w:r>
      <w:r w:rsidR="00AD41AF" w:rsidRPr="000D464F">
        <w:t>ozwoliłoby</w:t>
      </w:r>
      <w:r w:rsidR="002A39F0">
        <w:t xml:space="preserve"> to</w:t>
      </w:r>
      <w:r w:rsidR="00AD41AF" w:rsidRPr="000D464F">
        <w:t xml:space="preserve"> na zamieszkanie od 131</w:t>
      </w:r>
      <w:r w:rsidR="002A39F0">
        <w:t> </w:t>
      </w:r>
      <w:r w:rsidR="00AD41AF" w:rsidRPr="000D464F">
        <w:t>240 osób w</w:t>
      </w:r>
      <w:r w:rsidR="00EB277A">
        <w:t> </w:t>
      </w:r>
      <w:r w:rsidR="00AD41AF" w:rsidRPr="000D464F">
        <w:t>gm</w:t>
      </w:r>
      <w:r w:rsidR="00AD41AF">
        <w:t>inie</w:t>
      </w:r>
      <w:r w:rsidR="00AD41AF" w:rsidRPr="000D464F">
        <w:t xml:space="preserve"> Kąty Wrocławskie </w:t>
      </w:r>
      <w:r w:rsidR="00EB277A">
        <w:t>d</w:t>
      </w:r>
      <w:r w:rsidR="00AD41AF" w:rsidRPr="000D464F">
        <w:t>o 152</w:t>
      </w:r>
      <w:r w:rsidR="00DE7A80">
        <w:t> </w:t>
      </w:r>
      <w:r w:rsidR="00AD41AF" w:rsidRPr="000D464F">
        <w:t>280 osób w gm</w:t>
      </w:r>
      <w:r w:rsidR="00AD41AF">
        <w:t>inie</w:t>
      </w:r>
      <w:r w:rsidR="00AD41AF" w:rsidRPr="000D464F">
        <w:t xml:space="preserve"> Oleśnica. O realistycznym wyznaczaniu areałów pod funkcję mieszkaniową można mówić tylko w</w:t>
      </w:r>
      <w:r w:rsidR="00AD41AF">
        <w:t> </w:t>
      </w:r>
      <w:r w:rsidR="00AD41AF" w:rsidRPr="000D464F">
        <w:t xml:space="preserve">przypadku </w:t>
      </w:r>
      <w:r w:rsidR="00AD41AF">
        <w:t>gmin miejskich</w:t>
      </w:r>
      <w:r w:rsidR="00AD41AF" w:rsidRPr="000D464F">
        <w:t>: Wrocławia (11 367 ha), Oleśnicy (665 ha) i Oławy (663 ha).</w:t>
      </w:r>
    </w:p>
    <w:p w:rsidR="00413A5F" w:rsidRDefault="002A39F0" w:rsidP="00D91E3D">
      <w:r>
        <w:t xml:space="preserve">Wskazując na wyzwania rozwoju przestrzennego </w:t>
      </w:r>
      <w:proofErr w:type="spellStart"/>
      <w:r>
        <w:t>WrOF</w:t>
      </w:r>
      <w:proofErr w:type="spellEnd"/>
      <w:r>
        <w:t xml:space="preserve"> nie można pominąć kwestii odnoszących się do dziedzictwa kulturowego i historycznego. </w:t>
      </w:r>
      <w:r w:rsidR="00375BB7">
        <w:t>Występuje tutaj d</w:t>
      </w:r>
      <w:r w:rsidR="00AD41AF" w:rsidRPr="00C0517D">
        <w:t>uż</w:t>
      </w:r>
      <w:r w:rsidR="00AD41AF">
        <w:t>a</w:t>
      </w:r>
      <w:r w:rsidR="00AD41AF" w:rsidRPr="00C0517D">
        <w:t xml:space="preserve"> liczb</w:t>
      </w:r>
      <w:r w:rsidR="00AD41AF">
        <w:t>a</w:t>
      </w:r>
      <w:r w:rsidR="00AD41AF" w:rsidRPr="00C0517D">
        <w:t xml:space="preserve"> historycznych układów przestrzennych, </w:t>
      </w:r>
      <w:r w:rsidR="00AD41AF">
        <w:t>z których</w:t>
      </w:r>
      <w:r w:rsidR="00AD41AF" w:rsidRPr="00C0517D">
        <w:t xml:space="preserve"> tylko część z nich dotrwała do dzisiejszych czasów w spójnej formie.</w:t>
      </w:r>
      <w:r w:rsidR="00AD41AF">
        <w:t xml:space="preserve"> </w:t>
      </w:r>
      <w:r w:rsidR="00AD41AF" w:rsidRPr="00DF0EF0">
        <w:t xml:space="preserve">Ukształtowane systemy przestrzeni publicznych znajdują się </w:t>
      </w:r>
      <w:r w:rsidR="00AD41AF" w:rsidRPr="00DF0EF0">
        <w:lastRenderedPageBreak/>
        <w:t>głównie w miastach o</w:t>
      </w:r>
      <w:r w:rsidR="00D91E3D">
        <w:t> </w:t>
      </w:r>
      <w:r w:rsidR="00AD41AF" w:rsidRPr="00DF0EF0">
        <w:t>wielowiekowej tradycji</w:t>
      </w:r>
      <w:r w:rsidR="00AD41AF">
        <w:t>.</w:t>
      </w:r>
      <w:r w:rsidR="00375BB7">
        <w:t xml:space="preserve"> Diagnozuje się niezadowalający stan wielu zabytków nieruchomych. Poprawa stanu zabytków wymaga poniesienia przez jednostki samorządowe oraz właścicieli prywatnych znaczących nakładów inwestycyjnych</w:t>
      </w:r>
      <w:r w:rsidR="00D91E3D">
        <w:t xml:space="preserve">, na które ich w większości nie stać. </w:t>
      </w:r>
      <w:r w:rsidR="00375BB7">
        <w:t>Diagnozuje się</w:t>
      </w:r>
      <w:r w:rsidR="00D91E3D">
        <w:t xml:space="preserve"> również</w:t>
      </w:r>
      <w:r w:rsidR="00375BB7">
        <w:t xml:space="preserve"> niski poziom aktywności jednostek samorządowych </w:t>
      </w:r>
      <w:proofErr w:type="spellStart"/>
      <w:r w:rsidR="00375BB7">
        <w:t>WrOF</w:t>
      </w:r>
      <w:proofErr w:type="spellEnd"/>
      <w:r w:rsidR="00375BB7">
        <w:t xml:space="preserve"> w obszarze opracowywania zarówno gminnych ewidencji zabytków, jak i programów ochrony zabytków.</w:t>
      </w:r>
      <w:r w:rsidR="00D91E3D">
        <w:t xml:space="preserve"> Ponadto diagnozuje się n</w:t>
      </w:r>
      <w:r w:rsidR="00D91E3D" w:rsidRPr="00C0517D">
        <w:t xml:space="preserve">iedobór </w:t>
      </w:r>
      <w:r w:rsidR="00D91E3D">
        <w:t>reprezentacyjnych</w:t>
      </w:r>
      <w:r w:rsidR="00D91E3D" w:rsidRPr="00C0517D">
        <w:t xml:space="preserve"> przestrzeni </w:t>
      </w:r>
      <w:r w:rsidR="00BE67F6">
        <w:t>publicznych</w:t>
      </w:r>
      <w:r w:rsidR="00D91E3D" w:rsidRPr="00C0517D">
        <w:t xml:space="preserve"> w </w:t>
      </w:r>
      <w:r w:rsidR="00D91E3D">
        <w:t>wielu</w:t>
      </w:r>
      <w:r w:rsidR="00D91E3D" w:rsidRPr="00C0517D">
        <w:t xml:space="preserve"> gminach</w:t>
      </w:r>
      <w:r w:rsidR="00EB277A">
        <w:t>.</w:t>
      </w:r>
    </w:p>
    <w:p w:rsidR="00FD569E" w:rsidRDefault="00FD569E">
      <w:pPr>
        <w:spacing w:after="0" w:line="240" w:lineRule="auto"/>
        <w:jc w:val="left"/>
        <w:rPr>
          <w:rFonts w:asciiTheme="majorHAnsi" w:eastAsiaTheme="majorEastAsia" w:hAnsiTheme="majorHAnsi" w:cstheme="majorBidi"/>
          <w:color w:val="1E7DBF" w:themeColor="accent1"/>
          <w:sz w:val="40"/>
          <w:szCs w:val="40"/>
        </w:rPr>
      </w:pPr>
      <w:r>
        <w:br w:type="page"/>
      </w:r>
    </w:p>
    <w:p w:rsidR="00A51F8A" w:rsidRPr="00E2026F" w:rsidRDefault="00D91E3D">
      <w:pPr>
        <w:pStyle w:val="Nagwek1"/>
        <w:numPr>
          <w:ilvl w:val="0"/>
          <w:numId w:val="0"/>
        </w:numPr>
        <w:ind w:left="993" w:hanging="851"/>
      </w:pPr>
      <w:bookmarkStart w:id="1" w:name="_Toc195024181"/>
      <w:r>
        <w:lastRenderedPageBreak/>
        <w:t>2</w:t>
      </w:r>
      <w:r w:rsidR="00E2026F" w:rsidRPr="00E2026F">
        <w:t xml:space="preserve">. </w:t>
      </w:r>
      <w:r w:rsidR="00874A4C">
        <w:t>W</w:t>
      </w:r>
      <w:r w:rsidR="00E2026F" w:rsidRPr="00E2026F">
        <w:t>yzwania rozwo</w:t>
      </w:r>
      <w:r w:rsidR="002235FA">
        <w:t>jowe</w:t>
      </w:r>
      <w:r w:rsidR="00E2026F" w:rsidRPr="00E2026F">
        <w:t xml:space="preserve"> </w:t>
      </w:r>
      <w:proofErr w:type="spellStart"/>
      <w:r w:rsidR="00E2026F" w:rsidRPr="00E2026F">
        <w:t>WrOF</w:t>
      </w:r>
      <w:bookmarkEnd w:id="1"/>
      <w:proofErr w:type="spellEnd"/>
    </w:p>
    <w:p w:rsidR="00FE0181" w:rsidRDefault="00FE0181" w:rsidP="00FE0181">
      <w:r w:rsidRPr="00FE0181">
        <w:t xml:space="preserve">Ostatnim etapem podsumowania diagnostycznego było sformułowanie wyzwań rozwojowych </w:t>
      </w:r>
      <w:proofErr w:type="spellStart"/>
      <w:r>
        <w:t>WrOF</w:t>
      </w:r>
      <w:proofErr w:type="spellEnd"/>
      <w:r w:rsidRPr="00FE0181">
        <w:t xml:space="preserve"> w perspektywie strategicznej. Poniżej przedstawiono najważniejsze czynniki</w:t>
      </w:r>
      <w:r w:rsidR="00BE67F6">
        <w:t xml:space="preserve"> </w:t>
      </w:r>
      <w:r w:rsidRPr="00FE0181">
        <w:t>determinujące rozwój</w:t>
      </w:r>
      <w:r w:rsidR="00BE67F6">
        <w:t xml:space="preserve"> </w:t>
      </w:r>
      <w:r w:rsidR="002D572D">
        <w:t xml:space="preserve">oraz wyzwania rozwojowe </w:t>
      </w:r>
      <w:proofErr w:type="spellStart"/>
      <w:r w:rsidR="002D572D">
        <w:t>WrOF</w:t>
      </w:r>
      <w:proofErr w:type="spellEnd"/>
      <w:r w:rsidR="002D572D">
        <w:t xml:space="preserve"> w sferze społecznej, gospodarczej, środowiskowej i przestrzennej</w:t>
      </w:r>
      <w:r w:rsidR="0060778D">
        <w:t>.</w:t>
      </w:r>
    </w:p>
    <w:p w:rsidR="002D572D" w:rsidRPr="002D572D" w:rsidRDefault="002D572D" w:rsidP="00FE0181">
      <w:pPr>
        <w:rPr>
          <w:b/>
          <w:bCs/>
        </w:rPr>
      </w:pPr>
      <w:r w:rsidRPr="002D572D">
        <w:rPr>
          <w:b/>
          <w:bCs/>
        </w:rPr>
        <w:t>Sfera społeczna</w:t>
      </w:r>
    </w:p>
    <w:p w:rsidR="00BC6B15" w:rsidRDefault="00FE0181" w:rsidP="00FE0181">
      <w:proofErr w:type="spellStart"/>
      <w:r w:rsidRPr="002D572D">
        <w:t>Wr</w:t>
      </w:r>
      <w:r w:rsidR="007048AE" w:rsidRPr="002D572D">
        <w:t>O</w:t>
      </w:r>
      <w:r w:rsidRPr="002D572D">
        <w:t>F</w:t>
      </w:r>
      <w:proofErr w:type="spellEnd"/>
      <w:r w:rsidRPr="002D572D">
        <w:t xml:space="preserve"> charakteryzował się duż</w:t>
      </w:r>
      <w:r w:rsidR="000C0E37" w:rsidRPr="002D572D">
        <w:t>ą</w:t>
      </w:r>
      <w:r w:rsidRPr="002D572D">
        <w:t xml:space="preserve"> dynamiką </w:t>
      </w:r>
      <w:r w:rsidR="000C0E37" w:rsidRPr="002D572D">
        <w:t xml:space="preserve">procesów demograficznych, </w:t>
      </w:r>
      <w:r w:rsidRPr="002D572D">
        <w:t>w tym związanych ze wzrostem liczby ludności, starzeniem się społeczeństwa, migracjami</w:t>
      </w:r>
      <w:r w:rsidR="002D572D">
        <w:t>,</w:t>
      </w:r>
      <w:r w:rsidRPr="002D572D">
        <w:t xml:space="preserve"> zarówno wewnątrz </w:t>
      </w:r>
      <w:proofErr w:type="spellStart"/>
      <w:r w:rsidRPr="002D572D">
        <w:t>WrOF</w:t>
      </w:r>
      <w:proofErr w:type="spellEnd"/>
      <w:r w:rsidRPr="002D572D">
        <w:t>, jak też napływem nowych mieszkańców</w:t>
      </w:r>
      <w:r w:rsidR="002D572D">
        <w:t xml:space="preserve"> z zewnętrz</w:t>
      </w:r>
      <w:r w:rsidR="000C0E37" w:rsidRPr="002D572D">
        <w:t xml:space="preserve">. Prognozuje się, iż w perspektywie 2050 r. podtrzymana zostanie dynamika wzrostu liczby mieszkańców, przy jednoczesnym starzeniu się społeczeństwa, </w:t>
      </w:r>
      <w:r w:rsidR="00BC6B15">
        <w:t xml:space="preserve">przy </w:t>
      </w:r>
      <w:r w:rsidR="000C0E37" w:rsidRPr="002D572D">
        <w:t xml:space="preserve">zwiększonej dynamice napływu migrantów spoza kraju. </w:t>
      </w:r>
    </w:p>
    <w:p w:rsidR="00FE0181" w:rsidRPr="002D572D" w:rsidRDefault="000C0E37" w:rsidP="00FE0181">
      <w:r w:rsidRPr="002D572D">
        <w:t xml:space="preserve">Do kluczowych czynników kształtujących przyszłą sytuację społeczną </w:t>
      </w:r>
      <w:proofErr w:type="spellStart"/>
      <w:r w:rsidRPr="002D572D">
        <w:t>WrOF</w:t>
      </w:r>
      <w:proofErr w:type="spellEnd"/>
      <w:r w:rsidRPr="002D572D">
        <w:t xml:space="preserve"> należą:</w:t>
      </w:r>
    </w:p>
    <w:p w:rsidR="00FE0181" w:rsidRDefault="00A31258" w:rsidP="00127BB1">
      <w:pPr>
        <w:pStyle w:val="Akapitzlist"/>
        <w:numPr>
          <w:ilvl w:val="0"/>
          <w:numId w:val="4"/>
        </w:numPr>
      </w:pPr>
      <w:r>
        <w:t>d</w:t>
      </w:r>
      <w:r w:rsidR="00FE0181">
        <w:t>uż</w:t>
      </w:r>
      <w:r w:rsidR="000C0E37">
        <w:t>a</w:t>
      </w:r>
      <w:r w:rsidR="00FE0181">
        <w:t xml:space="preserve"> zdolność do przyciągania nowych mieszkańców, w szczególności osób młodych, prognozowany dalszy wzrost liczby mieszkańców, przynajmniej do perspektywy 2050 r.</w:t>
      </w:r>
      <w:r w:rsidR="000C0E37">
        <w:t>,</w:t>
      </w:r>
    </w:p>
    <w:p w:rsidR="00FE0181" w:rsidRDefault="00A31258" w:rsidP="00127BB1">
      <w:pPr>
        <w:pStyle w:val="Akapitzlist"/>
        <w:numPr>
          <w:ilvl w:val="0"/>
          <w:numId w:val="4"/>
        </w:numPr>
      </w:pPr>
      <w:r>
        <w:t>b</w:t>
      </w:r>
      <w:r w:rsidR="00FE0181">
        <w:t xml:space="preserve">ardzo duża skala </w:t>
      </w:r>
      <w:r w:rsidR="00BC6B15">
        <w:t>urbanizacji</w:t>
      </w:r>
      <w:r w:rsidR="00FE0181">
        <w:t xml:space="preserve"> w gminach </w:t>
      </w:r>
      <w:proofErr w:type="spellStart"/>
      <w:r w:rsidR="00FE0181">
        <w:t>WrOF</w:t>
      </w:r>
      <w:proofErr w:type="spellEnd"/>
      <w:r w:rsidR="00FE0181">
        <w:t>, w szczególności w najbliższym sąsiedztwie Wrocławia, wpływająca na konieczność zapewnienia odpowiedniego dostępu do usług publicznych (m.in. oświaty i wychowania) oraz infrastruktury technicznej i zasobów (m. in. gospodarka wodno-ściekowa)</w:t>
      </w:r>
      <w:r w:rsidR="000C0E37">
        <w:t>,</w:t>
      </w:r>
    </w:p>
    <w:p w:rsidR="00FE0181" w:rsidRDefault="00A31258" w:rsidP="00127BB1">
      <w:pPr>
        <w:pStyle w:val="Akapitzlist"/>
        <w:numPr>
          <w:ilvl w:val="0"/>
          <w:numId w:val="4"/>
        </w:numPr>
      </w:pPr>
      <w:r>
        <w:t>r</w:t>
      </w:r>
      <w:r w:rsidR="00FE0181">
        <w:t>osnący udział osób w wieku poprodukcyjnym, utrzymywanie się wysokiego odsetka osób starszych w ludności ogółem przez długi okres czasu</w:t>
      </w:r>
      <w:r w:rsidR="00BC6B15">
        <w:t>, tj. w pe</w:t>
      </w:r>
      <w:r w:rsidR="0060778D">
        <w:t>r</w:t>
      </w:r>
      <w:r w:rsidR="00BC6B15">
        <w:t xml:space="preserve">spektywie docelowej Strategii </w:t>
      </w:r>
      <w:proofErr w:type="spellStart"/>
      <w:r w:rsidR="00BC6B15">
        <w:t>WrOF</w:t>
      </w:r>
      <w:proofErr w:type="spellEnd"/>
      <w:r w:rsidR="00BC6B15">
        <w:t xml:space="preserve"> 2050 r.</w:t>
      </w:r>
      <w:r w:rsidR="00FE0181">
        <w:t>, rosnące potrzeby systemu pomocy społecznej oraz opieki zdrowotnej ze względu na rosnącą liczbę osób starszych</w:t>
      </w:r>
      <w:r w:rsidR="000C0E37">
        <w:t>,</w:t>
      </w:r>
    </w:p>
    <w:p w:rsidR="00FE0181" w:rsidRDefault="00A31258" w:rsidP="00127BB1">
      <w:pPr>
        <w:pStyle w:val="Akapitzlist"/>
        <w:numPr>
          <w:ilvl w:val="0"/>
          <w:numId w:val="4"/>
        </w:numPr>
      </w:pPr>
      <w:r>
        <w:t>n</w:t>
      </w:r>
      <w:r w:rsidR="00FE0181">
        <w:t xml:space="preserve">apływ migrantów do Polski, generowany przez korzystną sytuacją gospodarczą w kraju, </w:t>
      </w:r>
      <w:r w:rsidR="00BC6B15">
        <w:t xml:space="preserve">rosnące </w:t>
      </w:r>
      <w:r w:rsidR="00FE0181">
        <w:t>potrzeby rynku pracy, przy uwzględnieniu priorytetów polityki migracyjnej kraju</w:t>
      </w:r>
      <w:r w:rsidR="000C0E37">
        <w:t>,</w:t>
      </w:r>
    </w:p>
    <w:p w:rsidR="00FE0181" w:rsidRDefault="00A31258" w:rsidP="00127BB1">
      <w:pPr>
        <w:pStyle w:val="Akapitzlist"/>
        <w:numPr>
          <w:ilvl w:val="0"/>
          <w:numId w:val="4"/>
        </w:numPr>
      </w:pPr>
      <w:r>
        <w:t>c</w:t>
      </w:r>
      <w:r w:rsidR="00FE0181">
        <w:t xml:space="preserve">oraz lepszy dostęp do szeregu usług publicznych kultury, sportu, rekreacji, przy rosnącym popycie na te usługi ze względu na wzrost liczby ludności w poszczególnych gminach </w:t>
      </w:r>
      <w:proofErr w:type="spellStart"/>
      <w:r w:rsidR="00FE0181">
        <w:t>WrOF</w:t>
      </w:r>
      <w:proofErr w:type="spellEnd"/>
      <w:r w:rsidR="000C0E37">
        <w:t>,</w:t>
      </w:r>
    </w:p>
    <w:p w:rsidR="00FE0181" w:rsidRDefault="00A31258" w:rsidP="00127BB1">
      <w:pPr>
        <w:pStyle w:val="Akapitzlist"/>
        <w:numPr>
          <w:ilvl w:val="0"/>
          <w:numId w:val="4"/>
        </w:numPr>
      </w:pPr>
      <w:r>
        <w:t>b</w:t>
      </w:r>
      <w:r w:rsidR="00FE0181">
        <w:t>ardzo dobry dostęp i oferta kształcenia na każdym poziomie. Potencjał oferty kształcenia wyższego zlokalizowany we Wrocławiu stanowi istotny impuls do przyciągania nowych mieszkańców</w:t>
      </w:r>
      <w:r w:rsidR="000C0E37">
        <w:t>,</w:t>
      </w:r>
    </w:p>
    <w:p w:rsidR="00FE0181" w:rsidRDefault="00A31258" w:rsidP="00127BB1">
      <w:pPr>
        <w:pStyle w:val="Akapitzlist"/>
        <w:numPr>
          <w:ilvl w:val="0"/>
          <w:numId w:val="4"/>
        </w:numPr>
      </w:pPr>
      <w:r>
        <w:lastRenderedPageBreak/>
        <w:t>p</w:t>
      </w:r>
      <w:r w:rsidR="00FE0181">
        <w:t xml:space="preserve">rognozowany duży popyt na mieszkania we </w:t>
      </w:r>
      <w:proofErr w:type="spellStart"/>
      <w:r w:rsidR="00FE0181">
        <w:t>WrOF</w:t>
      </w:r>
      <w:proofErr w:type="spellEnd"/>
      <w:r w:rsidR="00FE0181">
        <w:t xml:space="preserve"> w związku ze wzrostem liczby mieszkańców, napływem migrantów, przy ograniczonej zdolności samorządów do kształtowania oferty mieszkań dostępnych cenowo, m. in. dla młodych, osób z niższymi dochodami</w:t>
      </w:r>
      <w:r w:rsidR="000C0E37">
        <w:t>,</w:t>
      </w:r>
    </w:p>
    <w:p w:rsidR="00FE0181" w:rsidRDefault="00A31258" w:rsidP="00127BB1">
      <w:pPr>
        <w:pStyle w:val="Akapitzlist"/>
        <w:numPr>
          <w:ilvl w:val="0"/>
          <w:numId w:val="4"/>
        </w:numPr>
      </w:pPr>
      <w:r>
        <w:t>p</w:t>
      </w:r>
      <w:r w:rsidR="00FE0181">
        <w:t xml:space="preserve">otrzeba zwrócenia uwagi na kwestie bezpieczeństwa publicznego, związana z niestabilną sytuacją polityczną poza granicami Polski w związku z agresją zbroją Rosji </w:t>
      </w:r>
      <w:r w:rsidR="00FD081C">
        <w:t xml:space="preserve">w </w:t>
      </w:r>
      <w:r w:rsidR="00FE0181">
        <w:t>Ukrain</w:t>
      </w:r>
      <w:r w:rsidR="00FD081C">
        <w:t>ie</w:t>
      </w:r>
      <w:r w:rsidR="000C0E37">
        <w:t>,</w:t>
      </w:r>
    </w:p>
    <w:p w:rsidR="00FE0181" w:rsidRDefault="00A31258" w:rsidP="00127BB1">
      <w:pPr>
        <w:pStyle w:val="Akapitzlist"/>
        <w:numPr>
          <w:ilvl w:val="0"/>
          <w:numId w:val="4"/>
        </w:numPr>
      </w:pPr>
      <w:r>
        <w:t>p</w:t>
      </w:r>
      <w:r w:rsidR="00FE0181">
        <w:t>ogłębianie się dysproporcji w rozwoju przestrzeni kraju pod względem demograficznym (wzrost liczby ludności w dużych aglomeracjach, depopulacja dużej części kraju, przy bardzo niskich wskaźnikach urodzeń).</w:t>
      </w:r>
    </w:p>
    <w:p w:rsidR="00FE0181" w:rsidRPr="000C0E37" w:rsidRDefault="00FE0181" w:rsidP="000C0E37">
      <w:r w:rsidRPr="000C0E37">
        <w:rPr>
          <w:b/>
          <w:bCs/>
        </w:rPr>
        <w:t xml:space="preserve">Wyzwania </w:t>
      </w:r>
      <w:proofErr w:type="spellStart"/>
      <w:r w:rsidRPr="000C0E37">
        <w:rPr>
          <w:b/>
          <w:bCs/>
        </w:rPr>
        <w:t>WrOF</w:t>
      </w:r>
      <w:proofErr w:type="spellEnd"/>
      <w:r w:rsidRPr="000C0E37">
        <w:rPr>
          <w:b/>
          <w:bCs/>
        </w:rPr>
        <w:t xml:space="preserve"> w sferze społecznej</w:t>
      </w:r>
      <w:r w:rsidR="000C0E37">
        <w:rPr>
          <w:b/>
          <w:bCs/>
        </w:rPr>
        <w:t xml:space="preserve"> to</w:t>
      </w:r>
      <w:r w:rsidRPr="000C0E37">
        <w:rPr>
          <w:b/>
          <w:bCs/>
        </w:rPr>
        <w:t>:</w:t>
      </w:r>
    </w:p>
    <w:p w:rsidR="00FE0181" w:rsidRDefault="00A31258" w:rsidP="00127BB1">
      <w:pPr>
        <w:pStyle w:val="Akapitzlist"/>
        <w:numPr>
          <w:ilvl w:val="0"/>
          <w:numId w:val="7"/>
        </w:numPr>
        <w:spacing w:after="160"/>
      </w:pPr>
      <w:bookmarkStart w:id="2" w:name="_Hlk195023389"/>
      <w:r>
        <w:t>d</w:t>
      </w:r>
      <w:r w:rsidR="00FE0181">
        <w:t>ostosowanie polityki społecznej</w:t>
      </w:r>
      <w:r w:rsidR="00D01C25">
        <w:t>, w tym pomocy społecznej,</w:t>
      </w:r>
      <w:r w:rsidR="00FE0181">
        <w:t xml:space="preserve"> do zmian demograficznych wynikających ze starzenia się społeczeństwa,</w:t>
      </w:r>
    </w:p>
    <w:p w:rsidR="00FE0181" w:rsidRDefault="00A31258" w:rsidP="00127BB1">
      <w:pPr>
        <w:pStyle w:val="Akapitzlist"/>
        <w:numPr>
          <w:ilvl w:val="0"/>
          <w:numId w:val="7"/>
        </w:numPr>
        <w:spacing w:after="160"/>
      </w:pPr>
      <w:r>
        <w:t>i</w:t>
      </w:r>
      <w:r w:rsidR="00FE0181">
        <w:t>ntegracja społeczna migrantów,</w:t>
      </w:r>
    </w:p>
    <w:p w:rsidR="00FE0181" w:rsidRDefault="00A31258" w:rsidP="00127BB1">
      <w:pPr>
        <w:pStyle w:val="Akapitzlist"/>
        <w:numPr>
          <w:ilvl w:val="0"/>
          <w:numId w:val="7"/>
        </w:numPr>
        <w:spacing w:after="160"/>
      </w:pPr>
      <w:r>
        <w:t>t</w:t>
      </w:r>
      <w:r w:rsidR="00FE0181">
        <w:t>worzenie impulsów do zwiększania dzietności,</w:t>
      </w:r>
    </w:p>
    <w:p w:rsidR="00FE0181" w:rsidRDefault="00A31258" w:rsidP="00127BB1">
      <w:pPr>
        <w:pStyle w:val="Akapitzlist"/>
        <w:numPr>
          <w:ilvl w:val="0"/>
          <w:numId w:val="7"/>
        </w:numPr>
        <w:spacing w:after="160"/>
      </w:pPr>
      <w:r>
        <w:t>z</w:t>
      </w:r>
      <w:r w:rsidR="00FE0181">
        <w:t>większenie innowacyjności systemów pomocy społecznej,</w:t>
      </w:r>
    </w:p>
    <w:p w:rsidR="00FE0181" w:rsidRDefault="00A31258" w:rsidP="00127BB1">
      <w:pPr>
        <w:pStyle w:val="Akapitzlist"/>
        <w:numPr>
          <w:ilvl w:val="0"/>
          <w:numId w:val="7"/>
        </w:numPr>
        <w:spacing w:after="160"/>
      </w:pPr>
      <w:r>
        <w:t>w</w:t>
      </w:r>
      <w:r w:rsidR="00FE0181">
        <w:t>zmocnienie ponadlokalnej współpracy w zakresie rozwiązywania problemów społecznych i realizacji polityk społecznych,</w:t>
      </w:r>
    </w:p>
    <w:p w:rsidR="000C0E37" w:rsidRDefault="00A31258" w:rsidP="00127BB1">
      <w:pPr>
        <w:pStyle w:val="Akapitzlist"/>
        <w:numPr>
          <w:ilvl w:val="0"/>
          <w:numId w:val="7"/>
        </w:numPr>
        <w:spacing w:after="160"/>
      </w:pPr>
      <w:r>
        <w:t>p</w:t>
      </w:r>
      <w:r w:rsidR="000C0E37">
        <w:t xml:space="preserve">oprawa dostępności do usług społecznych w ujęciu </w:t>
      </w:r>
      <w:proofErr w:type="spellStart"/>
      <w:r w:rsidR="000C0E37">
        <w:t>WrOF</w:t>
      </w:r>
      <w:proofErr w:type="spellEnd"/>
      <w:r w:rsidR="000C0E37">
        <w:t>,</w:t>
      </w:r>
    </w:p>
    <w:p w:rsidR="000C0E37" w:rsidRDefault="00A31258" w:rsidP="00127BB1">
      <w:pPr>
        <w:pStyle w:val="Akapitzlist"/>
        <w:numPr>
          <w:ilvl w:val="0"/>
          <w:numId w:val="7"/>
        </w:numPr>
        <w:spacing w:after="160"/>
      </w:pPr>
      <w:r>
        <w:t>p</w:t>
      </w:r>
      <w:r w:rsidR="000C0E37">
        <w:t>oprawa dostępności oferty mieszkaniowej dedykowanej osobom z niższymi dochodami,</w:t>
      </w:r>
    </w:p>
    <w:p w:rsidR="00FE0181" w:rsidRDefault="00A31258" w:rsidP="00127BB1">
      <w:pPr>
        <w:pStyle w:val="Akapitzlist"/>
        <w:numPr>
          <w:ilvl w:val="0"/>
          <w:numId w:val="7"/>
        </w:numPr>
        <w:spacing w:after="160"/>
      </w:pPr>
      <w:r>
        <w:t>z</w:t>
      </w:r>
      <w:r w:rsidR="00FE0181">
        <w:t>większenie zdolności do reagowania na sytuacje kryzysowe</w:t>
      </w:r>
      <w:r w:rsidR="002D572D">
        <w:t>.</w:t>
      </w:r>
    </w:p>
    <w:bookmarkEnd w:id="2"/>
    <w:p w:rsidR="002D572D" w:rsidRPr="002D572D" w:rsidRDefault="002D572D" w:rsidP="00FE0181">
      <w:pPr>
        <w:rPr>
          <w:b/>
          <w:bCs/>
        </w:rPr>
      </w:pPr>
      <w:r w:rsidRPr="002D572D">
        <w:rPr>
          <w:b/>
          <w:bCs/>
        </w:rPr>
        <w:t>Sfera gospodarcza</w:t>
      </w:r>
    </w:p>
    <w:p w:rsidR="00F543C1" w:rsidRPr="002D572D" w:rsidRDefault="00F543C1" w:rsidP="00FE0181">
      <w:proofErr w:type="spellStart"/>
      <w:r w:rsidRPr="002D572D">
        <w:t>WrOF</w:t>
      </w:r>
      <w:proofErr w:type="spellEnd"/>
      <w:r w:rsidRPr="002D572D">
        <w:t xml:space="preserve"> stanowi jeden z dynamiczniej rozwijających się pod względem gospodarczym rejonów Polski. Decydują o tym m. in. atuty lokalizacyjne</w:t>
      </w:r>
      <w:r w:rsidR="002D572D" w:rsidRPr="002D572D">
        <w:t>, przyrodnicze</w:t>
      </w:r>
      <w:r w:rsidRPr="002D572D">
        <w:t xml:space="preserve"> oraz potencjał demograficzny, w</w:t>
      </w:r>
      <w:r w:rsidR="00A31258">
        <w:t> </w:t>
      </w:r>
      <w:r w:rsidR="002D572D" w:rsidRPr="002D572D">
        <w:t>t</w:t>
      </w:r>
      <w:r w:rsidRPr="002D572D">
        <w:t>ym kapitał ludzki. Coraz mocniejszą pozycję ma sektor ICT, który wzmacniany jest przez potencjał naukowo-badawczy</w:t>
      </w:r>
      <w:r w:rsidR="002D572D" w:rsidRPr="002D572D">
        <w:t xml:space="preserve"> i</w:t>
      </w:r>
      <w:r w:rsidRPr="002D572D">
        <w:t xml:space="preserve"> wysoki poziom przedsiębiorczości. Prognozy rozwoju gospodarczego </w:t>
      </w:r>
      <w:proofErr w:type="spellStart"/>
      <w:r w:rsidRPr="002D572D">
        <w:t>WrOF</w:t>
      </w:r>
      <w:proofErr w:type="spellEnd"/>
      <w:r w:rsidRPr="002D572D">
        <w:t xml:space="preserve"> są korzystne, duży potencjał rozwoju związany jest z takimi branżami jak, ICT</w:t>
      </w:r>
      <w:r w:rsidR="00BE67F6">
        <w:t xml:space="preserve"> (</w:t>
      </w:r>
      <w:r w:rsidR="00BE67F6" w:rsidRPr="00BE67F6">
        <w:t>technologi</w:t>
      </w:r>
      <w:r w:rsidR="00BE67F6">
        <w:t>e</w:t>
      </w:r>
      <w:r w:rsidR="00BE67F6" w:rsidRPr="00BE67F6">
        <w:t xml:space="preserve"> informacyjn</w:t>
      </w:r>
      <w:r w:rsidR="00BE67F6">
        <w:t>e</w:t>
      </w:r>
      <w:r w:rsidR="00BE67F6" w:rsidRPr="00BE67F6">
        <w:t xml:space="preserve"> i komunikacyjn</w:t>
      </w:r>
      <w:r w:rsidR="00BE67F6">
        <w:t>e)</w:t>
      </w:r>
      <w:r w:rsidRPr="002D572D">
        <w:t>, T</w:t>
      </w:r>
      <w:r w:rsidR="00BE67F6">
        <w:t>SL (transport, spedycja, logistyka)</w:t>
      </w:r>
      <w:r w:rsidRPr="002D572D">
        <w:t xml:space="preserve">, turystyka. Przyszły rozwój gospodarczy kraju i </w:t>
      </w:r>
      <w:proofErr w:type="spellStart"/>
      <w:r w:rsidRPr="002D572D">
        <w:t>WrOF</w:t>
      </w:r>
      <w:proofErr w:type="spellEnd"/>
      <w:r w:rsidRPr="002D572D">
        <w:t xml:space="preserve"> w dużym stopniu wynikać będzie z</w:t>
      </w:r>
      <w:r w:rsidR="00A01296">
        <w:t> </w:t>
      </w:r>
      <w:r w:rsidRPr="002D572D">
        <w:t xml:space="preserve">możliwości modernizacji sektora energetycznego, który pozwoli podtrzymać konkurencyjność gospodarki. Nie bez znaczenia jest także jakość i dostępność kadr na rynku pracy. Rozwój </w:t>
      </w:r>
      <w:proofErr w:type="spellStart"/>
      <w:r w:rsidRPr="002D572D">
        <w:t>WrOF</w:t>
      </w:r>
      <w:proofErr w:type="spellEnd"/>
      <w:r w:rsidRPr="002D572D">
        <w:t xml:space="preserve"> wymaga moderowania w odniesieniu do posiadanych atutów i</w:t>
      </w:r>
      <w:r w:rsidR="002D572D" w:rsidRPr="002D572D">
        <w:t> </w:t>
      </w:r>
      <w:r w:rsidRPr="002D572D">
        <w:t xml:space="preserve">specjalizacji poszczególnych gmin. </w:t>
      </w:r>
    </w:p>
    <w:p w:rsidR="00A31258" w:rsidRDefault="00A31258">
      <w:pPr>
        <w:spacing w:after="0" w:line="240" w:lineRule="auto"/>
        <w:jc w:val="left"/>
      </w:pPr>
      <w:r>
        <w:br w:type="page"/>
      </w:r>
    </w:p>
    <w:p w:rsidR="00F543C1" w:rsidRPr="002D572D" w:rsidRDefault="002D572D" w:rsidP="00FE0181">
      <w:r w:rsidRPr="002D572D">
        <w:lastRenderedPageBreak/>
        <w:t xml:space="preserve">Do kluczowych czynników kształtujących przyszłą sytuację </w:t>
      </w:r>
      <w:r w:rsidR="00FC499C">
        <w:t>gospodarczą</w:t>
      </w:r>
      <w:r w:rsidRPr="002D572D">
        <w:t xml:space="preserve"> </w:t>
      </w:r>
      <w:proofErr w:type="spellStart"/>
      <w:r w:rsidRPr="002D572D">
        <w:t>WrOF</w:t>
      </w:r>
      <w:proofErr w:type="spellEnd"/>
      <w:r w:rsidRPr="002D572D">
        <w:t xml:space="preserve"> należą:</w:t>
      </w:r>
    </w:p>
    <w:p w:rsidR="0025295D" w:rsidRDefault="0025295D" w:rsidP="0025295D">
      <w:pPr>
        <w:pStyle w:val="Akapitzlist"/>
        <w:numPr>
          <w:ilvl w:val="0"/>
          <w:numId w:val="4"/>
        </w:numPr>
      </w:pPr>
      <w:r>
        <w:t xml:space="preserve">wysoki potencjał konkurencyjności </w:t>
      </w:r>
      <w:proofErr w:type="spellStart"/>
      <w:r>
        <w:t>WrOF</w:t>
      </w:r>
      <w:proofErr w:type="spellEnd"/>
      <w:r>
        <w:t xml:space="preserve"> jako obszaru aktywności gospodarczej, w którym kluczowym zasobem przyszłości będą kadry, innowacyjność, sieci współpracy, relacje biznesowe oraz powiązania komunikacyjne,</w:t>
      </w:r>
    </w:p>
    <w:p w:rsidR="0025295D" w:rsidRDefault="0025295D" w:rsidP="0025295D">
      <w:pPr>
        <w:pStyle w:val="Akapitzlist"/>
        <w:numPr>
          <w:ilvl w:val="0"/>
          <w:numId w:val="4"/>
        </w:numPr>
      </w:pPr>
      <w:r>
        <w:t xml:space="preserve">korzystne położenie </w:t>
      </w:r>
      <w:proofErr w:type="spellStart"/>
      <w:r>
        <w:t>WrOF</w:t>
      </w:r>
      <w:proofErr w:type="spellEnd"/>
      <w:r>
        <w:t xml:space="preserve"> w ujęciu powiązań międzynarodowych i regionalnych, na skrzyżowaniu szlaków komunikacyjnych Europy, z bardzo dobrym skomunikowaniem poprzez transport drogowy, kolejowy i lotniczy (przy rosnącym znaczeniu dwóch ostatnich), wpływające na konkurencyjność przedsiębiorstw, możliwość rozwoju wybranych branż (np. TLC),</w:t>
      </w:r>
    </w:p>
    <w:p w:rsidR="0025295D" w:rsidRDefault="0025295D" w:rsidP="0025295D">
      <w:pPr>
        <w:pStyle w:val="Akapitzlist"/>
        <w:numPr>
          <w:ilvl w:val="0"/>
          <w:numId w:val="4"/>
        </w:numPr>
      </w:pPr>
      <w:r>
        <w:t xml:space="preserve">wysoka rozpoznawalność </w:t>
      </w:r>
      <w:proofErr w:type="spellStart"/>
      <w:r>
        <w:t>WrOF</w:t>
      </w:r>
      <w:proofErr w:type="spellEnd"/>
      <w:r>
        <w:t xml:space="preserve"> jako krajowej </w:t>
      </w:r>
      <w:proofErr w:type="spellStart"/>
      <w:r>
        <w:t>destynacji</w:t>
      </w:r>
      <w:proofErr w:type="spellEnd"/>
      <w:r>
        <w:t xml:space="preserve"> turystycznej, przy rosnącej rozpoznawalności wśród turystów zagranicznych, kształtowana przez potencjał turystyczny Wrocławia oraz dobrą dostępność komunikacyjną. Rosnący potencjał oferty turystycznej gmin </w:t>
      </w:r>
      <w:proofErr w:type="spellStart"/>
      <w:r>
        <w:t>WrOF</w:t>
      </w:r>
      <w:proofErr w:type="spellEnd"/>
      <w:r>
        <w:t xml:space="preserve">, która kierowana jest przede wszystkim do mieszkańców </w:t>
      </w:r>
      <w:proofErr w:type="spellStart"/>
      <w:r>
        <w:t>WrOF</w:t>
      </w:r>
      <w:proofErr w:type="spellEnd"/>
      <w:r>
        <w:t xml:space="preserve"> (popyt wewnętrzny). Wrocławski Węzeł Wodny, w połączeniu z całym odcinkiem Odry przebiegającym przez </w:t>
      </w:r>
      <w:proofErr w:type="spellStart"/>
      <w:r>
        <w:t>WrOF</w:t>
      </w:r>
      <w:proofErr w:type="spellEnd"/>
      <w:r>
        <w:t xml:space="preserve"> stanowi istotny szlak wodny, którego potencjał transportowy i turystyczny nie jest wykorzystany,</w:t>
      </w:r>
    </w:p>
    <w:p w:rsidR="0025295D" w:rsidRDefault="0025295D" w:rsidP="0025295D">
      <w:pPr>
        <w:pStyle w:val="Akapitzlist"/>
        <w:numPr>
          <w:ilvl w:val="0"/>
          <w:numId w:val="4"/>
        </w:numPr>
      </w:pPr>
      <w:r>
        <w:t>dobrze rozwinięty sektor rolniczy, bazujący na najlepszych w skali kraju glebach, korzystnych warunkach klimatycznych i ukształtowaniu terenu, specjalizujący się w produkcji roślinnej,</w:t>
      </w:r>
    </w:p>
    <w:p w:rsidR="0025295D" w:rsidRDefault="0025295D" w:rsidP="0025295D">
      <w:pPr>
        <w:pStyle w:val="Akapitzlist"/>
        <w:numPr>
          <w:ilvl w:val="0"/>
          <w:numId w:val="4"/>
        </w:numPr>
        <w:tabs>
          <w:tab w:val="left" w:pos="8130"/>
        </w:tabs>
      </w:pPr>
      <w:r>
        <w:t xml:space="preserve">konieczność uwzględnienia w moderowaniu/ wpieraniu rozwoju gospodarczego </w:t>
      </w:r>
      <w:proofErr w:type="spellStart"/>
      <w:r>
        <w:t>WrOF</w:t>
      </w:r>
      <w:proofErr w:type="spellEnd"/>
      <w:r>
        <w:t xml:space="preserve"> trendów rozwojowych związanych z powszechną cyfryzacją, </w:t>
      </w:r>
      <w:r w:rsidRPr="00FD28DB">
        <w:t>budow</w:t>
      </w:r>
      <w:r>
        <w:t>ą</w:t>
      </w:r>
      <w:r w:rsidRPr="00FD28DB">
        <w:t xml:space="preserve"> gospodarki o</w:t>
      </w:r>
      <w:r>
        <w:t> </w:t>
      </w:r>
      <w:r w:rsidRPr="00FD28DB">
        <w:t>obiegu zamkniętym, dążenie</w:t>
      </w:r>
      <w:r>
        <w:t>m</w:t>
      </w:r>
      <w:r w:rsidRPr="00FD28DB">
        <w:t xml:space="preserve"> do neutralności klimatycznej</w:t>
      </w:r>
      <w:r>
        <w:t>,</w:t>
      </w:r>
    </w:p>
    <w:p w:rsidR="0025295D" w:rsidRDefault="0025295D" w:rsidP="0025295D">
      <w:pPr>
        <w:pStyle w:val="Akapitzlist"/>
        <w:numPr>
          <w:ilvl w:val="0"/>
          <w:numId w:val="4"/>
        </w:numPr>
      </w:pPr>
      <w:r>
        <w:t>modernizacja sektora energetycznego kraju, stanowiąca szans</w:t>
      </w:r>
      <w:r w:rsidR="00D01C25">
        <w:t>ę</w:t>
      </w:r>
      <w:r>
        <w:t xml:space="preserve"> na osiągnięcie niezależności energetycznej i poprawę konkurencyjności gospodarki, niemniej w dość odległej perspektywie czasu.</w:t>
      </w:r>
    </w:p>
    <w:p w:rsidR="00FA07A3" w:rsidRPr="00CE073C" w:rsidRDefault="00FA07A3" w:rsidP="002235FA">
      <w:pPr>
        <w:rPr>
          <w:b/>
          <w:bCs/>
        </w:rPr>
      </w:pPr>
      <w:r w:rsidRPr="00CE073C">
        <w:rPr>
          <w:b/>
          <w:bCs/>
        </w:rPr>
        <w:t>Wyzwania w sferze gospodarczej:</w:t>
      </w:r>
    </w:p>
    <w:p w:rsidR="0025295D" w:rsidRDefault="0025295D" w:rsidP="0025295D">
      <w:pPr>
        <w:pStyle w:val="Akapitzlist"/>
        <w:numPr>
          <w:ilvl w:val="0"/>
          <w:numId w:val="8"/>
        </w:numPr>
        <w:spacing w:after="160"/>
      </w:pPr>
      <w:r>
        <w:t>zapewnienie kadr dla rozwijającej się gospodarki,</w:t>
      </w:r>
    </w:p>
    <w:p w:rsidR="0025295D" w:rsidRDefault="0025295D" w:rsidP="0025295D">
      <w:pPr>
        <w:pStyle w:val="Akapitzlist"/>
        <w:numPr>
          <w:ilvl w:val="0"/>
          <w:numId w:val="8"/>
        </w:numPr>
        <w:spacing w:after="160"/>
      </w:pPr>
      <w:r>
        <w:t>zapewnienie wysokiej jakości życia, która wspierać będzie zdolność przyciągania i zatrzymania kadr dla rozwijającej się gospodarki,</w:t>
      </w:r>
    </w:p>
    <w:p w:rsidR="0025295D" w:rsidRDefault="0025295D" w:rsidP="0025295D">
      <w:pPr>
        <w:pStyle w:val="Akapitzlist"/>
        <w:numPr>
          <w:ilvl w:val="0"/>
          <w:numId w:val="8"/>
        </w:numPr>
        <w:spacing w:after="160"/>
      </w:pPr>
      <w:r>
        <w:t xml:space="preserve">zabezpieczenie dla przyszłego rozwoju </w:t>
      </w:r>
      <w:proofErr w:type="spellStart"/>
      <w:r>
        <w:t>WrOF</w:t>
      </w:r>
      <w:proofErr w:type="spellEnd"/>
      <w:r>
        <w:t xml:space="preserve"> kluczowych zasobów, w tym zasobów wody oraz energii,</w:t>
      </w:r>
    </w:p>
    <w:p w:rsidR="0025295D" w:rsidRDefault="0025295D" w:rsidP="0025295D">
      <w:pPr>
        <w:pStyle w:val="Akapitzlist"/>
        <w:numPr>
          <w:ilvl w:val="0"/>
          <w:numId w:val="8"/>
        </w:numPr>
        <w:spacing w:after="160"/>
      </w:pPr>
      <w:r>
        <w:t xml:space="preserve">zrównoważony i moderowany w ujęciu </w:t>
      </w:r>
      <w:proofErr w:type="spellStart"/>
      <w:r>
        <w:t>WrOF</w:t>
      </w:r>
      <w:proofErr w:type="spellEnd"/>
      <w:r>
        <w:t xml:space="preserve"> rozwój funkcji gospodarczej, wspierany przez rozwój infrastruktury technicznej i komunikacyjnej,</w:t>
      </w:r>
    </w:p>
    <w:p w:rsidR="0025295D" w:rsidRDefault="0025295D" w:rsidP="0025295D">
      <w:pPr>
        <w:pStyle w:val="Akapitzlist"/>
        <w:numPr>
          <w:ilvl w:val="0"/>
          <w:numId w:val="8"/>
        </w:numPr>
        <w:spacing w:after="160"/>
      </w:pPr>
      <w:r>
        <w:t>wzmocnienie potencjału konkurencyjności gospodarki w oparciu o innowacje, nowoczesne technologie i silne marki.</w:t>
      </w:r>
    </w:p>
    <w:p w:rsidR="00A01296" w:rsidRDefault="00A01296" w:rsidP="002235FA">
      <w:pPr>
        <w:rPr>
          <w:b/>
          <w:bCs/>
        </w:rPr>
      </w:pPr>
      <w:r>
        <w:rPr>
          <w:b/>
          <w:bCs/>
        </w:rPr>
        <w:lastRenderedPageBreak/>
        <w:t>Sfera środowiskowa</w:t>
      </w:r>
    </w:p>
    <w:p w:rsidR="009E79E2" w:rsidRDefault="009E79E2" w:rsidP="00FC499C">
      <w:r w:rsidRPr="009E79E2">
        <w:t xml:space="preserve">Rozwój </w:t>
      </w:r>
      <w:proofErr w:type="spellStart"/>
      <w:r w:rsidRPr="009E79E2">
        <w:t>WrOF</w:t>
      </w:r>
      <w:proofErr w:type="spellEnd"/>
      <w:r>
        <w:t xml:space="preserve"> </w:t>
      </w:r>
      <w:r w:rsidRPr="009E79E2">
        <w:t xml:space="preserve">charakteryzował się </w:t>
      </w:r>
      <w:r>
        <w:t xml:space="preserve">dużą dynamiką zmian w </w:t>
      </w:r>
      <w:r w:rsidR="00C82330">
        <w:t>ujęciu</w:t>
      </w:r>
      <w:r>
        <w:t xml:space="preserve"> przestrzennym. Wzrost liczby mieszkańcó</w:t>
      </w:r>
      <w:r w:rsidR="00FC499C">
        <w:t xml:space="preserve">w dotyczył praktycznie wszystkich gmin </w:t>
      </w:r>
      <w:proofErr w:type="spellStart"/>
      <w:r w:rsidR="00FC499C">
        <w:t>WrOF</w:t>
      </w:r>
      <w:proofErr w:type="spellEnd"/>
      <w:r w:rsidR="00FC499C">
        <w:t xml:space="preserve"> (poza</w:t>
      </w:r>
      <w:r w:rsidR="00BE67F6">
        <w:t xml:space="preserve"> miastem</w:t>
      </w:r>
      <w:r w:rsidR="00FC499C">
        <w:t xml:space="preserve"> Oleśnic</w:t>
      </w:r>
      <w:r w:rsidR="00BE67F6">
        <w:t>a</w:t>
      </w:r>
      <w:r w:rsidR="00FC499C">
        <w:t xml:space="preserve">). Szczególnie duży przyrost mieszkańców nastąpił w gminach sąsiadujących bezpośrednio z Wrocławiem. Oznacza to, że coraz </w:t>
      </w:r>
      <w:r>
        <w:t xml:space="preserve">większe powierzchnie przeznaczane </w:t>
      </w:r>
      <w:r w:rsidR="00FC499C">
        <w:t>były</w:t>
      </w:r>
      <w:r>
        <w:t xml:space="preserve"> pod zabudowę.</w:t>
      </w:r>
      <w:r w:rsidR="00BE67F6">
        <w:t xml:space="preserve"> Rozwój infrastruktury technicznej, w </w:t>
      </w:r>
      <w:r w:rsidR="00B003BA">
        <w:t xml:space="preserve">tym </w:t>
      </w:r>
      <w:r w:rsidR="00BE67F6">
        <w:t xml:space="preserve">wodno-kanalizacyjnej, nie nadążał za rozwojem urbanizacyjnym. Ponadto </w:t>
      </w:r>
      <w:r w:rsidR="00B003BA">
        <w:t xml:space="preserve">we </w:t>
      </w:r>
      <w:proofErr w:type="spellStart"/>
      <w:r w:rsidR="00B003BA">
        <w:t>WrOF</w:t>
      </w:r>
      <w:proofErr w:type="spellEnd"/>
      <w:r w:rsidR="00B003BA">
        <w:t xml:space="preserve"> zlokalizowane są miejscowości, które nie zostały do tej pory skanalizowane. Znaczne potrzeby inwestycyjne diagnozuje się w odniesieniu do zatrzymania odpływu wody i jej retencjonowania. Kolejne</w:t>
      </w:r>
      <w:r>
        <w:t xml:space="preserve"> negatywne oddziaływania na spójność przyrodniczą w obrębie </w:t>
      </w:r>
      <w:proofErr w:type="spellStart"/>
      <w:r>
        <w:t>WrOF</w:t>
      </w:r>
      <w:proofErr w:type="spellEnd"/>
      <w:r>
        <w:t xml:space="preserve"> związane </w:t>
      </w:r>
      <w:r w:rsidR="00FC499C">
        <w:t>były</w:t>
      </w:r>
      <w:r>
        <w:t xml:space="preserve"> z</w:t>
      </w:r>
      <w:r w:rsidR="00FC499C">
        <w:t> </w:t>
      </w:r>
      <w:r>
        <w:t>rosnącą presją komunikacyjną</w:t>
      </w:r>
      <w:r w:rsidR="00FC499C">
        <w:t xml:space="preserve">. </w:t>
      </w:r>
      <w:r>
        <w:t>Negatywny wpływ na przyrodę i bioróżnorodność w</w:t>
      </w:r>
      <w:r w:rsidR="00F55F41">
        <w:t>e</w:t>
      </w:r>
      <w:r>
        <w:t xml:space="preserve"> </w:t>
      </w:r>
      <w:proofErr w:type="spellStart"/>
      <w:r>
        <w:t>WrOF</w:t>
      </w:r>
      <w:proofErr w:type="spellEnd"/>
      <w:r>
        <w:t xml:space="preserve"> ma również gospodarka rolna.</w:t>
      </w:r>
      <w:r w:rsidR="00FC499C">
        <w:t xml:space="preserve"> Do istotnych problemów środowiskowych </w:t>
      </w:r>
      <w:proofErr w:type="spellStart"/>
      <w:r w:rsidR="00FC499C">
        <w:t>WrOF</w:t>
      </w:r>
      <w:proofErr w:type="spellEnd"/>
      <w:r w:rsidR="00FC499C">
        <w:t xml:space="preserve"> należy zaliczyć zły stan powietrza, wód, hałas. Kluczowe znaczenie dla spójności przyrodniczej i bioróżnorodności w</w:t>
      </w:r>
      <w:r w:rsidR="0025295D">
        <w:t>e</w:t>
      </w:r>
      <w:r w:rsidR="00C82330">
        <w:t> </w:t>
      </w:r>
      <w:proofErr w:type="spellStart"/>
      <w:r w:rsidR="00FC499C">
        <w:t>WrOF</w:t>
      </w:r>
      <w:proofErr w:type="spellEnd"/>
      <w:r w:rsidR="00FC499C">
        <w:t xml:space="preserve"> mają</w:t>
      </w:r>
      <w:r>
        <w:t xml:space="preserve"> korytarze ekologiczne wzdłuż rzek i dolin</w:t>
      </w:r>
      <w:r w:rsidR="00FC499C">
        <w:t>, w szczególności Odry</w:t>
      </w:r>
      <w:r>
        <w:t xml:space="preserve">. Ważnymi miejscami dla bioróżnorodności są również tereny leśne, doliny mniejszych rzek, takich jak </w:t>
      </w:r>
      <w:r w:rsidR="00FC499C">
        <w:t xml:space="preserve">Bystrzyca, </w:t>
      </w:r>
      <w:r>
        <w:t>Oława, Ślęza, Widawa, jak też tereny zielone w</w:t>
      </w:r>
      <w:r w:rsidR="00B003BA">
        <w:t> </w:t>
      </w:r>
      <w:r>
        <w:t>miastach, w tym parki, zieleńce, cmentarze.</w:t>
      </w:r>
      <w:r w:rsidR="00FC499C">
        <w:t xml:space="preserve"> Zachowanie potencjału przyrodniczego dla przyszłych pokoleń stanowi istotne zobowiązanie obecnego pokolenia, mając na względzie istniejące</w:t>
      </w:r>
      <w:r w:rsidR="00BC6B15">
        <w:t xml:space="preserve"> obecnie</w:t>
      </w:r>
      <w:r w:rsidR="00FC499C">
        <w:t xml:space="preserve"> możliwości dynamicznego rozwoju gospodarki i funkcji mieszkaniowej w</w:t>
      </w:r>
      <w:r w:rsidR="00F55F41">
        <w:t>e</w:t>
      </w:r>
      <w:r w:rsidR="00FC499C">
        <w:t xml:space="preserve"> </w:t>
      </w:r>
      <w:proofErr w:type="spellStart"/>
      <w:r w:rsidR="00FC499C">
        <w:t>WrOF</w:t>
      </w:r>
      <w:proofErr w:type="spellEnd"/>
      <w:r w:rsidR="000E7D05">
        <w:t xml:space="preserve"> (zachowanie równowagi pomiędzy wymiarem społecznym, gospodarczym i</w:t>
      </w:r>
      <w:r w:rsidR="00B003BA">
        <w:t> </w:t>
      </w:r>
      <w:r w:rsidR="000E7D05">
        <w:t>przyrodniczymi)</w:t>
      </w:r>
      <w:r w:rsidR="00FC499C">
        <w:t>.</w:t>
      </w:r>
    </w:p>
    <w:p w:rsidR="009E79E2" w:rsidRPr="00FC499C" w:rsidRDefault="00FC499C" w:rsidP="002235FA">
      <w:r w:rsidRPr="002D572D">
        <w:t xml:space="preserve">Do kluczowych czynników kształtujących przyszłą sytuację </w:t>
      </w:r>
      <w:r>
        <w:t>związaną ze środowiskiem i przyrodą</w:t>
      </w:r>
      <w:r w:rsidRPr="002D572D">
        <w:t xml:space="preserve"> </w:t>
      </w:r>
      <w:proofErr w:type="spellStart"/>
      <w:r w:rsidRPr="002D572D">
        <w:t>WrOF</w:t>
      </w:r>
      <w:proofErr w:type="spellEnd"/>
      <w:r w:rsidRPr="002D572D">
        <w:t xml:space="preserve"> należą:</w:t>
      </w:r>
    </w:p>
    <w:p w:rsidR="0025295D" w:rsidRDefault="0025295D" w:rsidP="0025295D">
      <w:pPr>
        <w:pStyle w:val="Akapitzlist"/>
        <w:numPr>
          <w:ilvl w:val="0"/>
          <w:numId w:val="4"/>
        </w:numPr>
      </w:pPr>
      <w:r>
        <w:t>zagrożenia wynikające ze zmian klimatu, w szczególności odnoszące się do bezpieczeństwa powodziowego i zagrożenia suszą, wymuszające podejmowanie przekrojowych działań i rozwiązań, w tym o charakterze infrastrukturalnym, planistycznym i organizacyjnym,</w:t>
      </w:r>
    </w:p>
    <w:p w:rsidR="0025295D" w:rsidRDefault="0025295D" w:rsidP="0025295D">
      <w:pPr>
        <w:pStyle w:val="Akapitzlist"/>
        <w:numPr>
          <w:ilvl w:val="0"/>
          <w:numId w:val="4"/>
        </w:numPr>
      </w:pPr>
      <w:r>
        <w:t xml:space="preserve">zagrożenia utraty bioróżnorodności oraz degradacji obszarów cennych przyrodniczo i fragmentacji korytarzy ekologicznych, wynikające zarówno z czynników zewnętrznych (np. klimatu), jak też wewnętrznych (m. in. urbanizacja, rozwój systemów transportowych). Potrzeba zachowania środowiska i przyrody dla zapewnienia jakości życia we </w:t>
      </w:r>
      <w:proofErr w:type="spellStart"/>
      <w:r>
        <w:t>WrOF</w:t>
      </w:r>
      <w:proofErr w:type="spellEnd"/>
      <w:r>
        <w:t>,</w:t>
      </w:r>
    </w:p>
    <w:p w:rsidR="0025295D" w:rsidRDefault="0025295D" w:rsidP="0025295D">
      <w:pPr>
        <w:pStyle w:val="Akapitzlist"/>
        <w:numPr>
          <w:ilvl w:val="0"/>
          <w:numId w:val="4"/>
        </w:numPr>
      </w:pPr>
      <w:r>
        <w:t xml:space="preserve">możliwość utraty potencjału produktywności zasobów glebowych, w tym pogorszenia bezpieczeństwa żywnościowego na terenie </w:t>
      </w:r>
      <w:proofErr w:type="spellStart"/>
      <w:r>
        <w:t>WrOF</w:t>
      </w:r>
      <w:proofErr w:type="spellEnd"/>
      <w:r>
        <w:t>, ze względu na czynniki zewnętrzne (m. in. susza i erozja), jak też wewnętrzne (rozwój urbanizacyjny),</w:t>
      </w:r>
    </w:p>
    <w:p w:rsidR="0025295D" w:rsidRDefault="0025295D" w:rsidP="0025295D">
      <w:pPr>
        <w:pStyle w:val="Akapitzlist"/>
        <w:numPr>
          <w:ilvl w:val="0"/>
          <w:numId w:val="4"/>
        </w:numPr>
      </w:pPr>
      <w:r>
        <w:t xml:space="preserve">zły stan wód powierzchniowych we </w:t>
      </w:r>
      <w:proofErr w:type="spellStart"/>
      <w:r>
        <w:t>WrOF</w:t>
      </w:r>
      <w:proofErr w:type="spellEnd"/>
      <w:r>
        <w:t xml:space="preserve"> kształtowany przez zanieczyszczenia komunalne, przemysłowe oraz rolnicze,</w:t>
      </w:r>
    </w:p>
    <w:p w:rsidR="0025295D" w:rsidRDefault="0025295D" w:rsidP="0025295D">
      <w:pPr>
        <w:pStyle w:val="Akapitzlist"/>
        <w:numPr>
          <w:ilvl w:val="0"/>
          <w:numId w:val="4"/>
        </w:numPr>
      </w:pPr>
      <w:r>
        <w:lastRenderedPageBreak/>
        <w:t>problemy z jakością powietrza atmosferycznego, kształtowane przez zanieczyszczenia z sektora komunalno-bytowego oraz transportu i przemysłu,</w:t>
      </w:r>
    </w:p>
    <w:p w:rsidR="0025295D" w:rsidRDefault="0025295D" w:rsidP="0025295D">
      <w:pPr>
        <w:pStyle w:val="Akapitzlist"/>
        <w:numPr>
          <w:ilvl w:val="0"/>
          <w:numId w:val="4"/>
        </w:numPr>
      </w:pPr>
      <w:r>
        <w:t>deficyty w zakresie rozwoju infrastruktury wodno-kanalizacyjnej oraz zdiagnozowane potrzeby modernizacyjne, w szczególności na obszarach miejskich oraz rozwojowe w związku napływem nowych mieszkańców,</w:t>
      </w:r>
    </w:p>
    <w:p w:rsidR="0025295D" w:rsidRDefault="0025295D" w:rsidP="0025295D">
      <w:pPr>
        <w:pStyle w:val="Akapitzlist"/>
        <w:numPr>
          <w:ilvl w:val="0"/>
          <w:numId w:val="4"/>
        </w:numPr>
      </w:pPr>
      <w:r>
        <w:t xml:space="preserve">wzrost obciążenia istniejących systemów technicznych, m.in. zaopatrzenia w wodę, oczyszczenie ścieków ze względu na wzrost liczby mieszkańców </w:t>
      </w:r>
      <w:proofErr w:type="spellStart"/>
      <w:r>
        <w:t>WrOF</w:t>
      </w:r>
      <w:proofErr w:type="spellEnd"/>
      <w:r>
        <w:t xml:space="preserve"> i duże zmiany urbanizacyjne w obrębie </w:t>
      </w:r>
      <w:proofErr w:type="spellStart"/>
      <w:r>
        <w:t>WrOF</w:t>
      </w:r>
      <w:proofErr w:type="spellEnd"/>
      <w:r>
        <w:t>,</w:t>
      </w:r>
    </w:p>
    <w:p w:rsidR="0025295D" w:rsidRPr="009E79E2" w:rsidRDefault="0025295D" w:rsidP="0025295D">
      <w:pPr>
        <w:pStyle w:val="Akapitzlist"/>
        <w:numPr>
          <w:ilvl w:val="0"/>
          <w:numId w:val="4"/>
        </w:numPr>
      </w:pPr>
      <w:r>
        <w:t xml:space="preserve">konieczność </w:t>
      </w:r>
      <w:r w:rsidRPr="00ED000D">
        <w:t>unowocześnienia systemu gospodarki odpadami</w:t>
      </w:r>
      <w:r>
        <w:t xml:space="preserve"> głównie poprzez modernizację i rozbudowę już istniejącej infrastruktury, związane z </w:t>
      </w:r>
      <w:r w:rsidRPr="00ED000D">
        <w:t>rosnąc</w:t>
      </w:r>
      <w:r>
        <w:t>ymi</w:t>
      </w:r>
      <w:r w:rsidRPr="00ED000D">
        <w:t xml:space="preserve"> potrzeb</w:t>
      </w:r>
      <w:r>
        <w:t xml:space="preserve">ami </w:t>
      </w:r>
      <w:r w:rsidRPr="00ED000D">
        <w:t>efektywnego zarządzania odpadami</w:t>
      </w:r>
      <w:r>
        <w:t xml:space="preserve">, </w:t>
      </w:r>
      <w:r w:rsidRPr="00ED000D">
        <w:t>zwiększenia poziomu recyklingu</w:t>
      </w:r>
      <w:r>
        <w:t xml:space="preserve"> oraz efektywności segregacji odpadów.</w:t>
      </w:r>
    </w:p>
    <w:p w:rsidR="00FA07A3" w:rsidRPr="00CE073C" w:rsidRDefault="00FA07A3" w:rsidP="002235FA">
      <w:pPr>
        <w:rPr>
          <w:b/>
          <w:bCs/>
        </w:rPr>
      </w:pPr>
      <w:r w:rsidRPr="00CE073C">
        <w:rPr>
          <w:b/>
          <w:bCs/>
        </w:rPr>
        <w:t>Wyzwania w sferze środowiskowej:</w:t>
      </w:r>
    </w:p>
    <w:p w:rsidR="00FA07A3" w:rsidRDefault="0025295D" w:rsidP="00127BB1">
      <w:pPr>
        <w:pStyle w:val="Akapitzlist"/>
        <w:numPr>
          <w:ilvl w:val="0"/>
          <w:numId w:val="5"/>
        </w:numPr>
        <w:spacing w:after="160"/>
      </w:pPr>
      <w:bookmarkStart w:id="3" w:name="_Hlk195023796"/>
      <w:r>
        <w:t>p</w:t>
      </w:r>
      <w:r w:rsidR="00FA07A3">
        <w:t xml:space="preserve">odnoszenie świadomości ekologicznej, wspierającej zrównoważony rozwój </w:t>
      </w:r>
      <w:proofErr w:type="spellStart"/>
      <w:r w:rsidR="00FA07A3">
        <w:t>WrOF</w:t>
      </w:r>
      <w:proofErr w:type="spellEnd"/>
      <w:r w:rsidR="00FA07A3">
        <w:t>,</w:t>
      </w:r>
    </w:p>
    <w:p w:rsidR="00FA07A3" w:rsidRDefault="0025295D" w:rsidP="00127BB1">
      <w:pPr>
        <w:pStyle w:val="Akapitzlist"/>
        <w:numPr>
          <w:ilvl w:val="0"/>
          <w:numId w:val="5"/>
        </w:numPr>
        <w:spacing w:after="160"/>
      </w:pPr>
      <w:r>
        <w:t>ś</w:t>
      </w:r>
      <w:r w:rsidR="00FA07A3">
        <w:t xml:space="preserve">wiadome i partnerskie w ujęciu </w:t>
      </w:r>
      <w:proofErr w:type="spellStart"/>
      <w:r w:rsidR="00FA07A3">
        <w:t>WrOF</w:t>
      </w:r>
      <w:proofErr w:type="spellEnd"/>
      <w:r w:rsidR="00FA07A3">
        <w:t xml:space="preserve"> planowanie przestrzenne, zorientowane na zachowanie bioróżnorodności,</w:t>
      </w:r>
    </w:p>
    <w:p w:rsidR="00FA07A3" w:rsidRDefault="0025295D" w:rsidP="00127BB1">
      <w:pPr>
        <w:pStyle w:val="Akapitzlist"/>
        <w:numPr>
          <w:ilvl w:val="0"/>
          <w:numId w:val="5"/>
        </w:numPr>
        <w:spacing w:after="160"/>
      </w:pPr>
      <w:r>
        <w:t>p</w:t>
      </w:r>
      <w:r w:rsidR="00FA07A3">
        <w:t>oprawa stanu środowiska, w tym wód, powietrza, klimatu akustycznego,</w:t>
      </w:r>
    </w:p>
    <w:p w:rsidR="00B67449" w:rsidRDefault="0025295D" w:rsidP="00127BB1">
      <w:pPr>
        <w:pStyle w:val="Akapitzlist"/>
        <w:numPr>
          <w:ilvl w:val="0"/>
          <w:numId w:val="5"/>
        </w:numPr>
        <w:spacing w:after="160"/>
      </w:pPr>
      <w:r>
        <w:t>p</w:t>
      </w:r>
      <w:r w:rsidR="00B67449">
        <w:t>rzystosowanie się do zmian klimatu, w tym suszy oraz zagrożenia powodziowego,</w:t>
      </w:r>
    </w:p>
    <w:p w:rsidR="00FA07A3" w:rsidRDefault="0025295D" w:rsidP="00127BB1">
      <w:pPr>
        <w:pStyle w:val="Akapitzlist"/>
        <w:numPr>
          <w:ilvl w:val="0"/>
          <w:numId w:val="5"/>
        </w:numPr>
        <w:spacing w:after="160"/>
      </w:pPr>
      <w:r>
        <w:t>z</w:t>
      </w:r>
      <w:r w:rsidR="00FA07A3">
        <w:t xml:space="preserve">większenie zdolności obszaru </w:t>
      </w:r>
      <w:proofErr w:type="spellStart"/>
      <w:r w:rsidR="00FA07A3">
        <w:t>WrOF</w:t>
      </w:r>
      <w:proofErr w:type="spellEnd"/>
      <w:r w:rsidR="00FA07A3">
        <w:t xml:space="preserve"> do zatrzymania i retencjonowania wody</w:t>
      </w:r>
      <w:r w:rsidR="000B7C50">
        <w:t>,</w:t>
      </w:r>
    </w:p>
    <w:p w:rsidR="0025295D" w:rsidRPr="00FD1FDB" w:rsidRDefault="0025295D" w:rsidP="002235FA">
      <w:pPr>
        <w:pStyle w:val="Akapitzlist"/>
        <w:numPr>
          <w:ilvl w:val="0"/>
          <w:numId w:val="5"/>
        </w:numPr>
        <w:spacing w:after="160"/>
      </w:pPr>
      <w:r>
        <w:t>u</w:t>
      </w:r>
      <w:r w:rsidR="000B7C50">
        <w:t xml:space="preserve">trzymanie potencjału ekologicznego obszaru </w:t>
      </w:r>
      <w:proofErr w:type="spellStart"/>
      <w:r w:rsidR="000B7C50">
        <w:t>WrOF</w:t>
      </w:r>
      <w:proofErr w:type="spellEnd"/>
      <w:r w:rsidR="000B7C50">
        <w:t>, w tym zachowanie korytarzy ekologicznych i siedlisk przyrodniczych, zachowanie bioróżnorodności przyrodniczej.</w:t>
      </w:r>
      <w:bookmarkEnd w:id="3"/>
    </w:p>
    <w:p w:rsidR="00FC499C" w:rsidRDefault="000E7D05" w:rsidP="002235FA">
      <w:pPr>
        <w:rPr>
          <w:b/>
          <w:bCs/>
        </w:rPr>
      </w:pPr>
      <w:r>
        <w:rPr>
          <w:b/>
          <w:bCs/>
        </w:rPr>
        <w:t>Sfera przestrzenna</w:t>
      </w:r>
    </w:p>
    <w:p w:rsidR="000E7D05" w:rsidRPr="000E7D05" w:rsidRDefault="000E7D05" w:rsidP="002235FA">
      <w:pPr>
        <w:rPr>
          <w:b/>
          <w:bCs/>
        </w:rPr>
      </w:pPr>
      <w:proofErr w:type="spellStart"/>
      <w:r>
        <w:t>WrOF</w:t>
      </w:r>
      <w:proofErr w:type="spellEnd"/>
      <w:r>
        <w:t xml:space="preserve"> jest obszarem, w którym obserwowano dużą dynamikę rozwoju, w tym funkcji mieszkaniowej i gospodarczej jak też komunikacyjnej. Układ komunikacyjny został już w dużym stopniu ukształtowany. Oczekuje się inwestycji związanych z nowym przebiegiem autostrady A4 i</w:t>
      </w:r>
      <w:r w:rsidR="002A6185">
        <w:t> </w:t>
      </w:r>
      <w:r>
        <w:t xml:space="preserve">rozbudową dróg szybkiego ruchu na południe od Wrocławia (drogi S5 i S8). W odniesieniu do funkcji mieszkaniowej i gospodarczej prognozuje się dalszy dynamiczny rozwój </w:t>
      </w:r>
      <w:proofErr w:type="spellStart"/>
      <w:r>
        <w:t>WrOF</w:t>
      </w:r>
      <w:proofErr w:type="spellEnd"/>
      <w:r>
        <w:t xml:space="preserve">. Prognozy wskazują na to, że w 2050 r. liczba mieszkańców </w:t>
      </w:r>
      <w:proofErr w:type="spellStart"/>
      <w:r>
        <w:t>WrOF</w:t>
      </w:r>
      <w:proofErr w:type="spellEnd"/>
      <w:r>
        <w:t xml:space="preserve"> wzrośnie do około 1,25 mln osób. Oczekuje się dalszego rozwoju funkcji gospodarczych, w tym związanych z takimi branżami jak TLC (logistyka i transport). Zrównoważony rozwój </w:t>
      </w:r>
      <w:proofErr w:type="spellStart"/>
      <w:r>
        <w:t>WrOF</w:t>
      </w:r>
      <w:proofErr w:type="spellEnd"/>
      <w:r>
        <w:t xml:space="preserve"> wymaga efektywniejszego i</w:t>
      </w:r>
      <w:r w:rsidR="002A6185">
        <w:t> </w:t>
      </w:r>
      <w:r>
        <w:t xml:space="preserve">skoordynowanego planowania przestrzennego, który uwzględni atuty i potencjały poszczególnych gmin </w:t>
      </w:r>
      <w:proofErr w:type="spellStart"/>
      <w:r>
        <w:t>WrOF</w:t>
      </w:r>
      <w:proofErr w:type="spellEnd"/>
      <w:r>
        <w:t xml:space="preserve"> i pozwoli wyeliminować konflikty przestrzenne. </w:t>
      </w:r>
    </w:p>
    <w:p w:rsidR="000E7D05" w:rsidRPr="000E7D05" w:rsidRDefault="000E7D05" w:rsidP="002235FA">
      <w:r w:rsidRPr="002D572D">
        <w:t xml:space="preserve">Do kluczowych czynników kształtujących przyszłą sytuację </w:t>
      </w:r>
      <w:r>
        <w:t>przestrzenną</w:t>
      </w:r>
      <w:r w:rsidRPr="002D572D">
        <w:t xml:space="preserve"> w</w:t>
      </w:r>
      <w:r w:rsidR="00F55F41">
        <w:t>e</w:t>
      </w:r>
      <w:r w:rsidRPr="002D572D">
        <w:t xml:space="preserve"> </w:t>
      </w:r>
      <w:proofErr w:type="spellStart"/>
      <w:r w:rsidRPr="002D572D">
        <w:t>WrOF</w:t>
      </w:r>
      <w:proofErr w:type="spellEnd"/>
      <w:r w:rsidRPr="002D572D">
        <w:t xml:space="preserve"> należą:</w:t>
      </w:r>
    </w:p>
    <w:p w:rsidR="000E7D05" w:rsidRDefault="00FD1FDB" w:rsidP="00127BB1">
      <w:pPr>
        <w:pStyle w:val="Akapitzlist"/>
        <w:numPr>
          <w:ilvl w:val="0"/>
          <w:numId w:val="6"/>
        </w:numPr>
      </w:pPr>
      <w:r>
        <w:lastRenderedPageBreak/>
        <w:t>p</w:t>
      </w:r>
      <w:r w:rsidR="000E7D05">
        <w:t xml:space="preserve">rognozowany rozwój systemów transportowych w kraju i we </w:t>
      </w:r>
      <w:proofErr w:type="spellStart"/>
      <w:r w:rsidR="000E7D05">
        <w:t>WrOF</w:t>
      </w:r>
      <w:proofErr w:type="spellEnd"/>
      <w:r w:rsidR="000E7D05">
        <w:t xml:space="preserve">, który poprawi konkurencyjność gospodarki oraz dostępność do usług publicznych, jak też zwiększy oddziaływania funkcjonalne Wrocławia. Z perspektywy </w:t>
      </w:r>
      <w:proofErr w:type="spellStart"/>
      <w:r w:rsidR="000E7D05">
        <w:t>WrOF</w:t>
      </w:r>
      <w:proofErr w:type="spellEnd"/>
      <w:r w:rsidR="000E7D05">
        <w:t xml:space="preserve"> do kluczowych inwestycji drogowych należy zaliczyć rozbudowę autostrady A4, budowę drogi </w:t>
      </w:r>
      <w:r w:rsidR="000E7D05" w:rsidRPr="00D32D1F">
        <w:t>ekspresow</w:t>
      </w:r>
      <w:r w:rsidR="000E7D05">
        <w:t>ej</w:t>
      </w:r>
      <w:r w:rsidR="000E7D05" w:rsidRPr="00D32D1F">
        <w:t xml:space="preserve"> S5 na od</w:t>
      </w:r>
      <w:r w:rsidR="000E7D05">
        <w:t>cinku</w:t>
      </w:r>
      <w:r w:rsidR="000E7D05" w:rsidRPr="00D32D1F">
        <w:t xml:space="preserve"> Sobótka (S8) – Świdnica – Bolków (S3)</w:t>
      </w:r>
      <w:r w:rsidR="000E7D05">
        <w:t xml:space="preserve"> oraz </w:t>
      </w:r>
      <w:r w:rsidR="000E7D05" w:rsidRPr="00D32D1F">
        <w:t>dro</w:t>
      </w:r>
      <w:r w:rsidR="000E7D05">
        <w:t>gi</w:t>
      </w:r>
      <w:r w:rsidR="000E7D05" w:rsidRPr="00D32D1F">
        <w:t xml:space="preserve"> ekspresow</w:t>
      </w:r>
      <w:r w:rsidR="000E7D05">
        <w:t>ej</w:t>
      </w:r>
      <w:r w:rsidR="000E7D05" w:rsidRPr="00D32D1F">
        <w:t xml:space="preserve"> S8 na odc</w:t>
      </w:r>
      <w:r w:rsidR="000E7D05">
        <w:t>inku</w:t>
      </w:r>
      <w:r w:rsidR="000E7D05" w:rsidRPr="00D32D1F">
        <w:t xml:space="preserve"> Boboszów (gr. państwa) – Kłodzko – Wrocław (Magnice)</w:t>
      </w:r>
      <w:r w:rsidR="000E7D05">
        <w:t xml:space="preserve">. Ponadto układ drogowy </w:t>
      </w:r>
      <w:proofErr w:type="spellStart"/>
      <w:r w:rsidR="000E7D05">
        <w:t>Wr</w:t>
      </w:r>
      <w:r w:rsidR="00464F6D">
        <w:t>O</w:t>
      </w:r>
      <w:r w:rsidR="000E7D05">
        <w:t>F</w:t>
      </w:r>
      <w:proofErr w:type="spellEnd"/>
      <w:r w:rsidR="000E7D05">
        <w:t xml:space="preserve"> należy uznać za rozwinięty</w:t>
      </w:r>
      <w:r w:rsidR="00B67449">
        <w:t>,</w:t>
      </w:r>
    </w:p>
    <w:p w:rsidR="002A6185" w:rsidRDefault="00FD1FDB" w:rsidP="00127BB1">
      <w:pPr>
        <w:pStyle w:val="Akapitzlist"/>
        <w:numPr>
          <w:ilvl w:val="0"/>
          <w:numId w:val="6"/>
        </w:numPr>
      </w:pPr>
      <w:r>
        <w:t>t</w:t>
      </w:r>
      <w:r w:rsidR="000E7D05" w:rsidRPr="00DF0EF0">
        <w:t>ransport autobusowy stanowi podstawowy element sieci publicznego transportu zbiorowego</w:t>
      </w:r>
      <w:r w:rsidR="002A6185">
        <w:t>,</w:t>
      </w:r>
    </w:p>
    <w:p w:rsidR="002A6185" w:rsidRDefault="00FD1FDB" w:rsidP="00FD1FDB">
      <w:pPr>
        <w:pStyle w:val="Akapitzlist"/>
        <w:numPr>
          <w:ilvl w:val="0"/>
          <w:numId w:val="6"/>
        </w:numPr>
      </w:pPr>
      <w:r>
        <w:t>o</w:t>
      </w:r>
      <w:r w:rsidR="000E7D05">
        <w:t>czekuje się wzrostu znaczenia komponentu kolejowego w komunikacji zewnętrznej i</w:t>
      </w:r>
      <w:r w:rsidR="002A6185">
        <w:t> </w:t>
      </w:r>
      <w:r w:rsidR="000E7D05">
        <w:t xml:space="preserve">wewnątrz </w:t>
      </w:r>
      <w:proofErr w:type="spellStart"/>
      <w:r w:rsidR="000E7D05">
        <w:t>WrOF</w:t>
      </w:r>
      <w:proofErr w:type="spellEnd"/>
      <w:r w:rsidR="000E7D05">
        <w:t xml:space="preserve">, </w:t>
      </w:r>
      <w:r w:rsidR="00B67449">
        <w:t>któr</w:t>
      </w:r>
      <w:r w:rsidR="00464F6D">
        <w:t>y</w:t>
      </w:r>
      <w:r w:rsidR="00B67449">
        <w:t xml:space="preserve"> dodatkowo </w:t>
      </w:r>
      <w:r w:rsidR="000E7D05">
        <w:t>kształt</w:t>
      </w:r>
      <w:r w:rsidR="00B67449">
        <w:t>ować będzie</w:t>
      </w:r>
      <w:r w:rsidR="000E7D05">
        <w:t xml:space="preserve"> atrakcyjność osiedleńczą </w:t>
      </w:r>
      <w:r>
        <w:t>w których zlokalizowane są  stacje/ przystanki kolejowe,</w:t>
      </w:r>
    </w:p>
    <w:p w:rsidR="002A6185" w:rsidRDefault="00B67449" w:rsidP="00127BB1">
      <w:pPr>
        <w:pStyle w:val="Akapitzlist"/>
        <w:numPr>
          <w:ilvl w:val="0"/>
          <w:numId w:val="6"/>
        </w:numPr>
      </w:pPr>
      <w:r>
        <w:t>Wrocław inwestuje w rozwój komunikacji tramwajowej, co wnosić będzie wkład w</w:t>
      </w:r>
      <w:r w:rsidR="002A6185">
        <w:t> </w:t>
      </w:r>
      <w:r>
        <w:t>rozwój zintegrowanego transportu zbiorowego</w:t>
      </w:r>
      <w:r w:rsidR="002A6185">
        <w:t>,</w:t>
      </w:r>
    </w:p>
    <w:p w:rsidR="000E7D05" w:rsidRDefault="00FD1FDB" w:rsidP="00127BB1">
      <w:pPr>
        <w:pStyle w:val="Akapitzlist"/>
        <w:numPr>
          <w:ilvl w:val="0"/>
          <w:numId w:val="6"/>
        </w:numPr>
      </w:pPr>
      <w:r>
        <w:t>w</w:t>
      </w:r>
      <w:r w:rsidR="002A6185">
        <w:t xml:space="preserve">idoczny jest </w:t>
      </w:r>
      <w:r w:rsidR="00B67449">
        <w:t>s</w:t>
      </w:r>
      <w:r w:rsidR="000E7D05">
        <w:t xml:space="preserve">ukcesywny rozwój sieci rowerowej na obszarze </w:t>
      </w:r>
      <w:proofErr w:type="spellStart"/>
      <w:r w:rsidR="000E7D05">
        <w:t>WrOF</w:t>
      </w:r>
      <w:proofErr w:type="spellEnd"/>
      <w:r w:rsidR="000E7D05">
        <w:t>,</w:t>
      </w:r>
      <w:r w:rsidR="002A6185">
        <w:t xml:space="preserve"> w szczególności w obrębie Wrocławia,</w:t>
      </w:r>
    </w:p>
    <w:p w:rsidR="000E7D05" w:rsidRDefault="00FD1FDB" w:rsidP="00127BB1">
      <w:pPr>
        <w:pStyle w:val="Akapitzlist"/>
        <w:numPr>
          <w:ilvl w:val="0"/>
          <w:numId w:val="6"/>
        </w:numPr>
      </w:pPr>
      <w:r>
        <w:t>w</w:t>
      </w:r>
      <w:r w:rsidR="000E7D05">
        <w:t xml:space="preserve">zględnie wysoki odsetek pokrycia powierzchni gmin </w:t>
      </w:r>
      <w:proofErr w:type="spellStart"/>
      <w:r w:rsidR="000E7D05">
        <w:t>WrOF</w:t>
      </w:r>
      <w:proofErr w:type="spellEnd"/>
      <w:r w:rsidR="000E7D05">
        <w:t xml:space="preserve"> MPZP. W skali całego </w:t>
      </w:r>
      <w:proofErr w:type="spellStart"/>
      <w:r w:rsidR="000E7D05">
        <w:t>WrOF</w:t>
      </w:r>
      <w:proofErr w:type="spellEnd"/>
      <w:r w:rsidR="000E7D05">
        <w:t xml:space="preserve"> suma powierzchni obowiązujących planów miejscowych sięga 70% obszaru</w:t>
      </w:r>
      <w:r w:rsidR="00B67449">
        <w:t>,</w:t>
      </w:r>
    </w:p>
    <w:p w:rsidR="000E7D05" w:rsidRPr="00DF0EF0" w:rsidRDefault="00FD1FDB" w:rsidP="00127BB1">
      <w:pPr>
        <w:pStyle w:val="Akapitzlist"/>
        <w:numPr>
          <w:ilvl w:val="0"/>
          <w:numId w:val="6"/>
        </w:numPr>
      </w:pPr>
      <w:r>
        <w:t>z</w:t>
      </w:r>
      <w:r w:rsidR="000E7D05">
        <w:t xml:space="preserve">diagnozowane przypadki niespójności w kształtowania funkcji mieszkaniowych na styku granic gmin </w:t>
      </w:r>
      <w:proofErr w:type="spellStart"/>
      <w:r w:rsidR="000E7D05">
        <w:t>WrOF</w:t>
      </w:r>
      <w:proofErr w:type="spellEnd"/>
      <w:r w:rsidR="00B67449">
        <w:t xml:space="preserve">, </w:t>
      </w:r>
    </w:p>
    <w:p w:rsidR="000E7D05" w:rsidRDefault="00FD1FDB" w:rsidP="00127BB1">
      <w:pPr>
        <w:pStyle w:val="Akapitzlist"/>
        <w:numPr>
          <w:ilvl w:val="0"/>
          <w:numId w:val="6"/>
        </w:numPr>
      </w:pPr>
      <w:r>
        <w:t>d</w:t>
      </w:r>
      <w:r w:rsidR="000E7D05">
        <w:t>uże tempo zmian przestrzennych, w tym urbanizacji w gminach okalających Wrocław, co ma istotne, często niekorzystne i trudne do odwrócenia konsekwencje</w:t>
      </w:r>
      <w:r w:rsidR="00B67449">
        <w:t>,</w:t>
      </w:r>
    </w:p>
    <w:p w:rsidR="000E7D05" w:rsidRDefault="00FD1FDB" w:rsidP="00127BB1">
      <w:pPr>
        <w:pStyle w:val="Akapitzlist"/>
        <w:numPr>
          <w:ilvl w:val="0"/>
          <w:numId w:val="6"/>
        </w:numPr>
      </w:pPr>
      <w:r>
        <w:t>z</w:t>
      </w:r>
      <w:r w:rsidR="000E7D05">
        <w:t>naczące z</w:t>
      </w:r>
      <w:r w:rsidR="000E7D05" w:rsidRPr="00DF0EF0">
        <w:t xml:space="preserve">apotrzebowanie na nową zabudowę mieszkaniową </w:t>
      </w:r>
      <w:r w:rsidR="00B67449">
        <w:t>oraz z</w:t>
      </w:r>
      <w:r w:rsidR="000E7D05" w:rsidRPr="00DF0EF0">
        <w:t>apotrzebowanie na nowe miejsca pracy</w:t>
      </w:r>
      <w:r w:rsidR="00B67449">
        <w:t>,</w:t>
      </w:r>
    </w:p>
    <w:p w:rsidR="000E7D05" w:rsidRDefault="00FD1FDB" w:rsidP="00127BB1">
      <w:pPr>
        <w:pStyle w:val="Akapitzlist"/>
        <w:numPr>
          <w:ilvl w:val="0"/>
          <w:numId w:val="6"/>
        </w:numPr>
      </w:pPr>
      <w:r>
        <w:t>n</w:t>
      </w:r>
      <w:r w:rsidR="000E7D05">
        <w:t xml:space="preserve">ieadekwatne do realiów zaplanowanie terenów pod zabudowę mieszkaniową </w:t>
      </w:r>
      <w:r w:rsidR="000E7D05" w:rsidRPr="000D464F">
        <w:t>w</w:t>
      </w:r>
      <w:r w:rsidR="00B67449">
        <w:t> </w:t>
      </w:r>
      <w:r w:rsidR="000E7D05" w:rsidRPr="000D464F">
        <w:t>zapisach studiów uwarunkowań i kierunków zagospodarowania przestrzennego gmin</w:t>
      </w:r>
      <w:r w:rsidR="00B67449">
        <w:t>,</w:t>
      </w:r>
    </w:p>
    <w:p w:rsidR="000E7D05" w:rsidRDefault="00FD1FDB" w:rsidP="00127BB1">
      <w:pPr>
        <w:pStyle w:val="Akapitzlist"/>
        <w:numPr>
          <w:ilvl w:val="0"/>
          <w:numId w:val="6"/>
        </w:numPr>
      </w:pPr>
      <w:r>
        <w:t>d</w:t>
      </w:r>
      <w:r w:rsidR="000E7D05" w:rsidRPr="00C0517D">
        <w:t>uż</w:t>
      </w:r>
      <w:r w:rsidR="000E7D05">
        <w:t>a</w:t>
      </w:r>
      <w:r w:rsidR="000E7D05" w:rsidRPr="00C0517D">
        <w:t xml:space="preserve"> liczb</w:t>
      </w:r>
      <w:r w:rsidR="000E7D05">
        <w:t>a</w:t>
      </w:r>
      <w:r w:rsidR="000E7D05" w:rsidRPr="00C0517D">
        <w:t xml:space="preserve"> historycznych układów przestrzennych, </w:t>
      </w:r>
      <w:r w:rsidR="000E7D05">
        <w:t>z których</w:t>
      </w:r>
      <w:r w:rsidR="000E7D05" w:rsidRPr="00C0517D">
        <w:t xml:space="preserve"> tylko część z nich dotrwała do dzisiejszych czasów w spójnej formie.</w:t>
      </w:r>
      <w:r w:rsidR="000E7D05">
        <w:t xml:space="preserve"> N</w:t>
      </w:r>
      <w:r w:rsidR="000E7D05" w:rsidRPr="00C0517D">
        <w:t xml:space="preserve">iedobór </w:t>
      </w:r>
      <w:r w:rsidR="000E7D05">
        <w:t>reprezentacyjnych</w:t>
      </w:r>
      <w:r w:rsidR="000E7D05" w:rsidRPr="00C0517D">
        <w:t xml:space="preserve"> przestrzeni identyfikacji w </w:t>
      </w:r>
      <w:r w:rsidR="000E7D05">
        <w:t>wielu</w:t>
      </w:r>
      <w:r w:rsidR="000E7D05" w:rsidRPr="00C0517D">
        <w:t xml:space="preserve"> gminach</w:t>
      </w:r>
      <w:r w:rsidR="000E7D05">
        <w:t xml:space="preserve">. </w:t>
      </w:r>
      <w:r w:rsidR="000E7D05" w:rsidRPr="00DF0EF0">
        <w:t>Ukształtowane systemy przestrzeni publicznych znajdują się głównie w miastach o wielowiekowej tradycji</w:t>
      </w:r>
      <w:r w:rsidR="00B67449">
        <w:t>,</w:t>
      </w:r>
    </w:p>
    <w:p w:rsidR="00B003BA" w:rsidRPr="00B003BA" w:rsidRDefault="00FD1FDB" w:rsidP="002235FA">
      <w:pPr>
        <w:pStyle w:val="Akapitzlist"/>
        <w:numPr>
          <w:ilvl w:val="0"/>
          <w:numId w:val="6"/>
        </w:numPr>
      </w:pPr>
      <w:r>
        <w:t>r</w:t>
      </w:r>
      <w:r w:rsidR="000E7D05">
        <w:t xml:space="preserve">óżnorodność i bogactwo dziedzictwa kulturowego </w:t>
      </w:r>
      <w:proofErr w:type="spellStart"/>
      <w:r w:rsidR="000E7D05">
        <w:t>WrOF</w:t>
      </w:r>
      <w:proofErr w:type="spellEnd"/>
      <w:r w:rsidR="000E7D05">
        <w:t xml:space="preserve">. Diagnozuje się przy tym niezadowalający stan wielu zabytków nieruchomych oraz niski poziom aktywności jednostek samorządowych </w:t>
      </w:r>
      <w:proofErr w:type="spellStart"/>
      <w:r w:rsidR="000E7D05">
        <w:t>WrOF</w:t>
      </w:r>
      <w:proofErr w:type="spellEnd"/>
      <w:r w:rsidR="000E7D05">
        <w:t xml:space="preserve"> w obszarze opracowywania zarówno gminnych ewidencji zabytków, jak i programów ochrony zabytków.</w:t>
      </w:r>
    </w:p>
    <w:p w:rsidR="00FA07A3" w:rsidRPr="00B003BA" w:rsidRDefault="00FA07A3" w:rsidP="00B003BA">
      <w:r w:rsidRPr="00B003BA">
        <w:rPr>
          <w:b/>
          <w:bCs/>
        </w:rPr>
        <w:t>Wyzwania w sferze przestrzennej:</w:t>
      </w:r>
    </w:p>
    <w:p w:rsidR="000B7C50" w:rsidRDefault="00FD1FDB" w:rsidP="00127BB1">
      <w:pPr>
        <w:pStyle w:val="Akapitzlist"/>
        <w:numPr>
          <w:ilvl w:val="0"/>
          <w:numId w:val="9"/>
        </w:numPr>
        <w:spacing w:after="160"/>
      </w:pPr>
      <w:bookmarkStart w:id="4" w:name="_Hlk195024037"/>
      <w:r>
        <w:lastRenderedPageBreak/>
        <w:t>w</w:t>
      </w:r>
      <w:r w:rsidR="000B7C50">
        <w:t xml:space="preserve">spólne planowanie rozwoju </w:t>
      </w:r>
      <w:proofErr w:type="spellStart"/>
      <w:r w:rsidR="000B7C50">
        <w:t>WrOF</w:t>
      </w:r>
      <w:proofErr w:type="spellEnd"/>
      <w:r w:rsidR="000B7C50">
        <w:t xml:space="preserve"> uwzględniające lokalne potencjały i uwarunkowania, w tym możliwości rozwoju funkcji mieszkaniowej, gospodarczej oraz zasady ochrony przyrody i potrzeby zachowania dziedzictwa kulturowego, zapobiegające konfliktom przestrzennym,</w:t>
      </w:r>
    </w:p>
    <w:p w:rsidR="000B7C50" w:rsidRDefault="00FD1FDB" w:rsidP="00127BB1">
      <w:pPr>
        <w:pStyle w:val="Akapitzlist"/>
        <w:numPr>
          <w:ilvl w:val="0"/>
          <w:numId w:val="9"/>
        </w:numPr>
        <w:spacing w:after="160"/>
      </w:pPr>
      <w:r>
        <w:t>z</w:t>
      </w:r>
      <w:r w:rsidR="000B7C50">
        <w:t xml:space="preserve">achowanie potencjału przestrzennego </w:t>
      </w:r>
      <w:proofErr w:type="spellStart"/>
      <w:r w:rsidR="000B7C50">
        <w:t>WrOF</w:t>
      </w:r>
      <w:proofErr w:type="spellEnd"/>
      <w:r w:rsidR="000B7C50">
        <w:t xml:space="preserve"> dla przyszłych pokoleń, umożliwiającego jego zrównoważony rozwój w przyszłości,</w:t>
      </w:r>
    </w:p>
    <w:p w:rsidR="000B7C50" w:rsidRDefault="00FD1FDB" w:rsidP="00127BB1">
      <w:pPr>
        <w:pStyle w:val="Akapitzlist"/>
        <w:numPr>
          <w:ilvl w:val="0"/>
          <w:numId w:val="9"/>
        </w:numPr>
        <w:spacing w:after="160"/>
      </w:pPr>
      <w:r>
        <w:t>p</w:t>
      </w:r>
      <w:r w:rsidR="000B7C50">
        <w:t xml:space="preserve">oprawa funkcjonalności systemu transportowego w ujęciu </w:t>
      </w:r>
      <w:proofErr w:type="spellStart"/>
      <w:r w:rsidR="000B7C50">
        <w:t>WrOF</w:t>
      </w:r>
      <w:proofErr w:type="spellEnd"/>
      <w:r w:rsidR="000B7C50">
        <w:t xml:space="preserve"> i zwiększenie roli komunikacji zbiorowej w obsłudze transportowej </w:t>
      </w:r>
      <w:proofErr w:type="spellStart"/>
      <w:r w:rsidR="000B7C50">
        <w:t>WrOF</w:t>
      </w:r>
      <w:proofErr w:type="spellEnd"/>
      <w:r w:rsidR="000B7C50">
        <w:t>.</w:t>
      </w:r>
      <w:bookmarkEnd w:id="4"/>
    </w:p>
    <w:sectPr w:rsidR="000B7C50" w:rsidSect="00CF46C0">
      <w:footerReference w:type="default" r:id="rId9"/>
      <w:footerReference w:type="first" r:id="rId1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A248D" w15:done="0"/>
  <w15:commentEx w15:paraId="7312B222" w15:paraIdParent="0D3A248D" w15:done="0"/>
  <w15:commentEx w15:paraId="52D44A39" w15:done="0"/>
  <w15:commentEx w15:paraId="58CCD49A" w15:done="0"/>
  <w15:commentEx w15:paraId="49961576" w15:paraIdParent="58CCD49A" w15:done="0"/>
  <w15:commentEx w15:paraId="0A641259" w15:done="0"/>
  <w15:commentEx w15:paraId="79497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65E7C" w16cex:dateUtc="2025-04-29T16:34:00Z"/>
  <w16cex:commentExtensible w16cex:durableId="7D841633" w16cex:dateUtc="2025-04-30T07:23:00Z"/>
  <w16cex:commentExtensible w16cex:durableId="1F06CF23" w16cex:dateUtc="2025-04-29T16:35:00Z"/>
  <w16cex:commentExtensible w16cex:durableId="715CC6E7" w16cex:dateUtc="2025-04-30T07:32:00Z"/>
  <w16cex:commentExtensible w16cex:durableId="66F16CBC" w16cex:dateUtc="2025-04-30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A248D" w16cid:durableId="21CA256B"/>
  <w16cid:commentId w16cid:paraId="7312B222" w16cid:durableId="63E65E7C"/>
  <w16cid:commentId w16cid:paraId="52D44A39" w16cid:durableId="7D841633"/>
  <w16cid:commentId w16cid:paraId="58CCD49A" w16cid:durableId="06FD45B2"/>
  <w16cid:commentId w16cid:paraId="49961576" w16cid:durableId="1F06CF23"/>
  <w16cid:commentId w16cid:paraId="0A641259" w16cid:durableId="715CC6E7"/>
  <w16cid:commentId w16cid:paraId="79497025" w16cid:durableId="66F16CB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EAD" w:rsidRPr="00E2026F" w:rsidRDefault="003E4EAD">
      <w:pPr>
        <w:spacing w:line="240" w:lineRule="auto"/>
      </w:pPr>
      <w:r w:rsidRPr="00E2026F">
        <w:separator/>
      </w:r>
    </w:p>
  </w:endnote>
  <w:endnote w:type="continuationSeparator" w:id="0">
    <w:p w:rsidR="003E4EAD" w:rsidRPr="00E2026F" w:rsidRDefault="003E4EAD">
      <w:pPr>
        <w:spacing w:line="240" w:lineRule="auto"/>
      </w:pPr>
      <w:r w:rsidRPr="00E2026F">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Light">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750363"/>
    </w:sdtPr>
    <w:sdtContent>
      <w:p w:rsidR="005F589A" w:rsidRPr="00E2026F" w:rsidRDefault="007B44ED">
        <w:pPr>
          <w:pStyle w:val="Stopka"/>
          <w:jc w:val="center"/>
        </w:pPr>
        <w:r>
          <w:fldChar w:fldCharType="begin"/>
        </w:r>
        <w:r w:rsidR="00464F6D">
          <w:instrText>PAGE   \* MERGEFORMAT</w:instrText>
        </w:r>
        <w:r>
          <w:fldChar w:fldCharType="separate"/>
        </w:r>
        <w:r w:rsidR="00210D6D">
          <w:rPr>
            <w:noProof/>
          </w:rPr>
          <w:t>20</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89A" w:rsidRPr="00E2026F" w:rsidRDefault="005F589A">
    <w:pPr>
      <w:pStyle w:val="Stopka"/>
    </w:pPr>
    <w:r w:rsidRPr="00E2026F">
      <w:rPr>
        <w:noProof/>
        <w:lang w:eastAsia="pl-PL"/>
      </w:rPr>
      <w:drawing>
        <wp:inline distT="0" distB="0" distL="0" distR="0">
          <wp:extent cx="5760720" cy="607060"/>
          <wp:effectExtent l="0" t="0" r="0" b="2540"/>
          <wp:docPr id="101212888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28881" name="Obraz 2"/>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607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EAD" w:rsidRPr="00E2026F" w:rsidRDefault="003E4EAD">
      <w:pPr>
        <w:spacing w:after="0"/>
      </w:pPr>
      <w:r w:rsidRPr="00E2026F">
        <w:separator/>
      </w:r>
    </w:p>
  </w:footnote>
  <w:footnote w:type="continuationSeparator" w:id="0">
    <w:p w:rsidR="003E4EAD" w:rsidRPr="00E2026F" w:rsidRDefault="003E4EAD">
      <w:pPr>
        <w:spacing w:after="0"/>
      </w:pPr>
      <w:r w:rsidRPr="00E2026F">
        <w:continuationSeparator/>
      </w:r>
    </w:p>
  </w:footnote>
  <w:footnote w:id="1">
    <w:p w:rsidR="0090043B" w:rsidRDefault="0090043B">
      <w:pPr>
        <w:pStyle w:val="Tekstprzypisudolnego"/>
      </w:pPr>
      <w:r>
        <w:rPr>
          <w:rStyle w:val="Odwoanieprzypisudolnego"/>
        </w:rPr>
        <w:footnoteRef/>
      </w:r>
      <w:r>
        <w:t xml:space="preserve"> Tj. informacja i komunikacja, d</w:t>
      </w:r>
      <w:r w:rsidRPr="0090043B">
        <w:t>ziałalność finansowa i ubezpieczeniowa</w:t>
      </w:r>
      <w:r>
        <w:t>, d</w:t>
      </w:r>
      <w:r w:rsidRPr="0090043B">
        <w:t>ziałalność związana z obsługą rynku nieruchomości</w:t>
      </w:r>
      <w:r>
        <w:t>, d</w:t>
      </w:r>
      <w:r w:rsidRPr="0090043B">
        <w:t>ziałalność profesjonalna, naukowa i techniczna</w:t>
      </w:r>
      <w:r>
        <w:t>, d</w:t>
      </w:r>
      <w:r w:rsidRPr="0090043B">
        <w:t>ziałalność w zakresie usług administrowania i działalność wspierająca</w:t>
      </w:r>
      <w:r>
        <w:t>, a</w:t>
      </w:r>
      <w:r w:rsidRPr="0090043B">
        <w:t>dministracja publiczna i obrona narodowa; obowiązkowe zabezpieczenia społeczne</w:t>
      </w:r>
      <w:r>
        <w:t>, e</w:t>
      </w:r>
      <w:r w:rsidRPr="0090043B">
        <w:t>dukacja</w:t>
      </w:r>
      <w:r>
        <w:t>, o</w:t>
      </w:r>
      <w:r w:rsidRPr="0090043B">
        <w:t>pieka zdrowotna i pomoc społeczna</w:t>
      </w:r>
      <w:r>
        <w:t xml:space="preserve">, </w:t>
      </w:r>
      <w:r w:rsidRPr="0090043B">
        <w:t>Działalność związana z</w:t>
      </w:r>
      <w:r>
        <w:t> </w:t>
      </w:r>
      <w:r w:rsidRPr="0090043B">
        <w:t>kulturą, rozrywką i rekreacją</w:t>
      </w:r>
      <w:r>
        <w:t>.</w:t>
      </w:r>
    </w:p>
  </w:footnote>
  <w:footnote w:id="2">
    <w:p w:rsidR="00C60F72" w:rsidRDefault="00C60F72">
      <w:pPr>
        <w:pStyle w:val="Tekstprzypisudolnego"/>
      </w:pPr>
      <w:r>
        <w:rPr>
          <w:rStyle w:val="Odwoanieprzypisudolnego"/>
        </w:rPr>
        <w:footnoteRef/>
      </w:r>
      <w:r>
        <w:t xml:space="preserve"> MICE obejmuje sektor zajmujący się </w:t>
      </w:r>
      <w:r w:rsidRPr="00C60F72">
        <w:t>organizacj</w:t>
      </w:r>
      <w:r>
        <w:t>ą</w:t>
      </w:r>
      <w:r w:rsidRPr="00C60F72">
        <w:t xml:space="preserve"> spotkań, wyjazdów motywacyjnych, konferencji oraz wystaw</w:t>
      </w:r>
      <w:r>
        <w:t>.</w:t>
      </w:r>
    </w:p>
  </w:footnote>
  <w:footnote w:id="3">
    <w:p w:rsidR="00035EAF" w:rsidRDefault="00035EAF" w:rsidP="00035EAF">
      <w:pPr>
        <w:pStyle w:val="Tekstprzypisudolnego"/>
      </w:pPr>
      <w:r>
        <w:rPr>
          <w:rStyle w:val="Odwoanieprzypisudolnego"/>
        </w:rPr>
        <w:footnoteRef/>
      </w:r>
      <w:r w:rsidRPr="008319C6">
        <w:t>https://crfop.gdos.gov.pl/CRFOP/</w:t>
      </w:r>
    </w:p>
  </w:footnote>
  <w:footnote w:id="4">
    <w:p w:rsidR="00BE67F6" w:rsidRDefault="00BE67F6">
      <w:pPr>
        <w:pStyle w:val="Tekstprzypisudolnego"/>
      </w:pPr>
      <w:r>
        <w:rPr>
          <w:rStyle w:val="Odwoanieprzypisudolnego"/>
        </w:rPr>
        <w:footnoteRef/>
      </w:r>
      <w:r>
        <w:t xml:space="preserve"> </w:t>
      </w:r>
      <w:r w:rsidRPr="00BE67F6">
        <w:t xml:space="preserve">Prognozę demograficzną opracowano w oparciu o dane nt. stanu ludności </w:t>
      </w:r>
      <w:proofErr w:type="spellStart"/>
      <w:r w:rsidRPr="00BE67F6">
        <w:t>WrOF</w:t>
      </w:r>
      <w:proofErr w:type="spellEnd"/>
      <w:r w:rsidRPr="00BE67F6">
        <w:t xml:space="preserve"> dla 2013 i 2023 r. Prognozę oparto na algorytmie zmian stanu ludności, które uwzględniają zarówno migracje, jak też ruch naturalny.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C6510"/>
    <w:multiLevelType w:val="multilevel"/>
    <w:tmpl w:val="13AC6510"/>
    <w:lvl w:ilvl="0">
      <w:start w:val="1"/>
      <w:numFmt w:val="bullet"/>
      <w:pStyle w:val="ReportList1"/>
      <w:lvlText w:val=""/>
      <w:lvlJc w:val="left"/>
      <w:pPr>
        <w:tabs>
          <w:tab w:val="left" w:pos="1613"/>
        </w:tabs>
        <w:ind w:left="1613" w:hanging="360"/>
      </w:pPr>
      <w:rPr>
        <w:rFonts w:ascii="Symbol" w:hAnsi="Symbol" w:hint="default"/>
        <w:color w:val="auto"/>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08837E6"/>
    <w:multiLevelType w:val="hybridMultilevel"/>
    <w:tmpl w:val="B48C0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9624C6F"/>
    <w:multiLevelType w:val="hybridMultilevel"/>
    <w:tmpl w:val="128E2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78B1665"/>
    <w:multiLevelType w:val="hybridMultilevel"/>
    <w:tmpl w:val="B7CA3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3929DC"/>
    <w:multiLevelType w:val="multilevel"/>
    <w:tmpl w:val="3F3929DC"/>
    <w:lvl w:ilvl="0">
      <w:start w:val="1"/>
      <w:numFmt w:val="bullet"/>
      <w:pStyle w:val="punktor"/>
      <w:lvlText w:val=""/>
      <w:lvlJc w:val="left"/>
      <w:pPr>
        <w:ind w:left="1428" w:hanging="360"/>
      </w:pPr>
      <w:rPr>
        <w:rFonts w:ascii="Symbol" w:hAnsi="Symbol"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nsid w:val="45D377F0"/>
    <w:multiLevelType w:val="hybridMultilevel"/>
    <w:tmpl w:val="8F400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7051606"/>
    <w:multiLevelType w:val="hybridMultilevel"/>
    <w:tmpl w:val="2DC40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38061B2"/>
    <w:multiLevelType w:val="multilevel"/>
    <w:tmpl w:val="638061B2"/>
    <w:lvl w:ilvl="0">
      <w:start w:val="1"/>
      <w:numFmt w:val="decimal"/>
      <w:pStyle w:val="Nagwek1"/>
      <w:lvlText w:val="%1."/>
      <w:lvlJc w:val="left"/>
      <w:pPr>
        <w:ind w:left="720" w:hanging="360"/>
      </w:pPr>
    </w:lvl>
    <w:lvl w:ilvl="1">
      <w:start w:val="1"/>
      <w:numFmt w:val="decimal"/>
      <w:pStyle w:val="Nagwek2"/>
      <w:isLgl/>
      <w:lvlText w:val="%1.%2."/>
      <w:lvlJc w:val="left"/>
      <w:pPr>
        <w:ind w:left="1080" w:hanging="720"/>
      </w:pPr>
      <w:rPr>
        <w:rFonts w:hint="default"/>
      </w:rPr>
    </w:lvl>
    <w:lvl w:ilvl="2">
      <w:start w:val="1"/>
      <w:numFmt w:val="decimal"/>
      <w:pStyle w:val="Nagwek3"/>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76A978AB"/>
    <w:multiLevelType w:val="hybridMultilevel"/>
    <w:tmpl w:val="1576A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8"/>
  </w:num>
  <w:num w:numId="6">
    <w:abstractNumId w:val="1"/>
  </w:num>
  <w:num w:numId="7">
    <w:abstractNumId w:val="2"/>
  </w:num>
  <w:num w:numId="8">
    <w:abstractNumId w:val="3"/>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ek Karłowski">
    <w15:presenceInfo w15:providerId="Windows Live" w15:userId="4eabf6f990385a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1444C"/>
    <w:rsid w:val="00000556"/>
    <w:rsid w:val="0000760F"/>
    <w:rsid w:val="000175CF"/>
    <w:rsid w:val="00033B16"/>
    <w:rsid w:val="00035EAF"/>
    <w:rsid w:val="00041992"/>
    <w:rsid w:val="00057B1A"/>
    <w:rsid w:val="000615CB"/>
    <w:rsid w:val="00091D2D"/>
    <w:rsid w:val="000B7C50"/>
    <w:rsid w:val="000C0E37"/>
    <w:rsid w:val="000D3A28"/>
    <w:rsid w:val="000E7D05"/>
    <w:rsid w:val="000F7E47"/>
    <w:rsid w:val="001143BB"/>
    <w:rsid w:val="00127BB1"/>
    <w:rsid w:val="00160C8D"/>
    <w:rsid w:val="00171F89"/>
    <w:rsid w:val="00195779"/>
    <w:rsid w:val="001B1103"/>
    <w:rsid w:val="001B5941"/>
    <w:rsid w:val="001C6D8A"/>
    <w:rsid w:val="001D7E3D"/>
    <w:rsid w:val="001E4958"/>
    <w:rsid w:val="001E6242"/>
    <w:rsid w:val="00210D6D"/>
    <w:rsid w:val="002123DB"/>
    <w:rsid w:val="00212F9C"/>
    <w:rsid w:val="002235FA"/>
    <w:rsid w:val="002250D5"/>
    <w:rsid w:val="00230F87"/>
    <w:rsid w:val="0024677F"/>
    <w:rsid w:val="0025295D"/>
    <w:rsid w:val="00281059"/>
    <w:rsid w:val="002A39F0"/>
    <w:rsid w:val="002A6185"/>
    <w:rsid w:val="002D572D"/>
    <w:rsid w:val="003031B6"/>
    <w:rsid w:val="00312FB9"/>
    <w:rsid w:val="00322080"/>
    <w:rsid w:val="003337B5"/>
    <w:rsid w:val="00337E8B"/>
    <w:rsid w:val="003423CC"/>
    <w:rsid w:val="00375BB7"/>
    <w:rsid w:val="00383A2E"/>
    <w:rsid w:val="003A26B0"/>
    <w:rsid w:val="003D273E"/>
    <w:rsid w:val="003E3565"/>
    <w:rsid w:val="003E4EAD"/>
    <w:rsid w:val="003E5D7D"/>
    <w:rsid w:val="00413A5F"/>
    <w:rsid w:val="0042613F"/>
    <w:rsid w:val="004275DB"/>
    <w:rsid w:val="00464F6D"/>
    <w:rsid w:val="00470169"/>
    <w:rsid w:val="0047753B"/>
    <w:rsid w:val="00485F6F"/>
    <w:rsid w:val="00494592"/>
    <w:rsid w:val="004A6F77"/>
    <w:rsid w:val="004A787D"/>
    <w:rsid w:val="004F0924"/>
    <w:rsid w:val="004F5E5E"/>
    <w:rsid w:val="00514165"/>
    <w:rsid w:val="00514649"/>
    <w:rsid w:val="005321D6"/>
    <w:rsid w:val="0053267E"/>
    <w:rsid w:val="005616FC"/>
    <w:rsid w:val="00572FBC"/>
    <w:rsid w:val="00576855"/>
    <w:rsid w:val="005A2769"/>
    <w:rsid w:val="005A6370"/>
    <w:rsid w:val="005B27FB"/>
    <w:rsid w:val="005C3F0D"/>
    <w:rsid w:val="005C40D8"/>
    <w:rsid w:val="005D7934"/>
    <w:rsid w:val="005E3C2B"/>
    <w:rsid w:val="005F5359"/>
    <w:rsid w:val="005F589A"/>
    <w:rsid w:val="005F6253"/>
    <w:rsid w:val="0060778D"/>
    <w:rsid w:val="0061444C"/>
    <w:rsid w:val="00631C86"/>
    <w:rsid w:val="0064609D"/>
    <w:rsid w:val="00646309"/>
    <w:rsid w:val="00663666"/>
    <w:rsid w:val="006850EE"/>
    <w:rsid w:val="00695B38"/>
    <w:rsid w:val="006A49BE"/>
    <w:rsid w:val="006B3CC4"/>
    <w:rsid w:val="006E0E09"/>
    <w:rsid w:val="006E36DB"/>
    <w:rsid w:val="007048AE"/>
    <w:rsid w:val="007112B9"/>
    <w:rsid w:val="00744A6D"/>
    <w:rsid w:val="0075598A"/>
    <w:rsid w:val="007559E5"/>
    <w:rsid w:val="00760169"/>
    <w:rsid w:val="007B44ED"/>
    <w:rsid w:val="007E131C"/>
    <w:rsid w:val="00805956"/>
    <w:rsid w:val="00824278"/>
    <w:rsid w:val="0083362D"/>
    <w:rsid w:val="00874A4C"/>
    <w:rsid w:val="00885F98"/>
    <w:rsid w:val="008B6D94"/>
    <w:rsid w:val="008F6A59"/>
    <w:rsid w:val="0090043B"/>
    <w:rsid w:val="00901A5C"/>
    <w:rsid w:val="0092135A"/>
    <w:rsid w:val="00923595"/>
    <w:rsid w:val="009276B9"/>
    <w:rsid w:val="00951FA3"/>
    <w:rsid w:val="0096704A"/>
    <w:rsid w:val="00990C61"/>
    <w:rsid w:val="00997A27"/>
    <w:rsid w:val="009A3D00"/>
    <w:rsid w:val="009A410C"/>
    <w:rsid w:val="009A624F"/>
    <w:rsid w:val="009B2DD7"/>
    <w:rsid w:val="009D51E8"/>
    <w:rsid w:val="009E799D"/>
    <w:rsid w:val="009E79E2"/>
    <w:rsid w:val="00A01296"/>
    <w:rsid w:val="00A13A21"/>
    <w:rsid w:val="00A15FA3"/>
    <w:rsid w:val="00A215F0"/>
    <w:rsid w:val="00A31258"/>
    <w:rsid w:val="00A33DE9"/>
    <w:rsid w:val="00A51F8A"/>
    <w:rsid w:val="00A6703C"/>
    <w:rsid w:val="00A718CB"/>
    <w:rsid w:val="00A830B7"/>
    <w:rsid w:val="00A87DEF"/>
    <w:rsid w:val="00AA041A"/>
    <w:rsid w:val="00AC730D"/>
    <w:rsid w:val="00AD3C69"/>
    <w:rsid w:val="00AD41AF"/>
    <w:rsid w:val="00AF0403"/>
    <w:rsid w:val="00AF4987"/>
    <w:rsid w:val="00B003BA"/>
    <w:rsid w:val="00B047D6"/>
    <w:rsid w:val="00B44C44"/>
    <w:rsid w:val="00B54C24"/>
    <w:rsid w:val="00B55FC6"/>
    <w:rsid w:val="00B57219"/>
    <w:rsid w:val="00B67449"/>
    <w:rsid w:val="00B750BF"/>
    <w:rsid w:val="00B75482"/>
    <w:rsid w:val="00B84DEE"/>
    <w:rsid w:val="00B8557A"/>
    <w:rsid w:val="00B915F4"/>
    <w:rsid w:val="00BA1427"/>
    <w:rsid w:val="00BC6B15"/>
    <w:rsid w:val="00BE67F6"/>
    <w:rsid w:val="00BF3E44"/>
    <w:rsid w:val="00BF5B47"/>
    <w:rsid w:val="00C0077A"/>
    <w:rsid w:val="00C12CEA"/>
    <w:rsid w:val="00C54250"/>
    <w:rsid w:val="00C55E7B"/>
    <w:rsid w:val="00C60F72"/>
    <w:rsid w:val="00C82330"/>
    <w:rsid w:val="00C85631"/>
    <w:rsid w:val="00C85ADE"/>
    <w:rsid w:val="00CB2675"/>
    <w:rsid w:val="00CF0191"/>
    <w:rsid w:val="00CF46C0"/>
    <w:rsid w:val="00D01C25"/>
    <w:rsid w:val="00D452D6"/>
    <w:rsid w:val="00D56590"/>
    <w:rsid w:val="00D750F6"/>
    <w:rsid w:val="00D91E3D"/>
    <w:rsid w:val="00D92B06"/>
    <w:rsid w:val="00DC7EBF"/>
    <w:rsid w:val="00DE4395"/>
    <w:rsid w:val="00DE7A80"/>
    <w:rsid w:val="00E03855"/>
    <w:rsid w:val="00E040FC"/>
    <w:rsid w:val="00E17357"/>
    <w:rsid w:val="00E17458"/>
    <w:rsid w:val="00E2026F"/>
    <w:rsid w:val="00E2767C"/>
    <w:rsid w:val="00E37834"/>
    <w:rsid w:val="00E457EF"/>
    <w:rsid w:val="00E6530C"/>
    <w:rsid w:val="00E74436"/>
    <w:rsid w:val="00E84EA8"/>
    <w:rsid w:val="00EA46ED"/>
    <w:rsid w:val="00EB21CA"/>
    <w:rsid w:val="00EB277A"/>
    <w:rsid w:val="00EF0967"/>
    <w:rsid w:val="00EF79D0"/>
    <w:rsid w:val="00F047A8"/>
    <w:rsid w:val="00F20359"/>
    <w:rsid w:val="00F230AD"/>
    <w:rsid w:val="00F37F6B"/>
    <w:rsid w:val="00F40983"/>
    <w:rsid w:val="00F469CF"/>
    <w:rsid w:val="00F527B1"/>
    <w:rsid w:val="00F543C1"/>
    <w:rsid w:val="00F54C32"/>
    <w:rsid w:val="00F55F41"/>
    <w:rsid w:val="00F70BF0"/>
    <w:rsid w:val="00F83C82"/>
    <w:rsid w:val="00FA07A3"/>
    <w:rsid w:val="00FB4DBD"/>
    <w:rsid w:val="00FC499C"/>
    <w:rsid w:val="00FD081C"/>
    <w:rsid w:val="00FD1FDB"/>
    <w:rsid w:val="00FD569E"/>
    <w:rsid w:val="00FD598B"/>
    <w:rsid w:val="00FE0181"/>
    <w:rsid w:val="023D53F7"/>
    <w:rsid w:val="13767190"/>
    <w:rsid w:val="17CB33E5"/>
    <w:rsid w:val="19B86CE8"/>
    <w:rsid w:val="1C0F765E"/>
    <w:rsid w:val="261F154C"/>
    <w:rsid w:val="40666772"/>
    <w:rsid w:val="43B17B86"/>
    <w:rsid w:val="44D86598"/>
    <w:rsid w:val="49802450"/>
    <w:rsid w:val="4E8C724D"/>
    <w:rsid w:val="56F81AFB"/>
    <w:rsid w:val="584C13CF"/>
    <w:rsid w:val="5DB34427"/>
    <w:rsid w:val="5F9F30CB"/>
    <w:rsid w:val="609A0D3E"/>
    <w:rsid w:val="611D4110"/>
    <w:rsid w:val="6ABE7284"/>
    <w:rsid w:val="6BE82598"/>
    <w:rsid w:val="7B477195"/>
    <w:rsid w:val="7C030FFC"/>
  </w:rsids>
  <m:mathPr>
    <m:mathFont m:val="Cambria Math"/>
    <m:brkBin m:val="before"/>
    <m:brkBinSub m:val="--"/>
    <m:smallFrac m:val="off"/>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73E"/>
    <w:pPr>
      <w:spacing w:after="120" w:line="360" w:lineRule="auto"/>
      <w:jc w:val="both"/>
    </w:pPr>
    <w:rPr>
      <w:kern w:val="2"/>
      <w:sz w:val="22"/>
      <w:szCs w:val="22"/>
      <w:lang w:eastAsia="en-US"/>
    </w:rPr>
  </w:style>
  <w:style w:type="paragraph" w:styleId="Nagwek1">
    <w:name w:val="heading 1"/>
    <w:basedOn w:val="Normalny"/>
    <w:next w:val="Normalny"/>
    <w:link w:val="Nagwek1Znak"/>
    <w:uiPriority w:val="9"/>
    <w:qFormat/>
    <w:rsid w:val="003D273E"/>
    <w:pPr>
      <w:keepNext/>
      <w:keepLines/>
      <w:numPr>
        <w:numId w:val="1"/>
      </w:numPr>
      <w:spacing w:before="360" w:after="240"/>
      <w:ind w:left="993" w:hanging="851"/>
      <w:outlineLvl w:val="0"/>
    </w:pPr>
    <w:rPr>
      <w:rFonts w:asciiTheme="majorHAnsi" w:eastAsiaTheme="majorEastAsia" w:hAnsiTheme="majorHAnsi" w:cstheme="majorBidi"/>
      <w:color w:val="1E7DBF" w:themeColor="accent1"/>
      <w:sz w:val="40"/>
      <w:szCs w:val="40"/>
    </w:rPr>
  </w:style>
  <w:style w:type="paragraph" w:styleId="Nagwek2">
    <w:name w:val="heading 2"/>
    <w:basedOn w:val="Normalny"/>
    <w:next w:val="Normalny"/>
    <w:link w:val="Nagwek2Znak"/>
    <w:uiPriority w:val="9"/>
    <w:unhideWhenUsed/>
    <w:qFormat/>
    <w:rsid w:val="003D273E"/>
    <w:pPr>
      <w:keepNext/>
      <w:keepLines/>
      <w:numPr>
        <w:ilvl w:val="1"/>
        <w:numId w:val="1"/>
      </w:numPr>
      <w:spacing w:before="200" w:after="200"/>
      <w:ind w:left="993" w:hanging="851"/>
      <w:outlineLvl w:val="1"/>
    </w:pPr>
    <w:rPr>
      <w:rFonts w:asciiTheme="majorHAnsi" w:eastAsiaTheme="majorEastAsia" w:hAnsiTheme="majorHAnsi" w:cstheme="majorBidi"/>
      <w:color w:val="1E7DBF" w:themeColor="accent1"/>
      <w:sz w:val="32"/>
      <w:szCs w:val="32"/>
    </w:rPr>
  </w:style>
  <w:style w:type="paragraph" w:styleId="Nagwek3">
    <w:name w:val="heading 3"/>
    <w:basedOn w:val="Normalny"/>
    <w:next w:val="Normalny"/>
    <w:link w:val="Nagwek3Znak"/>
    <w:uiPriority w:val="9"/>
    <w:unhideWhenUsed/>
    <w:qFormat/>
    <w:rsid w:val="003D273E"/>
    <w:pPr>
      <w:keepNext/>
      <w:keepLines/>
      <w:numPr>
        <w:ilvl w:val="2"/>
        <w:numId w:val="1"/>
      </w:numPr>
      <w:spacing w:before="120"/>
      <w:ind w:left="993" w:hanging="851"/>
      <w:outlineLvl w:val="2"/>
    </w:pPr>
    <w:rPr>
      <w:rFonts w:eastAsiaTheme="majorEastAsia" w:cstheme="majorBidi"/>
      <w:color w:val="1E7DBF" w:themeColor="accent1"/>
      <w:sz w:val="28"/>
      <w:szCs w:val="28"/>
    </w:rPr>
  </w:style>
  <w:style w:type="paragraph" w:styleId="Nagwek4">
    <w:name w:val="heading 4"/>
    <w:basedOn w:val="Normalny"/>
    <w:next w:val="Normalny"/>
    <w:link w:val="Nagwek4Znak"/>
    <w:uiPriority w:val="9"/>
    <w:semiHidden/>
    <w:unhideWhenUsed/>
    <w:qFormat/>
    <w:rsid w:val="003D273E"/>
    <w:pPr>
      <w:keepNext/>
      <w:keepLines/>
      <w:spacing w:before="80" w:after="40"/>
      <w:outlineLvl w:val="3"/>
    </w:pPr>
    <w:rPr>
      <w:rFonts w:eastAsiaTheme="majorEastAsia" w:cstheme="majorBidi"/>
      <w:i/>
      <w:iCs/>
      <w:color w:val="165D8E" w:themeColor="accent1" w:themeShade="BF"/>
    </w:rPr>
  </w:style>
  <w:style w:type="paragraph" w:styleId="Nagwek5">
    <w:name w:val="heading 5"/>
    <w:basedOn w:val="Normalny"/>
    <w:next w:val="Normalny"/>
    <w:link w:val="Nagwek5Znak"/>
    <w:uiPriority w:val="9"/>
    <w:semiHidden/>
    <w:unhideWhenUsed/>
    <w:qFormat/>
    <w:rsid w:val="003D273E"/>
    <w:pPr>
      <w:keepNext/>
      <w:keepLines/>
      <w:spacing w:before="80" w:after="40"/>
      <w:outlineLvl w:val="4"/>
    </w:pPr>
    <w:rPr>
      <w:rFonts w:eastAsiaTheme="majorEastAsia" w:cstheme="majorBidi"/>
      <w:color w:val="165D8E" w:themeColor="accent1" w:themeShade="BF"/>
    </w:rPr>
  </w:style>
  <w:style w:type="paragraph" w:styleId="Nagwek6">
    <w:name w:val="heading 6"/>
    <w:basedOn w:val="Normalny"/>
    <w:next w:val="Normalny"/>
    <w:link w:val="Nagwek6Znak"/>
    <w:uiPriority w:val="9"/>
    <w:semiHidden/>
    <w:unhideWhenUsed/>
    <w:qFormat/>
    <w:rsid w:val="003D27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27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273E"/>
    <w:pPr>
      <w:keepNext/>
      <w:keepLines/>
      <w:spacing w:after="0"/>
      <w:outlineLvl w:val="7"/>
    </w:pPr>
    <w:rPr>
      <w:rFonts w:eastAsiaTheme="majorEastAsia" w:cstheme="majorBidi"/>
      <w:i/>
      <w:iCs/>
      <w:color w:val="262626" w:themeColor="text1" w:themeTint="D9"/>
    </w:rPr>
  </w:style>
  <w:style w:type="paragraph" w:styleId="Nagwek9">
    <w:name w:val="heading 9"/>
    <w:basedOn w:val="Normalny"/>
    <w:next w:val="Normalny"/>
    <w:link w:val="Nagwek9Znak"/>
    <w:uiPriority w:val="9"/>
    <w:semiHidden/>
    <w:unhideWhenUsed/>
    <w:qFormat/>
    <w:rsid w:val="003D273E"/>
    <w:pPr>
      <w:keepNext/>
      <w:keepLines/>
      <w:spacing w:after="0"/>
      <w:outlineLvl w:val="8"/>
    </w:pPr>
    <w:rPr>
      <w:rFonts w:eastAsiaTheme="majorEastAsia" w:cstheme="majorBidi"/>
      <w:color w:val="262626" w:themeColor="text1" w:themeTint="D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sid w:val="003D273E"/>
    <w:pPr>
      <w:spacing w:after="0" w:line="240" w:lineRule="auto"/>
    </w:pPr>
    <w:rPr>
      <w:rFonts w:ascii="Tahoma" w:hAnsi="Tahoma" w:cs="Tahoma"/>
      <w:sz w:val="16"/>
      <w:szCs w:val="16"/>
    </w:rPr>
  </w:style>
  <w:style w:type="paragraph" w:styleId="Legenda">
    <w:name w:val="caption"/>
    <w:aliases w:val="Podpis nad obiektem,Podpis pod rysunkiem,Nagłówek Tabeli,Nag3ówek Tabeli,Tabela nr,Znak,Legenda Znak Znak Znak,Legenda Znak Znak,Legenda Znak Znak Znak Znak,Legenda Znak Znak Znak Znak Znak Znak,Legenda Znak Znak Znak Znak Znak Znak Znak,Źródło"/>
    <w:basedOn w:val="Normalny"/>
    <w:next w:val="Normalny"/>
    <w:link w:val="LegendaZnak"/>
    <w:uiPriority w:val="35"/>
    <w:unhideWhenUsed/>
    <w:qFormat/>
    <w:rsid w:val="003D273E"/>
    <w:pPr>
      <w:spacing w:before="360" w:line="240" w:lineRule="auto"/>
    </w:pPr>
    <w:rPr>
      <w:iCs/>
      <w:color w:val="363735" w:themeColor="accent3"/>
      <w:sz w:val="20"/>
      <w:szCs w:val="18"/>
    </w:rPr>
  </w:style>
  <w:style w:type="character" w:styleId="Odwoaniedokomentarza">
    <w:name w:val="annotation reference"/>
    <w:basedOn w:val="Domylnaczcionkaakapitu"/>
    <w:uiPriority w:val="99"/>
    <w:semiHidden/>
    <w:unhideWhenUsed/>
    <w:qFormat/>
    <w:rsid w:val="003D273E"/>
    <w:rPr>
      <w:sz w:val="16"/>
      <w:szCs w:val="16"/>
    </w:rPr>
  </w:style>
  <w:style w:type="paragraph" w:styleId="Tekstkomentarza">
    <w:name w:val="annotation text"/>
    <w:basedOn w:val="Normalny"/>
    <w:link w:val="TekstkomentarzaZnak"/>
    <w:uiPriority w:val="99"/>
    <w:unhideWhenUsed/>
    <w:qFormat/>
    <w:rsid w:val="003D273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D273E"/>
    <w:rPr>
      <w:b/>
      <w:bCs/>
    </w:rPr>
  </w:style>
  <w:style w:type="paragraph" w:styleId="Stopka">
    <w:name w:val="footer"/>
    <w:basedOn w:val="Normalny"/>
    <w:link w:val="StopkaZnak"/>
    <w:uiPriority w:val="99"/>
    <w:unhideWhenUsed/>
    <w:qFormat/>
    <w:rsid w:val="003D273E"/>
    <w:pPr>
      <w:tabs>
        <w:tab w:val="center" w:pos="4536"/>
        <w:tab w:val="right" w:pos="9072"/>
      </w:tabs>
      <w:spacing w:after="0" w:line="240" w:lineRule="auto"/>
    </w:pPr>
  </w:style>
  <w:style w:type="paragraph" w:styleId="Nagwek">
    <w:name w:val="header"/>
    <w:basedOn w:val="Normalny"/>
    <w:link w:val="NagwekZnak"/>
    <w:uiPriority w:val="99"/>
    <w:unhideWhenUsed/>
    <w:qFormat/>
    <w:rsid w:val="003D273E"/>
    <w:pPr>
      <w:tabs>
        <w:tab w:val="center" w:pos="4536"/>
        <w:tab w:val="right" w:pos="9072"/>
      </w:tabs>
      <w:spacing w:after="0" w:line="240" w:lineRule="auto"/>
    </w:pPr>
  </w:style>
  <w:style w:type="character" w:styleId="Hipercze">
    <w:name w:val="Hyperlink"/>
    <w:basedOn w:val="Domylnaczcionkaakapitu"/>
    <w:uiPriority w:val="99"/>
    <w:unhideWhenUsed/>
    <w:qFormat/>
    <w:rsid w:val="003D273E"/>
    <w:rPr>
      <w:color w:val="467886" w:themeColor="hyperlink"/>
      <w:u w:val="single"/>
    </w:rPr>
  </w:style>
  <w:style w:type="paragraph" w:styleId="Lista">
    <w:name w:val="List"/>
    <w:basedOn w:val="Normalny"/>
    <w:uiPriority w:val="99"/>
    <w:semiHidden/>
    <w:unhideWhenUsed/>
    <w:qFormat/>
    <w:rsid w:val="003D273E"/>
    <w:pPr>
      <w:ind w:left="283" w:hanging="283"/>
      <w:contextualSpacing/>
    </w:pPr>
  </w:style>
  <w:style w:type="character" w:styleId="Pogrubienie">
    <w:name w:val="Strong"/>
    <w:uiPriority w:val="22"/>
    <w:qFormat/>
    <w:rsid w:val="003D273E"/>
    <w:rPr>
      <w:rFonts w:ascii="Aptos Light" w:hAnsi="Aptos Light"/>
      <w:sz w:val="16"/>
      <w:szCs w:val="16"/>
    </w:rPr>
  </w:style>
  <w:style w:type="paragraph" w:styleId="Podtytu">
    <w:name w:val="Subtitle"/>
    <w:basedOn w:val="Normalny"/>
    <w:next w:val="Normalny"/>
    <w:link w:val="PodtytuZnak"/>
    <w:uiPriority w:val="11"/>
    <w:qFormat/>
    <w:rsid w:val="003D273E"/>
    <w:rPr>
      <w:rFonts w:eastAsiaTheme="majorEastAsia" w:cstheme="majorBidi"/>
      <w:color w:val="595959" w:themeColor="text1" w:themeTint="A6"/>
      <w:spacing w:val="15"/>
      <w:sz w:val="28"/>
      <w:szCs w:val="28"/>
    </w:rPr>
  </w:style>
  <w:style w:type="table" w:styleId="Tabela-Siatka">
    <w:name w:val="Table Grid"/>
    <w:basedOn w:val="Standardowy"/>
    <w:uiPriority w:val="39"/>
    <w:qFormat/>
    <w:rsid w:val="003D2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next w:val="Normalny"/>
    <w:link w:val="TytuZnak"/>
    <w:uiPriority w:val="10"/>
    <w:qFormat/>
    <w:rsid w:val="003D273E"/>
    <w:pPr>
      <w:spacing w:after="80" w:line="240" w:lineRule="auto"/>
      <w:contextualSpacing/>
    </w:pPr>
    <w:rPr>
      <w:rFonts w:asciiTheme="majorHAnsi" w:eastAsiaTheme="majorEastAsia" w:hAnsiTheme="majorHAnsi" w:cstheme="majorBidi"/>
      <w:spacing w:val="-10"/>
      <w:kern w:val="28"/>
      <w:sz w:val="56"/>
      <w:szCs w:val="56"/>
    </w:rPr>
  </w:style>
  <w:style w:type="paragraph" w:styleId="Spistreci1">
    <w:name w:val="toc 1"/>
    <w:basedOn w:val="Normalny"/>
    <w:next w:val="Normalny"/>
    <w:autoRedefine/>
    <w:uiPriority w:val="39"/>
    <w:unhideWhenUsed/>
    <w:qFormat/>
    <w:rsid w:val="003D273E"/>
    <w:pPr>
      <w:spacing w:after="100"/>
    </w:pPr>
  </w:style>
  <w:style w:type="paragraph" w:styleId="Spistreci2">
    <w:name w:val="toc 2"/>
    <w:basedOn w:val="Normalny"/>
    <w:next w:val="Normalny"/>
    <w:autoRedefine/>
    <w:uiPriority w:val="39"/>
    <w:unhideWhenUsed/>
    <w:qFormat/>
    <w:rsid w:val="003D273E"/>
    <w:pPr>
      <w:spacing w:after="100"/>
      <w:ind w:left="220"/>
    </w:pPr>
  </w:style>
  <w:style w:type="paragraph" w:styleId="Spistreci3">
    <w:name w:val="toc 3"/>
    <w:basedOn w:val="Normalny"/>
    <w:next w:val="Normalny"/>
    <w:autoRedefine/>
    <w:uiPriority w:val="39"/>
    <w:unhideWhenUsed/>
    <w:qFormat/>
    <w:rsid w:val="003D273E"/>
    <w:pPr>
      <w:spacing w:after="100"/>
      <w:ind w:left="440"/>
    </w:pPr>
  </w:style>
  <w:style w:type="character" w:customStyle="1" w:styleId="Nagwek1Znak">
    <w:name w:val="Nagłówek 1 Znak"/>
    <w:basedOn w:val="Domylnaczcionkaakapitu"/>
    <w:link w:val="Nagwek1"/>
    <w:uiPriority w:val="9"/>
    <w:qFormat/>
    <w:rsid w:val="003D273E"/>
    <w:rPr>
      <w:rFonts w:asciiTheme="majorHAnsi" w:eastAsiaTheme="majorEastAsia" w:hAnsiTheme="majorHAnsi" w:cstheme="majorBidi"/>
      <w:color w:val="1E7DBF" w:themeColor="accent1"/>
      <w:kern w:val="2"/>
      <w:sz w:val="40"/>
      <w:szCs w:val="40"/>
      <w:lang w:eastAsia="en-US"/>
    </w:rPr>
  </w:style>
  <w:style w:type="character" w:customStyle="1" w:styleId="Nagwek2Znak">
    <w:name w:val="Nagłówek 2 Znak"/>
    <w:basedOn w:val="Domylnaczcionkaakapitu"/>
    <w:link w:val="Nagwek2"/>
    <w:uiPriority w:val="9"/>
    <w:qFormat/>
    <w:rsid w:val="003D273E"/>
    <w:rPr>
      <w:rFonts w:asciiTheme="majorHAnsi" w:eastAsiaTheme="majorEastAsia" w:hAnsiTheme="majorHAnsi" w:cstheme="majorBidi"/>
      <w:color w:val="1E7DBF" w:themeColor="accent1"/>
      <w:kern w:val="2"/>
      <w:sz w:val="32"/>
      <w:szCs w:val="32"/>
      <w:lang w:eastAsia="en-US"/>
    </w:rPr>
  </w:style>
  <w:style w:type="character" w:customStyle="1" w:styleId="Nagwek3Znak">
    <w:name w:val="Nagłówek 3 Znak"/>
    <w:basedOn w:val="Domylnaczcionkaakapitu"/>
    <w:link w:val="Nagwek3"/>
    <w:uiPriority w:val="9"/>
    <w:qFormat/>
    <w:rsid w:val="003D273E"/>
    <w:rPr>
      <w:rFonts w:eastAsiaTheme="majorEastAsia" w:cstheme="majorBidi"/>
      <w:color w:val="1E7DBF" w:themeColor="accent1"/>
      <w:kern w:val="2"/>
      <w:sz w:val="28"/>
      <w:szCs w:val="28"/>
      <w:lang w:eastAsia="en-US"/>
    </w:rPr>
  </w:style>
  <w:style w:type="character" w:customStyle="1" w:styleId="Nagwek4Znak">
    <w:name w:val="Nagłówek 4 Znak"/>
    <w:basedOn w:val="Domylnaczcionkaakapitu"/>
    <w:link w:val="Nagwek4"/>
    <w:uiPriority w:val="9"/>
    <w:semiHidden/>
    <w:qFormat/>
    <w:rsid w:val="003D273E"/>
    <w:rPr>
      <w:rFonts w:eastAsiaTheme="majorEastAsia" w:cstheme="majorBidi"/>
      <w:i/>
      <w:iCs/>
      <w:color w:val="165D8E" w:themeColor="accent1" w:themeShade="BF"/>
    </w:rPr>
  </w:style>
  <w:style w:type="character" w:customStyle="1" w:styleId="Nagwek5Znak">
    <w:name w:val="Nagłówek 5 Znak"/>
    <w:basedOn w:val="Domylnaczcionkaakapitu"/>
    <w:link w:val="Nagwek5"/>
    <w:uiPriority w:val="9"/>
    <w:semiHidden/>
    <w:qFormat/>
    <w:rsid w:val="003D273E"/>
    <w:rPr>
      <w:rFonts w:eastAsiaTheme="majorEastAsia" w:cstheme="majorBidi"/>
      <w:color w:val="165D8E" w:themeColor="accent1" w:themeShade="BF"/>
    </w:rPr>
  </w:style>
  <w:style w:type="character" w:customStyle="1" w:styleId="Nagwek6Znak">
    <w:name w:val="Nagłówek 6 Znak"/>
    <w:basedOn w:val="Domylnaczcionkaakapitu"/>
    <w:link w:val="Nagwek6"/>
    <w:uiPriority w:val="9"/>
    <w:semiHidden/>
    <w:qFormat/>
    <w:rsid w:val="003D27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3D27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3D273E"/>
    <w:rPr>
      <w:rFonts w:eastAsiaTheme="majorEastAsia" w:cstheme="majorBidi"/>
      <w:i/>
      <w:iCs/>
      <w:color w:val="262626" w:themeColor="text1" w:themeTint="D9"/>
    </w:rPr>
  </w:style>
  <w:style w:type="character" w:customStyle="1" w:styleId="Nagwek9Znak">
    <w:name w:val="Nagłówek 9 Znak"/>
    <w:basedOn w:val="Domylnaczcionkaakapitu"/>
    <w:link w:val="Nagwek9"/>
    <w:uiPriority w:val="9"/>
    <w:semiHidden/>
    <w:qFormat/>
    <w:rsid w:val="003D273E"/>
    <w:rPr>
      <w:rFonts w:eastAsiaTheme="majorEastAsia" w:cstheme="majorBidi"/>
      <w:color w:val="262626" w:themeColor="text1" w:themeTint="D9"/>
    </w:rPr>
  </w:style>
  <w:style w:type="character" w:customStyle="1" w:styleId="TytuZnak">
    <w:name w:val="Tytuł Znak"/>
    <w:basedOn w:val="Domylnaczcionkaakapitu"/>
    <w:link w:val="Tytu"/>
    <w:uiPriority w:val="10"/>
    <w:qFormat/>
    <w:rsid w:val="003D273E"/>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link w:val="Podtytu"/>
    <w:uiPriority w:val="11"/>
    <w:qFormat/>
    <w:rsid w:val="003D27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273E"/>
    <w:pPr>
      <w:spacing w:before="160"/>
      <w:jc w:val="center"/>
    </w:pPr>
    <w:rPr>
      <w:i/>
      <w:iCs/>
      <w:color w:val="404040" w:themeColor="text1" w:themeTint="BF"/>
    </w:rPr>
  </w:style>
  <w:style w:type="character" w:customStyle="1" w:styleId="CytatZnak">
    <w:name w:val="Cytat Znak"/>
    <w:basedOn w:val="Domylnaczcionkaakapitu"/>
    <w:link w:val="Cytat"/>
    <w:uiPriority w:val="29"/>
    <w:qFormat/>
    <w:rsid w:val="003D273E"/>
    <w:rPr>
      <w:i/>
      <w:iCs/>
      <w:color w:val="404040" w:themeColor="text1" w:themeTint="BF"/>
    </w:rPr>
  </w:style>
  <w:style w:type="paragraph" w:styleId="Akapitzlist">
    <w:name w:val="List Paragraph"/>
    <w:basedOn w:val="Normalny"/>
    <w:uiPriority w:val="34"/>
    <w:qFormat/>
    <w:rsid w:val="003D273E"/>
    <w:pPr>
      <w:ind w:left="720"/>
      <w:contextualSpacing/>
    </w:pPr>
  </w:style>
  <w:style w:type="character" w:customStyle="1" w:styleId="Wyrnienieintensywne1">
    <w:name w:val="Wyróżnienie intensywne1"/>
    <w:basedOn w:val="Domylnaczcionkaakapitu"/>
    <w:uiPriority w:val="21"/>
    <w:qFormat/>
    <w:rsid w:val="003D273E"/>
    <w:rPr>
      <w:i/>
      <w:iCs/>
      <w:color w:val="165D8E" w:themeColor="accent1" w:themeShade="BF"/>
    </w:rPr>
  </w:style>
  <w:style w:type="paragraph" w:styleId="Cytatintensywny">
    <w:name w:val="Intense Quote"/>
    <w:basedOn w:val="Normalny"/>
    <w:next w:val="Normalny"/>
    <w:link w:val="CytatintensywnyZnak"/>
    <w:uiPriority w:val="30"/>
    <w:qFormat/>
    <w:rsid w:val="003D273E"/>
    <w:pPr>
      <w:pBdr>
        <w:top w:val="single" w:sz="4" w:space="10" w:color="165D8E" w:themeColor="accent1" w:themeShade="BF"/>
        <w:bottom w:val="single" w:sz="4" w:space="10" w:color="165D8E" w:themeColor="accent1" w:themeShade="BF"/>
      </w:pBdr>
      <w:spacing w:before="360" w:after="360"/>
      <w:ind w:left="864" w:right="864"/>
      <w:jc w:val="center"/>
    </w:pPr>
    <w:rPr>
      <w:i/>
      <w:iCs/>
      <w:color w:val="165D8E" w:themeColor="accent1" w:themeShade="BF"/>
    </w:rPr>
  </w:style>
  <w:style w:type="character" w:customStyle="1" w:styleId="CytatintensywnyZnak">
    <w:name w:val="Cytat intensywny Znak"/>
    <w:basedOn w:val="Domylnaczcionkaakapitu"/>
    <w:link w:val="Cytatintensywny"/>
    <w:uiPriority w:val="30"/>
    <w:qFormat/>
    <w:rsid w:val="003D273E"/>
    <w:rPr>
      <w:i/>
      <w:iCs/>
      <w:color w:val="165D8E" w:themeColor="accent1" w:themeShade="BF"/>
    </w:rPr>
  </w:style>
  <w:style w:type="character" w:customStyle="1" w:styleId="Odwoanieintensywne1">
    <w:name w:val="Odwołanie intensywne1"/>
    <w:basedOn w:val="Domylnaczcionkaakapitu"/>
    <w:uiPriority w:val="32"/>
    <w:qFormat/>
    <w:rsid w:val="003D273E"/>
    <w:rPr>
      <w:b/>
      <w:bCs/>
      <w:smallCaps/>
      <w:color w:val="165D8E" w:themeColor="accent1" w:themeShade="BF"/>
      <w:spacing w:val="5"/>
    </w:rPr>
  </w:style>
  <w:style w:type="character" w:customStyle="1" w:styleId="NagwekZnak">
    <w:name w:val="Nagłówek Znak"/>
    <w:basedOn w:val="Domylnaczcionkaakapitu"/>
    <w:link w:val="Nagwek"/>
    <w:uiPriority w:val="99"/>
    <w:qFormat/>
    <w:rsid w:val="003D273E"/>
  </w:style>
  <w:style w:type="character" w:customStyle="1" w:styleId="StopkaZnak">
    <w:name w:val="Stopka Znak"/>
    <w:basedOn w:val="Domylnaczcionkaakapitu"/>
    <w:link w:val="Stopka"/>
    <w:uiPriority w:val="99"/>
    <w:qFormat/>
    <w:rsid w:val="003D273E"/>
  </w:style>
  <w:style w:type="paragraph" w:customStyle="1" w:styleId="rdo">
    <w:name w:val="źródło"/>
    <w:basedOn w:val="Normalny"/>
    <w:link w:val="rdoZnak"/>
    <w:qFormat/>
    <w:rsid w:val="003D273E"/>
    <w:pPr>
      <w:spacing w:before="120" w:after="360" w:line="240" w:lineRule="auto"/>
    </w:pPr>
    <w:rPr>
      <w:color w:val="363735" w:themeColor="accent3"/>
      <w:sz w:val="20"/>
      <w:szCs w:val="20"/>
    </w:rPr>
  </w:style>
  <w:style w:type="character" w:customStyle="1" w:styleId="rdoZnak">
    <w:name w:val="źródło Znak"/>
    <w:basedOn w:val="Domylnaczcionkaakapitu"/>
    <w:link w:val="rdo"/>
    <w:qFormat/>
    <w:rsid w:val="003D273E"/>
    <w:rPr>
      <w:color w:val="363735" w:themeColor="accent3"/>
      <w:sz w:val="20"/>
      <w:szCs w:val="20"/>
    </w:rPr>
  </w:style>
  <w:style w:type="paragraph" w:customStyle="1" w:styleId="Nagwekspisutreci1">
    <w:name w:val="Nagłówek spisu treści1"/>
    <w:basedOn w:val="Nagwek1"/>
    <w:next w:val="Normalny"/>
    <w:uiPriority w:val="39"/>
    <w:unhideWhenUsed/>
    <w:qFormat/>
    <w:rsid w:val="003D273E"/>
    <w:pPr>
      <w:numPr>
        <w:numId w:val="0"/>
      </w:numPr>
      <w:spacing w:before="240" w:after="0" w:line="259" w:lineRule="auto"/>
      <w:outlineLvl w:val="9"/>
    </w:pPr>
    <w:rPr>
      <w:kern w:val="0"/>
      <w:sz w:val="32"/>
      <w:szCs w:val="32"/>
      <w:lang w:eastAsia="pl-PL"/>
    </w:rPr>
  </w:style>
  <w:style w:type="character" w:customStyle="1" w:styleId="TekstkomentarzaZnak">
    <w:name w:val="Tekst komentarza Znak"/>
    <w:basedOn w:val="Domylnaczcionkaakapitu"/>
    <w:link w:val="Tekstkomentarza"/>
    <w:uiPriority w:val="99"/>
    <w:qFormat/>
    <w:rsid w:val="003D273E"/>
    <w:rPr>
      <w:sz w:val="20"/>
      <w:szCs w:val="20"/>
    </w:rPr>
  </w:style>
  <w:style w:type="character" w:customStyle="1" w:styleId="TematkomentarzaZnak">
    <w:name w:val="Temat komentarza Znak"/>
    <w:basedOn w:val="TekstkomentarzaZnak"/>
    <w:link w:val="Tematkomentarza"/>
    <w:uiPriority w:val="99"/>
    <w:semiHidden/>
    <w:qFormat/>
    <w:rsid w:val="003D273E"/>
    <w:rPr>
      <w:b/>
      <w:bCs/>
      <w:sz w:val="20"/>
      <w:szCs w:val="20"/>
    </w:rPr>
  </w:style>
  <w:style w:type="paragraph" w:customStyle="1" w:styleId="ReportList1">
    <w:name w:val="Report List 1"/>
    <w:basedOn w:val="Lista"/>
    <w:qFormat/>
    <w:rsid w:val="003D273E"/>
    <w:pPr>
      <w:numPr>
        <w:numId w:val="2"/>
      </w:numPr>
      <w:tabs>
        <w:tab w:val="clear" w:pos="1613"/>
      </w:tabs>
      <w:spacing w:before="120" w:after="138" w:line="260" w:lineRule="atLeast"/>
      <w:ind w:left="720"/>
      <w:contextualSpacing w:val="0"/>
      <w:jc w:val="left"/>
    </w:pPr>
    <w:rPr>
      <w:rFonts w:ascii="Aptos" w:eastAsia="Times New Roman" w:hAnsi="Aptos" w:cs="Times New Roman"/>
      <w:kern w:val="0"/>
      <w:sz w:val="20"/>
      <w:szCs w:val="20"/>
    </w:rPr>
  </w:style>
  <w:style w:type="paragraph" w:customStyle="1" w:styleId="punktor">
    <w:name w:val="punktor"/>
    <w:basedOn w:val="Normalny"/>
    <w:link w:val="punktorZnak"/>
    <w:qFormat/>
    <w:rsid w:val="003D273E"/>
    <w:pPr>
      <w:numPr>
        <w:numId w:val="3"/>
      </w:numPr>
      <w:spacing w:line="276" w:lineRule="auto"/>
      <w:ind w:left="1423" w:hanging="357"/>
      <w:contextualSpacing/>
    </w:pPr>
    <w:rPr>
      <w:rFonts w:eastAsia="Calibri" w:cstheme="minorHAnsi"/>
      <w:kern w:val="0"/>
      <w:sz w:val="24"/>
      <w:szCs w:val="24"/>
    </w:rPr>
  </w:style>
  <w:style w:type="character" w:customStyle="1" w:styleId="punktorZnak">
    <w:name w:val="punktor Znak"/>
    <w:basedOn w:val="Domylnaczcionkaakapitu"/>
    <w:link w:val="punktor"/>
    <w:qFormat/>
    <w:rsid w:val="003D273E"/>
    <w:rPr>
      <w:rFonts w:eastAsia="Calibri" w:cstheme="minorHAnsi"/>
      <w:sz w:val="24"/>
      <w:szCs w:val="24"/>
      <w:lang w:eastAsia="en-US"/>
    </w:rPr>
  </w:style>
  <w:style w:type="character" w:customStyle="1" w:styleId="TekstdymkaZnak">
    <w:name w:val="Tekst dymka Znak"/>
    <w:basedOn w:val="Domylnaczcionkaakapitu"/>
    <w:link w:val="Tekstdymka"/>
    <w:uiPriority w:val="99"/>
    <w:semiHidden/>
    <w:qFormat/>
    <w:rsid w:val="003D273E"/>
    <w:rPr>
      <w:rFonts w:ascii="Tahoma" w:hAnsi="Tahoma" w:cs="Tahoma"/>
      <w:sz w:val="16"/>
      <w:szCs w:val="16"/>
    </w:rPr>
  </w:style>
  <w:style w:type="paragraph" w:styleId="Poprawka">
    <w:name w:val="Revision"/>
    <w:hidden/>
    <w:uiPriority w:val="99"/>
    <w:unhideWhenUsed/>
    <w:rsid w:val="00E2026F"/>
    <w:rPr>
      <w:kern w:val="2"/>
      <w:sz w:val="22"/>
      <w:szCs w:val="22"/>
      <w:lang w:eastAsia="en-US"/>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Podrozdział1,FOOTNOTES,o,fn,Znak Zn"/>
    <w:basedOn w:val="Normalny"/>
    <w:link w:val="TekstprzypisudolnegoZnak"/>
    <w:uiPriority w:val="99"/>
    <w:unhideWhenUsed/>
    <w:qFormat/>
    <w:rsid w:val="00F527B1"/>
    <w:pPr>
      <w:spacing w:after="0" w:line="240" w:lineRule="auto"/>
    </w:pPr>
    <w:rPr>
      <w:sz w:val="20"/>
      <w:szCs w:val="20"/>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o Znak"/>
    <w:basedOn w:val="Domylnaczcionkaakapitu"/>
    <w:link w:val="Tekstprzypisudolnego"/>
    <w:uiPriority w:val="99"/>
    <w:rsid w:val="00F527B1"/>
    <w:rPr>
      <w:kern w:val="2"/>
      <w:lang w:eastAsia="en-US"/>
    </w:rPr>
  </w:style>
  <w:style w:type="character" w:styleId="Odwoanieprzypisudolnego">
    <w:name w:val="footnote reference"/>
    <w:aliases w:val="Odwołanie przypisu,Odwo³anie przypisu,Odwołanie przypisu1,Odwołanie przypisu2,Footnote Reference Number,Footnote symbol,Footnote reference number,note TESI,SUPERS,EN Footnote Reference,Footnote number,Ref,de nota al pie,number"/>
    <w:basedOn w:val="Domylnaczcionkaakapitu"/>
    <w:uiPriority w:val="99"/>
    <w:unhideWhenUsed/>
    <w:qFormat/>
    <w:rsid w:val="00F527B1"/>
    <w:rPr>
      <w:vertAlign w:val="superscript"/>
    </w:rPr>
  </w:style>
  <w:style w:type="character" w:customStyle="1" w:styleId="LegendaZnak">
    <w:name w:val="Legenda Znak"/>
    <w:aliases w:val="Podpis nad obiektem Znak,Podpis pod rysunkiem Znak,Nagłówek Tabeli Znak,Nag3ówek Tabeli Znak,Tabela nr Znak,Znak Znak,Legenda Znak Znak Znak Znak1,Legenda Znak Znak Znak1,Legenda Znak Znak Znak Znak Znak,Źródło Znak"/>
    <w:link w:val="Legenda"/>
    <w:uiPriority w:val="35"/>
    <w:qFormat/>
    <w:rsid w:val="00990C61"/>
    <w:rPr>
      <w:iCs/>
      <w:color w:val="363735" w:themeColor="accent3"/>
      <w:kern w:val="2"/>
      <w:szCs w:val="18"/>
      <w:lang w:eastAsia="en-US"/>
    </w:rPr>
  </w:style>
  <w:style w:type="character" w:customStyle="1" w:styleId="UnresolvedMention">
    <w:name w:val="Unresolved Mention"/>
    <w:basedOn w:val="Domylnaczcionkaakapitu"/>
    <w:uiPriority w:val="99"/>
    <w:semiHidden/>
    <w:unhideWhenUsed/>
    <w:rsid w:val="009004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1635469">
      <w:bodyDiv w:val="1"/>
      <w:marLeft w:val="0"/>
      <w:marRight w:val="0"/>
      <w:marTop w:val="0"/>
      <w:marBottom w:val="0"/>
      <w:divBdr>
        <w:top w:val="none" w:sz="0" w:space="0" w:color="auto"/>
        <w:left w:val="none" w:sz="0" w:space="0" w:color="auto"/>
        <w:bottom w:val="none" w:sz="0" w:space="0" w:color="auto"/>
        <w:right w:val="none" w:sz="0" w:space="0" w:color="auto"/>
      </w:divBdr>
    </w:div>
    <w:div w:id="477041905">
      <w:bodyDiv w:val="1"/>
      <w:marLeft w:val="0"/>
      <w:marRight w:val="0"/>
      <w:marTop w:val="0"/>
      <w:marBottom w:val="0"/>
      <w:divBdr>
        <w:top w:val="none" w:sz="0" w:space="0" w:color="auto"/>
        <w:left w:val="none" w:sz="0" w:space="0" w:color="auto"/>
        <w:bottom w:val="none" w:sz="0" w:space="0" w:color="auto"/>
        <w:right w:val="none" w:sz="0" w:space="0" w:color="auto"/>
      </w:divBdr>
    </w:div>
    <w:div w:id="959457064">
      <w:bodyDiv w:val="1"/>
      <w:marLeft w:val="0"/>
      <w:marRight w:val="0"/>
      <w:marTop w:val="0"/>
      <w:marBottom w:val="0"/>
      <w:divBdr>
        <w:top w:val="none" w:sz="0" w:space="0" w:color="auto"/>
        <w:left w:val="none" w:sz="0" w:space="0" w:color="auto"/>
        <w:bottom w:val="none" w:sz="0" w:space="0" w:color="auto"/>
        <w:right w:val="none" w:sz="0" w:space="0" w:color="auto"/>
      </w:divBdr>
    </w:div>
    <w:div w:id="1045174577">
      <w:bodyDiv w:val="1"/>
      <w:marLeft w:val="0"/>
      <w:marRight w:val="0"/>
      <w:marTop w:val="0"/>
      <w:marBottom w:val="0"/>
      <w:divBdr>
        <w:top w:val="none" w:sz="0" w:space="0" w:color="auto"/>
        <w:left w:val="none" w:sz="0" w:space="0" w:color="auto"/>
        <w:bottom w:val="none" w:sz="0" w:space="0" w:color="auto"/>
        <w:right w:val="none" w:sz="0" w:space="0" w:color="auto"/>
      </w:divBdr>
    </w:div>
    <w:div w:id="1099520961">
      <w:bodyDiv w:val="1"/>
      <w:marLeft w:val="0"/>
      <w:marRight w:val="0"/>
      <w:marTop w:val="0"/>
      <w:marBottom w:val="0"/>
      <w:divBdr>
        <w:top w:val="none" w:sz="0" w:space="0" w:color="auto"/>
        <w:left w:val="none" w:sz="0" w:space="0" w:color="auto"/>
        <w:bottom w:val="none" w:sz="0" w:space="0" w:color="auto"/>
        <w:right w:val="none" w:sz="0" w:space="0" w:color="auto"/>
      </w:divBdr>
    </w:div>
    <w:div w:id="122429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WrOF">
      <a:dk1>
        <a:sysClr val="windowText" lastClr="000000"/>
      </a:dk1>
      <a:lt1>
        <a:sysClr val="window" lastClr="FFFFFF"/>
      </a:lt1>
      <a:dk2>
        <a:srgbClr val="0E2841"/>
      </a:dk2>
      <a:lt2>
        <a:srgbClr val="E8E8E8"/>
      </a:lt2>
      <a:accent1>
        <a:srgbClr val="1E7DBF"/>
      </a:accent1>
      <a:accent2>
        <a:srgbClr val="F3CD42"/>
      </a:accent2>
      <a:accent3>
        <a:srgbClr val="363735"/>
      </a:accent3>
      <a:accent4>
        <a:srgbClr val="196B24"/>
      </a:accent4>
      <a:accent5>
        <a:srgbClr val="C00000"/>
      </a:accent5>
      <a:accent6>
        <a:srgbClr val="7030A0"/>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3CED1-404B-45DC-9DE1-34B5EB6F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6691</Words>
  <Characters>40150</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Centrum Usług Informatycznych we Wrocławiu</Company>
  <LinksUpToDate>false</LinksUpToDate>
  <CharactersWithSpaces>46748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Karłowski</dc:creator>
  <cp:lastModifiedBy>umropo01</cp:lastModifiedBy>
  <cp:revision>3</cp:revision>
  <dcterms:created xsi:type="dcterms:W3CDTF">2025-05-07T11:29:00Z</dcterms:created>
  <dcterms:modified xsi:type="dcterms:W3CDTF">2025-05-07T11:30:00Z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B4FDE2B072BA49F487D1302BF3002072_13</vt:lpwstr>
  </property>
</Properties>
</file>