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C7BB7" w14:textId="5554A008" w:rsidR="00412255" w:rsidRPr="00017BCA" w:rsidRDefault="00416A4E" w:rsidP="00412255">
      <w:pPr>
        <w:pStyle w:val="08Sygnaturapisma"/>
        <w:spacing w:before="0" w:after="0" w:line="312" w:lineRule="auto"/>
        <w:outlineLvl w:val="0"/>
        <w:rPr>
          <w:bCs/>
          <w:sz w:val="18"/>
        </w:rPr>
      </w:pPr>
      <w:bookmarkStart w:id="0" w:name="OLE_LINK20"/>
      <w:r w:rsidRPr="00017BCA">
        <w:rPr>
          <w:bCs/>
          <w:sz w:val="18"/>
        </w:rPr>
        <w:t>”TEMPORE”</w:t>
      </w:r>
      <w:r w:rsidR="00C1525D" w:rsidRPr="00017BCA">
        <w:rPr>
          <w:bCs/>
          <w:sz w:val="18"/>
        </w:rPr>
        <w:t xml:space="preserve"> SPÓŁKA Z OGRANICZONĄ ODPOWIEDZIALNOŚCIĄ</w:t>
      </w:r>
    </w:p>
    <w:p w14:paraId="50231C95" w14:textId="6C29CB4D" w:rsidR="00412255" w:rsidRPr="00017BCA" w:rsidRDefault="00412255" w:rsidP="00412255">
      <w:pPr>
        <w:pStyle w:val="08Sygnaturapisma"/>
        <w:spacing w:before="120" w:after="0" w:line="312" w:lineRule="auto"/>
        <w:outlineLvl w:val="0"/>
        <w:rPr>
          <w:rFonts w:cs="Calibri"/>
          <w:sz w:val="18"/>
        </w:rPr>
      </w:pPr>
      <w:r w:rsidRPr="00017BCA">
        <w:rPr>
          <w:rFonts w:cs="Calibri"/>
          <w:sz w:val="18"/>
        </w:rPr>
        <w:t xml:space="preserve">ul. </w:t>
      </w:r>
      <w:r w:rsidR="00416A4E" w:rsidRPr="00017BCA">
        <w:rPr>
          <w:rFonts w:cs="Calibri"/>
          <w:sz w:val="18"/>
        </w:rPr>
        <w:t>Rękodzielnicza 14B</w:t>
      </w:r>
    </w:p>
    <w:p w14:paraId="6E0C58C4" w14:textId="4E856FF9" w:rsidR="00412255" w:rsidRPr="00017BCA" w:rsidRDefault="00412255" w:rsidP="00412255">
      <w:pPr>
        <w:pStyle w:val="08Sygnaturapisma"/>
        <w:spacing w:before="0" w:after="0" w:line="312" w:lineRule="auto"/>
        <w:outlineLvl w:val="0"/>
        <w:rPr>
          <w:rFonts w:cs="Calibri"/>
          <w:sz w:val="18"/>
        </w:rPr>
      </w:pPr>
      <w:r w:rsidRPr="00017BCA">
        <w:rPr>
          <w:rFonts w:cs="Calibri"/>
          <w:sz w:val="18"/>
        </w:rPr>
        <w:t>5</w:t>
      </w:r>
      <w:r w:rsidR="00416A4E" w:rsidRPr="00017BCA">
        <w:rPr>
          <w:rFonts w:cs="Calibri"/>
          <w:sz w:val="18"/>
        </w:rPr>
        <w:t>4</w:t>
      </w:r>
      <w:r w:rsidRPr="00017BCA">
        <w:rPr>
          <w:rFonts w:cs="Calibri"/>
          <w:sz w:val="18"/>
        </w:rPr>
        <w:t>-</w:t>
      </w:r>
      <w:r w:rsidR="00416A4E" w:rsidRPr="00017BCA">
        <w:rPr>
          <w:rFonts w:cs="Calibri"/>
          <w:sz w:val="18"/>
        </w:rPr>
        <w:t>135</w:t>
      </w:r>
      <w:r w:rsidRPr="00017BCA">
        <w:rPr>
          <w:rFonts w:cs="Calibri"/>
          <w:sz w:val="18"/>
        </w:rPr>
        <w:t xml:space="preserve"> Wrocław</w:t>
      </w:r>
    </w:p>
    <w:p w14:paraId="04B745B4" w14:textId="18ABAFCE" w:rsidR="000A1313" w:rsidRPr="00017BCA" w:rsidRDefault="000A1313" w:rsidP="002E50A9">
      <w:pPr>
        <w:suppressAutoHyphens/>
        <w:spacing w:before="240" w:after="240" w:line="360" w:lineRule="auto"/>
        <w:jc w:val="right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>Wro</w:t>
      </w:r>
      <w:r w:rsidR="00AD5BAD" w:rsidRPr="00017BCA">
        <w:rPr>
          <w:rFonts w:ascii="Verdana" w:hAnsi="Verdana"/>
          <w:sz w:val="18"/>
          <w:szCs w:val="18"/>
        </w:rPr>
        <w:t xml:space="preserve">cław, </w:t>
      </w:r>
      <w:r w:rsidR="006073F5" w:rsidRPr="00017BCA">
        <w:rPr>
          <w:rFonts w:ascii="Verdana" w:hAnsi="Verdana"/>
          <w:sz w:val="18"/>
          <w:szCs w:val="18"/>
        </w:rPr>
        <w:t>2</w:t>
      </w:r>
      <w:r w:rsidR="00017BCA">
        <w:rPr>
          <w:rFonts w:ascii="Verdana" w:hAnsi="Verdana"/>
          <w:sz w:val="18"/>
          <w:szCs w:val="18"/>
        </w:rPr>
        <w:t>3</w:t>
      </w:r>
      <w:r w:rsidR="00055F41" w:rsidRPr="00017BCA">
        <w:rPr>
          <w:rFonts w:ascii="Verdana" w:hAnsi="Verdana"/>
          <w:sz w:val="18"/>
          <w:szCs w:val="18"/>
        </w:rPr>
        <w:t xml:space="preserve"> </w:t>
      </w:r>
      <w:r w:rsidR="00B12780" w:rsidRPr="00017BCA">
        <w:rPr>
          <w:rFonts w:ascii="Verdana" w:hAnsi="Verdana"/>
          <w:sz w:val="18"/>
          <w:szCs w:val="18"/>
        </w:rPr>
        <w:t>kwietni</w:t>
      </w:r>
      <w:r w:rsidR="00AF20D6" w:rsidRPr="00017BCA">
        <w:rPr>
          <w:rFonts w:ascii="Verdana" w:hAnsi="Verdana"/>
          <w:sz w:val="18"/>
          <w:szCs w:val="18"/>
        </w:rPr>
        <w:t>a</w:t>
      </w:r>
      <w:r w:rsidR="00A12367" w:rsidRPr="00017BCA">
        <w:rPr>
          <w:rFonts w:ascii="Verdana" w:hAnsi="Verdana"/>
          <w:sz w:val="18"/>
          <w:szCs w:val="18"/>
        </w:rPr>
        <w:t xml:space="preserve"> 202</w:t>
      </w:r>
      <w:r w:rsidR="00E972F5" w:rsidRPr="00017BCA">
        <w:rPr>
          <w:rFonts w:ascii="Verdana" w:hAnsi="Verdana"/>
          <w:sz w:val="18"/>
          <w:szCs w:val="18"/>
        </w:rPr>
        <w:t>5</w:t>
      </w:r>
      <w:r w:rsidRPr="00017BCA">
        <w:rPr>
          <w:rFonts w:ascii="Verdana" w:hAnsi="Verdana"/>
          <w:sz w:val="18"/>
          <w:szCs w:val="18"/>
        </w:rPr>
        <w:t xml:space="preserve"> r.</w:t>
      </w:r>
    </w:p>
    <w:p w14:paraId="05F9AAFD" w14:textId="5C758125" w:rsidR="005A5110" w:rsidRPr="00017BCA" w:rsidRDefault="002E3246" w:rsidP="002E50A9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>WKN-KSO.5421.1</w:t>
      </w:r>
      <w:r w:rsidR="00AD5BAD" w:rsidRPr="00017BCA">
        <w:rPr>
          <w:rFonts w:ascii="Verdana" w:hAnsi="Verdana"/>
          <w:sz w:val="18"/>
          <w:szCs w:val="18"/>
        </w:rPr>
        <w:t>.</w:t>
      </w:r>
      <w:r w:rsidR="00416A4E" w:rsidRPr="00017BCA">
        <w:rPr>
          <w:rFonts w:ascii="Verdana" w:hAnsi="Verdana"/>
          <w:sz w:val="18"/>
          <w:szCs w:val="18"/>
        </w:rPr>
        <w:t>29</w:t>
      </w:r>
      <w:r w:rsidRPr="00017BCA">
        <w:rPr>
          <w:rFonts w:ascii="Verdana" w:hAnsi="Verdana"/>
          <w:sz w:val="18"/>
          <w:szCs w:val="18"/>
        </w:rPr>
        <w:t>.202</w:t>
      </w:r>
      <w:r w:rsidR="003A7C54" w:rsidRPr="00017BCA">
        <w:rPr>
          <w:rFonts w:ascii="Verdana" w:hAnsi="Verdana"/>
          <w:sz w:val="18"/>
          <w:szCs w:val="18"/>
        </w:rPr>
        <w:t>4</w:t>
      </w:r>
    </w:p>
    <w:p w14:paraId="56215FE9" w14:textId="71F8518B" w:rsidR="005A5110" w:rsidRPr="00017BCA" w:rsidRDefault="00532FA2" w:rsidP="002E50A9">
      <w:pPr>
        <w:suppressAutoHyphens/>
        <w:spacing w:line="360" w:lineRule="auto"/>
        <w:rPr>
          <w:sz w:val="18"/>
          <w:szCs w:val="18"/>
        </w:rPr>
      </w:pPr>
      <w:r w:rsidRPr="00017BCA">
        <w:rPr>
          <w:rFonts w:ascii="Verdana" w:hAnsi="Verdana"/>
          <w:bCs/>
          <w:sz w:val="18"/>
          <w:szCs w:val="18"/>
          <w:shd w:val="clear" w:color="auto" w:fill="FFFFFF"/>
        </w:rPr>
        <w:t>001</w:t>
      </w:r>
      <w:r w:rsidR="00131094" w:rsidRPr="00017BCA">
        <w:rPr>
          <w:rFonts w:ascii="Verdana" w:hAnsi="Verdana"/>
          <w:bCs/>
          <w:sz w:val="18"/>
          <w:szCs w:val="18"/>
          <w:shd w:val="clear" w:color="auto" w:fill="FFFFFF"/>
        </w:rPr>
        <w:t>37220</w:t>
      </w:r>
      <w:r w:rsidR="00CE024B" w:rsidRPr="00017BCA">
        <w:rPr>
          <w:rFonts w:ascii="Verdana" w:hAnsi="Verdana"/>
          <w:bCs/>
          <w:sz w:val="18"/>
          <w:szCs w:val="18"/>
          <w:shd w:val="clear" w:color="auto" w:fill="FFFFFF"/>
        </w:rPr>
        <w:t>/202</w:t>
      </w:r>
      <w:r w:rsidR="006B1BA8" w:rsidRPr="00017BCA">
        <w:rPr>
          <w:rFonts w:ascii="Verdana" w:hAnsi="Verdana"/>
          <w:bCs/>
          <w:sz w:val="18"/>
          <w:szCs w:val="18"/>
          <w:shd w:val="clear" w:color="auto" w:fill="FFFFFF"/>
        </w:rPr>
        <w:t>4</w:t>
      </w:r>
      <w:r w:rsidR="00CE024B" w:rsidRPr="00017BCA">
        <w:rPr>
          <w:rFonts w:ascii="Verdana" w:hAnsi="Verdana"/>
          <w:bCs/>
          <w:sz w:val="18"/>
          <w:szCs w:val="18"/>
          <w:shd w:val="clear" w:color="auto" w:fill="FFFFFF"/>
        </w:rPr>
        <w:t>/W</w:t>
      </w:r>
    </w:p>
    <w:p w14:paraId="596949BB" w14:textId="77777777" w:rsidR="005A5110" w:rsidRPr="00017BCA" w:rsidRDefault="005A5110" w:rsidP="002E50A9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18"/>
          <w:szCs w:val="18"/>
        </w:rPr>
      </w:pPr>
      <w:r w:rsidRPr="00017BCA">
        <w:rPr>
          <w:rFonts w:ascii="Verdana" w:hAnsi="Verdana"/>
          <w:b/>
          <w:sz w:val="18"/>
          <w:szCs w:val="18"/>
        </w:rPr>
        <w:t>ZALECENIA POKONTROLNE</w:t>
      </w:r>
    </w:p>
    <w:p w14:paraId="373E6DD7" w14:textId="77777777" w:rsidR="005A5110" w:rsidRPr="00017BCA" w:rsidRDefault="005A5110" w:rsidP="00940388">
      <w:pPr>
        <w:suppressAutoHyphens/>
        <w:spacing w:before="240" w:after="240" w:line="360" w:lineRule="auto"/>
        <w:ind w:right="-79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 xml:space="preserve">Zalecenia pokontrolne wydaje się na podstawie art. 83b ust. 2 pkt 2 ustawy </w:t>
      </w:r>
      <w:r w:rsidR="001927E5" w:rsidRPr="00017BCA">
        <w:rPr>
          <w:rFonts w:ascii="Verdana" w:hAnsi="Verdana"/>
          <w:sz w:val="18"/>
          <w:szCs w:val="18"/>
        </w:rPr>
        <w:t xml:space="preserve">z dnia 20 czerwca 1997 r. </w:t>
      </w:r>
      <w:r w:rsidRPr="00017BCA">
        <w:rPr>
          <w:rFonts w:ascii="Verdana" w:hAnsi="Verdana"/>
          <w:sz w:val="18"/>
          <w:szCs w:val="18"/>
        </w:rPr>
        <w:t>Prawo o ru</w:t>
      </w:r>
      <w:r w:rsidR="0052449D" w:rsidRPr="00017BCA">
        <w:rPr>
          <w:rFonts w:ascii="Verdana" w:hAnsi="Verdana"/>
          <w:sz w:val="18"/>
          <w:szCs w:val="18"/>
        </w:rPr>
        <w:t>chu drogowym (t.j. Dz. U. z 202</w:t>
      </w:r>
      <w:r w:rsidR="00315A25" w:rsidRPr="00017BCA">
        <w:rPr>
          <w:rFonts w:ascii="Verdana" w:hAnsi="Verdana"/>
          <w:sz w:val="18"/>
          <w:szCs w:val="18"/>
        </w:rPr>
        <w:t>4</w:t>
      </w:r>
      <w:r w:rsidR="0052449D" w:rsidRPr="00017BCA">
        <w:rPr>
          <w:rFonts w:ascii="Verdana" w:hAnsi="Verdana"/>
          <w:sz w:val="18"/>
          <w:szCs w:val="18"/>
        </w:rPr>
        <w:t xml:space="preserve"> r. poz. </w:t>
      </w:r>
      <w:r w:rsidR="00315A25" w:rsidRPr="00017BCA">
        <w:rPr>
          <w:rFonts w:ascii="Verdana" w:hAnsi="Verdana"/>
          <w:sz w:val="18"/>
          <w:szCs w:val="18"/>
        </w:rPr>
        <w:t>1251</w:t>
      </w:r>
      <w:r w:rsidR="000948C6" w:rsidRPr="00017BCA">
        <w:rPr>
          <w:rFonts w:ascii="Verdana" w:hAnsi="Verdana"/>
          <w:sz w:val="18"/>
          <w:szCs w:val="18"/>
        </w:rPr>
        <w:t xml:space="preserve"> </w:t>
      </w:r>
      <w:r w:rsidR="00093532" w:rsidRPr="00017BCA">
        <w:rPr>
          <w:rFonts w:ascii="Verdana" w:hAnsi="Verdana"/>
          <w:sz w:val="18"/>
          <w:szCs w:val="18"/>
        </w:rPr>
        <w:t>–</w:t>
      </w:r>
      <w:r w:rsidRPr="00017BCA">
        <w:rPr>
          <w:rFonts w:ascii="Verdana" w:hAnsi="Verdana"/>
          <w:sz w:val="18"/>
          <w:szCs w:val="18"/>
        </w:rPr>
        <w:t xml:space="preserve"> zwanej dalej ustawą).</w:t>
      </w:r>
    </w:p>
    <w:p w14:paraId="2BDCB86C" w14:textId="363F6F74" w:rsidR="00412255" w:rsidRPr="00017BCA" w:rsidRDefault="005A5110" w:rsidP="00940388">
      <w:pPr>
        <w:pStyle w:val="08Sygnaturapisma"/>
        <w:suppressAutoHyphens/>
        <w:spacing w:before="0" w:after="0" w:line="360" w:lineRule="auto"/>
        <w:jc w:val="left"/>
        <w:outlineLvl w:val="0"/>
        <w:rPr>
          <w:bCs/>
          <w:sz w:val="18"/>
        </w:rPr>
      </w:pPr>
      <w:r w:rsidRPr="00017BCA">
        <w:rPr>
          <w:sz w:val="18"/>
        </w:rPr>
        <w:t xml:space="preserve">Wydział Kontroli Urzędu Miejskiego Wrocławia na podstawie art. 83b ust. 2 pkt 1 ustawy, przeprowadził kontrolę stacji kontroli pojazdów prowadzonej przez </w:t>
      </w:r>
      <w:r w:rsidR="005C5893" w:rsidRPr="00017BCA">
        <w:rPr>
          <w:sz w:val="18"/>
        </w:rPr>
        <w:br/>
      </w:r>
      <w:r w:rsidRPr="00017BCA">
        <w:rPr>
          <w:sz w:val="18"/>
        </w:rPr>
        <w:t>przedsiębiorcę</w:t>
      </w:r>
      <w:r w:rsidR="001729F6" w:rsidRPr="00017BCA">
        <w:rPr>
          <w:sz w:val="18"/>
        </w:rPr>
        <w:t>,</w:t>
      </w:r>
      <w:r w:rsidR="005C5893" w:rsidRPr="00017BCA">
        <w:rPr>
          <w:sz w:val="18"/>
        </w:rPr>
        <w:t xml:space="preserve"> </w:t>
      </w:r>
      <w:r w:rsidR="00416A4E" w:rsidRPr="00017BCA">
        <w:rPr>
          <w:sz w:val="18"/>
        </w:rPr>
        <w:t>”TEMPORE”</w:t>
      </w:r>
      <w:r w:rsidR="00C1525D" w:rsidRPr="00017BCA">
        <w:rPr>
          <w:sz w:val="18"/>
        </w:rPr>
        <w:t xml:space="preserve"> </w:t>
      </w:r>
      <w:r w:rsidR="00940388" w:rsidRPr="00017BCA">
        <w:rPr>
          <w:sz w:val="18"/>
        </w:rPr>
        <w:t>sp. z o.o.</w:t>
      </w:r>
      <w:r w:rsidRPr="00017BCA">
        <w:rPr>
          <w:sz w:val="18"/>
        </w:rPr>
        <w:t xml:space="preserve">, </w:t>
      </w:r>
      <w:r w:rsidR="0090322D" w:rsidRPr="00017BCA">
        <w:rPr>
          <w:sz w:val="18"/>
        </w:rPr>
        <w:t>wpisanego do Rejestru przedsiębiorców prowadzących stacje kontroli pojazdów na terenie miasta Wrocławia pod numerem ewidencyjnym</w:t>
      </w:r>
      <w:r w:rsidR="00E2568D" w:rsidRPr="00017BCA">
        <w:rPr>
          <w:sz w:val="18"/>
        </w:rPr>
        <w:t xml:space="preserve"> </w:t>
      </w:r>
      <w:r w:rsidR="003A7C54" w:rsidRPr="00017BCA">
        <w:rPr>
          <w:sz w:val="18"/>
        </w:rPr>
        <w:t>DW/</w:t>
      </w:r>
      <w:r w:rsidR="00416A4E" w:rsidRPr="00017BCA">
        <w:rPr>
          <w:sz w:val="18"/>
        </w:rPr>
        <w:t>124</w:t>
      </w:r>
      <w:r w:rsidR="00625E6B" w:rsidRPr="00017BCA">
        <w:rPr>
          <w:sz w:val="18"/>
        </w:rPr>
        <w:t>/P</w:t>
      </w:r>
      <w:r w:rsidRPr="00017BCA">
        <w:rPr>
          <w:sz w:val="18"/>
        </w:rPr>
        <w:t>, ze wskazanym ad</w:t>
      </w:r>
      <w:r w:rsidR="00111EFD" w:rsidRPr="00017BCA">
        <w:rPr>
          <w:sz w:val="18"/>
        </w:rPr>
        <w:t>resem wykonywania działalności:</w:t>
      </w:r>
      <w:r w:rsidR="002F3B14" w:rsidRPr="00017BCA">
        <w:rPr>
          <w:sz w:val="18"/>
        </w:rPr>
        <w:t xml:space="preserve"> </w:t>
      </w:r>
      <w:r w:rsidR="00412255" w:rsidRPr="00017BCA">
        <w:rPr>
          <w:sz w:val="18"/>
        </w:rPr>
        <w:t xml:space="preserve">ul. </w:t>
      </w:r>
      <w:r w:rsidR="00416A4E" w:rsidRPr="00017BCA">
        <w:rPr>
          <w:sz w:val="18"/>
        </w:rPr>
        <w:t>Rękodzielnicz</w:t>
      </w:r>
      <w:r w:rsidR="00AF20D6" w:rsidRPr="00017BCA">
        <w:rPr>
          <w:sz w:val="18"/>
        </w:rPr>
        <w:t xml:space="preserve">a </w:t>
      </w:r>
      <w:r w:rsidR="00416A4E" w:rsidRPr="00017BCA">
        <w:rPr>
          <w:sz w:val="18"/>
        </w:rPr>
        <w:t>14B</w:t>
      </w:r>
      <w:r w:rsidR="00412255" w:rsidRPr="00017BCA">
        <w:rPr>
          <w:sz w:val="18"/>
        </w:rPr>
        <w:t>, 54</w:t>
      </w:r>
      <w:r w:rsidR="00416A4E" w:rsidRPr="00017BCA">
        <w:rPr>
          <w:sz w:val="18"/>
        </w:rPr>
        <w:t>-135</w:t>
      </w:r>
      <w:r w:rsidR="00412255" w:rsidRPr="00017BCA">
        <w:rPr>
          <w:sz w:val="18"/>
        </w:rPr>
        <w:t xml:space="preserve"> Wrocław.</w:t>
      </w:r>
    </w:p>
    <w:p w14:paraId="7339E71A" w14:textId="77777777" w:rsidR="005A5110" w:rsidRPr="00017BCA" w:rsidRDefault="005A5110" w:rsidP="00940388">
      <w:pPr>
        <w:suppressAutoHyphens/>
        <w:spacing w:before="240" w:line="360" w:lineRule="auto"/>
        <w:ind w:right="-79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>Zakresem kontroli objęto:</w:t>
      </w:r>
    </w:p>
    <w:p w14:paraId="0F63CC28" w14:textId="77777777" w:rsidR="005A5110" w:rsidRPr="00017BCA" w:rsidRDefault="005A5110" w:rsidP="00940388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>Sprawdzenie zgodności stacji z wymaganiami, o który</w:t>
      </w:r>
      <w:r w:rsidR="00702B89" w:rsidRPr="00017BCA">
        <w:rPr>
          <w:rFonts w:ascii="Verdana" w:hAnsi="Verdana"/>
          <w:sz w:val="18"/>
          <w:szCs w:val="18"/>
        </w:rPr>
        <w:t>ch mowa w art. 83 ust. 3 ustawy,</w:t>
      </w:r>
    </w:p>
    <w:p w14:paraId="029BC9D1" w14:textId="77777777" w:rsidR="005A5110" w:rsidRPr="00017BCA" w:rsidRDefault="005A5110" w:rsidP="00E601A0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>Sprawdzenie prawidłowości wykonywa</w:t>
      </w:r>
      <w:r w:rsidR="00702B89" w:rsidRPr="00017BCA">
        <w:rPr>
          <w:rFonts w:ascii="Verdana" w:hAnsi="Verdana"/>
          <w:sz w:val="18"/>
          <w:szCs w:val="18"/>
        </w:rPr>
        <w:t>nia badań technicznych pojazdów,</w:t>
      </w:r>
    </w:p>
    <w:p w14:paraId="2D99FBA4" w14:textId="77777777" w:rsidR="00F62A7F" w:rsidRPr="00017BCA" w:rsidRDefault="005A5110" w:rsidP="00E601A0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>Sprawdzenie prawidłowości prowadzenia wymaganej dokumentacji</w:t>
      </w:r>
      <w:r w:rsidR="00702B89" w:rsidRPr="00017BCA">
        <w:rPr>
          <w:rFonts w:ascii="Verdana" w:hAnsi="Verdana"/>
          <w:sz w:val="18"/>
          <w:szCs w:val="18"/>
        </w:rPr>
        <w:t>,</w:t>
      </w:r>
    </w:p>
    <w:p w14:paraId="07579C93" w14:textId="53E047C2" w:rsidR="002711A6" w:rsidRPr="00017BCA" w:rsidRDefault="00D6574C" w:rsidP="002E50A9">
      <w:pPr>
        <w:suppressAutoHyphens/>
        <w:spacing w:after="240" w:line="360" w:lineRule="auto"/>
        <w:ind w:right="-79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>za</w:t>
      </w:r>
      <w:r w:rsidR="008E457C" w:rsidRPr="00017BCA">
        <w:rPr>
          <w:rFonts w:ascii="Verdana" w:hAnsi="Verdana"/>
          <w:sz w:val="18"/>
          <w:szCs w:val="18"/>
        </w:rPr>
        <w:t xml:space="preserve"> okres od </w:t>
      </w:r>
      <w:r w:rsidR="00B12780" w:rsidRPr="00017BCA">
        <w:rPr>
          <w:rFonts w:ascii="Verdana" w:hAnsi="Verdana"/>
          <w:sz w:val="18"/>
          <w:szCs w:val="18"/>
        </w:rPr>
        <w:t>11</w:t>
      </w:r>
      <w:r w:rsidR="008E457C" w:rsidRPr="00017BCA">
        <w:rPr>
          <w:rFonts w:ascii="Verdana" w:hAnsi="Verdana"/>
          <w:sz w:val="18"/>
          <w:szCs w:val="18"/>
        </w:rPr>
        <w:t>.</w:t>
      </w:r>
      <w:r w:rsidR="00AF20D6" w:rsidRPr="00017BCA">
        <w:rPr>
          <w:rFonts w:ascii="Verdana" w:hAnsi="Verdana"/>
          <w:sz w:val="18"/>
          <w:szCs w:val="18"/>
        </w:rPr>
        <w:t>09</w:t>
      </w:r>
      <w:r w:rsidR="008E457C" w:rsidRPr="00017BCA">
        <w:rPr>
          <w:rFonts w:ascii="Verdana" w:hAnsi="Verdana"/>
          <w:sz w:val="18"/>
          <w:szCs w:val="18"/>
        </w:rPr>
        <w:t>.202</w:t>
      </w:r>
      <w:r w:rsidR="001053F3" w:rsidRPr="00017BCA">
        <w:rPr>
          <w:rFonts w:ascii="Verdana" w:hAnsi="Verdana"/>
          <w:sz w:val="18"/>
          <w:szCs w:val="18"/>
        </w:rPr>
        <w:t>3</w:t>
      </w:r>
      <w:r w:rsidR="008E457C" w:rsidRPr="00017BCA">
        <w:rPr>
          <w:rFonts w:ascii="Verdana" w:hAnsi="Verdana"/>
          <w:sz w:val="18"/>
          <w:szCs w:val="18"/>
        </w:rPr>
        <w:t xml:space="preserve"> r. do </w:t>
      </w:r>
      <w:r w:rsidR="009F34E5" w:rsidRPr="00017BCA">
        <w:rPr>
          <w:rFonts w:ascii="Verdana" w:hAnsi="Verdana"/>
          <w:sz w:val="18"/>
          <w:szCs w:val="18"/>
        </w:rPr>
        <w:t>1</w:t>
      </w:r>
      <w:r w:rsidR="00B12780" w:rsidRPr="00017BCA">
        <w:rPr>
          <w:rFonts w:ascii="Verdana" w:hAnsi="Verdana"/>
          <w:sz w:val="18"/>
          <w:szCs w:val="18"/>
        </w:rPr>
        <w:t>2</w:t>
      </w:r>
      <w:r w:rsidR="008E457C" w:rsidRPr="00017BCA">
        <w:rPr>
          <w:rFonts w:ascii="Verdana" w:hAnsi="Verdana"/>
          <w:sz w:val="18"/>
          <w:szCs w:val="18"/>
        </w:rPr>
        <w:t>.</w:t>
      </w:r>
      <w:r w:rsidR="00AF20D6" w:rsidRPr="00017BCA">
        <w:rPr>
          <w:rFonts w:ascii="Verdana" w:hAnsi="Verdana"/>
          <w:sz w:val="18"/>
          <w:szCs w:val="18"/>
        </w:rPr>
        <w:t>0</w:t>
      </w:r>
      <w:r w:rsidR="00B12780" w:rsidRPr="00017BCA">
        <w:rPr>
          <w:rFonts w:ascii="Verdana" w:hAnsi="Verdana"/>
          <w:sz w:val="18"/>
          <w:szCs w:val="18"/>
        </w:rPr>
        <w:t>7</w:t>
      </w:r>
      <w:r w:rsidR="00702B89" w:rsidRPr="00017BCA">
        <w:rPr>
          <w:rFonts w:ascii="Verdana" w:hAnsi="Verdana"/>
          <w:sz w:val="18"/>
          <w:szCs w:val="18"/>
        </w:rPr>
        <w:t>.</w:t>
      </w:r>
      <w:r w:rsidR="001729F6" w:rsidRPr="00017BCA">
        <w:rPr>
          <w:rFonts w:ascii="Verdana" w:hAnsi="Verdana"/>
          <w:sz w:val="18"/>
          <w:szCs w:val="18"/>
        </w:rPr>
        <w:t>202</w:t>
      </w:r>
      <w:r w:rsidR="001053F3" w:rsidRPr="00017BCA">
        <w:rPr>
          <w:rFonts w:ascii="Verdana" w:hAnsi="Verdana"/>
          <w:sz w:val="18"/>
          <w:szCs w:val="18"/>
        </w:rPr>
        <w:t>4</w:t>
      </w:r>
      <w:r w:rsidR="00E91788" w:rsidRPr="00017BCA">
        <w:rPr>
          <w:rFonts w:ascii="Verdana" w:hAnsi="Verdana"/>
          <w:sz w:val="18"/>
          <w:szCs w:val="18"/>
        </w:rPr>
        <w:t xml:space="preserve"> r.</w:t>
      </w:r>
    </w:p>
    <w:p w14:paraId="471E5D4A" w14:textId="208415FD" w:rsidR="002E50A9" w:rsidRPr="00017BCA" w:rsidRDefault="005A5110" w:rsidP="002E50A9">
      <w:pPr>
        <w:suppressAutoHyphens/>
        <w:spacing w:after="120" w:line="360" w:lineRule="auto"/>
        <w:ind w:right="-79"/>
        <w:rPr>
          <w:rFonts w:ascii="Verdana" w:hAnsi="Verdana"/>
          <w:sz w:val="18"/>
          <w:szCs w:val="18"/>
          <w:highlight w:val="yellow"/>
        </w:rPr>
      </w:pPr>
      <w:r w:rsidRPr="00017BCA">
        <w:rPr>
          <w:rFonts w:ascii="Verdana" w:hAnsi="Verdana"/>
          <w:sz w:val="18"/>
          <w:szCs w:val="18"/>
        </w:rPr>
        <w:t xml:space="preserve">Szczegółowe ustalenia kontroli przedstawiono </w:t>
      </w:r>
      <w:r w:rsidR="002D141F" w:rsidRPr="00017BCA">
        <w:rPr>
          <w:rFonts w:ascii="Verdana" w:hAnsi="Verdana"/>
          <w:sz w:val="18"/>
          <w:szCs w:val="18"/>
        </w:rPr>
        <w:t xml:space="preserve">w protokole </w:t>
      </w:r>
      <w:r w:rsidR="000F4339" w:rsidRPr="00017BCA">
        <w:rPr>
          <w:rFonts w:ascii="Verdana" w:hAnsi="Verdana"/>
          <w:sz w:val="18"/>
          <w:szCs w:val="18"/>
        </w:rPr>
        <w:t xml:space="preserve">z </w:t>
      </w:r>
      <w:r w:rsidR="00416A4E" w:rsidRPr="00017BCA">
        <w:rPr>
          <w:rFonts w:ascii="Verdana" w:hAnsi="Verdana"/>
          <w:sz w:val="18"/>
          <w:szCs w:val="18"/>
        </w:rPr>
        <w:t>23</w:t>
      </w:r>
      <w:r w:rsidR="002B4E26" w:rsidRPr="00017BCA">
        <w:rPr>
          <w:rFonts w:ascii="Verdana" w:hAnsi="Verdana"/>
          <w:sz w:val="18"/>
          <w:szCs w:val="18"/>
        </w:rPr>
        <w:t xml:space="preserve"> </w:t>
      </w:r>
      <w:r w:rsidR="00416A4E" w:rsidRPr="00017BCA">
        <w:rPr>
          <w:rFonts w:ascii="Verdana" w:hAnsi="Verdana"/>
          <w:sz w:val="18"/>
          <w:szCs w:val="18"/>
        </w:rPr>
        <w:t>grudni</w:t>
      </w:r>
      <w:r w:rsidR="002B4E26" w:rsidRPr="00017BCA">
        <w:rPr>
          <w:rFonts w:ascii="Verdana" w:hAnsi="Verdana"/>
          <w:sz w:val="18"/>
          <w:szCs w:val="18"/>
        </w:rPr>
        <w:t xml:space="preserve">a </w:t>
      </w:r>
      <w:r w:rsidR="000F4339" w:rsidRPr="00017BCA">
        <w:rPr>
          <w:rFonts w:ascii="Verdana" w:hAnsi="Verdana"/>
          <w:sz w:val="18"/>
          <w:szCs w:val="18"/>
        </w:rPr>
        <w:t>202</w:t>
      </w:r>
      <w:r w:rsidR="00416A4E" w:rsidRPr="00017BCA">
        <w:rPr>
          <w:rFonts w:ascii="Verdana" w:hAnsi="Verdana"/>
          <w:sz w:val="18"/>
          <w:szCs w:val="18"/>
        </w:rPr>
        <w:t>4</w:t>
      </w:r>
      <w:r w:rsidR="000F4339" w:rsidRPr="00017BCA">
        <w:rPr>
          <w:rFonts w:ascii="Verdana" w:hAnsi="Verdana"/>
          <w:sz w:val="18"/>
          <w:szCs w:val="18"/>
        </w:rPr>
        <w:t xml:space="preserve"> r. </w:t>
      </w:r>
      <w:r w:rsidR="005C5893" w:rsidRPr="00017BCA">
        <w:rPr>
          <w:rFonts w:ascii="Verdana" w:hAnsi="Verdana"/>
          <w:sz w:val="18"/>
          <w:szCs w:val="18"/>
        </w:rPr>
        <w:br/>
      </w:r>
      <w:r w:rsidR="002D141F" w:rsidRPr="00017BCA">
        <w:rPr>
          <w:rFonts w:ascii="Verdana" w:hAnsi="Verdana"/>
          <w:sz w:val="18"/>
          <w:szCs w:val="18"/>
        </w:rPr>
        <w:t>nr WKN-KSO.5421.1</w:t>
      </w:r>
      <w:r w:rsidR="00E2568D" w:rsidRPr="00017BCA">
        <w:rPr>
          <w:rFonts w:ascii="Verdana" w:hAnsi="Verdana"/>
          <w:sz w:val="18"/>
          <w:szCs w:val="18"/>
        </w:rPr>
        <w:t>.</w:t>
      </w:r>
      <w:r w:rsidR="00416A4E" w:rsidRPr="00017BCA">
        <w:rPr>
          <w:rFonts w:ascii="Verdana" w:hAnsi="Verdana"/>
          <w:sz w:val="18"/>
          <w:szCs w:val="18"/>
        </w:rPr>
        <w:t>29</w:t>
      </w:r>
      <w:r w:rsidR="00516D1D" w:rsidRPr="00017BCA">
        <w:rPr>
          <w:rFonts w:ascii="Verdana" w:hAnsi="Verdana"/>
          <w:sz w:val="18"/>
          <w:szCs w:val="18"/>
        </w:rPr>
        <w:t>.202</w:t>
      </w:r>
      <w:r w:rsidR="001053F3" w:rsidRPr="00017BCA">
        <w:rPr>
          <w:rFonts w:ascii="Verdana" w:hAnsi="Verdana"/>
          <w:sz w:val="18"/>
          <w:szCs w:val="18"/>
        </w:rPr>
        <w:t>4</w:t>
      </w:r>
      <w:r w:rsidRPr="00017BCA">
        <w:rPr>
          <w:rFonts w:ascii="Verdana" w:hAnsi="Verdana"/>
          <w:sz w:val="18"/>
          <w:szCs w:val="18"/>
        </w:rPr>
        <w:t>, do którego przedsiębiorca nie wniósł zastrzeżeń.</w:t>
      </w:r>
    </w:p>
    <w:p w14:paraId="63DA9219" w14:textId="77777777" w:rsidR="009F34E5" w:rsidRPr="00017BCA" w:rsidRDefault="004545C1" w:rsidP="004254B9">
      <w:pPr>
        <w:suppressAutoHyphens/>
        <w:spacing w:after="120" w:line="360" w:lineRule="auto"/>
        <w:ind w:right="-79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>Na podstawie dokumentacji wskazanej w protokole kontroli stwierdzono</w:t>
      </w:r>
      <w:r w:rsidR="00C20746" w:rsidRPr="00017BCA">
        <w:rPr>
          <w:rFonts w:ascii="Verdana" w:hAnsi="Verdana"/>
          <w:sz w:val="18"/>
          <w:szCs w:val="18"/>
        </w:rPr>
        <w:t xml:space="preserve"> </w:t>
      </w:r>
      <w:r w:rsidRPr="00017BCA">
        <w:rPr>
          <w:rFonts w:ascii="Verdana" w:hAnsi="Verdana"/>
          <w:sz w:val="18"/>
          <w:szCs w:val="18"/>
        </w:rPr>
        <w:t>niezgodności i nieprawidłowoś</w:t>
      </w:r>
      <w:r w:rsidR="009F34E5" w:rsidRPr="00017BCA">
        <w:rPr>
          <w:rFonts w:ascii="Verdana" w:hAnsi="Verdana"/>
          <w:sz w:val="18"/>
          <w:szCs w:val="18"/>
        </w:rPr>
        <w:t>ci</w:t>
      </w:r>
      <w:r w:rsidR="00532FA2" w:rsidRPr="00017BCA">
        <w:rPr>
          <w:rFonts w:ascii="Verdana" w:hAnsi="Verdana"/>
          <w:sz w:val="18"/>
          <w:szCs w:val="18"/>
        </w:rPr>
        <w:t xml:space="preserve"> polegając</w:t>
      </w:r>
      <w:r w:rsidR="009F34E5" w:rsidRPr="00017BCA">
        <w:rPr>
          <w:rFonts w:ascii="Verdana" w:hAnsi="Verdana"/>
          <w:sz w:val="18"/>
          <w:szCs w:val="18"/>
        </w:rPr>
        <w:t>e</w:t>
      </w:r>
      <w:r w:rsidR="00532FA2" w:rsidRPr="00017BCA">
        <w:rPr>
          <w:rFonts w:ascii="Verdana" w:hAnsi="Verdana"/>
          <w:sz w:val="18"/>
          <w:szCs w:val="18"/>
        </w:rPr>
        <w:t xml:space="preserve"> na</w:t>
      </w:r>
      <w:r w:rsidR="009F34E5" w:rsidRPr="00017BCA">
        <w:rPr>
          <w:rFonts w:ascii="Verdana" w:hAnsi="Verdana"/>
          <w:sz w:val="18"/>
          <w:szCs w:val="18"/>
        </w:rPr>
        <w:t>:</w:t>
      </w:r>
    </w:p>
    <w:p w14:paraId="297ED81F" w14:textId="7806BB66" w:rsidR="00B12780" w:rsidRPr="00017BCA" w:rsidRDefault="00E24B65" w:rsidP="00E601A0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18"/>
          <w:szCs w:val="18"/>
        </w:rPr>
      </w:pPr>
      <w:bookmarkStart w:id="1" w:name="_Hlk194589948"/>
      <w:r w:rsidRPr="00017BCA">
        <w:rPr>
          <w:rFonts w:ascii="Verdana" w:hAnsi="Verdana"/>
          <w:sz w:val="18"/>
          <w:szCs w:val="18"/>
        </w:rPr>
        <w:t>Nieterminowym złożeniu</w:t>
      </w:r>
      <w:bookmarkEnd w:id="1"/>
      <w:r w:rsidRPr="00017BCA">
        <w:rPr>
          <w:rFonts w:ascii="Verdana" w:hAnsi="Verdana"/>
          <w:sz w:val="18"/>
          <w:szCs w:val="18"/>
        </w:rPr>
        <w:t>, w jednym przypadku, wniosku o zmianę wpisu w rejestrze przedsiębiorców prowadzących stacje kontroli pojazdów w zakresie dotyczącym zatrudnienia diagnostów</w:t>
      </w:r>
      <w:r w:rsidR="00B12780" w:rsidRPr="00017BCA">
        <w:rPr>
          <w:rFonts w:ascii="Verdana" w:hAnsi="Verdana"/>
          <w:sz w:val="18"/>
          <w:szCs w:val="18"/>
        </w:rPr>
        <w:t>, tj. po upływie 14 dni od dnia, w którym nastąpiła zmiana, czym naruszono art. 83ab ust. 2 ustawy.</w:t>
      </w:r>
    </w:p>
    <w:p w14:paraId="676C3E87" w14:textId="74509097" w:rsidR="00CC0ED0" w:rsidRPr="00017BCA" w:rsidRDefault="00C52F86" w:rsidP="00E601A0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lastRenderedPageBreak/>
        <w:t>Braku linii wyznaczających minimalne pole widzenia na poziomie podłoża, czym naruszono § 3 ust. 6 załącznika nr 10 do rozporządzenia Ministra Transportu, Budownictwa i Gospodarki Morskiej z dnia 26 czerwca 2012 r. w sprawie zakresu i sposobu prowadzenia badań technicznych pojazdów oraz ich wzorów dokumentów stosowanych przy tych badaniach (tj. Dz. U. z 2015 r. poz. 776 ze zmianami</w:t>
      </w:r>
      <w:r w:rsidR="00027535" w:rsidRPr="00017BCA">
        <w:rPr>
          <w:rFonts w:ascii="Verdana" w:hAnsi="Verdana"/>
          <w:sz w:val="18"/>
          <w:szCs w:val="18"/>
        </w:rPr>
        <w:t xml:space="preserve"> oraz tj. Dz. U. z 2024 r. poz. 141</w:t>
      </w:r>
      <w:r w:rsidR="00002BAE" w:rsidRPr="00017BCA">
        <w:rPr>
          <w:rFonts w:ascii="Verdana" w:hAnsi="Verdana"/>
          <w:sz w:val="18"/>
          <w:szCs w:val="18"/>
        </w:rPr>
        <w:t xml:space="preserve"> – zwanego dalej </w:t>
      </w:r>
      <w:r w:rsidR="002F3B14" w:rsidRPr="00017BCA">
        <w:rPr>
          <w:rFonts w:ascii="Verdana" w:hAnsi="Verdana"/>
          <w:sz w:val="18"/>
          <w:szCs w:val="18"/>
        </w:rPr>
        <w:t>r</w:t>
      </w:r>
      <w:r w:rsidR="00002BAE" w:rsidRPr="00017BCA">
        <w:rPr>
          <w:rFonts w:ascii="Verdana" w:hAnsi="Verdana"/>
          <w:sz w:val="18"/>
          <w:szCs w:val="18"/>
        </w:rPr>
        <w:t>ozporządzeniem MTBiG</w:t>
      </w:r>
      <w:r w:rsidRPr="00017BCA">
        <w:rPr>
          <w:rFonts w:ascii="Verdana" w:hAnsi="Verdana"/>
          <w:sz w:val="18"/>
          <w:szCs w:val="18"/>
        </w:rPr>
        <w:t>).</w:t>
      </w:r>
    </w:p>
    <w:p w14:paraId="17F48439" w14:textId="2A8C294D" w:rsidR="00002BAE" w:rsidRPr="00017BCA" w:rsidRDefault="00C52F86" w:rsidP="00E601A0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Style w:val="text-justify"/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 xml:space="preserve">Przeprowadzeniu okresowego badania technicznego pojazdu, podczas którego </w:t>
      </w:r>
      <w:r w:rsidR="00002BAE" w:rsidRPr="00017BCA">
        <w:rPr>
          <w:rFonts w:ascii="Verdana" w:hAnsi="Verdana"/>
          <w:sz w:val="18"/>
          <w:szCs w:val="18"/>
        </w:rPr>
        <w:t>diagnosta:</w:t>
      </w:r>
    </w:p>
    <w:p w14:paraId="3D515A21" w14:textId="6B95EA00" w:rsidR="00002BAE" w:rsidRPr="00017BCA" w:rsidRDefault="00002BAE" w:rsidP="00E601A0">
      <w:pPr>
        <w:pStyle w:val="Akapitzlist"/>
        <w:numPr>
          <w:ilvl w:val="0"/>
          <w:numId w:val="6"/>
        </w:numPr>
        <w:suppressAutoHyphens/>
        <w:spacing w:line="360" w:lineRule="auto"/>
        <w:ind w:left="709" w:right="-79" w:hanging="283"/>
        <w:rPr>
          <w:rFonts w:ascii="Verdana" w:hAnsi="Verdana"/>
          <w:sz w:val="18"/>
          <w:szCs w:val="18"/>
        </w:rPr>
      </w:pPr>
      <w:r w:rsidRPr="00017BCA">
        <w:rPr>
          <w:rStyle w:val="text-justify"/>
          <w:rFonts w:ascii="Verdana" w:hAnsi="Verdana"/>
          <w:sz w:val="18"/>
          <w:szCs w:val="18"/>
        </w:rPr>
        <w:t>wykonał pomiar światłości świateł drogowych przy wyłączonym silniku pojazdu</w:t>
      </w:r>
      <w:r w:rsidR="00FF7B69" w:rsidRPr="00017BCA">
        <w:rPr>
          <w:rStyle w:val="text-justify"/>
          <w:rFonts w:ascii="Verdana" w:hAnsi="Verdana"/>
          <w:sz w:val="18"/>
          <w:szCs w:val="18"/>
        </w:rPr>
        <w:t>,</w:t>
      </w:r>
      <w:r w:rsidRPr="00017BCA">
        <w:rPr>
          <w:rStyle w:val="text-justify"/>
          <w:rFonts w:ascii="Verdana" w:hAnsi="Verdana"/>
          <w:sz w:val="18"/>
          <w:szCs w:val="18"/>
        </w:rPr>
        <w:t xml:space="preserve"> tj. bez zachowania warunków pomiaru, </w:t>
      </w:r>
      <w:r w:rsidRPr="00017BCA">
        <w:rPr>
          <w:rFonts w:ascii="Verdana" w:hAnsi="Verdana"/>
          <w:sz w:val="18"/>
          <w:szCs w:val="18"/>
        </w:rPr>
        <w:t xml:space="preserve">czym naruszył przedmiot i zakres badania określony w pkt 4.1.7. działu I załącznika nr 1 </w:t>
      </w:r>
      <w:r w:rsidR="00B12780" w:rsidRPr="00017BCA">
        <w:rPr>
          <w:rFonts w:ascii="Verdana" w:hAnsi="Verdana"/>
          <w:sz w:val="18"/>
          <w:szCs w:val="18"/>
        </w:rPr>
        <w:t>w związku</w:t>
      </w:r>
      <w:r w:rsidR="002B2A05" w:rsidRPr="00017BCA">
        <w:rPr>
          <w:rFonts w:ascii="Verdana" w:hAnsi="Verdana"/>
          <w:sz w:val="18"/>
          <w:szCs w:val="18"/>
        </w:rPr>
        <w:t xml:space="preserve"> </w:t>
      </w:r>
      <w:bookmarkStart w:id="2" w:name="_Hlk195166322"/>
      <w:r w:rsidR="002B2A05" w:rsidRPr="00017BCA">
        <w:rPr>
          <w:rFonts w:ascii="Verdana" w:hAnsi="Verdana"/>
          <w:sz w:val="18"/>
          <w:szCs w:val="18"/>
        </w:rPr>
        <w:t>z</w:t>
      </w:r>
      <w:r w:rsidR="00B12780" w:rsidRPr="00017BCA">
        <w:rPr>
          <w:rFonts w:ascii="Verdana" w:hAnsi="Verdana"/>
          <w:sz w:val="18"/>
          <w:szCs w:val="18"/>
        </w:rPr>
        <w:t xml:space="preserve"> § 2 ust. 1 pkt 3 lit. </w:t>
      </w:r>
      <w:bookmarkEnd w:id="2"/>
      <w:r w:rsidR="00B12780" w:rsidRPr="00017BCA">
        <w:rPr>
          <w:rFonts w:ascii="Verdana" w:hAnsi="Verdana"/>
          <w:sz w:val="18"/>
          <w:szCs w:val="18"/>
        </w:rPr>
        <w:t xml:space="preserve">b rozporządzenia </w:t>
      </w:r>
      <w:proofErr w:type="spellStart"/>
      <w:r w:rsidR="00B12780" w:rsidRPr="00017BCA">
        <w:rPr>
          <w:rFonts w:ascii="Verdana" w:hAnsi="Verdana"/>
          <w:sz w:val="18"/>
          <w:szCs w:val="18"/>
        </w:rPr>
        <w:t>MTBiG</w:t>
      </w:r>
      <w:proofErr w:type="spellEnd"/>
    </w:p>
    <w:p w14:paraId="6AC6E662" w14:textId="6351565D" w:rsidR="00C52F86" w:rsidRPr="00017BCA" w:rsidRDefault="00002BAE" w:rsidP="00E601A0">
      <w:pPr>
        <w:pStyle w:val="Akapitzlist"/>
        <w:numPr>
          <w:ilvl w:val="0"/>
          <w:numId w:val="6"/>
        </w:numPr>
        <w:suppressAutoHyphens/>
        <w:spacing w:line="360" w:lineRule="auto"/>
        <w:ind w:left="709" w:right="-79" w:hanging="283"/>
        <w:rPr>
          <w:rFonts w:ascii="Verdana" w:hAnsi="Verdana"/>
          <w:sz w:val="18"/>
          <w:szCs w:val="18"/>
        </w:rPr>
      </w:pPr>
      <w:r w:rsidRPr="00017BCA">
        <w:rPr>
          <w:rStyle w:val="text-justify"/>
          <w:rFonts w:ascii="Verdana" w:hAnsi="Verdana"/>
          <w:sz w:val="18"/>
          <w:szCs w:val="18"/>
        </w:rPr>
        <w:t xml:space="preserve">nie sprawdził pewności mocowania pasów bezpieczeństwa i działania ich </w:t>
      </w:r>
      <w:r w:rsidRPr="00017BCA">
        <w:rPr>
          <w:rFonts w:ascii="Verdana" w:hAnsi="Verdana"/>
          <w:sz w:val="18"/>
          <w:szCs w:val="18"/>
        </w:rPr>
        <w:t xml:space="preserve">zapięć poprzez ich wpięcie (samochód osobowy z liczbą miejsc 7), czym naruszył przedmiot i zakres badania określony w pkt 7.1.1 i 7.1.2 działu I załącznika nr 1 </w:t>
      </w:r>
      <w:r w:rsidR="002B2A05" w:rsidRPr="00017BCA">
        <w:rPr>
          <w:rFonts w:ascii="Verdana" w:hAnsi="Verdana"/>
          <w:sz w:val="18"/>
          <w:szCs w:val="18"/>
        </w:rPr>
        <w:t xml:space="preserve">w związku z § 2 ust. 1 pkt 3 lit. g </w:t>
      </w:r>
      <w:r w:rsidRPr="00017BCA">
        <w:rPr>
          <w:rFonts w:ascii="Verdana" w:hAnsi="Verdana"/>
          <w:sz w:val="18"/>
          <w:szCs w:val="18"/>
        </w:rPr>
        <w:t>rozporządzenia MTBiG.</w:t>
      </w:r>
    </w:p>
    <w:p w14:paraId="2A380EA2" w14:textId="6D8A0BD4" w:rsidR="009F34E5" w:rsidRPr="00017BCA" w:rsidRDefault="009F34E5" w:rsidP="00E601A0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 xml:space="preserve">Niedokonaniu właściwych wpisów w dokumentacji </w:t>
      </w:r>
      <w:r w:rsidR="00FF7B69" w:rsidRPr="00017BCA">
        <w:rPr>
          <w:rFonts w:ascii="Verdana" w:hAnsi="Verdana"/>
          <w:sz w:val="18"/>
          <w:szCs w:val="18"/>
        </w:rPr>
        <w:t>pięciu</w:t>
      </w:r>
      <w:r w:rsidRPr="00017BCA">
        <w:rPr>
          <w:rFonts w:ascii="Verdana" w:hAnsi="Verdana"/>
          <w:sz w:val="18"/>
          <w:szCs w:val="18"/>
        </w:rPr>
        <w:t xml:space="preserve"> okresowych bada</w:t>
      </w:r>
      <w:r w:rsidR="002B2A05" w:rsidRPr="00017BCA">
        <w:rPr>
          <w:rFonts w:ascii="Verdana" w:hAnsi="Verdana"/>
          <w:sz w:val="18"/>
          <w:szCs w:val="18"/>
        </w:rPr>
        <w:t xml:space="preserve">ń </w:t>
      </w:r>
      <w:r w:rsidRPr="00017BCA">
        <w:rPr>
          <w:rFonts w:ascii="Verdana" w:hAnsi="Verdana"/>
          <w:sz w:val="18"/>
          <w:szCs w:val="18"/>
        </w:rPr>
        <w:t>technicznych pojazdów przed pierwszą rejestracją na terytorium Rzeczypospolitej Polskiej</w:t>
      </w:r>
      <w:r w:rsidR="002B2A05" w:rsidRPr="00017BCA">
        <w:rPr>
          <w:rFonts w:ascii="Verdana" w:hAnsi="Verdana"/>
          <w:sz w:val="18"/>
          <w:szCs w:val="18"/>
        </w:rPr>
        <w:t>, w której</w:t>
      </w:r>
      <w:r w:rsidRPr="00017BCA">
        <w:rPr>
          <w:rFonts w:ascii="Verdana" w:hAnsi="Verdana"/>
          <w:sz w:val="18"/>
          <w:szCs w:val="18"/>
        </w:rPr>
        <w:t>:</w:t>
      </w:r>
    </w:p>
    <w:p w14:paraId="63F4A918" w14:textId="5C75A8A1" w:rsidR="002B2A05" w:rsidRPr="00017BCA" w:rsidRDefault="002B2A05" w:rsidP="00E601A0">
      <w:pPr>
        <w:pStyle w:val="Akapitzlist"/>
        <w:numPr>
          <w:ilvl w:val="0"/>
          <w:numId w:val="7"/>
        </w:numPr>
        <w:suppressAutoHyphens/>
        <w:spacing w:line="360" w:lineRule="auto"/>
        <w:ind w:left="709" w:right="-79" w:hanging="283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>w dokumen</w:t>
      </w:r>
      <w:r w:rsidR="00222B22" w:rsidRPr="00017BCA">
        <w:rPr>
          <w:rFonts w:ascii="Verdana" w:hAnsi="Verdana"/>
          <w:sz w:val="18"/>
          <w:szCs w:val="18"/>
        </w:rPr>
        <w:t>tach</w:t>
      </w:r>
      <w:r w:rsidRPr="00017BCA">
        <w:rPr>
          <w:rFonts w:ascii="Verdana" w:hAnsi="Verdana"/>
          <w:sz w:val="18"/>
          <w:szCs w:val="18"/>
        </w:rPr>
        <w:t xml:space="preserve"> identyfikacyjny</w:t>
      </w:r>
      <w:r w:rsidR="00222B22" w:rsidRPr="00017BCA">
        <w:rPr>
          <w:rFonts w:ascii="Verdana" w:hAnsi="Verdana"/>
          <w:sz w:val="18"/>
          <w:szCs w:val="18"/>
        </w:rPr>
        <w:t>ch</w:t>
      </w:r>
      <w:r w:rsidRPr="00017BCA">
        <w:rPr>
          <w:rFonts w:ascii="Verdana" w:hAnsi="Verdana"/>
          <w:sz w:val="18"/>
          <w:szCs w:val="18"/>
        </w:rPr>
        <w:t xml:space="preserve"> pojazd</w:t>
      </w:r>
      <w:r w:rsidR="00222B22" w:rsidRPr="00017BCA">
        <w:rPr>
          <w:rFonts w:ascii="Verdana" w:hAnsi="Verdana"/>
          <w:sz w:val="18"/>
          <w:szCs w:val="18"/>
        </w:rPr>
        <w:t>ów</w:t>
      </w:r>
      <w:r w:rsidRPr="00017BCA">
        <w:rPr>
          <w:rFonts w:ascii="Verdana" w:hAnsi="Verdana"/>
          <w:sz w:val="18"/>
          <w:szCs w:val="18"/>
        </w:rPr>
        <w:t>:</w:t>
      </w:r>
    </w:p>
    <w:p w14:paraId="43962E00" w14:textId="28592BED" w:rsidR="009F34E5" w:rsidRPr="00017BCA" w:rsidRDefault="009F34E5" w:rsidP="00E601A0">
      <w:pPr>
        <w:numPr>
          <w:ilvl w:val="0"/>
          <w:numId w:val="5"/>
        </w:numPr>
        <w:suppressAutoHyphens/>
        <w:spacing w:line="360" w:lineRule="auto"/>
        <w:ind w:left="993" w:hanging="284"/>
        <w:rPr>
          <w:rFonts w:ascii="Verdana" w:hAnsi="Verdana" w:cs="Verdana"/>
          <w:sz w:val="18"/>
          <w:szCs w:val="18"/>
          <w:lang w:eastAsia="ar-SA"/>
        </w:rPr>
      </w:pPr>
      <w:bookmarkStart w:id="3" w:name="_Hlk192575815"/>
      <w:r w:rsidRPr="00017BCA">
        <w:rPr>
          <w:rFonts w:ascii="Verdana" w:hAnsi="Verdana" w:cs="Verdana"/>
          <w:sz w:val="18"/>
          <w:szCs w:val="18"/>
          <w:lang w:eastAsia="ar-SA"/>
        </w:rPr>
        <w:t xml:space="preserve">w </w:t>
      </w:r>
      <w:r w:rsidR="00002BAE" w:rsidRPr="00017BCA">
        <w:rPr>
          <w:rFonts w:ascii="Verdana" w:hAnsi="Verdana" w:cs="Verdana"/>
          <w:sz w:val="18"/>
          <w:szCs w:val="18"/>
          <w:lang w:eastAsia="ar-SA"/>
        </w:rPr>
        <w:t>trzech</w:t>
      </w:r>
      <w:r w:rsidRPr="00017BCA">
        <w:rPr>
          <w:rFonts w:ascii="Verdana" w:hAnsi="Verdana" w:cs="Verdana"/>
          <w:sz w:val="18"/>
          <w:szCs w:val="18"/>
          <w:lang w:eastAsia="ar-SA"/>
        </w:rPr>
        <w:t xml:space="preserve"> przypadkach </w:t>
      </w:r>
      <w:bookmarkStart w:id="4" w:name="_Hlk192587364"/>
      <w:r w:rsidRPr="00017BCA">
        <w:rPr>
          <w:rFonts w:ascii="Verdana" w:hAnsi="Verdana" w:cs="Verdana"/>
          <w:sz w:val="18"/>
          <w:szCs w:val="18"/>
          <w:lang w:eastAsia="ar-SA"/>
        </w:rPr>
        <w:t xml:space="preserve">nie wpisano </w:t>
      </w:r>
      <w:bookmarkEnd w:id="3"/>
      <w:r w:rsidR="00002BAE" w:rsidRPr="00017BCA">
        <w:rPr>
          <w:rFonts w:ascii="Verdana" w:hAnsi="Verdana" w:cs="Verdana"/>
          <w:sz w:val="18"/>
          <w:szCs w:val="18"/>
          <w:lang w:eastAsia="ar-SA"/>
        </w:rPr>
        <w:t>numeru rejestracyjnego pojazdu</w:t>
      </w:r>
      <w:bookmarkEnd w:id="4"/>
      <w:r w:rsidRPr="00017BCA">
        <w:rPr>
          <w:rFonts w:ascii="Verdana" w:hAnsi="Verdana" w:cs="Verdana"/>
          <w:sz w:val="18"/>
          <w:szCs w:val="18"/>
          <w:lang w:eastAsia="ar-SA"/>
        </w:rPr>
        <w:t xml:space="preserve">, czym naruszono pkt </w:t>
      </w:r>
      <w:r w:rsidR="00002BAE" w:rsidRPr="00017BCA">
        <w:rPr>
          <w:rFonts w:ascii="Verdana" w:hAnsi="Verdana" w:cs="Verdana"/>
          <w:sz w:val="18"/>
          <w:szCs w:val="18"/>
          <w:lang w:eastAsia="ar-SA"/>
        </w:rPr>
        <w:t>1</w:t>
      </w:r>
      <w:r w:rsidRPr="00017BCA">
        <w:rPr>
          <w:rFonts w:ascii="Verdana" w:hAnsi="Verdana" w:cs="Verdana"/>
          <w:sz w:val="18"/>
          <w:szCs w:val="18"/>
          <w:lang w:eastAsia="ar-SA"/>
        </w:rPr>
        <w:t xml:space="preserve"> załącznika nr 4 w związku z § 2 ust. 10 </w:t>
      </w:r>
      <w:r w:rsidRPr="00017BCA">
        <w:rPr>
          <w:rFonts w:ascii="Verdana" w:hAnsi="Verdana"/>
          <w:sz w:val="18"/>
          <w:szCs w:val="18"/>
        </w:rPr>
        <w:t>rozporządzenia M</w:t>
      </w:r>
      <w:r w:rsidR="00FF7B69" w:rsidRPr="00017BCA">
        <w:rPr>
          <w:rFonts w:ascii="Verdana" w:hAnsi="Verdana"/>
          <w:sz w:val="18"/>
          <w:szCs w:val="18"/>
        </w:rPr>
        <w:t>TBiG;</w:t>
      </w:r>
    </w:p>
    <w:p w14:paraId="0AB84F11" w14:textId="4FB3C59C" w:rsidR="00EF50BA" w:rsidRPr="00017BCA" w:rsidRDefault="00EF50BA" w:rsidP="00E601A0">
      <w:pPr>
        <w:numPr>
          <w:ilvl w:val="0"/>
          <w:numId w:val="5"/>
        </w:numPr>
        <w:suppressAutoHyphens/>
        <w:spacing w:line="360" w:lineRule="auto"/>
        <w:ind w:left="993" w:hanging="284"/>
        <w:rPr>
          <w:rFonts w:ascii="Verdana" w:hAnsi="Verdana" w:cs="Verdana"/>
          <w:sz w:val="18"/>
          <w:szCs w:val="18"/>
          <w:lang w:eastAsia="ar-SA"/>
        </w:rPr>
      </w:pPr>
      <w:bookmarkStart w:id="5" w:name="_Hlk192576086"/>
      <w:r w:rsidRPr="00017BCA">
        <w:rPr>
          <w:rFonts w:ascii="Verdana" w:hAnsi="Verdana" w:cs="Verdana"/>
          <w:sz w:val="18"/>
          <w:szCs w:val="18"/>
          <w:lang w:eastAsia="ar-SA"/>
        </w:rPr>
        <w:t xml:space="preserve">w </w:t>
      </w:r>
      <w:r w:rsidR="00FF7B69" w:rsidRPr="00017BCA">
        <w:rPr>
          <w:rFonts w:ascii="Verdana" w:hAnsi="Verdana" w:cs="Verdana"/>
          <w:sz w:val="18"/>
          <w:szCs w:val="18"/>
          <w:lang w:eastAsia="ar-SA"/>
        </w:rPr>
        <w:t>pięciu przypadkach</w:t>
      </w:r>
      <w:r w:rsidRPr="00017BCA">
        <w:rPr>
          <w:rFonts w:ascii="Verdana" w:hAnsi="Verdana" w:cs="Verdana"/>
          <w:sz w:val="18"/>
          <w:szCs w:val="18"/>
          <w:lang w:eastAsia="ar-SA"/>
        </w:rPr>
        <w:t xml:space="preserve"> nie wpisano </w:t>
      </w:r>
      <w:r w:rsidR="00FF7B69" w:rsidRPr="00017BCA">
        <w:rPr>
          <w:rFonts w:ascii="Verdana" w:hAnsi="Verdana" w:cs="Verdana"/>
          <w:sz w:val="18"/>
          <w:szCs w:val="18"/>
          <w:lang w:eastAsia="ar-SA"/>
        </w:rPr>
        <w:t>rozstawu osi skrajnych oraz rozstawu kół</w:t>
      </w:r>
      <w:r w:rsidRPr="00017BCA">
        <w:rPr>
          <w:rFonts w:ascii="Verdana" w:hAnsi="Verdana" w:cs="Verdana"/>
          <w:sz w:val="18"/>
          <w:szCs w:val="18"/>
          <w:lang w:eastAsia="ar-SA"/>
        </w:rPr>
        <w:t xml:space="preserve">, czym naruszono pkt </w:t>
      </w:r>
      <w:r w:rsidR="00FF7B69" w:rsidRPr="00017BCA">
        <w:rPr>
          <w:rFonts w:ascii="Verdana" w:hAnsi="Verdana" w:cs="Verdana"/>
          <w:sz w:val="18"/>
          <w:szCs w:val="18"/>
          <w:lang w:eastAsia="ar-SA"/>
        </w:rPr>
        <w:t>2</w:t>
      </w:r>
      <w:r w:rsidRPr="00017BCA">
        <w:rPr>
          <w:rFonts w:ascii="Verdana" w:hAnsi="Verdana" w:cs="Verdana"/>
          <w:sz w:val="18"/>
          <w:szCs w:val="18"/>
          <w:lang w:eastAsia="ar-SA"/>
        </w:rPr>
        <w:t>2</w:t>
      </w:r>
      <w:r w:rsidR="00FF7B69" w:rsidRPr="00017BCA">
        <w:rPr>
          <w:rFonts w:ascii="Verdana" w:hAnsi="Verdana" w:cs="Verdana"/>
          <w:sz w:val="18"/>
          <w:szCs w:val="18"/>
          <w:lang w:eastAsia="ar-SA"/>
        </w:rPr>
        <w:t xml:space="preserve"> i 24 </w:t>
      </w:r>
      <w:r w:rsidRPr="00017BCA">
        <w:rPr>
          <w:rFonts w:ascii="Verdana" w:hAnsi="Verdana" w:cs="Verdana"/>
          <w:sz w:val="18"/>
          <w:szCs w:val="18"/>
          <w:lang w:eastAsia="ar-SA"/>
        </w:rPr>
        <w:t xml:space="preserve">załącznika nr 4 w związku z § 2 ust. 10 </w:t>
      </w:r>
      <w:r w:rsidRPr="00017BCA">
        <w:rPr>
          <w:rFonts w:ascii="Verdana" w:hAnsi="Verdana"/>
          <w:sz w:val="18"/>
          <w:szCs w:val="18"/>
        </w:rPr>
        <w:t>rozporządzenia MTBiG;</w:t>
      </w:r>
    </w:p>
    <w:p w14:paraId="3EB0CECF" w14:textId="1D7A1831" w:rsidR="002B2A05" w:rsidRPr="00017BCA" w:rsidRDefault="002B2A05" w:rsidP="00E601A0">
      <w:pPr>
        <w:pStyle w:val="Akapitzlist"/>
        <w:numPr>
          <w:ilvl w:val="0"/>
          <w:numId w:val="7"/>
        </w:numPr>
        <w:suppressAutoHyphens/>
        <w:spacing w:line="360" w:lineRule="auto"/>
        <w:ind w:left="709" w:right="-79" w:hanging="283"/>
        <w:rPr>
          <w:rFonts w:ascii="Verdana" w:hAnsi="Verdana" w:cs="Verdana"/>
          <w:sz w:val="18"/>
          <w:szCs w:val="18"/>
          <w:lang w:eastAsia="ar-SA"/>
        </w:rPr>
      </w:pPr>
      <w:r w:rsidRPr="00017BCA">
        <w:rPr>
          <w:rFonts w:ascii="Verdana" w:hAnsi="Verdana" w:cs="Verdana"/>
          <w:sz w:val="18"/>
          <w:szCs w:val="18"/>
          <w:lang w:eastAsia="ar-SA"/>
        </w:rPr>
        <w:t>w rejestrze badań</w:t>
      </w:r>
      <w:r w:rsidR="00940388" w:rsidRPr="00017BCA">
        <w:rPr>
          <w:rFonts w:ascii="Verdana" w:hAnsi="Verdana" w:cs="Verdana"/>
          <w:sz w:val="18"/>
          <w:szCs w:val="18"/>
          <w:lang w:eastAsia="ar-SA"/>
        </w:rPr>
        <w:t xml:space="preserve"> </w:t>
      </w:r>
      <w:r w:rsidRPr="00017BCA">
        <w:rPr>
          <w:rFonts w:ascii="Verdana" w:hAnsi="Verdana" w:cs="Verdana"/>
          <w:sz w:val="18"/>
          <w:szCs w:val="18"/>
          <w:lang w:eastAsia="ar-SA"/>
        </w:rPr>
        <w:t>oraz w zaświadczeniach</w:t>
      </w:r>
      <w:r w:rsidR="00940388" w:rsidRPr="00017BCA">
        <w:rPr>
          <w:rFonts w:ascii="Verdana" w:hAnsi="Verdana" w:cs="Verdana"/>
          <w:sz w:val="18"/>
          <w:szCs w:val="18"/>
          <w:lang w:eastAsia="ar-SA"/>
        </w:rPr>
        <w:t xml:space="preserve"> o przeprowadzonych badaniach technicznych</w:t>
      </w:r>
      <w:r w:rsidRPr="00017BCA">
        <w:rPr>
          <w:rFonts w:ascii="Verdana" w:hAnsi="Verdana" w:cs="Verdana"/>
          <w:sz w:val="18"/>
          <w:szCs w:val="18"/>
          <w:lang w:eastAsia="ar-SA"/>
        </w:rPr>
        <w:t>:</w:t>
      </w:r>
    </w:p>
    <w:bookmarkEnd w:id="5"/>
    <w:p w14:paraId="35188857" w14:textId="0239A92C" w:rsidR="00EF50BA" w:rsidRPr="00017BCA" w:rsidRDefault="00EF50BA" w:rsidP="00E601A0">
      <w:pPr>
        <w:pStyle w:val="Akapitzlist"/>
        <w:numPr>
          <w:ilvl w:val="0"/>
          <w:numId w:val="8"/>
        </w:numPr>
        <w:suppressAutoHyphens/>
        <w:spacing w:line="360" w:lineRule="auto"/>
        <w:ind w:left="993" w:hanging="284"/>
        <w:rPr>
          <w:rFonts w:ascii="Verdana" w:hAnsi="Verdana" w:cs="Verdana"/>
          <w:sz w:val="18"/>
          <w:szCs w:val="18"/>
          <w:lang w:eastAsia="ar-SA"/>
        </w:rPr>
      </w:pPr>
      <w:r w:rsidRPr="00017BCA">
        <w:rPr>
          <w:rFonts w:ascii="Verdana" w:hAnsi="Verdana" w:cs="Verdana"/>
          <w:sz w:val="18"/>
          <w:szCs w:val="18"/>
          <w:lang w:eastAsia="ar-SA"/>
        </w:rPr>
        <w:t xml:space="preserve">w </w:t>
      </w:r>
      <w:r w:rsidR="00FF7B69" w:rsidRPr="00017BCA">
        <w:rPr>
          <w:rFonts w:ascii="Verdana" w:hAnsi="Verdana" w:cs="Verdana"/>
          <w:sz w:val="18"/>
          <w:szCs w:val="18"/>
          <w:lang w:eastAsia="ar-SA"/>
        </w:rPr>
        <w:t>trzech</w:t>
      </w:r>
      <w:r w:rsidRPr="00017BCA">
        <w:rPr>
          <w:rFonts w:ascii="Verdana" w:hAnsi="Verdana" w:cs="Verdana"/>
          <w:sz w:val="18"/>
          <w:szCs w:val="18"/>
          <w:lang w:eastAsia="ar-SA"/>
        </w:rPr>
        <w:t xml:space="preserve"> </w:t>
      </w:r>
      <w:bookmarkStart w:id="6" w:name="_Hlk192587592"/>
      <w:r w:rsidR="00940388" w:rsidRPr="00017BCA">
        <w:rPr>
          <w:rFonts w:ascii="Verdana" w:hAnsi="Verdana" w:cs="Verdana"/>
          <w:sz w:val="18"/>
          <w:szCs w:val="18"/>
          <w:lang w:eastAsia="ar-SA"/>
        </w:rPr>
        <w:t xml:space="preserve">przypadkach </w:t>
      </w:r>
      <w:r w:rsidR="00FF7B69" w:rsidRPr="00017BCA">
        <w:rPr>
          <w:rFonts w:ascii="Verdana" w:hAnsi="Verdana" w:cs="Verdana"/>
          <w:sz w:val="18"/>
          <w:szCs w:val="18"/>
          <w:lang w:eastAsia="ar-SA"/>
        </w:rPr>
        <w:t xml:space="preserve">nie wpisano </w:t>
      </w:r>
      <w:bookmarkEnd w:id="6"/>
      <w:r w:rsidR="00FF7B69" w:rsidRPr="00017BCA">
        <w:rPr>
          <w:rFonts w:ascii="Verdana" w:hAnsi="Verdana" w:cs="Verdana"/>
          <w:sz w:val="18"/>
          <w:szCs w:val="18"/>
          <w:lang w:eastAsia="ar-SA"/>
        </w:rPr>
        <w:t>numeru rejestracyjnego pojazdu</w:t>
      </w:r>
      <w:r w:rsidRPr="00017BCA">
        <w:rPr>
          <w:rFonts w:ascii="Verdana" w:hAnsi="Verdana" w:cs="Verdana"/>
          <w:sz w:val="18"/>
          <w:szCs w:val="18"/>
          <w:lang w:eastAsia="ar-SA"/>
        </w:rPr>
        <w:t xml:space="preserve">, czym naruszono </w:t>
      </w:r>
      <w:r w:rsidR="00FF7B69" w:rsidRPr="00017BCA">
        <w:rPr>
          <w:rFonts w:ascii="Verdana" w:hAnsi="Verdana" w:cs="Verdana"/>
          <w:sz w:val="18"/>
          <w:szCs w:val="18"/>
          <w:lang w:eastAsia="ar-SA"/>
        </w:rPr>
        <w:t>odpowiednio ust.</w:t>
      </w:r>
      <w:r w:rsidR="008C1253" w:rsidRPr="00017BCA">
        <w:rPr>
          <w:rFonts w:ascii="Verdana" w:hAnsi="Verdana" w:cs="Verdana"/>
          <w:sz w:val="18"/>
          <w:szCs w:val="18"/>
          <w:lang w:eastAsia="ar-SA"/>
        </w:rPr>
        <w:t xml:space="preserve"> </w:t>
      </w:r>
      <w:r w:rsidR="00FF7B69" w:rsidRPr="00017BCA">
        <w:rPr>
          <w:rFonts w:ascii="Verdana" w:hAnsi="Verdana" w:cs="Verdana"/>
          <w:sz w:val="18"/>
          <w:szCs w:val="18"/>
          <w:lang w:eastAsia="ar-SA"/>
        </w:rPr>
        <w:t xml:space="preserve">2 pkt 4 załącznika nr 8 w związku z § 5 ust. 2 oraz § 6 ust. 1 pkt. 2 w związku </w:t>
      </w:r>
      <w:r w:rsidR="008C1253" w:rsidRPr="00017BCA">
        <w:rPr>
          <w:rFonts w:ascii="Verdana" w:hAnsi="Verdana" w:cs="Verdana"/>
          <w:sz w:val="18"/>
          <w:szCs w:val="18"/>
          <w:lang w:eastAsia="ar-SA"/>
        </w:rPr>
        <w:t xml:space="preserve">z § 2 ust. 9 </w:t>
      </w:r>
      <w:r w:rsidRPr="00017BCA">
        <w:rPr>
          <w:rFonts w:ascii="Verdana" w:hAnsi="Verdana"/>
          <w:sz w:val="18"/>
          <w:szCs w:val="18"/>
        </w:rPr>
        <w:t>rozporządzenia MTBiG;</w:t>
      </w:r>
    </w:p>
    <w:p w14:paraId="0F0D0F3D" w14:textId="713EFCA8" w:rsidR="002F3B14" w:rsidRPr="00017BCA" w:rsidRDefault="00EF50BA" w:rsidP="00E601A0">
      <w:pPr>
        <w:pStyle w:val="Akapitzlist"/>
        <w:numPr>
          <w:ilvl w:val="0"/>
          <w:numId w:val="8"/>
        </w:numPr>
        <w:suppressAutoHyphens/>
        <w:spacing w:line="360" w:lineRule="auto"/>
        <w:ind w:left="993" w:hanging="284"/>
        <w:rPr>
          <w:rFonts w:ascii="Verdana" w:hAnsi="Verdana" w:cs="Verdana"/>
          <w:sz w:val="18"/>
          <w:szCs w:val="18"/>
          <w:lang w:eastAsia="ar-SA"/>
        </w:rPr>
      </w:pPr>
      <w:r w:rsidRPr="00017BCA">
        <w:rPr>
          <w:rFonts w:ascii="Verdana" w:hAnsi="Verdana" w:cs="Verdana"/>
          <w:sz w:val="18"/>
          <w:szCs w:val="18"/>
          <w:lang w:eastAsia="ar-SA"/>
        </w:rPr>
        <w:t>w jedn</w:t>
      </w:r>
      <w:r w:rsidR="00E601A0" w:rsidRPr="00017BCA">
        <w:rPr>
          <w:rFonts w:ascii="Verdana" w:hAnsi="Verdana" w:cs="Verdana"/>
          <w:sz w:val="18"/>
          <w:szCs w:val="18"/>
          <w:lang w:eastAsia="ar-SA"/>
        </w:rPr>
        <w:t>ym</w:t>
      </w:r>
      <w:r w:rsidRPr="00017BCA">
        <w:rPr>
          <w:rFonts w:ascii="Verdana" w:hAnsi="Verdana" w:cs="Verdana"/>
          <w:sz w:val="18"/>
          <w:szCs w:val="18"/>
          <w:lang w:eastAsia="ar-SA"/>
        </w:rPr>
        <w:t xml:space="preserve"> przypadku </w:t>
      </w:r>
      <w:r w:rsidR="00E24B65" w:rsidRPr="00017BCA">
        <w:rPr>
          <w:rFonts w:ascii="Verdana" w:hAnsi="Verdana" w:cs="Verdana"/>
          <w:sz w:val="18"/>
          <w:szCs w:val="18"/>
          <w:lang w:eastAsia="ar-SA"/>
        </w:rPr>
        <w:t xml:space="preserve">wpisano </w:t>
      </w:r>
      <w:r w:rsidR="00B173D7" w:rsidRPr="00017BCA">
        <w:rPr>
          <w:rFonts w:ascii="Verdana" w:hAnsi="Verdana" w:cs="Verdana"/>
          <w:sz w:val="18"/>
          <w:szCs w:val="18"/>
          <w:lang w:eastAsia="ar-SA"/>
        </w:rPr>
        <w:t>nieprawidłowo wyznaczon</w:t>
      </w:r>
      <w:r w:rsidR="00E24B65" w:rsidRPr="00017BCA">
        <w:rPr>
          <w:rFonts w:ascii="Verdana" w:hAnsi="Verdana" w:cs="Verdana"/>
          <w:sz w:val="18"/>
          <w:szCs w:val="18"/>
          <w:lang w:eastAsia="ar-SA"/>
        </w:rPr>
        <w:t>y</w:t>
      </w:r>
      <w:r w:rsidR="00B173D7" w:rsidRPr="00017BCA">
        <w:rPr>
          <w:rFonts w:ascii="Verdana" w:hAnsi="Verdana" w:cs="Verdana"/>
          <w:sz w:val="18"/>
          <w:szCs w:val="18"/>
          <w:lang w:eastAsia="ar-SA"/>
        </w:rPr>
        <w:t xml:space="preserve"> termin następnego badania, czym naruszono art. 81 ust. 6 ustawy.</w:t>
      </w:r>
    </w:p>
    <w:p w14:paraId="184D2F88" w14:textId="5B03870C" w:rsidR="009F34E5" w:rsidRPr="00017BCA" w:rsidRDefault="009F34E5" w:rsidP="00E601A0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 w:cstheme="minorBidi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 xml:space="preserve">Pobraniu w </w:t>
      </w:r>
      <w:r w:rsidR="00B173D7" w:rsidRPr="00017BCA">
        <w:rPr>
          <w:rFonts w:ascii="Verdana" w:hAnsi="Verdana"/>
          <w:sz w:val="18"/>
          <w:szCs w:val="18"/>
        </w:rPr>
        <w:t>trzech</w:t>
      </w:r>
      <w:r w:rsidRPr="00017BCA">
        <w:rPr>
          <w:rFonts w:ascii="Verdana" w:hAnsi="Verdana"/>
          <w:sz w:val="18"/>
          <w:szCs w:val="18"/>
        </w:rPr>
        <w:t xml:space="preserve"> przypadk</w:t>
      </w:r>
      <w:r w:rsidR="00B173D7" w:rsidRPr="00017BCA">
        <w:rPr>
          <w:rFonts w:ascii="Verdana" w:hAnsi="Verdana"/>
          <w:sz w:val="18"/>
          <w:szCs w:val="18"/>
        </w:rPr>
        <w:t>ach</w:t>
      </w:r>
      <w:r w:rsidRPr="00017BCA">
        <w:rPr>
          <w:rFonts w:ascii="Verdana" w:hAnsi="Verdana"/>
          <w:sz w:val="18"/>
          <w:szCs w:val="18"/>
        </w:rPr>
        <w:t>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r., poz. 1070).</w:t>
      </w:r>
    </w:p>
    <w:p w14:paraId="72195966" w14:textId="186FA036" w:rsidR="00E62B5E" w:rsidRPr="00017BCA" w:rsidRDefault="00E62B5E" w:rsidP="00E601A0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 w:cstheme="minorBidi"/>
          <w:sz w:val="18"/>
          <w:szCs w:val="18"/>
        </w:rPr>
      </w:pPr>
      <w:r w:rsidRPr="00017BCA">
        <w:rPr>
          <w:rFonts w:ascii="Verdana" w:hAnsi="Verdana" w:cstheme="minorBidi"/>
          <w:sz w:val="18"/>
          <w:szCs w:val="18"/>
        </w:rPr>
        <w:t>Zaewidencjonowaniu, w dwudziestu trzech przypadkach, okresowego i dodatkowego badania technicznego tego samego pojazdu pod jedną pozycją w rejestrze bada</w:t>
      </w:r>
      <w:r w:rsidR="00940388" w:rsidRPr="00017BCA">
        <w:rPr>
          <w:rFonts w:ascii="Verdana" w:hAnsi="Verdana" w:cstheme="minorBidi"/>
          <w:sz w:val="18"/>
          <w:szCs w:val="18"/>
        </w:rPr>
        <w:t>ń</w:t>
      </w:r>
      <w:r w:rsidRPr="00017BCA">
        <w:rPr>
          <w:rFonts w:ascii="Verdana" w:hAnsi="Verdana" w:cstheme="minorBidi"/>
          <w:sz w:val="18"/>
          <w:szCs w:val="18"/>
        </w:rPr>
        <w:t>, co spowodowało, że w Centralnej Ewidencji Pojazdów widnieją jedynie dane dotyczące okresowego badania technicznego, brak jest natomiast danych o przeprowadzonym badaniu dodatkowym.</w:t>
      </w:r>
    </w:p>
    <w:p w14:paraId="518784C8" w14:textId="77777777" w:rsidR="00E62B5E" w:rsidRPr="00017BCA" w:rsidRDefault="00E62B5E" w:rsidP="00E62B5E">
      <w:pPr>
        <w:suppressAutoHyphens/>
        <w:spacing w:line="360" w:lineRule="auto"/>
        <w:ind w:left="425" w:right="-79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 xml:space="preserve">Zgodnie z dyspozycją art. 80ba ust. 1 pkt 6 ustawy stacje kontroli pojazdów są obowiązane do przekazywania do Centralnej Ewidencji Pojazdów danych określonych w </w:t>
      </w:r>
      <w:r w:rsidRPr="00017BCA">
        <w:rPr>
          <w:rFonts w:ascii="Verdana" w:hAnsi="Verdana"/>
          <w:sz w:val="18"/>
          <w:szCs w:val="18"/>
        </w:rPr>
        <w:lastRenderedPageBreak/>
        <w:t>art. 80b ust. 1 pkt 10 ustawy, tj. danych o badaniach technicznych pojazdów. W związku z powyższym sposób ewidencjonowania w rejestrze badań winien zapewnić uwidocznienie w Centralnej Ewidencji Pojazdów informacji o wszystkich rodzajach przeprowadzonych badań technicznych pojazdów.</w:t>
      </w:r>
    </w:p>
    <w:p w14:paraId="2F622923" w14:textId="61AAB8A1" w:rsidR="00E62B5E" w:rsidRPr="00017BCA" w:rsidRDefault="00E62B5E" w:rsidP="00E62B5E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18"/>
          <w:szCs w:val="18"/>
        </w:rPr>
      </w:pPr>
      <w:r w:rsidRPr="00017BCA">
        <w:rPr>
          <w:rFonts w:ascii="Verdana" w:hAnsi="Verdana"/>
          <w:color w:val="000000"/>
          <w:sz w:val="18"/>
          <w:szCs w:val="18"/>
        </w:rPr>
        <w:t>W pozostałym zakresie nieprawidłowości nie stwierdzono.</w:t>
      </w:r>
    </w:p>
    <w:p w14:paraId="63D0F097" w14:textId="28D3EC0C" w:rsidR="00E62B5E" w:rsidRPr="00017BCA" w:rsidRDefault="00E62B5E" w:rsidP="00E62B5E">
      <w:pPr>
        <w:suppressAutoHyphens/>
        <w:spacing w:before="120" w:line="360" w:lineRule="auto"/>
        <w:ind w:right="-79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bCs/>
          <w:sz w:val="18"/>
          <w:szCs w:val="18"/>
        </w:rPr>
        <w:t xml:space="preserve">Z uwagi na usunięcie nieprawidłowości, o której mowa w ww. pkt </w:t>
      </w:r>
      <w:r w:rsidR="00940388" w:rsidRPr="00017BCA">
        <w:rPr>
          <w:rFonts w:ascii="Verdana" w:hAnsi="Verdana"/>
          <w:bCs/>
          <w:sz w:val="18"/>
          <w:szCs w:val="18"/>
        </w:rPr>
        <w:t>2</w:t>
      </w:r>
      <w:r w:rsidRPr="00017BCA">
        <w:rPr>
          <w:rFonts w:ascii="Verdana" w:hAnsi="Verdana"/>
          <w:bCs/>
          <w:sz w:val="18"/>
          <w:szCs w:val="18"/>
        </w:rPr>
        <w:t xml:space="preserve"> </w:t>
      </w:r>
      <w:r w:rsidRPr="00017BCA">
        <w:rPr>
          <w:rFonts w:ascii="Verdana" w:hAnsi="Verdana"/>
          <w:sz w:val="18"/>
          <w:szCs w:val="18"/>
        </w:rPr>
        <w:t>odstępuję od wydania zaleceń w tym przypadku.</w:t>
      </w:r>
    </w:p>
    <w:p w14:paraId="37B56217" w14:textId="77777777" w:rsidR="00E62B5E" w:rsidRPr="00017BCA" w:rsidRDefault="00E62B5E" w:rsidP="00E62B5E">
      <w:pPr>
        <w:suppressAutoHyphens/>
        <w:spacing w:before="120" w:line="360" w:lineRule="auto"/>
        <w:ind w:right="-79"/>
        <w:rPr>
          <w:rFonts w:ascii="Verdana" w:hAnsi="Verdana"/>
          <w:bCs/>
          <w:sz w:val="18"/>
          <w:szCs w:val="18"/>
        </w:rPr>
      </w:pPr>
      <w:r w:rsidRPr="00017BCA">
        <w:rPr>
          <w:rFonts w:ascii="Verdana" w:hAnsi="Verdana"/>
          <w:color w:val="000000"/>
          <w:sz w:val="18"/>
          <w:szCs w:val="18"/>
        </w:rPr>
        <w:t>Mając na uwadze powyższe zalecam niezwłoczne podjęcie działań, w tym poprzez poinformowanie zatrudnionych diagnostów, mających na celu:</w:t>
      </w:r>
    </w:p>
    <w:p w14:paraId="4480D868" w14:textId="77777777" w:rsidR="00E62B5E" w:rsidRPr="00017BCA" w:rsidRDefault="00E62B5E" w:rsidP="00E601A0">
      <w:pPr>
        <w:numPr>
          <w:ilvl w:val="1"/>
          <w:numId w:val="4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18"/>
          <w:szCs w:val="18"/>
        </w:rPr>
      </w:pPr>
      <w:r w:rsidRPr="00017BCA">
        <w:rPr>
          <w:rFonts w:ascii="Verdana" w:hAnsi="Verdana"/>
          <w:color w:val="000000"/>
          <w:sz w:val="18"/>
          <w:szCs w:val="18"/>
        </w:rPr>
        <w:t>Terminowe składanie wniosków o zmianę wpisu w Rejestrze przedsiębiorców prowadzących stacje kontroli pojazdów, w przypadku zmiany danych.</w:t>
      </w:r>
    </w:p>
    <w:p w14:paraId="32C68BD2" w14:textId="77777777" w:rsidR="00B04879" w:rsidRPr="00017BCA" w:rsidRDefault="00E62B5E" w:rsidP="00E601A0">
      <w:pPr>
        <w:numPr>
          <w:ilvl w:val="1"/>
          <w:numId w:val="4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18"/>
          <w:szCs w:val="18"/>
        </w:rPr>
      </w:pPr>
      <w:r w:rsidRPr="00017BCA">
        <w:rPr>
          <w:rFonts w:ascii="Verdana" w:hAnsi="Verdana"/>
          <w:color w:val="000000"/>
          <w:sz w:val="18"/>
          <w:szCs w:val="18"/>
        </w:rPr>
        <w:t xml:space="preserve">Wykonywanie </w:t>
      </w:r>
      <w:r w:rsidR="00B04879" w:rsidRPr="00017BCA">
        <w:rPr>
          <w:rFonts w:ascii="Verdana" w:hAnsi="Verdana"/>
          <w:color w:val="000000"/>
          <w:sz w:val="18"/>
          <w:szCs w:val="18"/>
        </w:rPr>
        <w:t>okresowego badania technicznego pojazdu zgodnie z zakresem i sposobem określonym w załączniku nr 1 do rozporządzenia MTBiG.</w:t>
      </w:r>
    </w:p>
    <w:p w14:paraId="3932FA69" w14:textId="32B1F9E5" w:rsidR="00B04879" w:rsidRPr="00017BCA" w:rsidRDefault="00E62B5E" w:rsidP="00E601A0">
      <w:pPr>
        <w:numPr>
          <w:ilvl w:val="1"/>
          <w:numId w:val="4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18"/>
          <w:szCs w:val="18"/>
        </w:rPr>
      </w:pPr>
      <w:r w:rsidRPr="00017BCA">
        <w:rPr>
          <w:rFonts w:ascii="Verdana" w:hAnsi="Verdana"/>
          <w:color w:val="000000"/>
          <w:sz w:val="18"/>
          <w:szCs w:val="18"/>
        </w:rPr>
        <w:t>Wpisywanie w dokumentach identyfikacyjnych</w:t>
      </w:r>
      <w:r w:rsidR="00B04879" w:rsidRPr="00017BCA">
        <w:rPr>
          <w:rFonts w:ascii="Verdana" w:hAnsi="Verdana"/>
          <w:color w:val="000000"/>
          <w:sz w:val="18"/>
          <w:szCs w:val="18"/>
        </w:rPr>
        <w:t xml:space="preserve"> pojazdów: </w:t>
      </w:r>
      <w:r w:rsidR="00B04879" w:rsidRPr="00017BCA">
        <w:rPr>
          <w:rFonts w:ascii="Verdana" w:hAnsi="Verdana" w:cs="Verdana"/>
          <w:sz w:val="18"/>
          <w:szCs w:val="18"/>
          <w:lang w:eastAsia="ar-SA"/>
        </w:rPr>
        <w:t>numeru rejestracyjnego pojazdu,</w:t>
      </w:r>
      <w:r w:rsidR="00B04879" w:rsidRPr="00017BCA">
        <w:rPr>
          <w:rFonts w:ascii="Verdana" w:hAnsi="Verdana"/>
          <w:color w:val="000000"/>
          <w:sz w:val="18"/>
          <w:szCs w:val="18"/>
        </w:rPr>
        <w:t xml:space="preserve"> </w:t>
      </w:r>
      <w:r w:rsidR="00B04879" w:rsidRPr="00017BCA">
        <w:rPr>
          <w:rFonts w:ascii="Verdana" w:hAnsi="Verdana" w:cs="Verdana"/>
          <w:sz w:val="18"/>
          <w:szCs w:val="18"/>
          <w:lang w:eastAsia="ar-SA"/>
        </w:rPr>
        <w:t>rozstawu osi skrajnych i rozstawu kół.</w:t>
      </w:r>
    </w:p>
    <w:p w14:paraId="6F1C5562" w14:textId="1E7B3628" w:rsidR="00B04879" w:rsidRPr="00017BCA" w:rsidRDefault="00E62B5E" w:rsidP="00D20271">
      <w:pPr>
        <w:numPr>
          <w:ilvl w:val="1"/>
          <w:numId w:val="4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18"/>
          <w:szCs w:val="18"/>
        </w:rPr>
      </w:pPr>
      <w:bookmarkStart w:id="7" w:name="_Hlk168643695"/>
      <w:r w:rsidRPr="00017BCA">
        <w:rPr>
          <w:rFonts w:ascii="Verdana" w:hAnsi="Verdana"/>
          <w:color w:val="000000"/>
          <w:sz w:val="18"/>
          <w:szCs w:val="18"/>
        </w:rPr>
        <w:t xml:space="preserve">Wpisywanie </w:t>
      </w:r>
      <w:r w:rsidR="00B04879" w:rsidRPr="00017BCA">
        <w:rPr>
          <w:rFonts w:ascii="Verdana" w:hAnsi="Verdana" w:cs="Verdana"/>
          <w:sz w:val="18"/>
          <w:szCs w:val="18"/>
          <w:lang w:eastAsia="ar-SA"/>
        </w:rPr>
        <w:t>w rejestr</w:t>
      </w:r>
      <w:r w:rsidR="00D20271" w:rsidRPr="00017BCA">
        <w:rPr>
          <w:rFonts w:ascii="Verdana" w:hAnsi="Verdana" w:cs="Verdana"/>
          <w:sz w:val="18"/>
          <w:szCs w:val="18"/>
          <w:lang w:eastAsia="ar-SA"/>
        </w:rPr>
        <w:t>ze</w:t>
      </w:r>
      <w:r w:rsidR="00B04879" w:rsidRPr="00017BCA">
        <w:rPr>
          <w:rFonts w:ascii="Verdana" w:hAnsi="Verdana" w:cs="Verdana"/>
          <w:sz w:val="18"/>
          <w:szCs w:val="18"/>
          <w:lang w:eastAsia="ar-SA"/>
        </w:rPr>
        <w:t xml:space="preserve"> </w:t>
      </w:r>
      <w:r w:rsidR="00D20271" w:rsidRPr="00017BCA">
        <w:rPr>
          <w:rFonts w:ascii="Verdana" w:hAnsi="Verdana" w:cs="Verdana"/>
          <w:sz w:val="18"/>
          <w:szCs w:val="18"/>
          <w:lang w:eastAsia="ar-SA"/>
        </w:rPr>
        <w:t>o</w:t>
      </w:r>
      <w:r w:rsidR="00B04879" w:rsidRPr="00017BCA">
        <w:rPr>
          <w:rFonts w:ascii="Verdana" w:hAnsi="Verdana" w:cs="Verdana"/>
          <w:sz w:val="18"/>
          <w:szCs w:val="18"/>
          <w:lang w:eastAsia="ar-SA"/>
        </w:rPr>
        <w:t xml:space="preserve">raz </w:t>
      </w:r>
      <w:r w:rsidR="00D20271" w:rsidRPr="00017BCA">
        <w:rPr>
          <w:rFonts w:ascii="Verdana" w:hAnsi="Verdana" w:cs="Verdana"/>
          <w:sz w:val="18"/>
          <w:szCs w:val="18"/>
          <w:lang w:eastAsia="ar-SA"/>
        </w:rPr>
        <w:t>w</w:t>
      </w:r>
      <w:r w:rsidR="00B04879" w:rsidRPr="00017BCA">
        <w:rPr>
          <w:rFonts w:ascii="Verdana" w:hAnsi="Verdana" w:cs="Verdana"/>
          <w:sz w:val="18"/>
          <w:szCs w:val="18"/>
          <w:lang w:eastAsia="ar-SA"/>
        </w:rPr>
        <w:t xml:space="preserve"> zaświadczeniach </w:t>
      </w:r>
      <w:r w:rsidR="00D20271" w:rsidRPr="00017BCA">
        <w:rPr>
          <w:rFonts w:ascii="Verdana" w:hAnsi="Verdana" w:cs="Verdana"/>
          <w:sz w:val="18"/>
          <w:szCs w:val="18"/>
          <w:lang w:eastAsia="ar-SA"/>
        </w:rPr>
        <w:t xml:space="preserve">o przeprowadzonych badaniach technicznych </w:t>
      </w:r>
      <w:r w:rsidR="00B04879" w:rsidRPr="00017BCA">
        <w:rPr>
          <w:rFonts w:ascii="Verdana" w:hAnsi="Verdana" w:cs="Verdana"/>
          <w:sz w:val="18"/>
          <w:szCs w:val="18"/>
          <w:lang w:eastAsia="ar-SA"/>
        </w:rPr>
        <w:t>numeru rejestracyjnego pojazdu</w:t>
      </w:r>
      <w:r w:rsidR="00D20271" w:rsidRPr="00017BCA">
        <w:rPr>
          <w:rFonts w:ascii="Verdana" w:hAnsi="Verdana" w:cs="Verdana"/>
          <w:sz w:val="18"/>
          <w:szCs w:val="18"/>
          <w:lang w:eastAsia="ar-SA"/>
        </w:rPr>
        <w:t xml:space="preserve"> oraz </w:t>
      </w:r>
      <w:bookmarkEnd w:id="7"/>
      <w:r w:rsidR="00B04879" w:rsidRPr="00017BCA">
        <w:rPr>
          <w:rFonts w:ascii="Verdana" w:hAnsi="Verdana" w:cs="Verdana"/>
          <w:sz w:val="18"/>
          <w:szCs w:val="18"/>
          <w:lang w:eastAsia="ar-SA"/>
        </w:rPr>
        <w:t>prawidłow</w:t>
      </w:r>
      <w:r w:rsidR="00E24B65" w:rsidRPr="00017BCA">
        <w:rPr>
          <w:rFonts w:ascii="Verdana" w:hAnsi="Verdana" w:cs="Verdana"/>
          <w:sz w:val="18"/>
          <w:szCs w:val="18"/>
          <w:lang w:eastAsia="ar-SA"/>
        </w:rPr>
        <w:t>o</w:t>
      </w:r>
      <w:r w:rsidR="00B04879" w:rsidRPr="00017BCA">
        <w:rPr>
          <w:rFonts w:ascii="Verdana" w:hAnsi="Verdana" w:cs="Verdana"/>
          <w:sz w:val="18"/>
          <w:szCs w:val="18"/>
          <w:lang w:eastAsia="ar-SA"/>
        </w:rPr>
        <w:t xml:space="preserve"> wyznacz</w:t>
      </w:r>
      <w:r w:rsidR="00E24B65" w:rsidRPr="00017BCA">
        <w:rPr>
          <w:rFonts w:ascii="Verdana" w:hAnsi="Verdana" w:cs="Verdana"/>
          <w:sz w:val="18"/>
          <w:szCs w:val="18"/>
          <w:lang w:eastAsia="ar-SA"/>
        </w:rPr>
        <w:t xml:space="preserve">onego </w:t>
      </w:r>
      <w:r w:rsidR="00B04879" w:rsidRPr="00017BCA">
        <w:rPr>
          <w:rFonts w:ascii="Verdana" w:hAnsi="Verdana" w:cs="Verdana"/>
          <w:sz w:val="18"/>
          <w:szCs w:val="18"/>
          <w:lang w:eastAsia="ar-SA"/>
        </w:rPr>
        <w:t>termin</w:t>
      </w:r>
      <w:r w:rsidR="00940388" w:rsidRPr="00017BCA">
        <w:rPr>
          <w:rFonts w:ascii="Verdana" w:hAnsi="Verdana" w:cs="Verdana"/>
          <w:sz w:val="18"/>
          <w:szCs w:val="18"/>
          <w:lang w:eastAsia="ar-SA"/>
        </w:rPr>
        <w:t>u</w:t>
      </w:r>
      <w:r w:rsidR="00B04879" w:rsidRPr="00017BCA">
        <w:rPr>
          <w:rFonts w:ascii="Verdana" w:hAnsi="Verdana" w:cs="Verdana"/>
          <w:sz w:val="18"/>
          <w:szCs w:val="18"/>
          <w:lang w:eastAsia="ar-SA"/>
        </w:rPr>
        <w:t xml:space="preserve"> następnego badania.</w:t>
      </w:r>
    </w:p>
    <w:p w14:paraId="4225ED96" w14:textId="09CC845B" w:rsidR="002F3B14" w:rsidRPr="00017BCA" w:rsidRDefault="002F3B14" w:rsidP="00E601A0">
      <w:pPr>
        <w:numPr>
          <w:ilvl w:val="1"/>
          <w:numId w:val="4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18"/>
          <w:szCs w:val="18"/>
        </w:rPr>
      </w:pPr>
      <w:r w:rsidRPr="00017BCA">
        <w:rPr>
          <w:rFonts w:ascii="Verdana" w:hAnsi="Verdana"/>
          <w:color w:val="000000"/>
          <w:sz w:val="18"/>
          <w:szCs w:val="18"/>
        </w:rPr>
        <w:t>Pobieranie opłat za badania techniczne pojazdów w prawidłowych wysokościach.</w:t>
      </w:r>
    </w:p>
    <w:p w14:paraId="60BF5B8E" w14:textId="41932FB8" w:rsidR="00492956" w:rsidRPr="00017BCA" w:rsidRDefault="00E62B5E" w:rsidP="00E601A0">
      <w:pPr>
        <w:numPr>
          <w:ilvl w:val="1"/>
          <w:numId w:val="4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18"/>
          <w:szCs w:val="18"/>
        </w:rPr>
      </w:pPr>
      <w:r w:rsidRPr="00017BCA">
        <w:rPr>
          <w:rFonts w:ascii="Verdana" w:hAnsi="Verdana"/>
          <w:color w:val="000000"/>
          <w:sz w:val="18"/>
          <w:szCs w:val="18"/>
        </w:rPr>
        <w:t>Prowadzenie rejestru badań w sposób zapewniający uwidocznienie w Centralnej Ewidencji Pojazdów danych o wszystkich rodzajach przeprowadzonych badań technicznych pojazdów.</w:t>
      </w:r>
    </w:p>
    <w:p w14:paraId="2B6FEC1E" w14:textId="4F8486D3" w:rsidR="005A5110" w:rsidRPr="00017BCA" w:rsidRDefault="00F53D79" w:rsidP="00DE080E">
      <w:pPr>
        <w:suppressAutoHyphens/>
        <w:spacing w:before="360" w:line="360" w:lineRule="auto"/>
        <w:ind w:right="-79"/>
        <w:rPr>
          <w:rFonts w:ascii="Verdana" w:hAnsi="Verdana"/>
          <w:sz w:val="18"/>
          <w:szCs w:val="18"/>
        </w:rPr>
      </w:pPr>
      <w:bookmarkStart w:id="8" w:name="_GoBack"/>
      <w:bookmarkEnd w:id="8"/>
      <w:r w:rsidRPr="00017BCA">
        <w:rPr>
          <w:rFonts w:ascii="Verdana" w:hAnsi="Verdana"/>
          <w:sz w:val="18"/>
          <w:szCs w:val="18"/>
        </w:rPr>
        <w:t>Z upoważnienia Prezydenta</w:t>
      </w:r>
    </w:p>
    <w:p w14:paraId="2A352033" w14:textId="5439D860" w:rsidR="00DE080E" w:rsidRPr="00017BCA" w:rsidRDefault="00DE080E" w:rsidP="00835374">
      <w:pPr>
        <w:suppressAutoHyphens/>
        <w:spacing w:before="120" w:after="120" w:line="360" w:lineRule="auto"/>
        <w:ind w:right="-79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sz w:val="18"/>
          <w:szCs w:val="18"/>
        </w:rPr>
        <w:t>Marta Julia Kalicińska</w:t>
      </w:r>
    </w:p>
    <w:bookmarkEnd w:id="0"/>
    <w:p w14:paraId="7FC20406" w14:textId="65A54F5B" w:rsidR="00F53D79" w:rsidRPr="00017BCA" w:rsidRDefault="00F53D79" w:rsidP="009F2B64">
      <w:pPr>
        <w:suppressAutoHyphens/>
        <w:snapToGrid w:val="0"/>
        <w:spacing w:after="360" w:line="360" w:lineRule="auto"/>
        <w:rPr>
          <w:rFonts w:ascii="Verdana" w:hAnsi="Verdana"/>
          <w:bCs/>
          <w:sz w:val="18"/>
          <w:szCs w:val="18"/>
        </w:rPr>
      </w:pPr>
      <w:r w:rsidRPr="00017BCA">
        <w:rPr>
          <w:rFonts w:ascii="Verdana" w:hAnsi="Verdana"/>
          <w:bCs/>
          <w:sz w:val="18"/>
          <w:szCs w:val="18"/>
        </w:rPr>
        <w:t>Dyrektor Wydziału Kontroli</w:t>
      </w:r>
    </w:p>
    <w:p w14:paraId="5121652C" w14:textId="77777777" w:rsidR="006E3EB7" w:rsidRPr="00017BCA" w:rsidRDefault="006E3EB7" w:rsidP="0094038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18"/>
          <w:szCs w:val="18"/>
        </w:rPr>
      </w:pPr>
      <w:r w:rsidRPr="00017BCA">
        <w:rPr>
          <w:rFonts w:ascii="Verdana" w:hAnsi="Verdana" w:cs="Verdana"/>
          <w:sz w:val="18"/>
          <w:szCs w:val="18"/>
        </w:rPr>
        <w:t>Sprawę prowadzi: Urząd Miejski Wrocławia; Wydział Kontroli, ul. Wojciecha Bogusławskiego 8, 10; 50-031 Wrocław;</w:t>
      </w:r>
    </w:p>
    <w:p w14:paraId="093320BB" w14:textId="77777777" w:rsidR="006E3EB7" w:rsidRPr="00017BCA" w:rsidRDefault="006E3EB7" w:rsidP="0094038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18"/>
          <w:szCs w:val="18"/>
        </w:rPr>
      </w:pPr>
      <w:r w:rsidRPr="00017BCA">
        <w:rPr>
          <w:rFonts w:ascii="Verdana" w:hAnsi="Verdana" w:cs="Verdana"/>
          <w:sz w:val="18"/>
          <w:szCs w:val="18"/>
        </w:rPr>
        <w:t>tel. +48 717 77 92 35, fax +48 717 77 92 34; wkn@um.wroc.pl; www.wroclaw.pl</w:t>
      </w:r>
    </w:p>
    <w:p w14:paraId="097B4DF3" w14:textId="77777777" w:rsidR="00552475" w:rsidRPr="00017BCA" w:rsidRDefault="00552475" w:rsidP="00940388">
      <w:pPr>
        <w:suppressAutoHyphens/>
        <w:spacing w:before="120" w:after="120" w:line="360" w:lineRule="auto"/>
        <w:ind w:right="-79"/>
        <w:rPr>
          <w:rFonts w:ascii="Verdana" w:hAnsi="Verdana"/>
          <w:sz w:val="18"/>
          <w:szCs w:val="18"/>
        </w:rPr>
      </w:pPr>
      <w:r w:rsidRPr="00017BCA">
        <w:rPr>
          <w:rFonts w:ascii="Verdana" w:hAnsi="Verdana"/>
          <w:bCs/>
          <w:sz w:val="18"/>
          <w:szCs w:val="18"/>
        </w:rPr>
        <w:t>Do wiadomości:</w:t>
      </w:r>
    </w:p>
    <w:p w14:paraId="5A6A169A" w14:textId="6628CB6A" w:rsidR="00552475" w:rsidRPr="00017BCA" w:rsidRDefault="00552475" w:rsidP="00940388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18"/>
          <w:szCs w:val="18"/>
        </w:rPr>
      </w:pPr>
      <w:r w:rsidRPr="00017BCA">
        <w:rPr>
          <w:rFonts w:ascii="Verdana" w:hAnsi="Verdana"/>
          <w:bCs/>
          <w:sz w:val="18"/>
          <w:szCs w:val="18"/>
        </w:rPr>
        <w:t>Pani Bożena Bronowicka – Dyrektor WSO UMW wraz z protokołem kont</w:t>
      </w:r>
      <w:r w:rsidR="00D9468D" w:rsidRPr="00017BCA">
        <w:rPr>
          <w:rFonts w:ascii="Verdana" w:hAnsi="Verdana"/>
          <w:bCs/>
          <w:sz w:val="18"/>
          <w:szCs w:val="18"/>
        </w:rPr>
        <w:t>roli WKN-KSO.5421.1.</w:t>
      </w:r>
      <w:r w:rsidR="002F3B14" w:rsidRPr="00017BCA">
        <w:rPr>
          <w:rFonts w:ascii="Verdana" w:hAnsi="Verdana"/>
          <w:bCs/>
          <w:sz w:val="18"/>
          <w:szCs w:val="18"/>
        </w:rPr>
        <w:t>29</w:t>
      </w:r>
      <w:r w:rsidR="00543DD4" w:rsidRPr="00017BCA">
        <w:rPr>
          <w:rFonts w:ascii="Verdana" w:hAnsi="Verdana"/>
          <w:bCs/>
          <w:sz w:val="18"/>
          <w:szCs w:val="18"/>
        </w:rPr>
        <w:t>.202</w:t>
      </w:r>
      <w:r w:rsidR="00D75E3D" w:rsidRPr="00017BCA">
        <w:rPr>
          <w:rFonts w:ascii="Verdana" w:hAnsi="Verdana"/>
          <w:bCs/>
          <w:sz w:val="18"/>
          <w:szCs w:val="18"/>
        </w:rPr>
        <w:t>4</w:t>
      </w:r>
      <w:r w:rsidR="007C3BD7" w:rsidRPr="00017BCA">
        <w:rPr>
          <w:rFonts w:ascii="Verdana" w:hAnsi="Verdana"/>
          <w:bCs/>
          <w:sz w:val="18"/>
          <w:szCs w:val="18"/>
        </w:rPr>
        <w:t xml:space="preserve"> </w:t>
      </w:r>
      <w:r w:rsidRPr="00017BCA">
        <w:rPr>
          <w:rFonts w:ascii="Verdana" w:hAnsi="Verdana"/>
          <w:bCs/>
          <w:sz w:val="18"/>
          <w:szCs w:val="18"/>
        </w:rPr>
        <w:t>w wersji elektronicznej.</w:t>
      </w:r>
    </w:p>
    <w:p w14:paraId="32F1FC0B" w14:textId="77777777" w:rsidR="005B6176" w:rsidRPr="00017BCA" w:rsidRDefault="00552475" w:rsidP="00940388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18"/>
          <w:szCs w:val="18"/>
        </w:rPr>
      </w:pPr>
      <w:r w:rsidRPr="00017BCA">
        <w:rPr>
          <w:rFonts w:ascii="Verdana" w:hAnsi="Verdana"/>
          <w:bCs/>
          <w:sz w:val="18"/>
          <w:szCs w:val="18"/>
        </w:rPr>
        <w:t>Pismo przygotowano zgodnie z wymogami WCAG w zakresie dostępności cyfrowej.</w:t>
      </w:r>
    </w:p>
    <w:sectPr w:rsidR="005B6176" w:rsidRPr="00017BCA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18067" w14:textId="77777777" w:rsidR="001F7BAF" w:rsidRDefault="001F7BAF">
      <w:r>
        <w:separator/>
      </w:r>
    </w:p>
  </w:endnote>
  <w:endnote w:type="continuationSeparator" w:id="0">
    <w:p w14:paraId="3844CF57" w14:textId="77777777" w:rsidR="001F7BAF" w:rsidRDefault="001F7BAF">
      <w:r>
        <w:continuationSeparator/>
      </w:r>
    </w:p>
  </w:endnote>
  <w:endnote w:type="continuationNotice" w:id="1">
    <w:p w14:paraId="38139973" w14:textId="77777777" w:rsidR="001F7BAF" w:rsidRDefault="001F7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2240B" w14:textId="77777777" w:rsidR="001F7BAF" w:rsidRDefault="001F7BAF">
      <w:r>
        <w:separator/>
      </w:r>
    </w:p>
  </w:footnote>
  <w:footnote w:type="continuationSeparator" w:id="0">
    <w:p w14:paraId="2C3920EB" w14:textId="77777777" w:rsidR="001F7BAF" w:rsidRDefault="001F7BAF">
      <w:r>
        <w:continuationSeparator/>
      </w:r>
    </w:p>
  </w:footnote>
  <w:footnote w:type="continuationNotice" w:id="1">
    <w:p w14:paraId="61B3CB7F" w14:textId="77777777" w:rsidR="001F7BAF" w:rsidRDefault="001F7B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1F7BAF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27B3"/>
    <w:multiLevelType w:val="hybridMultilevel"/>
    <w:tmpl w:val="EC5060BC"/>
    <w:lvl w:ilvl="0" w:tplc="CD688C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7A56422"/>
    <w:multiLevelType w:val="hybridMultilevel"/>
    <w:tmpl w:val="7200F414"/>
    <w:lvl w:ilvl="0" w:tplc="D60E746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BC01786"/>
    <w:multiLevelType w:val="hybridMultilevel"/>
    <w:tmpl w:val="F0F6BEBA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85971"/>
    <w:multiLevelType w:val="hybridMultilevel"/>
    <w:tmpl w:val="678E49E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2BAE"/>
    <w:rsid w:val="00003476"/>
    <w:rsid w:val="000049D9"/>
    <w:rsid w:val="00005FC0"/>
    <w:rsid w:val="0000654E"/>
    <w:rsid w:val="00010985"/>
    <w:rsid w:val="00015B11"/>
    <w:rsid w:val="000176B6"/>
    <w:rsid w:val="00017950"/>
    <w:rsid w:val="00017BCA"/>
    <w:rsid w:val="000220EC"/>
    <w:rsid w:val="00022438"/>
    <w:rsid w:val="00022A1D"/>
    <w:rsid w:val="00027535"/>
    <w:rsid w:val="00032859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2C2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094"/>
    <w:rsid w:val="00131D6E"/>
    <w:rsid w:val="001339C4"/>
    <w:rsid w:val="001342B2"/>
    <w:rsid w:val="00134EA2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1F7BAF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22B22"/>
    <w:rsid w:val="00230D3F"/>
    <w:rsid w:val="00232A93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2A05"/>
    <w:rsid w:val="002B4174"/>
    <w:rsid w:val="002B4E26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3B14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0D62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255"/>
    <w:rsid w:val="00412D9C"/>
    <w:rsid w:val="004151F8"/>
    <w:rsid w:val="004155A8"/>
    <w:rsid w:val="00416A4E"/>
    <w:rsid w:val="00416C3B"/>
    <w:rsid w:val="00416EDA"/>
    <w:rsid w:val="00417B3D"/>
    <w:rsid w:val="004215F4"/>
    <w:rsid w:val="00421C95"/>
    <w:rsid w:val="00421D07"/>
    <w:rsid w:val="00422441"/>
    <w:rsid w:val="00423E3F"/>
    <w:rsid w:val="004254B9"/>
    <w:rsid w:val="0042628E"/>
    <w:rsid w:val="00427D11"/>
    <w:rsid w:val="004318C6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508B6"/>
    <w:rsid w:val="00451AA5"/>
    <w:rsid w:val="00452998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33C8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2956"/>
    <w:rsid w:val="00493193"/>
    <w:rsid w:val="004940AA"/>
    <w:rsid w:val="004965D9"/>
    <w:rsid w:val="00496A54"/>
    <w:rsid w:val="004972E2"/>
    <w:rsid w:val="00497326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2FA2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893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FAD"/>
    <w:rsid w:val="006073F5"/>
    <w:rsid w:val="00607BBC"/>
    <w:rsid w:val="00610984"/>
    <w:rsid w:val="00610F91"/>
    <w:rsid w:val="0061113A"/>
    <w:rsid w:val="0061318F"/>
    <w:rsid w:val="0061412B"/>
    <w:rsid w:val="0061440A"/>
    <w:rsid w:val="00614CEF"/>
    <w:rsid w:val="00620DBC"/>
    <w:rsid w:val="00625E6B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97FD8"/>
    <w:rsid w:val="006A794D"/>
    <w:rsid w:val="006B1BA8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60F49"/>
    <w:rsid w:val="007619ED"/>
    <w:rsid w:val="0076203E"/>
    <w:rsid w:val="0076277C"/>
    <w:rsid w:val="007642A0"/>
    <w:rsid w:val="00766828"/>
    <w:rsid w:val="00767A08"/>
    <w:rsid w:val="00774852"/>
    <w:rsid w:val="00774A7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788"/>
    <w:rsid w:val="007C4DAC"/>
    <w:rsid w:val="007C58B4"/>
    <w:rsid w:val="007C737D"/>
    <w:rsid w:val="007D2EB9"/>
    <w:rsid w:val="007D332D"/>
    <w:rsid w:val="007D3FF5"/>
    <w:rsid w:val="007D4450"/>
    <w:rsid w:val="007D65B4"/>
    <w:rsid w:val="007D6BF9"/>
    <w:rsid w:val="007E3879"/>
    <w:rsid w:val="007E700E"/>
    <w:rsid w:val="007E7508"/>
    <w:rsid w:val="007F1692"/>
    <w:rsid w:val="007F1B42"/>
    <w:rsid w:val="007F2563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35374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EA2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253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0388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7497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859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B64"/>
    <w:rsid w:val="009F2CDE"/>
    <w:rsid w:val="009F34E5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E0710"/>
    <w:rsid w:val="00AF0659"/>
    <w:rsid w:val="00AF094C"/>
    <w:rsid w:val="00AF20D6"/>
    <w:rsid w:val="00AF26D3"/>
    <w:rsid w:val="00AF27D4"/>
    <w:rsid w:val="00AF2BBF"/>
    <w:rsid w:val="00AF4273"/>
    <w:rsid w:val="00AF7309"/>
    <w:rsid w:val="00B02AD0"/>
    <w:rsid w:val="00B033FB"/>
    <w:rsid w:val="00B04200"/>
    <w:rsid w:val="00B04879"/>
    <w:rsid w:val="00B06917"/>
    <w:rsid w:val="00B06945"/>
    <w:rsid w:val="00B0696D"/>
    <w:rsid w:val="00B07E4B"/>
    <w:rsid w:val="00B12780"/>
    <w:rsid w:val="00B12823"/>
    <w:rsid w:val="00B14745"/>
    <w:rsid w:val="00B14A5E"/>
    <w:rsid w:val="00B173D7"/>
    <w:rsid w:val="00B224FC"/>
    <w:rsid w:val="00B2498A"/>
    <w:rsid w:val="00B278EC"/>
    <w:rsid w:val="00B3091C"/>
    <w:rsid w:val="00B332EB"/>
    <w:rsid w:val="00B34FC8"/>
    <w:rsid w:val="00B35B2F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87E3F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525D"/>
    <w:rsid w:val="00C16EBC"/>
    <w:rsid w:val="00C20746"/>
    <w:rsid w:val="00C2127D"/>
    <w:rsid w:val="00C279C6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20E0"/>
    <w:rsid w:val="00C52F86"/>
    <w:rsid w:val="00C53C41"/>
    <w:rsid w:val="00C55EF5"/>
    <w:rsid w:val="00C6173B"/>
    <w:rsid w:val="00C62919"/>
    <w:rsid w:val="00C6486F"/>
    <w:rsid w:val="00C65DB8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ED0"/>
    <w:rsid w:val="00CC0FB4"/>
    <w:rsid w:val="00CC1016"/>
    <w:rsid w:val="00CC1581"/>
    <w:rsid w:val="00CC5BE9"/>
    <w:rsid w:val="00CC6A39"/>
    <w:rsid w:val="00CD26BE"/>
    <w:rsid w:val="00CD49EE"/>
    <w:rsid w:val="00CD4AC9"/>
    <w:rsid w:val="00CD6CAD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0271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F0C"/>
    <w:rsid w:val="00DB3C12"/>
    <w:rsid w:val="00DB4662"/>
    <w:rsid w:val="00DB4778"/>
    <w:rsid w:val="00DB68EF"/>
    <w:rsid w:val="00DB6C5B"/>
    <w:rsid w:val="00DB6E9C"/>
    <w:rsid w:val="00DB74EE"/>
    <w:rsid w:val="00DC1568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4B65"/>
    <w:rsid w:val="00E2568D"/>
    <w:rsid w:val="00E25E6A"/>
    <w:rsid w:val="00E30044"/>
    <w:rsid w:val="00E31CF8"/>
    <w:rsid w:val="00E347E0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1A0"/>
    <w:rsid w:val="00E6076F"/>
    <w:rsid w:val="00E622D0"/>
    <w:rsid w:val="00E62B5E"/>
    <w:rsid w:val="00E6735E"/>
    <w:rsid w:val="00E80DF6"/>
    <w:rsid w:val="00E84494"/>
    <w:rsid w:val="00E878DD"/>
    <w:rsid w:val="00E91788"/>
    <w:rsid w:val="00E91A87"/>
    <w:rsid w:val="00E94442"/>
    <w:rsid w:val="00E946F4"/>
    <w:rsid w:val="00E972F5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1FE"/>
    <w:rsid w:val="00EF44CF"/>
    <w:rsid w:val="00EF50BA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4D5F9-A027-45DE-B94B-EF31992C1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11</TotalTime>
  <Pages>3</Pages>
  <Words>912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Iwasieczko Joanna</cp:lastModifiedBy>
  <cp:revision>4</cp:revision>
  <cp:lastPrinted>2025-04-23T07:34:00Z</cp:lastPrinted>
  <dcterms:created xsi:type="dcterms:W3CDTF">2025-04-23T07:34:00Z</dcterms:created>
  <dcterms:modified xsi:type="dcterms:W3CDTF">2025-07-28T09:22:00Z</dcterms:modified>
</cp:coreProperties>
</file>