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E221" w14:textId="586DCECF" w:rsidR="00C82B2F" w:rsidRPr="00A84A1F" w:rsidRDefault="00C82B2F" w:rsidP="00C82B2F">
      <w:pPr>
        <w:spacing w:after="60" w:line="360" w:lineRule="auto"/>
        <w:rPr>
          <w:rFonts w:ascii="Verdana" w:hAnsi="Verdana"/>
          <w:b/>
          <w:sz w:val="20"/>
          <w:szCs w:val="20"/>
        </w:rPr>
      </w:pPr>
      <w:bookmarkStart w:id="0" w:name="OLE_LINK4"/>
      <w:r w:rsidRPr="00A84A1F">
        <w:rPr>
          <w:rFonts w:ascii="Verdana" w:hAnsi="Verdana"/>
          <w:b/>
          <w:sz w:val="20"/>
          <w:szCs w:val="20"/>
        </w:rPr>
        <w:t>Pan</w:t>
      </w:r>
      <w:r w:rsidR="003B5464">
        <w:rPr>
          <w:rFonts w:ascii="Verdana" w:hAnsi="Verdana"/>
          <w:b/>
          <w:sz w:val="20"/>
          <w:szCs w:val="20"/>
        </w:rPr>
        <w:t>i</w:t>
      </w:r>
      <w:r w:rsidRPr="00A84A1F">
        <w:rPr>
          <w:rFonts w:ascii="Verdana" w:hAnsi="Verdana"/>
          <w:b/>
          <w:sz w:val="20"/>
          <w:szCs w:val="20"/>
        </w:rPr>
        <w:t xml:space="preserve"> </w:t>
      </w:r>
      <w:r w:rsidR="003B5464">
        <w:rPr>
          <w:rFonts w:ascii="Verdana" w:hAnsi="Verdana"/>
          <w:b/>
          <w:sz w:val="20"/>
          <w:szCs w:val="20"/>
        </w:rPr>
        <w:t>Agnieszka Rybczak</w:t>
      </w:r>
    </w:p>
    <w:p w14:paraId="1AAD0467" w14:textId="3144F133" w:rsidR="00C82B2F" w:rsidRPr="00A84A1F" w:rsidRDefault="00C82B2F" w:rsidP="00C82B2F">
      <w:pPr>
        <w:spacing w:after="60" w:line="360" w:lineRule="auto"/>
        <w:rPr>
          <w:rFonts w:ascii="Verdana" w:hAnsi="Verdana"/>
          <w:bCs/>
          <w:sz w:val="20"/>
          <w:szCs w:val="20"/>
        </w:rPr>
      </w:pPr>
      <w:r w:rsidRPr="00A84A1F">
        <w:rPr>
          <w:rFonts w:ascii="Verdana" w:hAnsi="Verdana"/>
          <w:sz w:val="20"/>
          <w:szCs w:val="20"/>
        </w:rPr>
        <w:t>Radn</w:t>
      </w:r>
      <w:r w:rsidR="003B5464">
        <w:rPr>
          <w:rFonts w:ascii="Verdana" w:hAnsi="Verdana"/>
          <w:sz w:val="20"/>
          <w:szCs w:val="20"/>
        </w:rPr>
        <w:t>a</w:t>
      </w:r>
      <w:r w:rsidRPr="00A84A1F">
        <w:rPr>
          <w:rFonts w:ascii="Verdana" w:hAnsi="Verdana"/>
          <w:sz w:val="20"/>
          <w:szCs w:val="20"/>
        </w:rPr>
        <w:t xml:space="preserve"> Rady Miejskiej Wrocławia</w:t>
      </w:r>
    </w:p>
    <w:p w14:paraId="7A8E92EB" w14:textId="77777777" w:rsidR="00C82B2F" w:rsidRPr="00A84A1F" w:rsidRDefault="00C82B2F" w:rsidP="00C82B2F">
      <w:pPr>
        <w:spacing w:after="60" w:line="360" w:lineRule="auto"/>
        <w:rPr>
          <w:rFonts w:ascii="Verdana" w:hAnsi="Verdana"/>
          <w:bCs/>
          <w:sz w:val="20"/>
          <w:szCs w:val="20"/>
        </w:rPr>
      </w:pPr>
      <w:r w:rsidRPr="00A84A1F">
        <w:rPr>
          <w:rFonts w:ascii="Verdana" w:hAnsi="Verdana"/>
          <w:bCs/>
          <w:sz w:val="20"/>
          <w:szCs w:val="20"/>
        </w:rPr>
        <w:t>Sukiennice 9</w:t>
      </w:r>
    </w:p>
    <w:p w14:paraId="4AA747B8" w14:textId="77777777" w:rsidR="00C82B2F" w:rsidRPr="00A84A1F" w:rsidRDefault="00C82B2F" w:rsidP="00C82B2F">
      <w:pPr>
        <w:spacing w:after="60" w:line="360" w:lineRule="auto"/>
        <w:rPr>
          <w:rFonts w:ascii="Verdana" w:hAnsi="Verdana"/>
          <w:sz w:val="20"/>
          <w:szCs w:val="20"/>
        </w:rPr>
      </w:pPr>
      <w:r w:rsidRPr="00A84A1F">
        <w:rPr>
          <w:rFonts w:ascii="Verdana" w:hAnsi="Verdana"/>
          <w:sz w:val="20"/>
          <w:szCs w:val="20"/>
        </w:rPr>
        <w:t>50-107 Wrocław</w:t>
      </w:r>
    </w:p>
    <w:p w14:paraId="0E772B8C" w14:textId="7361C96B" w:rsidR="00C82B2F" w:rsidRPr="00A84A1F" w:rsidRDefault="00C82B2F" w:rsidP="00C82B2F">
      <w:pPr>
        <w:spacing w:after="240" w:line="288" w:lineRule="auto"/>
        <w:jc w:val="right"/>
        <w:rPr>
          <w:rFonts w:ascii="Verdana" w:hAnsi="Verdana"/>
          <w:sz w:val="20"/>
          <w:szCs w:val="20"/>
        </w:rPr>
      </w:pPr>
      <w:r w:rsidRPr="00A84A1F">
        <w:rPr>
          <w:rFonts w:ascii="Verdana" w:hAnsi="Verdana"/>
          <w:sz w:val="20"/>
          <w:szCs w:val="20"/>
        </w:rPr>
        <w:t xml:space="preserve">Wrocław,  </w:t>
      </w:r>
      <w:r w:rsidR="002C0F8B">
        <w:rPr>
          <w:rFonts w:ascii="Verdana" w:hAnsi="Verdana"/>
          <w:sz w:val="20"/>
          <w:szCs w:val="20"/>
        </w:rPr>
        <w:t>30</w:t>
      </w:r>
      <w:r w:rsidRPr="00A84A1F">
        <w:rPr>
          <w:rFonts w:ascii="Verdana" w:hAnsi="Verdana"/>
          <w:sz w:val="20"/>
          <w:szCs w:val="20"/>
        </w:rPr>
        <w:t xml:space="preserve"> </w:t>
      </w:r>
      <w:r w:rsidR="003B5464">
        <w:rPr>
          <w:rFonts w:ascii="Verdana" w:hAnsi="Verdana"/>
          <w:sz w:val="20"/>
          <w:szCs w:val="20"/>
        </w:rPr>
        <w:t>październik</w:t>
      </w:r>
      <w:r w:rsidRPr="00A84A1F">
        <w:rPr>
          <w:rFonts w:ascii="Verdana" w:hAnsi="Verdana"/>
          <w:sz w:val="20"/>
          <w:szCs w:val="20"/>
        </w:rPr>
        <w:t xml:space="preserve"> 202</w:t>
      </w:r>
      <w:r w:rsidR="00E9796B" w:rsidRPr="00A84A1F">
        <w:rPr>
          <w:rFonts w:ascii="Verdana" w:hAnsi="Verdana"/>
          <w:sz w:val="20"/>
          <w:szCs w:val="20"/>
        </w:rPr>
        <w:t>5</w:t>
      </w:r>
      <w:r w:rsidRPr="00A84A1F">
        <w:rPr>
          <w:rFonts w:ascii="Verdana" w:hAnsi="Verdana"/>
          <w:sz w:val="20"/>
          <w:szCs w:val="20"/>
        </w:rPr>
        <w:t>r.</w:t>
      </w:r>
    </w:p>
    <w:p w14:paraId="0CCE5B33" w14:textId="16E47DE1" w:rsidR="00C82B2F" w:rsidRPr="00A84A1F" w:rsidRDefault="00C82B2F" w:rsidP="00C82B2F">
      <w:pPr>
        <w:suppressAutoHyphens/>
        <w:spacing w:before="960" w:line="288" w:lineRule="auto"/>
        <w:outlineLvl w:val="0"/>
        <w:rPr>
          <w:rFonts w:ascii="Verdana" w:hAnsi="Verdana"/>
          <w:sz w:val="20"/>
          <w:szCs w:val="20"/>
        </w:rPr>
      </w:pPr>
      <w:bookmarkStart w:id="1" w:name="OLE_LINK2"/>
      <w:r w:rsidRPr="00A84A1F">
        <w:rPr>
          <w:rFonts w:ascii="Verdana" w:hAnsi="Verdana"/>
          <w:sz w:val="20"/>
          <w:szCs w:val="20"/>
        </w:rPr>
        <w:t>WIM-IM.0003.</w:t>
      </w:r>
      <w:r w:rsidR="000710ED">
        <w:rPr>
          <w:rFonts w:ascii="Verdana" w:hAnsi="Verdana"/>
          <w:sz w:val="20"/>
          <w:szCs w:val="20"/>
        </w:rPr>
        <w:t>12</w:t>
      </w:r>
      <w:r w:rsidRPr="00A84A1F">
        <w:rPr>
          <w:rFonts w:ascii="Verdana" w:hAnsi="Verdana"/>
          <w:sz w:val="20"/>
          <w:szCs w:val="20"/>
        </w:rPr>
        <w:t>.202</w:t>
      </w:r>
      <w:r w:rsidR="00E9796B" w:rsidRPr="00A84A1F">
        <w:rPr>
          <w:rFonts w:ascii="Verdana" w:hAnsi="Verdana"/>
          <w:sz w:val="20"/>
          <w:szCs w:val="20"/>
        </w:rPr>
        <w:t>5</w:t>
      </w:r>
      <w:r w:rsidRPr="00A84A1F">
        <w:rPr>
          <w:rFonts w:ascii="Verdana" w:hAnsi="Verdana"/>
          <w:sz w:val="20"/>
          <w:szCs w:val="20"/>
        </w:rPr>
        <w:t>.IF</w:t>
      </w:r>
    </w:p>
    <w:p w14:paraId="638D75FD" w14:textId="3D00AF8E" w:rsidR="00C82B2F" w:rsidRPr="00A84A1F" w:rsidRDefault="000710ED" w:rsidP="00C82B2F">
      <w:pPr>
        <w:spacing w:line="288" w:lineRule="auto"/>
        <w:rPr>
          <w:rFonts w:ascii="Verdana" w:hAnsi="Verdana"/>
          <w:sz w:val="20"/>
          <w:szCs w:val="20"/>
        </w:rPr>
      </w:pPr>
      <w:r>
        <w:rPr>
          <w:rFonts w:ascii="Verdana" w:hAnsi="Verdana"/>
          <w:sz w:val="20"/>
          <w:szCs w:val="20"/>
        </w:rPr>
        <w:t>1</w:t>
      </w:r>
      <w:r w:rsidR="00FA056C">
        <w:rPr>
          <w:rFonts w:ascii="Verdana" w:hAnsi="Verdana"/>
          <w:sz w:val="20"/>
          <w:szCs w:val="20"/>
        </w:rPr>
        <w:t>55795</w:t>
      </w:r>
      <w:r w:rsidR="00C82B2F" w:rsidRPr="00A84A1F">
        <w:rPr>
          <w:rFonts w:ascii="Verdana" w:hAnsi="Verdana"/>
          <w:sz w:val="20"/>
          <w:szCs w:val="20"/>
        </w:rPr>
        <w:t>/202</w:t>
      </w:r>
      <w:r w:rsidR="00E9796B" w:rsidRPr="00A84A1F">
        <w:rPr>
          <w:rFonts w:ascii="Verdana" w:hAnsi="Verdana"/>
          <w:sz w:val="20"/>
          <w:szCs w:val="20"/>
        </w:rPr>
        <w:t>5</w:t>
      </w:r>
      <w:r w:rsidR="00C82B2F" w:rsidRPr="00A84A1F">
        <w:rPr>
          <w:rFonts w:ascii="Verdana" w:hAnsi="Verdana"/>
          <w:sz w:val="20"/>
          <w:szCs w:val="20"/>
        </w:rPr>
        <w:t>/W</w:t>
      </w:r>
    </w:p>
    <w:p w14:paraId="44F4492C" w14:textId="469AEDCC" w:rsidR="00C82B2F" w:rsidRPr="00A84A1F" w:rsidRDefault="00C82B2F" w:rsidP="00C82B2F">
      <w:pPr>
        <w:spacing w:before="600" w:after="240" w:line="288" w:lineRule="auto"/>
        <w:rPr>
          <w:rFonts w:ascii="Verdana" w:hAnsi="Verdana"/>
          <w:bCs/>
          <w:iCs/>
          <w:sz w:val="20"/>
          <w:szCs w:val="20"/>
        </w:rPr>
      </w:pPr>
      <w:bookmarkStart w:id="2" w:name="OLE_LINK3"/>
      <w:bookmarkEnd w:id="1"/>
      <w:r w:rsidRPr="00A84A1F">
        <w:rPr>
          <w:rFonts w:ascii="Verdana" w:hAnsi="Verdana"/>
          <w:sz w:val="20"/>
          <w:szCs w:val="20"/>
        </w:rPr>
        <w:t>Dotyczy:</w:t>
      </w:r>
      <w:r w:rsidRPr="00A84A1F">
        <w:rPr>
          <w:rFonts w:ascii="Verdana" w:hAnsi="Verdana"/>
          <w:bCs/>
          <w:iCs/>
          <w:sz w:val="20"/>
          <w:szCs w:val="20"/>
        </w:rPr>
        <w:t xml:space="preserve"> </w:t>
      </w:r>
      <w:r w:rsidR="000710ED">
        <w:rPr>
          <w:rFonts w:ascii="Verdana" w:hAnsi="Verdana"/>
          <w:bCs/>
          <w:iCs/>
          <w:sz w:val="20"/>
          <w:szCs w:val="20"/>
        </w:rPr>
        <w:t>Mostu Grunwaldzkiego</w:t>
      </w:r>
      <w:r w:rsidRPr="00A84A1F">
        <w:rPr>
          <w:rFonts w:ascii="Verdana" w:hAnsi="Verdana"/>
          <w:bCs/>
          <w:iCs/>
          <w:sz w:val="20"/>
          <w:szCs w:val="20"/>
        </w:rPr>
        <w:t>.</w:t>
      </w:r>
      <w:bookmarkEnd w:id="2"/>
    </w:p>
    <w:p w14:paraId="3617FED9" w14:textId="77777777" w:rsidR="00A12A99" w:rsidRDefault="00A12A99" w:rsidP="009873A2">
      <w:pPr>
        <w:pStyle w:val="11Trescpisma"/>
        <w:spacing w:before="0" w:line="360" w:lineRule="auto"/>
        <w:ind w:right="-397"/>
        <w:jc w:val="left"/>
        <w:rPr>
          <w:szCs w:val="20"/>
        </w:rPr>
      </w:pPr>
    </w:p>
    <w:p w14:paraId="65AAA668" w14:textId="77777777" w:rsidR="00A12A99" w:rsidRDefault="00A12A99" w:rsidP="009873A2">
      <w:pPr>
        <w:pStyle w:val="11Trescpisma"/>
        <w:spacing w:before="0" w:line="360" w:lineRule="auto"/>
        <w:ind w:right="-397"/>
        <w:jc w:val="left"/>
        <w:rPr>
          <w:szCs w:val="20"/>
        </w:rPr>
      </w:pPr>
    </w:p>
    <w:p w14:paraId="5B0F39CC" w14:textId="77777777" w:rsidR="00A12A99" w:rsidRDefault="00A12A99" w:rsidP="009873A2">
      <w:pPr>
        <w:pStyle w:val="11Trescpisma"/>
        <w:spacing w:before="0" w:line="360" w:lineRule="auto"/>
        <w:ind w:right="-397"/>
        <w:jc w:val="left"/>
        <w:rPr>
          <w:szCs w:val="20"/>
        </w:rPr>
      </w:pPr>
    </w:p>
    <w:p w14:paraId="14EF615E" w14:textId="25AADF92" w:rsidR="00E876BB" w:rsidRPr="00E876BB" w:rsidRDefault="00E876BB" w:rsidP="009873A2">
      <w:pPr>
        <w:pStyle w:val="11Trescpisma"/>
        <w:spacing w:before="0" w:line="360" w:lineRule="auto"/>
        <w:ind w:right="-397"/>
        <w:jc w:val="left"/>
        <w:rPr>
          <w:szCs w:val="20"/>
        </w:rPr>
      </w:pPr>
      <w:r w:rsidRPr="00E876BB">
        <w:rPr>
          <w:szCs w:val="20"/>
        </w:rPr>
        <w:t xml:space="preserve">W odpowiedzi na pismo nr BRM-DPP.152.15.2025.AW z dnia 30.09.2025r. dotyczące petycji Pana </w:t>
      </w:r>
      <w:r w:rsidR="0018392D">
        <w:rPr>
          <w:szCs w:val="20"/>
        </w:rPr>
        <w:t xml:space="preserve">(dane zostały zanonimizowane) </w:t>
      </w:r>
      <w:r w:rsidRPr="00E876BB">
        <w:rPr>
          <w:szCs w:val="20"/>
        </w:rPr>
        <w:t xml:space="preserve">, </w:t>
      </w:r>
      <w:r w:rsidR="0084383A">
        <w:rPr>
          <w:szCs w:val="20"/>
        </w:rPr>
        <w:t xml:space="preserve">poniżej </w:t>
      </w:r>
      <w:r w:rsidRPr="00E876BB">
        <w:rPr>
          <w:szCs w:val="20"/>
        </w:rPr>
        <w:t xml:space="preserve">przedstawiam </w:t>
      </w:r>
      <w:r w:rsidR="0084383A">
        <w:rPr>
          <w:szCs w:val="20"/>
        </w:rPr>
        <w:t xml:space="preserve">stanowisko Zarządu Dróg i Utrzymania </w:t>
      </w:r>
      <w:r w:rsidR="005F1408">
        <w:rPr>
          <w:szCs w:val="20"/>
        </w:rPr>
        <w:t>M</w:t>
      </w:r>
      <w:r w:rsidR="0084383A">
        <w:rPr>
          <w:szCs w:val="20"/>
        </w:rPr>
        <w:t xml:space="preserve">iasta </w:t>
      </w:r>
      <w:r w:rsidR="005F1408">
        <w:rPr>
          <w:szCs w:val="20"/>
        </w:rPr>
        <w:t xml:space="preserve">we Wrocławiu w sprawie </w:t>
      </w:r>
      <w:r w:rsidR="00DA06E8" w:rsidRPr="00E876BB">
        <w:rPr>
          <w:szCs w:val="20"/>
        </w:rPr>
        <w:t>remontu Mostu Grunwaldzkiego we Wrocławiu</w:t>
      </w:r>
      <w:r w:rsidR="0084383A">
        <w:rPr>
          <w:szCs w:val="20"/>
        </w:rPr>
        <w:t xml:space="preserve">. </w:t>
      </w:r>
    </w:p>
    <w:p w14:paraId="49F10899" w14:textId="756514C9" w:rsidR="00E876BB" w:rsidRPr="00E876BB" w:rsidRDefault="00E876BB" w:rsidP="009873A2">
      <w:pPr>
        <w:pStyle w:val="11Trescpisma"/>
        <w:spacing w:before="120" w:line="360" w:lineRule="auto"/>
        <w:ind w:right="-397"/>
        <w:jc w:val="left"/>
        <w:rPr>
          <w:szCs w:val="20"/>
        </w:rPr>
      </w:pPr>
      <w:r w:rsidRPr="00E876BB">
        <w:rPr>
          <w:szCs w:val="20"/>
        </w:rPr>
        <w:t>Planowane prace remontowe na moście Grunwaldzkim wynikają przede wszystkim z</w:t>
      </w:r>
      <w:r w:rsidR="002C0F8B">
        <w:rPr>
          <w:szCs w:val="20"/>
        </w:rPr>
        <w:t> </w:t>
      </w:r>
      <w:r w:rsidRPr="00E876BB">
        <w:rPr>
          <w:szCs w:val="20"/>
        </w:rPr>
        <w:t>konieczności wykonania niezbędnych prac dla utrzymania mostu w należytym stanie technicznym, polegających na m.in. naprawie ustroju nośnego, wymianie płyty pomostowej, wykonaniu nowych urządzeń dylatacyjnych oraz wykonaniu zabezpieczenia antykorozyjnego konstrukcji stalowej. Most Grunwaldzki wpisany jest do rejestru zabytków pod numerem A/1653/326/</w:t>
      </w:r>
      <w:proofErr w:type="spellStart"/>
      <w:r w:rsidRPr="00E876BB">
        <w:rPr>
          <w:szCs w:val="20"/>
        </w:rPr>
        <w:t>Wm</w:t>
      </w:r>
      <w:proofErr w:type="spellEnd"/>
      <w:r w:rsidRPr="00E876BB">
        <w:rPr>
          <w:szCs w:val="20"/>
        </w:rPr>
        <w:t xml:space="preserve"> na mocy decyzji nr</w:t>
      </w:r>
      <w:r w:rsidR="00776D6B">
        <w:rPr>
          <w:szCs w:val="20"/>
        </w:rPr>
        <w:t> </w:t>
      </w:r>
      <w:r w:rsidRPr="00E876BB">
        <w:rPr>
          <w:szCs w:val="20"/>
        </w:rPr>
        <w:t>326/</w:t>
      </w:r>
      <w:proofErr w:type="spellStart"/>
      <w:r w:rsidRPr="00E876BB">
        <w:rPr>
          <w:szCs w:val="20"/>
        </w:rPr>
        <w:t>Wm</w:t>
      </w:r>
      <w:proofErr w:type="spellEnd"/>
      <w:r w:rsidRPr="00E876BB">
        <w:rPr>
          <w:szCs w:val="20"/>
        </w:rPr>
        <w:t xml:space="preserve"> z</w:t>
      </w:r>
      <w:r w:rsidR="002C0F8B">
        <w:rPr>
          <w:szCs w:val="20"/>
        </w:rPr>
        <w:t> </w:t>
      </w:r>
      <w:r w:rsidRPr="00E876BB">
        <w:rPr>
          <w:szCs w:val="20"/>
        </w:rPr>
        <w:t>dnia 15.10.1976r. i podlega ochronie konserwatorskiej na mocy właściwych przepisów – Ustawa z dnia 23 lipca 2003 roku o ochronie zabytków i</w:t>
      </w:r>
      <w:r w:rsidR="00776D6B">
        <w:rPr>
          <w:szCs w:val="20"/>
        </w:rPr>
        <w:t> </w:t>
      </w:r>
      <w:r w:rsidRPr="00E876BB">
        <w:rPr>
          <w:szCs w:val="20"/>
        </w:rPr>
        <w:t>opiece nad zabytkami. Z</w:t>
      </w:r>
      <w:r w:rsidR="002C0F8B">
        <w:rPr>
          <w:szCs w:val="20"/>
        </w:rPr>
        <w:t> </w:t>
      </w:r>
      <w:r w:rsidRPr="00E876BB">
        <w:rPr>
          <w:szCs w:val="20"/>
        </w:rPr>
        <w:t>powyższego powodu każdy Inwestor, w tym przypadku Zarząd Dróg i</w:t>
      </w:r>
      <w:r w:rsidR="002C0F8B">
        <w:rPr>
          <w:szCs w:val="20"/>
        </w:rPr>
        <w:t> </w:t>
      </w:r>
      <w:r w:rsidRPr="00E876BB">
        <w:rPr>
          <w:szCs w:val="20"/>
        </w:rPr>
        <w:t>Utrzymania Miasta we Wrocławiu (</w:t>
      </w:r>
      <w:proofErr w:type="spellStart"/>
      <w:r w:rsidRPr="00E876BB">
        <w:rPr>
          <w:szCs w:val="20"/>
        </w:rPr>
        <w:t>ZDiUM</w:t>
      </w:r>
      <w:proofErr w:type="spellEnd"/>
      <w:r w:rsidRPr="00E876BB">
        <w:rPr>
          <w:szCs w:val="20"/>
        </w:rPr>
        <w:t xml:space="preserve">), planując prace przy zabytku zobowiązany jest do występowania i uzgadniania proponowanych rozwiązań z właściwym Wojewódzkim Urzędem Ochrony Zabytków (WUOZ). Realizując zamierzenie </w:t>
      </w:r>
      <w:r w:rsidRPr="00E876BB">
        <w:rPr>
          <w:szCs w:val="20"/>
        </w:rPr>
        <w:lastRenderedPageBreak/>
        <w:t>inwestycyjne</w:t>
      </w:r>
      <w:r w:rsidR="006E25AC">
        <w:rPr>
          <w:szCs w:val="20"/>
        </w:rPr>
        <w:t>,</w:t>
      </w:r>
      <w:r w:rsidRPr="00E876BB">
        <w:rPr>
          <w:szCs w:val="20"/>
        </w:rPr>
        <w:t xml:space="preserve"> </w:t>
      </w:r>
      <w:proofErr w:type="spellStart"/>
      <w:r w:rsidRPr="00E876BB">
        <w:rPr>
          <w:szCs w:val="20"/>
        </w:rPr>
        <w:t>ZDiUM</w:t>
      </w:r>
      <w:proofErr w:type="spellEnd"/>
      <w:r w:rsidRPr="00E876BB">
        <w:rPr>
          <w:szCs w:val="20"/>
        </w:rPr>
        <w:t xml:space="preserve"> przed ogłoszeniem przetargu na wykonanie dokumentacji projektowej remontu mostu Grunwaldzkiego</w:t>
      </w:r>
      <w:r w:rsidR="006E25AC">
        <w:rPr>
          <w:szCs w:val="20"/>
        </w:rPr>
        <w:t>,</w:t>
      </w:r>
      <w:r w:rsidRPr="00E876BB">
        <w:rPr>
          <w:szCs w:val="20"/>
        </w:rPr>
        <w:t xml:space="preserve"> zwrócił się pisemnie do Wojewódzkiego Urzędu Ochrony Zabytków we Wrocławiu z prośbą o</w:t>
      </w:r>
      <w:r w:rsidR="006E25AC">
        <w:rPr>
          <w:szCs w:val="20"/>
        </w:rPr>
        <w:t> </w:t>
      </w:r>
      <w:r w:rsidRPr="00E876BB">
        <w:rPr>
          <w:szCs w:val="20"/>
        </w:rPr>
        <w:t>wydanie wytycznych konserwatorskich. Pismem z dnia 28.04.2023r. WUOZ we Wrocławiu wydał szczegółowe wytyczne dotyczące zakresu dokumentacji projektowej remontu mostu Grunwaldzkiego. Pismo to stanowiło załącznik do Opisu Przedmiotu Zamówienia w</w:t>
      </w:r>
      <w:r w:rsidR="00866E42">
        <w:rPr>
          <w:szCs w:val="20"/>
        </w:rPr>
        <w:t> </w:t>
      </w:r>
      <w:r w:rsidRPr="00E876BB">
        <w:rPr>
          <w:szCs w:val="20"/>
        </w:rPr>
        <w:t>przetargu na wykonanie dokumentacji projektowej na remont mostu Grunwaldzkiego. W piśmie tym znajdują się między innymi następujące informacje: „Wykonanie dokumentacji projektowej remontu mostu Grunwaldzkiego powinno nastąpić w oparciu o szczegółowe rozpoznanie stanu technicznego substancji budowlanej i zabytkowej, a</w:t>
      </w:r>
      <w:r w:rsidR="005C0E1A">
        <w:rPr>
          <w:szCs w:val="20"/>
        </w:rPr>
        <w:t> </w:t>
      </w:r>
      <w:r w:rsidRPr="00E876BB">
        <w:rPr>
          <w:szCs w:val="20"/>
        </w:rPr>
        <w:t>także na podstawie dostępnych źródeł archiwalnych i</w:t>
      </w:r>
      <w:r w:rsidR="00866E42">
        <w:rPr>
          <w:szCs w:val="20"/>
        </w:rPr>
        <w:t> </w:t>
      </w:r>
      <w:r w:rsidRPr="00E876BB">
        <w:rPr>
          <w:szCs w:val="20"/>
        </w:rPr>
        <w:t>ikonograficznych.” ..... „Właściwe rozpoznanie obiektu stanowić powinno bowiem podstawę do podejmowania stosownych decyzji, zgodnych z ustawą z dnia 23 lipca 2003 roku o ochronie zabytków i opiece nad zabytkami. Projekt remontu mostu powinien zawierać także program prac konserwatorskich, opracowany przez wykwalifikowanego konserwatora, wyspecjalizowanego w kamieniarstwie i</w:t>
      </w:r>
      <w:r w:rsidR="002C0F8B">
        <w:rPr>
          <w:szCs w:val="20"/>
        </w:rPr>
        <w:t> </w:t>
      </w:r>
      <w:r w:rsidRPr="00E876BB">
        <w:rPr>
          <w:szCs w:val="20"/>
        </w:rPr>
        <w:t>elementach metalowych”. .... „Planowane na przedmiotowym obiekcie prace należy prowadzić z</w:t>
      </w:r>
      <w:r w:rsidR="00866E42">
        <w:rPr>
          <w:szCs w:val="20"/>
        </w:rPr>
        <w:t> </w:t>
      </w:r>
      <w:r w:rsidRPr="00E876BB">
        <w:rPr>
          <w:szCs w:val="20"/>
        </w:rPr>
        <w:t xml:space="preserve">maksymalnym poszanowaniem substancji zabytkowej, stosując właściwe materiały renowacyjne, eliminując rozwiązania wtórne oraz zachowując oryginalne elementy mostu (...)”. „Kompleksowy projekt, przygotowany w oparciu o właściwe rozpoznanie </w:t>
      </w:r>
      <w:proofErr w:type="spellStart"/>
      <w:r w:rsidRPr="00E876BB">
        <w:rPr>
          <w:szCs w:val="20"/>
        </w:rPr>
        <w:t>t</w:t>
      </w:r>
      <w:r w:rsidR="006E25AC">
        <w:rPr>
          <w:szCs w:val="20"/>
        </w:rPr>
        <w:t>echniczno</w:t>
      </w:r>
      <w:proofErr w:type="spellEnd"/>
      <w:r w:rsidR="006E25AC">
        <w:rPr>
          <w:szCs w:val="20"/>
        </w:rPr>
        <w:t> </w:t>
      </w:r>
      <w:r w:rsidRPr="00E876BB">
        <w:rPr>
          <w:szCs w:val="20"/>
        </w:rPr>
        <w:t>– konserwatorskie, należy przedstawić do akceptacji Dolnośląskiego Wojewódzkiego Konserwatora Zabytków we Wrocławiu”.</w:t>
      </w:r>
    </w:p>
    <w:p w14:paraId="3FB974D0" w14:textId="7D666133" w:rsidR="00E876BB" w:rsidRPr="00E876BB" w:rsidRDefault="00E876BB" w:rsidP="009873A2">
      <w:pPr>
        <w:pStyle w:val="11Trescpisma"/>
        <w:spacing w:before="120" w:line="360" w:lineRule="auto"/>
        <w:ind w:right="-397"/>
        <w:jc w:val="left"/>
        <w:rPr>
          <w:szCs w:val="20"/>
        </w:rPr>
      </w:pPr>
      <w:r w:rsidRPr="00E876BB">
        <w:rPr>
          <w:szCs w:val="20"/>
        </w:rPr>
        <w:t>Projektant dochowując należytej staranności wykonał dokumentację projektową remontu mostu Grunwaldzkiego zgodnie z wytycznymi konserwatorskimi, uwzględniając wszystkie historyczne elementy mostu i uzyskał akceptację przedstawionych rozwiązań poprzez wydanie przez Dolnośląskiego Wojewódzkiego Konserwatora Zabytków decyzji nr 2869/2024 z dnia 09.09.2024r. na prowadzenie badań konserwatorskich w obrębie mostu</w:t>
      </w:r>
      <w:r w:rsidR="006E25AC">
        <w:rPr>
          <w:szCs w:val="20"/>
        </w:rPr>
        <w:t xml:space="preserve"> </w:t>
      </w:r>
      <w:r w:rsidRPr="00E876BB">
        <w:rPr>
          <w:szCs w:val="20"/>
        </w:rPr>
        <w:t>Grunwaldzkiego oraz decyzji nr</w:t>
      </w:r>
      <w:r w:rsidR="006E25AC">
        <w:rPr>
          <w:szCs w:val="20"/>
        </w:rPr>
        <w:t> </w:t>
      </w:r>
      <w:r w:rsidRPr="00E876BB">
        <w:rPr>
          <w:szCs w:val="20"/>
        </w:rPr>
        <w:t>1528/2025 z</w:t>
      </w:r>
      <w:r w:rsidR="002C0F8B">
        <w:rPr>
          <w:szCs w:val="20"/>
        </w:rPr>
        <w:t> </w:t>
      </w:r>
      <w:r w:rsidRPr="00E876BB">
        <w:rPr>
          <w:szCs w:val="20"/>
        </w:rPr>
        <w:t>dnia 26.05.2025r. pozwolenia na prowadzenie robót budowlanych i</w:t>
      </w:r>
      <w:r w:rsidR="006E25AC">
        <w:rPr>
          <w:szCs w:val="20"/>
        </w:rPr>
        <w:t> </w:t>
      </w:r>
      <w:r w:rsidRPr="00E876BB">
        <w:rPr>
          <w:szCs w:val="20"/>
        </w:rPr>
        <w:t>prac konserwatorskich. W związku z powyższym w zakresie prac ujęto przywrócenie historycznych elementów wystroju architektonicznego Mostu Grunwaldzkiego, w tym zdemontowanych i zniszczonych „hełmów”, tj. czterech zwieńczeń wieżyczek pylonów konstrukcji, a także dwóch ozdobnych naczółków z</w:t>
      </w:r>
      <w:r w:rsidR="006E25AC">
        <w:rPr>
          <w:szCs w:val="20"/>
        </w:rPr>
        <w:t> </w:t>
      </w:r>
      <w:r w:rsidRPr="00E876BB">
        <w:rPr>
          <w:szCs w:val="20"/>
        </w:rPr>
        <w:t xml:space="preserve">koroną cesarską istniejących oryginalnie pomiędzy wieżyczkami oraz brakujących płaskorzeźb na pylonach. </w:t>
      </w:r>
    </w:p>
    <w:p w14:paraId="7794D7A4" w14:textId="4D556F88" w:rsidR="00E876BB" w:rsidRPr="00E876BB" w:rsidRDefault="00E876BB" w:rsidP="009873A2">
      <w:pPr>
        <w:pStyle w:val="11Trescpisma"/>
        <w:spacing w:before="120" w:line="360" w:lineRule="auto"/>
        <w:ind w:right="-397"/>
        <w:jc w:val="left"/>
        <w:rPr>
          <w:szCs w:val="20"/>
        </w:rPr>
      </w:pPr>
      <w:r w:rsidRPr="00E876BB">
        <w:rPr>
          <w:szCs w:val="20"/>
        </w:rPr>
        <w:t>Z uwagi na powyżej opisane warunki nie ma możliwości alternatywnego rozwiązania projektowego. Pominięcie odtworzenia historycznych elementów mostu może się odbyć tylko za zgodą Dolnośląskiego Wojewódzkiego Konserwatora Zabytków, który jest jedynym organem władnym do oceny wpływu planowanych prac na wartości artystyczne, historyczne lub naukowe zabytku.</w:t>
      </w:r>
    </w:p>
    <w:p w14:paraId="2421B437" w14:textId="14322778" w:rsidR="00E876BB" w:rsidRPr="00E876BB" w:rsidRDefault="00E876BB" w:rsidP="009873A2">
      <w:pPr>
        <w:pStyle w:val="11Trescpisma"/>
        <w:spacing w:before="120" w:line="360" w:lineRule="auto"/>
        <w:ind w:right="-397"/>
        <w:jc w:val="left"/>
        <w:rPr>
          <w:szCs w:val="20"/>
        </w:rPr>
      </w:pPr>
      <w:r w:rsidRPr="00E876BB">
        <w:rPr>
          <w:szCs w:val="20"/>
        </w:rPr>
        <w:lastRenderedPageBreak/>
        <w:t>Powyższe stanowisko znajduje potwierdzenie w odpowiedzi Ministra Kultury i</w:t>
      </w:r>
      <w:r w:rsidR="003805D0">
        <w:rPr>
          <w:szCs w:val="20"/>
        </w:rPr>
        <w:t> </w:t>
      </w:r>
      <w:r w:rsidRPr="00E876BB">
        <w:rPr>
          <w:szCs w:val="20"/>
        </w:rPr>
        <w:t xml:space="preserve">Dziedzictwa Narodowego skierowanej do Pana Szymona Hołowni Marszałka Sejmu Rzeczypospolitej Polskiej w wyniku interpelacji nr 11011 posłów Pawła </w:t>
      </w:r>
      <w:proofErr w:type="spellStart"/>
      <w:r w:rsidRPr="00E876BB">
        <w:rPr>
          <w:szCs w:val="20"/>
        </w:rPr>
        <w:t>Hreniaka</w:t>
      </w:r>
      <w:proofErr w:type="spellEnd"/>
      <w:r w:rsidRPr="00E876BB">
        <w:rPr>
          <w:szCs w:val="20"/>
        </w:rPr>
        <w:t xml:space="preserve"> i</w:t>
      </w:r>
      <w:r w:rsidR="002C0F8B">
        <w:rPr>
          <w:szCs w:val="20"/>
        </w:rPr>
        <w:t> </w:t>
      </w:r>
      <w:r w:rsidRPr="00E876BB">
        <w:rPr>
          <w:szCs w:val="20"/>
        </w:rPr>
        <w:t>Elżbiety Witek z 21.07.2025r. dotyczącej remontu Mostu Grunwaldzkiego we Wrocławiu. W odpowiedzi czytamy między innymi:</w:t>
      </w:r>
    </w:p>
    <w:p w14:paraId="3C0B66FD" w14:textId="044FF3B4" w:rsidR="00E876BB" w:rsidRPr="00E876BB" w:rsidRDefault="00E876BB" w:rsidP="009873A2">
      <w:pPr>
        <w:pStyle w:val="11Trescpisma"/>
        <w:spacing w:before="120" w:line="360" w:lineRule="auto"/>
        <w:ind w:right="-397"/>
        <w:jc w:val="left"/>
        <w:rPr>
          <w:szCs w:val="20"/>
        </w:rPr>
      </w:pPr>
      <w:r w:rsidRPr="00E876BB">
        <w:rPr>
          <w:szCs w:val="20"/>
        </w:rPr>
        <w:t>„Wyjaśnić należy, że przywrócenie oryginalnej, całościowej formy obiektu jest działaniem zgodnym z międzynarodową i krajową doktryną konserwatorską, która zakłada wierność materiałową i formalną wobec zabytku. Selektywne odrzucanie poszczególnych elementów prowadziłoby do dalszego zniekształcania jego pierwotnego charakteru. Ponadto w wytycznych GKZ z 22 marca 2019r. dotyczących prac konserwatorskich i robót budowlanych przy zabytkach techniki wskazano, że „prace konserwatorskie, restauratorskie i roboty budowlane oraz inne działania nie mogą prowadzić do zatarcia cech przynależnym tym elementom zabytków techniki, które w</w:t>
      </w:r>
      <w:r w:rsidR="002C0F8B">
        <w:rPr>
          <w:szCs w:val="20"/>
        </w:rPr>
        <w:t> </w:t>
      </w:r>
      <w:r w:rsidRPr="00E876BB">
        <w:rPr>
          <w:szCs w:val="20"/>
        </w:rPr>
        <w:t xml:space="preserve">przeszłości określały jego oryginalną funkcję, prowadzony proces techniczny lub oryginalny ustrój konstrukcyjny”. </w:t>
      </w:r>
    </w:p>
    <w:p w14:paraId="3079D127" w14:textId="79C7B2AF" w:rsidR="00E876BB" w:rsidRPr="00E876BB" w:rsidRDefault="00E876BB" w:rsidP="009873A2">
      <w:pPr>
        <w:pStyle w:val="11Trescpisma"/>
        <w:spacing w:before="120" w:line="360" w:lineRule="auto"/>
        <w:ind w:right="-397"/>
        <w:jc w:val="left"/>
        <w:rPr>
          <w:szCs w:val="20"/>
        </w:rPr>
      </w:pPr>
      <w:r w:rsidRPr="00E876BB">
        <w:rPr>
          <w:szCs w:val="20"/>
        </w:rPr>
        <w:t>„Odnosząc się natomiast do wyrażonego przez posłów niepokoju o ewentualne podważenie polskiej tożsamości Wrocławia na skutek planowanych prac konserwatorskich przy Moście Grunwaldzkim, przede wszystkim podkreślić trzeba, że Dolny Śląsk i Wrocław są obszarami o wyjątkowej, wielokulturowej historii, naznaczonej wpływami różnych epok i państw. Rewaloryzacja zabytków – niezależnie od ich genezy – jest formą troski o zachowanie dziedzictwa kulturowego państwa polskiego. W tym kontekście nie ma podstaw do obaw o</w:t>
      </w:r>
      <w:r w:rsidR="009873A2">
        <w:rPr>
          <w:szCs w:val="20"/>
        </w:rPr>
        <w:t> </w:t>
      </w:r>
      <w:r w:rsidRPr="00E876BB">
        <w:rPr>
          <w:szCs w:val="20"/>
        </w:rPr>
        <w:t>rzekome „zniemczenie” Mostu Grunwaldzkiego. Przywracanie mu pierwotnej formy jest przejawem dbałości o prawdę historyczną i odejściem od praktyk z</w:t>
      </w:r>
      <w:r w:rsidR="009873A2">
        <w:rPr>
          <w:szCs w:val="20"/>
        </w:rPr>
        <w:t> </w:t>
      </w:r>
      <w:r w:rsidRPr="00E876BB">
        <w:rPr>
          <w:szCs w:val="20"/>
        </w:rPr>
        <w:t>okresu Polskiej Rzeczpospolitej Ludowej, gdy historię reinterpretowano w duchu ideologicznych założeń”.</w:t>
      </w:r>
    </w:p>
    <w:p w14:paraId="77629515" w14:textId="0706134B" w:rsidR="00C82B2F" w:rsidRPr="00AB6D39" w:rsidRDefault="00E876BB" w:rsidP="009873A2">
      <w:pPr>
        <w:pStyle w:val="11Trescpisma"/>
        <w:spacing w:before="120" w:line="360" w:lineRule="auto"/>
        <w:ind w:right="-397" w:firstLine="708"/>
        <w:jc w:val="left"/>
        <w:rPr>
          <w:szCs w:val="20"/>
        </w:rPr>
      </w:pPr>
      <w:r w:rsidRPr="00E876BB">
        <w:rPr>
          <w:szCs w:val="20"/>
        </w:rPr>
        <w:t>Jednocześnie Informuję, że zakończenie prac projektowych wraz z</w:t>
      </w:r>
      <w:r w:rsidR="009873A2">
        <w:rPr>
          <w:szCs w:val="20"/>
        </w:rPr>
        <w:t> </w:t>
      </w:r>
      <w:r w:rsidRPr="00E876BB">
        <w:rPr>
          <w:szCs w:val="20"/>
        </w:rPr>
        <w:t>uzyskaniem pozwolenia na budowę nastąpi w roku 2025r. Rozpoczęcie robót  budowanych  na moście Grunwaldzkim planowane jest w roku 2027r., z uwagi na konieczność przeniesienia ruchu tramwajowego na most Pokoju, na którym wyprzedzająco w roku 2026r. spółka MPK wykona remont torowiska tramwajowego.</w:t>
      </w:r>
    </w:p>
    <w:p w14:paraId="1BFE30A8" w14:textId="77777777" w:rsidR="00C82B2F" w:rsidRPr="00A84A1F" w:rsidRDefault="00C82B2F" w:rsidP="00E876BB">
      <w:pPr>
        <w:spacing w:before="120" w:after="120" w:line="360" w:lineRule="auto"/>
        <w:rPr>
          <w:rFonts w:ascii="Verdana" w:hAnsi="Verdana"/>
          <w:sz w:val="20"/>
          <w:szCs w:val="20"/>
        </w:rPr>
      </w:pPr>
      <w:r w:rsidRPr="00A84A1F">
        <w:rPr>
          <w:rFonts w:ascii="Verdana" w:hAnsi="Verdana"/>
          <w:sz w:val="20"/>
          <w:szCs w:val="20"/>
        </w:rPr>
        <w:t>Z wyrazami szacunku</w:t>
      </w:r>
    </w:p>
    <w:p w14:paraId="0B48DB5A" w14:textId="77777777" w:rsidR="00C82B2F" w:rsidRPr="00A84A1F" w:rsidRDefault="00C82B2F" w:rsidP="00E876BB">
      <w:pPr>
        <w:suppressAutoHyphens/>
        <w:spacing w:line="360" w:lineRule="auto"/>
        <w:rPr>
          <w:rFonts w:ascii="Verdana" w:hAnsi="Verdana"/>
          <w:color w:val="000000"/>
          <w:sz w:val="20"/>
          <w:szCs w:val="20"/>
          <w:u w:val="single"/>
        </w:rPr>
      </w:pPr>
    </w:p>
    <w:p w14:paraId="0513B3A3" w14:textId="77777777" w:rsidR="00AB19E3" w:rsidRPr="00A84A1F" w:rsidRDefault="00AB19E3" w:rsidP="00C82B2F">
      <w:pPr>
        <w:suppressAutoHyphens/>
        <w:spacing w:line="360" w:lineRule="auto"/>
        <w:jc w:val="both"/>
        <w:rPr>
          <w:rFonts w:ascii="Verdana" w:hAnsi="Verdana"/>
          <w:color w:val="000000"/>
          <w:sz w:val="20"/>
          <w:szCs w:val="20"/>
          <w:u w:val="single"/>
        </w:rPr>
      </w:pPr>
    </w:p>
    <w:p w14:paraId="5FDF2C13" w14:textId="77777777" w:rsidR="00C82B2F" w:rsidRPr="00A84A1F" w:rsidRDefault="00C82B2F" w:rsidP="00C82B2F">
      <w:pPr>
        <w:suppressAutoHyphens/>
        <w:spacing w:line="360" w:lineRule="auto"/>
        <w:jc w:val="both"/>
        <w:rPr>
          <w:rFonts w:ascii="Verdana" w:hAnsi="Verdana"/>
          <w:color w:val="000000"/>
          <w:sz w:val="20"/>
          <w:szCs w:val="20"/>
          <w:u w:val="single"/>
        </w:rPr>
      </w:pPr>
    </w:p>
    <w:p w14:paraId="0FAAAB69" w14:textId="77777777" w:rsidR="00C82B2F" w:rsidRPr="00A84A1F" w:rsidRDefault="00C82B2F" w:rsidP="005C0E1A">
      <w:pPr>
        <w:spacing w:before="2160" w:after="100" w:afterAutospacing="1" w:line="288" w:lineRule="auto"/>
        <w:rPr>
          <w:rFonts w:ascii="Verdana" w:hAnsi="Verdana"/>
          <w:bCs/>
          <w:sz w:val="20"/>
          <w:szCs w:val="20"/>
        </w:rPr>
      </w:pPr>
      <w:r w:rsidRPr="00A84A1F">
        <w:rPr>
          <w:rFonts w:ascii="Verdana" w:hAnsi="Verdana"/>
          <w:bCs/>
          <w:sz w:val="20"/>
          <w:szCs w:val="20"/>
        </w:rPr>
        <w:lastRenderedPageBreak/>
        <w:t xml:space="preserve">Sprawę prowadzi: Iwona </w:t>
      </w:r>
      <w:proofErr w:type="spellStart"/>
      <w:r w:rsidRPr="00A84A1F">
        <w:rPr>
          <w:rFonts w:ascii="Verdana" w:hAnsi="Verdana"/>
          <w:bCs/>
          <w:sz w:val="20"/>
          <w:szCs w:val="20"/>
        </w:rPr>
        <w:t>Futyma</w:t>
      </w:r>
      <w:proofErr w:type="spellEnd"/>
      <w:r w:rsidRPr="00A84A1F">
        <w:rPr>
          <w:rFonts w:ascii="Verdana" w:hAnsi="Verdana"/>
          <w:bCs/>
          <w:sz w:val="20"/>
          <w:szCs w:val="20"/>
        </w:rPr>
        <w:t xml:space="preserve">, tel.: 71 777-89-79, e-mail: </w:t>
      </w:r>
      <w:hyperlink r:id="rId7" w:history="1">
        <w:r w:rsidRPr="00A84A1F">
          <w:rPr>
            <w:rFonts w:ascii="Verdana" w:hAnsi="Verdana"/>
            <w:bCs/>
            <w:color w:val="0000FF"/>
            <w:sz w:val="20"/>
            <w:szCs w:val="20"/>
            <w:u w:val="single"/>
          </w:rPr>
          <w:t>iwona.futyma@um.wroc.pl</w:t>
        </w:r>
      </w:hyperlink>
      <w:bookmarkEnd w:id="0"/>
    </w:p>
    <w:p w14:paraId="217E967D" w14:textId="77777777" w:rsidR="00C82B2F" w:rsidRPr="00A84A1F" w:rsidRDefault="00C82B2F" w:rsidP="00C82B2F">
      <w:pPr>
        <w:suppressAutoHyphens/>
        <w:spacing w:line="288" w:lineRule="auto"/>
        <w:rPr>
          <w:rFonts w:ascii="Verdana" w:hAnsi="Verdana"/>
          <w:bCs/>
          <w:sz w:val="20"/>
          <w:szCs w:val="20"/>
        </w:rPr>
      </w:pPr>
      <w:r w:rsidRPr="00A84A1F">
        <w:rPr>
          <w:rFonts w:ascii="Verdana" w:hAnsi="Verdana"/>
          <w:bCs/>
          <w:sz w:val="20"/>
          <w:szCs w:val="20"/>
        </w:rPr>
        <w:t>Do wiadomości:</w:t>
      </w:r>
    </w:p>
    <w:p w14:paraId="10600DDC" w14:textId="2225DBFF" w:rsidR="00C82B2F" w:rsidRDefault="00C82B2F" w:rsidP="00C82B2F">
      <w:pPr>
        <w:numPr>
          <w:ilvl w:val="0"/>
          <w:numId w:val="28"/>
        </w:numPr>
        <w:tabs>
          <w:tab w:val="num" w:pos="284"/>
        </w:tabs>
        <w:suppressAutoHyphens/>
        <w:spacing w:line="288" w:lineRule="auto"/>
        <w:ind w:left="284" w:hanging="284"/>
        <w:jc w:val="both"/>
        <w:rPr>
          <w:rFonts w:ascii="Verdana" w:hAnsi="Verdana"/>
          <w:bCs/>
          <w:sz w:val="20"/>
          <w:szCs w:val="20"/>
        </w:rPr>
      </w:pPr>
      <w:r w:rsidRPr="00A84A1F">
        <w:rPr>
          <w:rFonts w:ascii="Verdana" w:hAnsi="Verdana"/>
          <w:bCs/>
          <w:sz w:val="20"/>
          <w:szCs w:val="20"/>
        </w:rPr>
        <w:t>Adresat</w:t>
      </w:r>
    </w:p>
    <w:p w14:paraId="217586D4" w14:textId="68C7F176" w:rsidR="00DA06E8" w:rsidRPr="00A84A1F" w:rsidRDefault="00A12A99" w:rsidP="00C82B2F">
      <w:pPr>
        <w:numPr>
          <w:ilvl w:val="0"/>
          <w:numId w:val="28"/>
        </w:numPr>
        <w:tabs>
          <w:tab w:val="num" w:pos="284"/>
        </w:tabs>
        <w:suppressAutoHyphens/>
        <w:spacing w:line="288" w:lineRule="auto"/>
        <w:ind w:left="284" w:hanging="284"/>
        <w:jc w:val="both"/>
        <w:rPr>
          <w:rFonts w:ascii="Verdana" w:hAnsi="Verdana"/>
          <w:bCs/>
          <w:sz w:val="20"/>
          <w:szCs w:val="20"/>
        </w:rPr>
      </w:pPr>
      <w:r>
        <w:rPr>
          <w:rFonts w:ascii="Verdana" w:hAnsi="Verdana"/>
          <w:bCs/>
          <w:sz w:val="20"/>
          <w:szCs w:val="20"/>
        </w:rPr>
        <w:t>Wydział Partycypacji Społecznej</w:t>
      </w:r>
    </w:p>
    <w:p w14:paraId="386C21FF" w14:textId="77777777" w:rsidR="00C82B2F" w:rsidRPr="00A84A1F" w:rsidRDefault="00C82B2F" w:rsidP="00C82B2F">
      <w:pPr>
        <w:numPr>
          <w:ilvl w:val="0"/>
          <w:numId w:val="28"/>
        </w:numPr>
        <w:tabs>
          <w:tab w:val="num" w:pos="284"/>
        </w:tabs>
        <w:suppressAutoHyphens/>
        <w:spacing w:line="288" w:lineRule="auto"/>
        <w:ind w:left="284" w:hanging="284"/>
        <w:jc w:val="both"/>
        <w:rPr>
          <w:rFonts w:ascii="Verdana" w:hAnsi="Verdana"/>
          <w:bCs/>
          <w:sz w:val="20"/>
          <w:szCs w:val="20"/>
        </w:rPr>
      </w:pPr>
      <w:r w:rsidRPr="00A84A1F">
        <w:rPr>
          <w:rFonts w:ascii="Verdana" w:hAnsi="Verdana"/>
          <w:bCs/>
          <w:sz w:val="20"/>
          <w:szCs w:val="20"/>
        </w:rPr>
        <w:t>WIM-IM aa</w:t>
      </w:r>
    </w:p>
    <w:p w14:paraId="27610D41" w14:textId="77777777" w:rsidR="00180DF6" w:rsidRPr="00A84A1F" w:rsidRDefault="00180DF6" w:rsidP="00C82B2F">
      <w:pPr>
        <w:rPr>
          <w:rFonts w:ascii="Verdana" w:hAnsi="Verdana"/>
          <w:sz w:val="20"/>
          <w:szCs w:val="20"/>
        </w:rPr>
      </w:pPr>
    </w:p>
    <w:sectPr w:rsidR="00180DF6" w:rsidRPr="00A84A1F" w:rsidSect="007F1692">
      <w:headerReference w:type="even"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54FC9" w14:textId="77777777" w:rsidR="00BE6B24" w:rsidRDefault="00BE6B24">
      <w:r>
        <w:separator/>
      </w:r>
    </w:p>
  </w:endnote>
  <w:endnote w:type="continuationSeparator" w:id="0">
    <w:p w14:paraId="0235748D" w14:textId="77777777" w:rsidR="00BE6B24" w:rsidRDefault="00BE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802F" w14:textId="77777777" w:rsidR="00190D4E" w:rsidRPr="004D6885" w:rsidRDefault="00190D4E">
    <w:pPr>
      <w:pStyle w:val="Stopka"/>
      <w:rPr>
        <w:sz w:val="14"/>
        <w:szCs w:val="14"/>
      </w:rPr>
    </w:pPr>
    <w:r w:rsidRPr="004D6885">
      <w:rPr>
        <w:sz w:val="14"/>
        <w:szCs w:val="14"/>
      </w:rPr>
      <w:t xml:space="preserve">Strona </w:t>
    </w:r>
    <w:r w:rsidR="00312409" w:rsidRPr="004D6885">
      <w:rPr>
        <w:sz w:val="14"/>
        <w:szCs w:val="14"/>
      </w:rPr>
      <w:fldChar w:fldCharType="begin"/>
    </w:r>
    <w:r w:rsidRPr="004D6885">
      <w:rPr>
        <w:sz w:val="14"/>
        <w:szCs w:val="14"/>
      </w:rPr>
      <w:instrText xml:space="preserve"> PAGE </w:instrText>
    </w:r>
    <w:r w:rsidR="00312409" w:rsidRPr="004D6885">
      <w:rPr>
        <w:sz w:val="14"/>
        <w:szCs w:val="14"/>
      </w:rPr>
      <w:fldChar w:fldCharType="separate"/>
    </w:r>
    <w:r w:rsidR="00D44BFC">
      <w:rPr>
        <w:noProof/>
        <w:sz w:val="14"/>
        <w:szCs w:val="14"/>
      </w:rPr>
      <w:t>2</w:t>
    </w:r>
    <w:r w:rsidR="00312409" w:rsidRPr="004D6885">
      <w:rPr>
        <w:sz w:val="14"/>
        <w:szCs w:val="14"/>
      </w:rPr>
      <w:fldChar w:fldCharType="end"/>
    </w:r>
    <w:r w:rsidRPr="004D6885">
      <w:rPr>
        <w:sz w:val="14"/>
        <w:szCs w:val="14"/>
      </w:rPr>
      <w:t>/</w:t>
    </w:r>
    <w:r w:rsidR="00312409" w:rsidRPr="004D6885">
      <w:rPr>
        <w:sz w:val="14"/>
        <w:szCs w:val="14"/>
      </w:rPr>
      <w:fldChar w:fldCharType="begin"/>
    </w:r>
    <w:r w:rsidRPr="004D6885">
      <w:rPr>
        <w:sz w:val="14"/>
        <w:szCs w:val="14"/>
      </w:rPr>
      <w:instrText xml:space="preserve"> NUMPAGES </w:instrText>
    </w:r>
    <w:r w:rsidR="00312409" w:rsidRPr="004D6885">
      <w:rPr>
        <w:sz w:val="14"/>
        <w:szCs w:val="14"/>
      </w:rPr>
      <w:fldChar w:fldCharType="separate"/>
    </w:r>
    <w:r w:rsidR="00D44BFC">
      <w:rPr>
        <w:noProof/>
        <w:sz w:val="14"/>
        <w:szCs w:val="14"/>
      </w:rPr>
      <w:t>2</w:t>
    </w:r>
    <w:r w:rsidR="00312409" w:rsidRPr="004D6885">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9D80" w14:textId="77777777" w:rsidR="00BC13FA" w:rsidRDefault="00BC13FA" w:rsidP="00F261E5">
    <w:pPr>
      <w:pStyle w:val="Stopka"/>
    </w:pPr>
  </w:p>
  <w:p w14:paraId="7FA7F35D" w14:textId="77777777" w:rsidR="00190D4E" w:rsidRDefault="00D320CE" w:rsidP="00F261E5">
    <w:pPr>
      <w:pStyle w:val="Stopka"/>
    </w:pPr>
    <w:r w:rsidRPr="00D320CE">
      <w:rPr>
        <w:noProof/>
      </w:rPr>
      <w:drawing>
        <wp:inline distT="0" distB="0" distL="0" distR="0" wp14:anchorId="20E8AEA1" wp14:editId="19802743">
          <wp:extent cx="1571625" cy="752475"/>
          <wp:effectExtent l="19050" t="0" r="9525" b="0"/>
          <wp:docPr id="1" name="Obraz 2" descr="DIT_[DIT]_[DIT-Departament Infrastruktury i Transportu(L)]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DIT_[DIT]_[DIT-Departament Infrastruktury i Transportu(L)]_stopka"/>
                  <pic:cNvPicPr>
                    <a:picLocks noChangeAspect="1" noChangeArrowheads="1"/>
                  </pic:cNvPicPr>
                </pic:nvPicPr>
                <pic:blipFill>
                  <a:blip r:embed="rId1"/>
                  <a:srcRect/>
                  <a:stretch>
                    <a:fillRect/>
                  </a:stretch>
                </pic:blipFill>
                <pic:spPr bwMode="auto">
                  <a:xfrm>
                    <a:off x="0" y="0"/>
                    <a:ext cx="1571625" cy="7524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6E30" w14:textId="77777777" w:rsidR="00BE6B24" w:rsidRDefault="00BE6B24">
      <w:r>
        <w:separator/>
      </w:r>
    </w:p>
  </w:footnote>
  <w:footnote w:type="continuationSeparator" w:id="0">
    <w:p w14:paraId="7F52394D" w14:textId="77777777" w:rsidR="00BE6B24" w:rsidRDefault="00BE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F3D1" w14:textId="77777777" w:rsidR="00190D4E" w:rsidRDefault="0018392D">
    <w:r>
      <w:rPr>
        <w:noProof/>
      </w:rPr>
      <w:pict w14:anchorId="597EF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F978" w14:textId="77777777" w:rsidR="00190D4E" w:rsidRDefault="00126F42" w:rsidP="00A27F20">
    <w:pPr>
      <w:pStyle w:val="Stopka"/>
    </w:pPr>
    <w:r>
      <w:rPr>
        <w:noProof/>
      </w:rPr>
      <w:drawing>
        <wp:inline distT="0" distB="0" distL="0" distR="0" wp14:anchorId="7720C80E" wp14:editId="3FA7BC1E">
          <wp:extent cx="2362200" cy="1828800"/>
          <wp:effectExtent l="0" t="0" r="0" b="0"/>
          <wp:docPr id="60134541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200"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4C7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9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C6C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76D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3CE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41E678F"/>
    <w:multiLevelType w:val="hybridMultilevel"/>
    <w:tmpl w:val="17B6FCCC"/>
    <w:lvl w:ilvl="0" w:tplc="14741B78">
      <w:start w:val="1"/>
      <w:numFmt w:val="decimal"/>
      <w:lvlText w:val="%1."/>
      <w:lvlJc w:val="left"/>
      <w:pPr>
        <w:tabs>
          <w:tab w:val="num" w:pos="2204"/>
        </w:tabs>
        <w:ind w:left="2204"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7"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3D67F80"/>
    <w:multiLevelType w:val="hybridMultilevel"/>
    <w:tmpl w:val="27FAF30E"/>
    <w:lvl w:ilvl="0" w:tplc="5B0083C6">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D520B7"/>
    <w:multiLevelType w:val="hybridMultilevel"/>
    <w:tmpl w:val="E6FE41F8"/>
    <w:lvl w:ilvl="0" w:tplc="9008FE9A">
      <w:start w:val="1"/>
      <w:numFmt w:val="bullet"/>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15:restartNumberingAfterBreak="0">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C420C2"/>
    <w:multiLevelType w:val="hybridMultilevel"/>
    <w:tmpl w:val="527CCA9E"/>
    <w:lvl w:ilvl="0" w:tplc="0415000F">
      <w:start w:val="1"/>
      <w:numFmt w:val="decimal"/>
      <w:lvlText w:val="%1."/>
      <w:lvlJc w:val="left"/>
      <w:pPr>
        <w:ind w:left="390" w:hanging="360"/>
      </w:pPr>
    </w:lvl>
    <w:lvl w:ilvl="1" w:tplc="04150019">
      <w:start w:val="1"/>
      <w:numFmt w:val="lowerLetter"/>
      <w:lvlText w:val="%2."/>
      <w:lvlJc w:val="left"/>
      <w:pPr>
        <w:ind w:left="1110" w:hanging="360"/>
      </w:pPr>
    </w:lvl>
    <w:lvl w:ilvl="2" w:tplc="0415001B">
      <w:start w:val="1"/>
      <w:numFmt w:val="lowerRoman"/>
      <w:lvlText w:val="%3."/>
      <w:lvlJc w:val="right"/>
      <w:pPr>
        <w:ind w:left="1830" w:hanging="180"/>
      </w:pPr>
    </w:lvl>
    <w:lvl w:ilvl="3" w:tplc="0415000F">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15"/>
  </w:num>
  <w:num w:numId="2">
    <w:abstractNumId w:val="20"/>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3"/>
  </w:num>
  <w:num w:numId="17">
    <w:abstractNumId w:val="24"/>
  </w:num>
  <w:num w:numId="18">
    <w:abstractNumId w:val="22"/>
  </w:num>
  <w:num w:numId="19">
    <w:abstractNumId w:val="27"/>
  </w:num>
  <w:num w:numId="20">
    <w:abstractNumId w:val="10"/>
  </w:num>
  <w:num w:numId="21">
    <w:abstractNumId w:val="26"/>
  </w:num>
  <w:num w:numId="22">
    <w:abstractNumId w:val="12"/>
  </w:num>
  <w:num w:numId="23">
    <w:abstractNumId w:val="28"/>
  </w:num>
  <w:num w:numId="24">
    <w:abstractNumId w:val="19"/>
  </w:num>
  <w:num w:numId="25">
    <w:abstractNumId w:val="21"/>
  </w:num>
  <w:num w:numId="26">
    <w:abstractNumId w:val="17"/>
  </w:num>
  <w:num w:numId="27">
    <w:abstractNumId w:val="17"/>
    <w:lvlOverride w:ilvl="0">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A9"/>
    <w:rsid w:val="000023E0"/>
    <w:rsid w:val="0003571C"/>
    <w:rsid w:val="0004737E"/>
    <w:rsid w:val="0005093E"/>
    <w:rsid w:val="000710ED"/>
    <w:rsid w:val="00096767"/>
    <w:rsid w:val="00097AEF"/>
    <w:rsid w:val="000C7235"/>
    <w:rsid w:val="000C744E"/>
    <w:rsid w:val="000D081F"/>
    <w:rsid w:val="0012222A"/>
    <w:rsid w:val="00126F42"/>
    <w:rsid w:val="00143A44"/>
    <w:rsid w:val="001613F1"/>
    <w:rsid w:val="00167E8B"/>
    <w:rsid w:val="00174F61"/>
    <w:rsid w:val="00180DF6"/>
    <w:rsid w:val="0018392D"/>
    <w:rsid w:val="00190D4E"/>
    <w:rsid w:val="001930B2"/>
    <w:rsid w:val="001F0FEF"/>
    <w:rsid w:val="002018DC"/>
    <w:rsid w:val="002121AC"/>
    <w:rsid w:val="00217288"/>
    <w:rsid w:val="002172B2"/>
    <w:rsid w:val="00250859"/>
    <w:rsid w:val="00256655"/>
    <w:rsid w:val="00257859"/>
    <w:rsid w:val="00277B42"/>
    <w:rsid w:val="00295209"/>
    <w:rsid w:val="002970A6"/>
    <w:rsid w:val="002A681F"/>
    <w:rsid w:val="002A7385"/>
    <w:rsid w:val="002B4E64"/>
    <w:rsid w:val="002B583F"/>
    <w:rsid w:val="002B6140"/>
    <w:rsid w:val="002B6AAF"/>
    <w:rsid w:val="002B7EEC"/>
    <w:rsid w:val="002C0F8B"/>
    <w:rsid w:val="002C7FF9"/>
    <w:rsid w:val="002D0D84"/>
    <w:rsid w:val="002F292D"/>
    <w:rsid w:val="002F6DD5"/>
    <w:rsid w:val="00312409"/>
    <w:rsid w:val="00320B1B"/>
    <w:rsid w:val="00323052"/>
    <w:rsid w:val="003347C1"/>
    <w:rsid w:val="00345256"/>
    <w:rsid w:val="003565F8"/>
    <w:rsid w:val="003630DE"/>
    <w:rsid w:val="003805D0"/>
    <w:rsid w:val="003939F6"/>
    <w:rsid w:val="00395252"/>
    <w:rsid w:val="003B4793"/>
    <w:rsid w:val="003B5464"/>
    <w:rsid w:val="003B7B8D"/>
    <w:rsid w:val="003C56D7"/>
    <w:rsid w:val="003D07C6"/>
    <w:rsid w:val="003F20D6"/>
    <w:rsid w:val="003F27BA"/>
    <w:rsid w:val="00410A92"/>
    <w:rsid w:val="00426437"/>
    <w:rsid w:val="00444DF1"/>
    <w:rsid w:val="004508B6"/>
    <w:rsid w:val="00475AD0"/>
    <w:rsid w:val="00485519"/>
    <w:rsid w:val="004955BE"/>
    <w:rsid w:val="004A0B95"/>
    <w:rsid w:val="004A21ED"/>
    <w:rsid w:val="004C159A"/>
    <w:rsid w:val="004D1EF4"/>
    <w:rsid w:val="004D6885"/>
    <w:rsid w:val="004E5C8D"/>
    <w:rsid w:val="004F1849"/>
    <w:rsid w:val="00507D31"/>
    <w:rsid w:val="00511ECC"/>
    <w:rsid w:val="00513E8C"/>
    <w:rsid w:val="00526044"/>
    <w:rsid w:val="00552531"/>
    <w:rsid w:val="00562FA6"/>
    <w:rsid w:val="00590853"/>
    <w:rsid w:val="0059145F"/>
    <w:rsid w:val="005A03DF"/>
    <w:rsid w:val="005A3893"/>
    <w:rsid w:val="005C0E1A"/>
    <w:rsid w:val="005C5C1C"/>
    <w:rsid w:val="005C5E14"/>
    <w:rsid w:val="005D18D1"/>
    <w:rsid w:val="005F1408"/>
    <w:rsid w:val="005F692C"/>
    <w:rsid w:val="00600343"/>
    <w:rsid w:val="00601620"/>
    <w:rsid w:val="00603753"/>
    <w:rsid w:val="0062370E"/>
    <w:rsid w:val="006422F7"/>
    <w:rsid w:val="006A5BBD"/>
    <w:rsid w:val="006B2901"/>
    <w:rsid w:val="006D7BA3"/>
    <w:rsid w:val="006E25AC"/>
    <w:rsid w:val="00701FA2"/>
    <w:rsid w:val="007252FE"/>
    <w:rsid w:val="00744F7F"/>
    <w:rsid w:val="00750AEF"/>
    <w:rsid w:val="007576C2"/>
    <w:rsid w:val="00760975"/>
    <w:rsid w:val="00762CAA"/>
    <w:rsid w:val="00772910"/>
    <w:rsid w:val="00776D6B"/>
    <w:rsid w:val="007878BA"/>
    <w:rsid w:val="007A2E08"/>
    <w:rsid w:val="007A5B2D"/>
    <w:rsid w:val="007B25CA"/>
    <w:rsid w:val="007B6947"/>
    <w:rsid w:val="007B7FC7"/>
    <w:rsid w:val="007D2ACB"/>
    <w:rsid w:val="007D3B36"/>
    <w:rsid w:val="007E3B11"/>
    <w:rsid w:val="007F1692"/>
    <w:rsid w:val="007F1B42"/>
    <w:rsid w:val="00815199"/>
    <w:rsid w:val="0084383A"/>
    <w:rsid w:val="00855DD6"/>
    <w:rsid w:val="00856028"/>
    <w:rsid w:val="00861D43"/>
    <w:rsid w:val="00865A35"/>
    <w:rsid w:val="00866E42"/>
    <w:rsid w:val="0088160D"/>
    <w:rsid w:val="00881CD6"/>
    <w:rsid w:val="00883FFB"/>
    <w:rsid w:val="008A291C"/>
    <w:rsid w:val="008F7D65"/>
    <w:rsid w:val="0090102E"/>
    <w:rsid w:val="00916B2A"/>
    <w:rsid w:val="0092015E"/>
    <w:rsid w:val="00930D71"/>
    <w:rsid w:val="00936B36"/>
    <w:rsid w:val="00942F42"/>
    <w:rsid w:val="009457A7"/>
    <w:rsid w:val="0097581E"/>
    <w:rsid w:val="009765D0"/>
    <w:rsid w:val="00984F47"/>
    <w:rsid w:val="009873A2"/>
    <w:rsid w:val="009A13A7"/>
    <w:rsid w:val="009B2521"/>
    <w:rsid w:val="009C4459"/>
    <w:rsid w:val="009C4496"/>
    <w:rsid w:val="009C4C76"/>
    <w:rsid w:val="009C7510"/>
    <w:rsid w:val="009D2A0B"/>
    <w:rsid w:val="009D3F10"/>
    <w:rsid w:val="009E471E"/>
    <w:rsid w:val="009E5EC9"/>
    <w:rsid w:val="009F1286"/>
    <w:rsid w:val="00A005FB"/>
    <w:rsid w:val="00A12A99"/>
    <w:rsid w:val="00A27F20"/>
    <w:rsid w:val="00A41B0C"/>
    <w:rsid w:val="00A44035"/>
    <w:rsid w:val="00A64F1D"/>
    <w:rsid w:val="00A816F2"/>
    <w:rsid w:val="00A84A1F"/>
    <w:rsid w:val="00A86D58"/>
    <w:rsid w:val="00A90B9D"/>
    <w:rsid w:val="00AB19E3"/>
    <w:rsid w:val="00AB2C6E"/>
    <w:rsid w:val="00AB56BE"/>
    <w:rsid w:val="00AB60B5"/>
    <w:rsid w:val="00AB6D39"/>
    <w:rsid w:val="00AF094C"/>
    <w:rsid w:val="00AF6E10"/>
    <w:rsid w:val="00B02AD0"/>
    <w:rsid w:val="00B50713"/>
    <w:rsid w:val="00B73AF4"/>
    <w:rsid w:val="00B81B31"/>
    <w:rsid w:val="00B906E7"/>
    <w:rsid w:val="00BB389F"/>
    <w:rsid w:val="00BB46B9"/>
    <w:rsid w:val="00BC13FA"/>
    <w:rsid w:val="00BD035E"/>
    <w:rsid w:val="00BE27B3"/>
    <w:rsid w:val="00BE431D"/>
    <w:rsid w:val="00BE6B24"/>
    <w:rsid w:val="00C2127D"/>
    <w:rsid w:val="00C21352"/>
    <w:rsid w:val="00C249C9"/>
    <w:rsid w:val="00C53C41"/>
    <w:rsid w:val="00C5608D"/>
    <w:rsid w:val="00C72984"/>
    <w:rsid w:val="00C745EA"/>
    <w:rsid w:val="00C82B2F"/>
    <w:rsid w:val="00CA2895"/>
    <w:rsid w:val="00CA38C3"/>
    <w:rsid w:val="00CB037D"/>
    <w:rsid w:val="00CC1016"/>
    <w:rsid w:val="00CC2A29"/>
    <w:rsid w:val="00CC7C10"/>
    <w:rsid w:val="00CD26BE"/>
    <w:rsid w:val="00CD4AC9"/>
    <w:rsid w:val="00D05152"/>
    <w:rsid w:val="00D14DD9"/>
    <w:rsid w:val="00D23966"/>
    <w:rsid w:val="00D320CE"/>
    <w:rsid w:val="00D33992"/>
    <w:rsid w:val="00D43538"/>
    <w:rsid w:val="00D43577"/>
    <w:rsid w:val="00D44A6F"/>
    <w:rsid w:val="00D44BFC"/>
    <w:rsid w:val="00D61EAE"/>
    <w:rsid w:val="00D627A1"/>
    <w:rsid w:val="00D64CEF"/>
    <w:rsid w:val="00D81AFC"/>
    <w:rsid w:val="00D8547D"/>
    <w:rsid w:val="00D86741"/>
    <w:rsid w:val="00DA06E8"/>
    <w:rsid w:val="00DC191D"/>
    <w:rsid w:val="00DE39F2"/>
    <w:rsid w:val="00E06DBA"/>
    <w:rsid w:val="00E17567"/>
    <w:rsid w:val="00E24C69"/>
    <w:rsid w:val="00E25E6A"/>
    <w:rsid w:val="00E35A19"/>
    <w:rsid w:val="00E40BD6"/>
    <w:rsid w:val="00E46D88"/>
    <w:rsid w:val="00E52576"/>
    <w:rsid w:val="00E7324A"/>
    <w:rsid w:val="00E74772"/>
    <w:rsid w:val="00E85749"/>
    <w:rsid w:val="00E876BB"/>
    <w:rsid w:val="00E9796B"/>
    <w:rsid w:val="00EA2070"/>
    <w:rsid w:val="00EA5762"/>
    <w:rsid w:val="00EB1906"/>
    <w:rsid w:val="00EB2A84"/>
    <w:rsid w:val="00EB487F"/>
    <w:rsid w:val="00EB61BC"/>
    <w:rsid w:val="00ED3E79"/>
    <w:rsid w:val="00EE31C5"/>
    <w:rsid w:val="00F261E5"/>
    <w:rsid w:val="00F34B9B"/>
    <w:rsid w:val="00F40755"/>
    <w:rsid w:val="00F41937"/>
    <w:rsid w:val="00F426EA"/>
    <w:rsid w:val="00F6282F"/>
    <w:rsid w:val="00F648DB"/>
    <w:rsid w:val="00F67380"/>
    <w:rsid w:val="00F8165E"/>
    <w:rsid w:val="00F82CA9"/>
    <w:rsid w:val="00F92A2A"/>
    <w:rsid w:val="00FA056C"/>
    <w:rsid w:val="00FA5EA5"/>
    <w:rsid w:val="00FB2F82"/>
    <w:rsid w:val="00FB68B6"/>
    <w:rsid w:val="00FB7E24"/>
    <w:rsid w:val="00FD53F8"/>
    <w:rsid w:val="00FD6075"/>
    <w:rsid w:val="00FE0589"/>
    <w:rsid w:val="00FE30BB"/>
    <w:rsid w:val="00FE3246"/>
    <w:rsid w:val="00FE58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28C760F"/>
  <w15:docId w15:val="{2D58121C-7A97-4ED8-9E53-ADD7FB47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2A2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BC13FA"/>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BC13FA"/>
    <w:rPr>
      <w:sz w:val="24"/>
      <w:szCs w:val="24"/>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Akapitzlist">
    <w:name w:val="List Paragraph"/>
    <w:basedOn w:val="Normalny"/>
    <w:uiPriority w:val="34"/>
    <w:qFormat/>
    <w:rsid w:val="00C82B2F"/>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8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wona.futyma@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Helena\Documents\Biuro%20w%20domu%202020\Papier%20firmowy\Nowe%20wzory%20-%20dost&#281;pno&#347;&#263;\WKE_%5bDZR%5d_%5bWKE-Wydzia&#322;%20Klimatu%20i%20Energii%5d%20%5b2023%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WKE_[DZR]_[WKE-Wydział Klimatu i Energii] [2023]</Template>
  <TotalTime>2</TotalTime>
  <Pages>4</Pages>
  <Words>813</Words>
  <Characters>5889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Anna Helena Matkowska</dc:creator>
  <cp:lastModifiedBy>Krzosa Wojciech</cp:lastModifiedBy>
  <cp:revision>2</cp:revision>
  <cp:lastPrinted>2025-10-30T11:06:00Z</cp:lastPrinted>
  <dcterms:created xsi:type="dcterms:W3CDTF">2025-11-04T08:51:00Z</dcterms:created>
  <dcterms:modified xsi:type="dcterms:W3CDTF">2025-11-04T08:51:00Z</dcterms:modified>
</cp:coreProperties>
</file>