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 xml:space="preserve">, w którym realizowane będzie zadanie (np. umowa najmu, użyczenia, dzierżawy, zgoda dyrektora placówki oświatowej, sportowej, kulturalnej), który spełnia wymogi zgodnie z obowiązującymi przepisami, w tym między innymi prawa budowlanego, przeciwpożarowego i </w:t>
      </w:r>
      <w:proofErr w:type="spellStart"/>
      <w:r>
        <w:rPr>
          <w:rFonts w:ascii="Verdana" w:hAnsi="Verdana"/>
        </w:rPr>
        <w:t>sanitarno</w:t>
      </w:r>
      <w:proofErr w:type="spellEnd"/>
      <w:r>
        <w:rPr>
          <w:rFonts w:ascii="Verdana" w:hAnsi="Verdana"/>
        </w:rPr>
        <w:t xml:space="preserve">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7FDC663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5A34EE">
        <w:rPr>
          <w:rFonts w:ascii="Verdana" w:hAnsi="Verdana"/>
        </w:rPr>
        <w:t>1802</w:t>
      </w:r>
      <w:r w:rsidR="00655A99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34EE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B6A8A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3EFC-8C03-4D73-B958-24D56E77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2025-05-23T11:42:00Z</dcterms:created>
  <dcterms:modified xsi:type="dcterms:W3CDTF">2025-05-23T11:42:00Z</dcterms:modified>
</cp:coreProperties>
</file>