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962C" w14:textId="77777777" w:rsidR="008C4792" w:rsidRPr="00237557" w:rsidRDefault="0023755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 w:rsidRPr="00237557">
        <w:rPr>
          <w:rFonts w:ascii="Verdana" w:hAnsi="Verdana" w:cs="Verdana"/>
          <w:bCs/>
          <w:sz w:val="20"/>
          <w:szCs w:val="20"/>
        </w:rPr>
        <w:t>''V-MOTORS''</w:t>
      </w:r>
    </w:p>
    <w:p w14:paraId="0AE4C45E" w14:textId="77777777" w:rsidR="00C01E4B" w:rsidRPr="00237557" w:rsidRDefault="00F212FF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77777777" w:rsidR="005A5110" w:rsidRPr="00237557" w:rsidRDefault="00237557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 w:cs="Verdana"/>
          <w:bCs/>
          <w:sz w:val="20"/>
          <w:szCs w:val="20"/>
        </w:rPr>
        <w:t>al. Aleksandra Brücknera nr 55</w:t>
      </w:r>
    </w:p>
    <w:p w14:paraId="1E88B7F6" w14:textId="77777777" w:rsidR="005A5110" w:rsidRPr="00237557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55</w:t>
      </w:r>
      <w:r w:rsidR="003A1CA6" w:rsidRPr="00237557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</w:rPr>
        <w:t>411</w:t>
      </w:r>
      <w:r w:rsidR="003A1CA6" w:rsidRPr="00237557">
        <w:rPr>
          <w:rFonts w:ascii="Verdana" w:hAnsi="Verdana" w:cs="Verdana"/>
          <w:bCs/>
          <w:sz w:val="20"/>
          <w:szCs w:val="20"/>
        </w:rPr>
        <w:t xml:space="preserve"> </w:t>
      </w:r>
      <w:r w:rsidRPr="0023755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77777777" w:rsidR="000A1313" w:rsidRPr="00237557" w:rsidRDefault="000A1313" w:rsidP="00986EB9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3A1CA6" w:rsidRPr="00237557">
        <w:rPr>
          <w:rFonts w:ascii="Verdana" w:hAnsi="Verdana"/>
          <w:sz w:val="20"/>
          <w:szCs w:val="20"/>
        </w:rPr>
        <w:t>20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136341" w:rsidRPr="00237557">
        <w:rPr>
          <w:rFonts w:ascii="Verdana" w:hAnsi="Verdana"/>
          <w:sz w:val="20"/>
          <w:szCs w:val="20"/>
        </w:rPr>
        <w:t>maja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77777777" w:rsidR="005A5110" w:rsidRPr="00237557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237557" w:rsidRPr="00237557">
        <w:rPr>
          <w:rFonts w:ascii="Verdana" w:hAnsi="Verdana"/>
          <w:sz w:val="20"/>
          <w:szCs w:val="20"/>
        </w:rPr>
        <w:t>9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  <w:proofErr w:type="spellEnd"/>
    </w:p>
    <w:p w14:paraId="202759B0" w14:textId="6B8D8417" w:rsidR="005A5110" w:rsidRPr="00D41FCC" w:rsidRDefault="00872614" w:rsidP="00986EB9">
      <w:pPr>
        <w:suppressAutoHyphens/>
        <w:spacing w:line="312" w:lineRule="auto"/>
        <w:rPr>
          <w:highlight w:val="yellow"/>
        </w:rPr>
      </w:pPr>
      <w:r w:rsidRPr="00872614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00068806/2024/W</w:t>
      </w:r>
    </w:p>
    <w:p w14:paraId="20A86A24" w14:textId="77777777" w:rsidR="005A5110" w:rsidRPr="001F2597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77777777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2023 r. poz. 1047</w:t>
      </w:r>
      <w:r w:rsidR="006E3AE2" w:rsidRPr="001F2597">
        <w:rPr>
          <w:rFonts w:ascii="Verdana" w:hAnsi="Verdana"/>
          <w:sz w:val="20"/>
          <w:szCs w:val="20"/>
        </w:rPr>
        <w:t xml:space="preserve"> ze </w:t>
      </w:r>
      <w:r w:rsidR="009A7F56" w:rsidRPr="001F2597">
        <w:rPr>
          <w:rFonts w:ascii="Verdana" w:hAnsi="Verdana"/>
          <w:sz w:val="20"/>
          <w:szCs w:val="20"/>
        </w:rPr>
        <w:t>zmianami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77777777" w:rsidR="005A5110" w:rsidRPr="001F2597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237557" w:rsidRPr="001F2597">
        <w:rPr>
          <w:rFonts w:ascii="Verdana" w:hAnsi="Verdana" w:cs="Verdana"/>
          <w:bCs/>
          <w:sz w:val="20"/>
          <w:szCs w:val="20"/>
        </w:rPr>
        <w:t>''V-MOTORS''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1F2597">
        <w:rPr>
          <w:rFonts w:ascii="Verdana" w:hAnsi="Verdana"/>
          <w:sz w:val="20"/>
          <w:szCs w:val="20"/>
        </w:rPr>
        <w:t>SPÓŁKA Z OGRANICZONĄ ODPOWIEDZIALNOŚCIĄ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237557" w:rsidRPr="001F2597">
        <w:rPr>
          <w:rFonts w:ascii="Verdana" w:hAnsi="Verdana"/>
          <w:sz w:val="20"/>
          <w:szCs w:val="20"/>
        </w:rPr>
        <w:t>111/P</w:t>
      </w:r>
      <w:r w:rsidRPr="001F2597">
        <w:rPr>
          <w:rFonts w:ascii="Verdana" w:hAnsi="Verdana"/>
          <w:sz w:val="20"/>
          <w:szCs w:val="20"/>
        </w:rPr>
        <w:t>, ze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Olsztyńska nr </w:t>
      </w:r>
      <w:r w:rsidR="003A1CA6" w:rsidRPr="001F2597">
        <w:rPr>
          <w:rFonts w:ascii="Verdana" w:hAnsi="Verdana" w:cs="Verdana"/>
          <w:bCs/>
          <w:sz w:val="20"/>
          <w:szCs w:val="20"/>
        </w:rPr>
        <w:t>51, 51-</w:t>
      </w:r>
      <w:r w:rsidR="00237557" w:rsidRPr="001F2597">
        <w:rPr>
          <w:rFonts w:ascii="Verdana" w:hAnsi="Verdana" w:cs="Verdana"/>
          <w:bCs/>
          <w:sz w:val="20"/>
          <w:szCs w:val="20"/>
        </w:rPr>
        <w:t>423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77777777" w:rsidR="002711A6" w:rsidRPr="001F2597" w:rsidRDefault="00D6574C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08.2023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237557" w:rsidRPr="001F2597">
        <w:rPr>
          <w:rFonts w:ascii="Verdana" w:hAnsi="Verdana"/>
          <w:sz w:val="20"/>
          <w:szCs w:val="20"/>
        </w:rPr>
        <w:t>25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04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77777777" w:rsidR="00986EB9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1F2597" w:rsidRPr="001F2597">
        <w:rPr>
          <w:rFonts w:ascii="Verdana" w:hAnsi="Verdana"/>
          <w:sz w:val="20"/>
          <w:szCs w:val="20"/>
        </w:rPr>
        <w:t>10 maja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1F2597">
        <w:rPr>
          <w:rFonts w:ascii="Verdana" w:hAnsi="Verdana"/>
          <w:sz w:val="20"/>
          <w:szCs w:val="20"/>
        </w:rPr>
        <w:t>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9.2024</w:t>
      </w:r>
      <w:proofErr w:type="spellEnd"/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3D287F50" w14:textId="77777777" w:rsidR="00EC68EE" w:rsidRPr="008D2A2A" w:rsidRDefault="00EC68EE" w:rsidP="00986EB9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5A90537" w14:textId="77777777" w:rsidR="00D41FCC" w:rsidRPr="00D11FC4" w:rsidRDefault="00D41FCC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 xml:space="preserve">Posiadaniu </w:t>
      </w:r>
      <w:r w:rsidRPr="0023088F">
        <w:rPr>
          <w:rFonts w:ascii="Verdana" w:hAnsi="Verdana"/>
          <w:sz w:val="20"/>
          <w:szCs w:val="20"/>
        </w:rPr>
        <w:t xml:space="preserve">w okresie od </w:t>
      </w:r>
      <w:r w:rsidRPr="0023088F">
        <w:rPr>
          <w:rFonts w:ascii="Verdana" w:hAnsi="Verdana" w:cs="Verdana"/>
          <w:sz w:val="20"/>
          <w:szCs w:val="20"/>
        </w:rPr>
        <w:t xml:space="preserve">08.12.2023 r. do 10.04.2024 r. </w:t>
      </w:r>
      <w:r w:rsidRPr="0023088F">
        <w:rPr>
          <w:rFonts w:ascii="Verdana" w:hAnsi="Verdana"/>
          <w:sz w:val="20"/>
          <w:szCs w:val="20"/>
        </w:rPr>
        <w:t>przyrządu</w:t>
      </w:r>
      <w:r w:rsidRPr="008D2A2A">
        <w:rPr>
          <w:rFonts w:ascii="Verdana" w:hAnsi="Verdana"/>
          <w:sz w:val="20"/>
          <w:szCs w:val="20"/>
        </w:rPr>
        <w:t xml:space="preserve"> do pomiaru i regulacji ciśnienia powietrza w ogumieniu niegwarantującego wykonania </w:t>
      </w:r>
      <w:r w:rsidRPr="008D2A2A">
        <w:rPr>
          <w:rFonts w:ascii="Verdana" w:hAnsi="Verdana"/>
          <w:sz w:val="20"/>
          <w:szCs w:val="20"/>
        </w:rPr>
        <w:lastRenderedPageBreak/>
        <w:t xml:space="preserve">odpowiedniego zakresu badań technicznych pojazdów wskutek niezgłoszenia do legalizacji ponownej wchodzącego w jego skład manometru do opon pojazdów mechanicznych, czym naruszono art. 83 ust. 3 pkt 4 ustawy w związku z art. </w:t>
      </w:r>
      <w:proofErr w:type="spellStart"/>
      <w:r w:rsidRPr="008D2A2A">
        <w:rPr>
          <w:rFonts w:ascii="Verdana" w:hAnsi="Verdana"/>
          <w:sz w:val="20"/>
          <w:szCs w:val="20"/>
        </w:rPr>
        <w:t>8a</w:t>
      </w:r>
      <w:proofErr w:type="spellEnd"/>
      <w:r w:rsidRPr="008D2A2A">
        <w:rPr>
          <w:rFonts w:ascii="Verdana" w:hAnsi="Verdana"/>
          <w:sz w:val="20"/>
          <w:szCs w:val="20"/>
        </w:rPr>
        <w:t xml:space="preserve"> ust. 1 i art. </w:t>
      </w:r>
      <w:proofErr w:type="spellStart"/>
      <w:r w:rsidRPr="008D2A2A">
        <w:rPr>
          <w:rFonts w:ascii="Verdana" w:hAnsi="Verdana"/>
          <w:sz w:val="20"/>
          <w:szCs w:val="20"/>
        </w:rPr>
        <w:t>8k</w:t>
      </w:r>
      <w:proofErr w:type="spellEnd"/>
      <w:r w:rsidRPr="008D2A2A">
        <w:rPr>
          <w:rFonts w:ascii="Verdana" w:hAnsi="Verdana"/>
          <w:sz w:val="20"/>
          <w:szCs w:val="20"/>
        </w:rPr>
        <w:t xml:space="preserve"> ust. 2 pkt 1 ustawy z dnia 11 maja 2001 r. Prawo o miarach (</w:t>
      </w:r>
      <w:proofErr w:type="spellStart"/>
      <w:r w:rsidRPr="008D2A2A">
        <w:rPr>
          <w:rFonts w:ascii="Verdana" w:hAnsi="Verdana"/>
          <w:sz w:val="20"/>
          <w:szCs w:val="20"/>
        </w:rPr>
        <w:t>t.j</w:t>
      </w:r>
      <w:proofErr w:type="spellEnd"/>
      <w:r w:rsidRPr="008D2A2A">
        <w:rPr>
          <w:rFonts w:ascii="Verdana" w:hAnsi="Verdana"/>
          <w:sz w:val="20"/>
          <w:szCs w:val="20"/>
        </w:rPr>
        <w:t>. Dz. U. z 2022 r. poz. 2063), § 1 ust. 1 pkt 3 rozporządzenia Ministra Rozwoju</w:t>
      </w:r>
      <w:r w:rsidRPr="00D11FC4">
        <w:rPr>
          <w:rFonts w:ascii="Verdana" w:hAnsi="Verdana"/>
          <w:sz w:val="20"/>
          <w:szCs w:val="20"/>
        </w:rPr>
        <w:t xml:space="preserve"> i Finansów z dnia 13 kwietnia 2017 r. w sprawie rodzajów przyrządów pomiarowych podlegających prawnej kontroli metrologicznej oraz zakresu tej kontroli (Dz. U. z 2017 r. poz. 885) oraz </w:t>
      </w:r>
      <w:r w:rsidRPr="00D11FC4">
        <w:rPr>
          <w:rFonts w:ascii="Verdana" w:hAnsi="Verdana" w:cs="Nirmala UI"/>
          <w:sz w:val="20"/>
          <w:szCs w:val="20"/>
        </w:rPr>
        <w:t xml:space="preserve">§ 26 i </w:t>
      </w:r>
      <w:r w:rsidRPr="00D11FC4">
        <w:rPr>
          <w:rFonts w:ascii="Verdana" w:hAnsi="Verdana"/>
          <w:sz w:val="20"/>
          <w:szCs w:val="20"/>
        </w:rPr>
        <w:t>Lp. 11 tabeli nr 1 załącznika nr 5 do rozporządzenia Ministra Przedsiębiorczości i Technologii z dnia 22 marca 2019 r. w sprawie prawnej kontroli metrologicznej przyrządów pomiarowych (Dz. U. z 2019 r. poz. 759 ze zmianami).</w:t>
      </w:r>
    </w:p>
    <w:p w14:paraId="5039F110" w14:textId="77777777" w:rsidR="00D41FCC" w:rsidRPr="001F2597" w:rsidRDefault="00D41FCC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1F2597">
        <w:rPr>
          <w:rFonts w:ascii="Verdana" w:hAnsi="Verdana"/>
          <w:sz w:val="20"/>
          <w:szCs w:val="20"/>
        </w:rPr>
        <w:t>t.j</w:t>
      </w:r>
      <w:proofErr w:type="spellEnd"/>
      <w:r w:rsidRPr="001F2597">
        <w:rPr>
          <w:rFonts w:ascii="Verdana" w:hAnsi="Verdana"/>
          <w:sz w:val="20"/>
          <w:szCs w:val="20"/>
        </w:rPr>
        <w:t>. Dz. U. z 2023 r., poz. 1070).</w:t>
      </w:r>
    </w:p>
    <w:p w14:paraId="59E1C3BC" w14:textId="77777777" w:rsidR="00017950" w:rsidRPr="001F2597" w:rsidRDefault="00017950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1F2597" w:rsidRDefault="0036536F" w:rsidP="00986EB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D134E01" w14:textId="77777777" w:rsidR="008D2A2A" w:rsidRPr="001F2597" w:rsidRDefault="008D2A2A" w:rsidP="00986EB9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Posiadanie przyrządu do pomiaru i regulacji ciśnienia powietrza w ogumieniu, w którego skład wchodzi manometr do opon pojazdów mechanicznych z ważną legalizacją.</w:t>
      </w:r>
    </w:p>
    <w:p w14:paraId="78A46ABB" w14:textId="77777777" w:rsidR="00237557" w:rsidRPr="001F2597" w:rsidRDefault="00237557" w:rsidP="00986EB9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569F7720" w14:textId="77777777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1F2597" w:rsidRDefault="00AF27D4" w:rsidP="00986EB9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</w:p>
    <w:p w14:paraId="1945622D" w14:textId="77777777" w:rsidR="00AF27D4" w:rsidRPr="001F2597" w:rsidRDefault="00AF27D4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</w:p>
    <w:p w14:paraId="15D41E42" w14:textId="77777777" w:rsidR="006E3EB7" w:rsidRPr="001F2597" w:rsidRDefault="006E3EB7" w:rsidP="00986EB9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</w:p>
    <w:p w14:paraId="05998F8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77777777" w:rsidR="00552475" w:rsidRPr="001F2597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1F2597">
        <w:rPr>
          <w:rFonts w:ascii="Verdana" w:hAnsi="Verdana"/>
          <w:bCs/>
          <w:sz w:val="20"/>
          <w:szCs w:val="20"/>
        </w:rPr>
        <w:t>WKN-KSO.5421.1.</w:t>
      </w:r>
      <w:r w:rsidR="001F2597">
        <w:rPr>
          <w:rFonts w:ascii="Verdana" w:hAnsi="Verdana"/>
          <w:bCs/>
          <w:sz w:val="20"/>
          <w:szCs w:val="20"/>
        </w:rPr>
        <w:t>9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proofErr w:type="spellEnd"/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23088F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82A2-5162-470F-803A-940A0FA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36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7</cp:revision>
  <cp:lastPrinted>2024-05-20T09:17:00Z</cp:lastPrinted>
  <dcterms:created xsi:type="dcterms:W3CDTF">2024-05-20T09:15:00Z</dcterms:created>
  <dcterms:modified xsi:type="dcterms:W3CDTF">2024-05-20T10:07:00Z</dcterms:modified>
</cp:coreProperties>
</file>