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5091BF0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</w:t>
      </w:r>
      <w:r w:rsidR="00276159">
        <w:rPr>
          <w:sz w:val="24"/>
          <w:szCs w:val="24"/>
        </w:rPr>
        <w:t>2</w:t>
      </w:r>
      <w:r w:rsidR="00214D68">
        <w:rPr>
          <w:sz w:val="24"/>
          <w:szCs w:val="24"/>
        </w:rPr>
        <w:t>.0</w:t>
      </w:r>
      <w:r w:rsidR="00276159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BDB8416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76159" w:rsidRPr="00276159">
        <w:rPr>
          <w:rFonts w:ascii="Verdana" w:hAnsi="Verdana"/>
          <w:sz w:val="24"/>
          <w:szCs w:val="24"/>
        </w:rPr>
        <w:t>"JEST CZŁOWIEK"</w:t>
      </w:r>
      <w:r w:rsidR="001A085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276159" w:rsidRPr="00276159">
        <w:rPr>
          <w:rFonts w:ascii="Verdana" w:hAnsi="Verdana"/>
          <w:sz w:val="24"/>
          <w:szCs w:val="24"/>
        </w:rPr>
        <w:t xml:space="preserve">Konferencja: Nowe perspektywy praktyk ruchowych, tanecznych i </w:t>
      </w:r>
      <w:proofErr w:type="spellStart"/>
      <w:r w:rsidR="00276159" w:rsidRPr="00276159">
        <w:rPr>
          <w:rFonts w:ascii="Verdana" w:hAnsi="Verdana"/>
          <w:sz w:val="24"/>
          <w:szCs w:val="24"/>
        </w:rPr>
        <w:t>somatyki</w:t>
      </w:r>
      <w:proofErr w:type="spellEnd"/>
      <w:r w:rsidR="00276159" w:rsidRPr="00276159">
        <w:rPr>
          <w:rFonts w:ascii="Verdana" w:hAnsi="Verdana"/>
          <w:sz w:val="24"/>
          <w:szCs w:val="24"/>
        </w:rPr>
        <w:t>.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520F2EF" w14:textId="77777777" w:rsidR="00C02196" w:rsidRDefault="00C02196" w:rsidP="00C02196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100C068B" w14:textId="62189AA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bookmarkStart w:id="0" w:name="_GoBack"/>
      <w:bookmarkEnd w:id="0"/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6159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2196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78</cp:revision>
  <cp:lastPrinted>2025-08-26T14:47:00Z</cp:lastPrinted>
  <dcterms:created xsi:type="dcterms:W3CDTF">2025-02-05T07:38:00Z</dcterms:created>
  <dcterms:modified xsi:type="dcterms:W3CDTF">2025-09-22T12:20:00Z</dcterms:modified>
</cp:coreProperties>
</file>