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838D" w14:textId="62B64EF0" w:rsidR="00385746" w:rsidRDefault="00CB37CF" w:rsidP="00385746">
      <w:pPr>
        <w:pStyle w:val="04StanowiskoAdresata"/>
        <w:suppressAutoHyphens/>
        <w:spacing w:line="276" w:lineRule="auto"/>
        <w:jc w:val="left"/>
      </w:pPr>
      <w:r>
        <w:t>……………………………..</w:t>
      </w:r>
    </w:p>
    <w:p w14:paraId="272A8CAB" w14:textId="2A14D6D0" w:rsidR="00385746" w:rsidRDefault="00CB37CF" w:rsidP="00385746">
      <w:pPr>
        <w:pStyle w:val="04StanowiskoAdresata"/>
        <w:suppressAutoHyphens/>
        <w:spacing w:line="276" w:lineRule="auto"/>
        <w:jc w:val="left"/>
      </w:pPr>
      <w:r>
        <w:t>…………………………….</w:t>
      </w:r>
    </w:p>
    <w:p w14:paraId="26634ACC" w14:textId="5788B4AC" w:rsidR="00385746" w:rsidRDefault="00CB37CF" w:rsidP="00385746">
      <w:pPr>
        <w:pStyle w:val="04StanowiskoAdresata"/>
        <w:suppressAutoHyphens/>
        <w:spacing w:line="276" w:lineRule="auto"/>
        <w:jc w:val="left"/>
      </w:pPr>
      <w:r>
        <w:t>……………………………</w:t>
      </w:r>
    </w:p>
    <w:p w14:paraId="279D6B32" w14:textId="77777777" w:rsidR="00385746" w:rsidRDefault="00385746" w:rsidP="00385746">
      <w:pPr>
        <w:pStyle w:val="04StanowiskoAdresata"/>
        <w:suppressAutoHyphens/>
      </w:pPr>
    </w:p>
    <w:p w14:paraId="5D261C8D" w14:textId="77777777" w:rsidR="00385746" w:rsidRDefault="00385746" w:rsidP="00385746">
      <w:pPr>
        <w:pStyle w:val="04StanowiskoAdresata"/>
        <w:suppressAutoHyphens/>
      </w:pPr>
      <w:r>
        <w:tab/>
      </w:r>
    </w:p>
    <w:p w14:paraId="1A2240B1" w14:textId="77777777" w:rsidR="00385746" w:rsidRDefault="00385746" w:rsidP="00385746">
      <w:pPr>
        <w:pStyle w:val="Nagwek1"/>
        <w:suppressAutoHyphens/>
        <w:ind w:left="4248" w:firstLine="708"/>
        <w:jc w:val="both"/>
        <w:rPr>
          <w:rFonts w:ascii="Verdana" w:hAnsi="Verdana"/>
          <w:b w:val="0"/>
          <w:szCs w:val="22"/>
        </w:rPr>
      </w:pPr>
    </w:p>
    <w:p w14:paraId="2F187642" w14:textId="31D5437A" w:rsidR="00385746" w:rsidRDefault="00385746" w:rsidP="00385746">
      <w:pPr>
        <w:pStyle w:val="08Sygnaturapisma"/>
        <w:suppressAutoHyphens/>
        <w:ind w:left="4248"/>
        <w:rPr>
          <w:rStyle w:val="displayonly"/>
          <w:sz w:val="20"/>
          <w:szCs w:val="20"/>
        </w:rPr>
      </w:pPr>
      <w:r>
        <w:t xml:space="preserve">                   </w:t>
      </w:r>
      <w:r w:rsidR="00D85937">
        <w:tab/>
      </w:r>
      <w:r w:rsidR="009814F3">
        <w:fldChar w:fldCharType="begin"/>
      </w:r>
      <w:r w:rsidR="009814F3">
        <w:instrText xml:space="preserve"> DOCVARIABLE miasto \* MERGEFORMAT </w:instrText>
      </w:r>
      <w:r w:rsidR="009814F3">
        <w:fldChar w:fldCharType="separate"/>
      </w:r>
      <w:r>
        <w:rPr>
          <w:sz w:val="20"/>
        </w:rPr>
        <w:t>Wrocław</w:t>
      </w:r>
      <w:r w:rsidR="009814F3">
        <w:rPr>
          <w:sz w:val="20"/>
        </w:rPr>
        <w:fldChar w:fldCharType="end"/>
      </w:r>
      <w:r>
        <w:rPr>
          <w:sz w:val="20"/>
        </w:rPr>
        <w:t>,</w:t>
      </w:r>
      <w:r w:rsidR="00D85937">
        <w:rPr>
          <w:sz w:val="20"/>
        </w:rPr>
        <w:t xml:space="preserve"> </w:t>
      </w:r>
      <w:r w:rsidR="00A769E7">
        <w:rPr>
          <w:sz w:val="20"/>
        </w:rPr>
        <w:t>01</w:t>
      </w:r>
      <w:r w:rsidR="00D85937">
        <w:rPr>
          <w:sz w:val="20"/>
        </w:rPr>
        <w:t>.0</w:t>
      </w:r>
      <w:r w:rsidR="00A769E7">
        <w:rPr>
          <w:sz w:val="20"/>
        </w:rPr>
        <w:t>9</w:t>
      </w:r>
      <w:r w:rsidR="00D85937">
        <w:rPr>
          <w:sz w:val="20"/>
        </w:rPr>
        <w:t>.202</w:t>
      </w:r>
      <w:r w:rsidR="00C20FB0">
        <w:rPr>
          <w:sz w:val="20"/>
        </w:rPr>
        <w:t>5</w:t>
      </w:r>
      <w:r w:rsidR="00D85937">
        <w:rPr>
          <w:sz w:val="20"/>
        </w:rPr>
        <w:t>r.</w:t>
      </w:r>
      <w:r w:rsidR="002370FE">
        <w:rPr>
          <w:sz w:val="20"/>
        </w:rPr>
        <w:t xml:space="preserve">         </w:t>
      </w:r>
    </w:p>
    <w:p w14:paraId="314C2D92" w14:textId="3AFDEC55" w:rsidR="00F23D71" w:rsidRPr="00F23D71" w:rsidRDefault="00406B61" w:rsidP="00385746">
      <w:pPr>
        <w:suppressAutoHyphens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Cs w:val="22"/>
        </w:rPr>
        <w:t>…………………………………</w:t>
      </w:r>
    </w:p>
    <w:p w14:paraId="78CD5AF4" w14:textId="2ACB637B" w:rsidR="00385746" w:rsidRDefault="00406B61" w:rsidP="00385746">
      <w:pPr>
        <w:suppressAutoHyphens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……………………………………….</w:t>
      </w:r>
    </w:p>
    <w:p w14:paraId="792740D1" w14:textId="77777777" w:rsidR="00385746" w:rsidRDefault="00385746" w:rsidP="00385746">
      <w:pPr>
        <w:suppressAutoHyphens/>
        <w:jc w:val="both"/>
        <w:rPr>
          <w:rFonts w:ascii="Verdana" w:hAnsi="Verdana"/>
          <w:sz w:val="20"/>
          <w:szCs w:val="22"/>
        </w:rPr>
      </w:pPr>
    </w:p>
    <w:p w14:paraId="71EE8DA1" w14:textId="3FAE49F2" w:rsidR="00385746" w:rsidRDefault="00385746" w:rsidP="00385746">
      <w:pPr>
        <w:suppressAutoHyphens/>
        <w:jc w:val="both"/>
        <w:rPr>
          <w:rFonts w:ascii="Verdana" w:hAnsi="Verdana"/>
          <w:sz w:val="20"/>
          <w:szCs w:val="20"/>
        </w:rPr>
      </w:pPr>
    </w:p>
    <w:p w14:paraId="1C5791D2" w14:textId="77777777" w:rsidR="009A0794" w:rsidRPr="00A27DFA" w:rsidRDefault="009A0794" w:rsidP="00385746">
      <w:pPr>
        <w:suppressAutoHyphens/>
        <w:jc w:val="both"/>
        <w:rPr>
          <w:rFonts w:ascii="Verdana" w:hAnsi="Verdana"/>
          <w:sz w:val="20"/>
          <w:szCs w:val="20"/>
        </w:rPr>
      </w:pPr>
    </w:p>
    <w:p w14:paraId="67BC557E" w14:textId="77777777" w:rsidR="00385746" w:rsidRDefault="00385746" w:rsidP="00385746">
      <w:pPr>
        <w:suppressAutoHyphens/>
        <w:jc w:val="both"/>
      </w:pPr>
    </w:p>
    <w:p w14:paraId="71652297" w14:textId="77777777" w:rsidR="00385746" w:rsidRDefault="00385746" w:rsidP="00385746">
      <w:pPr>
        <w:suppressAutoHyphens/>
        <w:jc w:val="center"/>
        <w:rPr>
          <w:rFonts w:ascii="Verdana" w:hAnsi="Verdana"/>
          <w:b/>
          <w:sz w:val="20"/>
          <w:szCs w:val="22"/>
        </w:rPr>
      </w:pPr>
      <w:r w:rsidRPr="00C66FF7">
        <w:rPr>
          <w:rFonts w:ascii="Verdana" w:hAnsi="Verdana"/>
          <w:b/>
          <w:sz w:val="20"/>
          <w:szCs w:val="22"/>
        </w:rPr>
        <w:t>Interpretacja indywidualna przepisów prawa podatkowego</w:t>
      </w:r>
    </w:p>
    <w:p w14:paraId="4FECF2BD" w14:textId="77777777" w:rsidR="00181ACD" w:rsidRDefault="00181ACD" w:rsidP="00385746">
      <w:pPr>
        <w:suppressAutoHyphens/>
        <w:jc w:val="center"/>
        <w:rPr>
          <w:rFonts w:ascii="Verdana" w:hAnsi="Verdana"/>
          <w:b/>
          <w:sz w:val="20"/>
          <w:szCs w:val="22"/>
        </w:rPr>
      </w:pPr>
    </w:p>
    <w:p w14:paraId="50292E7A" w14:textId="77777777" w:rsidR="00385746" w:rsidRPr="00C66FF7" w:rsidRDefault="00385746" w:rsidP="00385746">
      <w:pPr>
        <w:suppressAutoHyphens/>
        <w:jc w:val="center"/>
        <w:rPr>
          <w:rFonts w:ascii="Verdana" w:hAnsi="Verdana"/>
          <w:b/>
          <w:sz w:val="20"/>
          <w:szCs w:val="22"/>
        </w:rPr>
      </w:pPr>
    </w:p>
    <w:p w14:paraId="3D381463" w14:textId="5E0A9DAD" w:rsidR="00FF1316" w:rsidRDefault="00385746" w:rsidP="00A22CB7">
      <w:pPr>
        <w:pStyle w:val="11Trescpisma"/>
        <w:rPr>
          <w:bCs/>
        </w:rPr>
      </w:pPr>
      <w:r>
        <w:t xml:space="preserve">Na </w:t>
      </w:r>
      <w:r w:rsidRPr="003C37CB">
        <w:t xml:space="preserve">podstawie art. </w:t>
      </w:r>
      <w:r>
        <w:t xml:space="preserve">14b, art. 14c i art. </w:t>
      </w:r>
      <w:r w:rsidRPr="003C37CB">
        <w:t>14j §</w:t>
      </w:r>
      <w:r>
        <w:t xml:space="preserve">1 ustawy z dnia 29 sierpnia 1997 r. Ordynacja podatkowa </w:t>
      </w:r>
      <w:r>
        <w:rPr>
          <w:rFonts w:eastAsia="Calibri" w:cs="Helv"/>
          <w:color w:val="000000"/>
          <w:szCs w:val="20"/>
        </w:rPr>
        <w:t>(Dz. U. z 202</w:t>
      </w:r>
      <w:r w:rsidR="000A55AA">
        <w:rPr>
          <w:rFonts w:eastAsia="Calibri" w:cs="Helv"/>
          <w:color w:val="000000"/>
          <w:szCs w:val="20"/>
        </w:rPr>
        <w:t>5</w:t>
      </w:r>
      <w:r w:rsidRPr="00CB3188">
        <w:rPr>
          <w:rFonts w:eastAsia="Calibri" w:cs="Helv"/>
          <w:color w:val="000000"/>
          <w:szCs w:val="20"/>
        </w:rPr>
        <w:t xml:space="preserve"> r. po</w:t>
      </w:r>
      <w:r w:rsidR="000D1C52">
        <w:rPr>
          <w:rFonts w:eastAsia="Calibri" w:cs="Helv"/>
          <w:color w:val="000000"/>
          <w:szCs w:val="20"/>
        </w:rPr>
        <w:t>z</w:t>
      </w:r>
      <w:r w:rsidR="000A55AA">
        <w:rPr>
          <w:rFonts w:eastAsia="Calibri" w:cs="Helv"/>
          <w:color w:val="000000"/>
          <w:szCs w:val="20"/>
        </w:rPr>
        <w:t>. 111</w:t>
      </w:r>
      <w:r w:rsidRPr="00CB3188">
        <w:rPr>
          <w:rFonts w:eastAsia="Calibri" w:cs="Helv"/>
          <w:color w:val="000000"/>
          <w:szCs w:val="20"/>
        </w:rPr>
        <w:t>)</w:t>
      </w:r>
      <w:r>
        <w:rPr>
          <w:rFonts w:ascii="Helv" w:eastAsia="Calibri" w:hAnsi="Helv" w:cs="Helv"/>
          <w:color w:val="000000"/>
          <w:sz w:val="22"/>
          <w:szCs w:val="22"/>
        </w:rPr>
        <w:t xml:space="preserve"> </w:t>
      </w:r>
      <w:r>
        <w:t>w związku z art. 1c ustawy z dnia 12 stycznia 1991 r. o podatkach i opłatach lokalnych (Dz. U. z 202</w:t>
      </w:r>
      <w:r w:rsidR="00E27204">
        <w:t>5</w:t>
      </w:r>
      <w:r>
        <w:t xml:space="preserve"> r. poz. </w:t>
      </w:r>
      <w:r w:rsidR="00506CFB">
        <w:t>70</w:t>
      </w:r>
      <w:r w:rsidR="00E27204">
        <w:t>7</w:t>
      </w:r>
      <w:r>
        <w:t xml:space="preserve"> dalej </w:t>
      </w:r>
      <w:proofErr w:type="spellStart"/>
      <w:r>
        <w:t>upol</w:t>
      </w:r>
      <w:proofErr w:type="spellEnd"/>
      <w:r>
        <w:t>),</w:t>
      </w:r>
      <w:r w:rsidR="002C40D4">
        <w:t xml:space="preserve"> </w:t>
      </w:r>
      <w:r w:rsidRPr="00E508B6">
        <w:t xml:space="preserve">po rozpatrzeniu wniosku o wydanie indywidualnej interpretacji przepisów prawa podatkowego </w:t>
      </w:r>
      <w:r w:rsidR="002F3607">
        <w:t xml:space="preserve">spółki </w:t>
      </w:r>
      <w:r w:rsidR="00BA1DC4">
        <w:t>…………………………</w:t>
      </w:r>
      <w:r w:rsidR="00E27204">
        <w:t xml:space="preserve">, </w:t>
      </w:r>
      <w:r w:rsidR="002F3607">
        <w:t xml:space="preserve"> </w:t>
      </w:r>
      <w:r>
        <w:t xml:space="preserve">który wpłynął </w:t>
      </w:r>
      <w:r w:rsidR="00E27204">
        <w:t>03 lipca</w:t>
      </w:r>
      <w:r>
        <w:t xml:space="preserve"> 202</w:t>
      </w:r>
      <w:r w:rsidR="000A55AA">
        <w:t>5</w:t>
      </w:r>
      <w:r w:rsidRPr="00E508B6">
        <w:t xml:space="preserve"> r. </w:t>
      </w:r>
      <w:r w:rsidR="0064582F">
        <w:br/>
      </w:r>
      <w:r w:rsidRPr="00E508B6">
        <w:t>w sprawie</w:t>
      </w:r>
      <w:r w:rsidR="005F4A85">
        <w:t xml:space="preserve"> </w:t>
      </w:r>
      <w:r w:rsidR="00B16D94">
        <w:rPr>
          <w:szCs w:val="20"/>
        </w:rPr>
        <w:t xml:space="preserve">opodatkowania </w:t>
      </w:r>
      <w:r w:rsidR="00E27204">
        <w:rPr>
          <w:szCs w:val="20"/>
        </w:rPr>
        <w:t>zbiornika wodnego (fontanny) oraz kinetycznej instalacji artystycznej</w:t>
      </w:r>
      <w:r w:rsidR="00E805BF">
        <w:rPr>
          <w:szCs w:val="20"/>
        </w:rPr>
        <w:t>,</w:t>
      </w:r>
      <w:r w:rsidR="006D4F5D">
        <w:rPr>
          <w:szCs w:val="20"/>
        </w:rPr>
        <w:t xml:space="preserve"> </w:t>
      </w:r>
      <w:r w:rsidR="006D4F5D" w:rsidRPr="006D4F5D">
        <w:rPr>
          <w:rFonts w:cs="Arial"/>
          <w:bCs/>
          <w:szCs w:val="20"/>
        </w:rPr>
        <w:t xml:space="preserve">organ podatkowy </w:t>
      </w:r>
      <w:r w:rsidR="006D4F5D" w:rsidRPr="006D4F5D">
        <w:rPr>
          <w:bCs/>
        </w:rPr>
        <w:t xml:space="preserve">uznaje stanowisko </w:t>
      </w:r>
      <w:r w:rsidR="00F958BF">
        <w:rPr>
          <w:bCs/>
        </w:rPr>
        <w:t>W</w:t>
      </w:r>
      <w:r w:rsidR="006D4F5D" w:rsidRPr="006D4F5D">
        <w:rPr>
          <w:bCs/>
        </w:rPr>
        <w:t>nioskodawcy</w:t>
      </w:r>
    </w:p>
    <w:p w14:paraId="1FDD34DE" w14:textId="77777777" w:rsidR="00717608" w:rsidRDefault="00717608" w:rsidP="00A22CB7">
      <w:pPr>
        <w:pStyle w:val="11Trescpisma"/>
        <w:rPr>
          <w:szCs w:val="20"/>
        </w:rPr>
      </w:pPr>
    </w:p>
    <w:p w14:paraId="72FA6346" w14:textId="6C81CB5F" w:rsidR="00385746" w:rsidRDefault="006D4F5D" w:rsidP="00AC64B8">
      <w:pPr>
        <w:pStyle w:val="11Trescpisma"/>
        <w:rPr>
          <w:b/>
        </w:rPr>
      </w:pPr>
      <w:r>
        <w:rPr>
          <w:b/>
        </w:rPr>
        <w:t xml:space="preserve">za </w:t>
      </w:r>
      <w:r w:rsidR="00385746" w:rsidRPr="00880678">
        <w:rPr>
          <w:b/>
        </w:rPr>
        <w:t>prawidłowe i stwierdza,</w:t>
      </w:r>
      <w:r w:rsidR="00385746">
        <w:rPr>
          <w:b/>
        </w:rPr>
        <w:t xml:space="preserve"> że</w:t>
      </w:r>
      <w:r w:rsidR="00367B73">
        <w:rPr>
          <w:b/>
        </w:rPr>
        <w:t xml:space="preserve"> </w:t>
      </w:r>
      <w:r w:rsidR="00286A2F">
        <w:rPr>
          <w:b/>
        </w:rPr>
        <w:t xml:space="preserve">w obecnym stanie </w:t>
      </w:r>
      <w:r w:rsidR="00286A2F" w:rsidRPr="00286A2F">
        <w:rPr>
          <w:b/>
          <w:bCs/>
        </w:rPr>
        <w:t xml:space="preserve">prawnym zbiornik wodny/fontanna wraz z kinetyczną instalacją artystyczną </w:t>
      </w:r>
      <w:r w:rsidR="00421316">
        <w:rPr>
          <w:b/>
          <w:bCs/>
        </w:rPr>
        <w:t>nie podlegają opodatkowaniu podatkiem od nieruchomości jako budowle.</w:t>
      </w:r>
    </w:p>
    <w:p w14:paraId="366BB085" w14:textId="0441F694" w:rsidR="009A0794" w:rsidRDefault="009A0794" w:rsidP="00A22CB7">
      <w:pPr>
        <w:suppressAutoHyphens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719D3BA4" w14:textId="77777777" w:rsidR="00717608" w:rsidRDefault="00717608" w:rsidP="00A22CB7">
      <w:pPr>
        <w:suppressAutoHyphens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2609FE2A" w14:textId="6681F503" w:rsidR="00385746" w:rsidRDefault="00385746" w:rsidP="009A0794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803F7">
        <w:rPr>
          <w:rFonts w:ascii="Verdana" w:hAnsi="Verdana"/>
          <w:b/>
          <w:sz w:val="20"/>
          <w:szCs w:val="20"/>
        </w:rPr>
        <w:t xml:space="preserve"> Z A S A D N I E N I E</w:t>
      </w:r>
    </w:p>
    <w:p w14:paraId="22A1581F" w14:textId="77777777" w:rsidR="009A0794" w:rsidRPr="008803F7" w:rsidRDefault="009A0794" w:rsidP="009A0794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74447A2" w14:textId="7E55EE32" w:rsidR="00D322CC" w:rsidRPr="00D322CC" w:rsidRDefault="00D322CC" w:rsidP="00D322CC">
      <w:pPr>
        <w:jc w:val="both"/>
        <w:rPr>
          <w:rFonts w:ascii="Verdana" w:hAnsi="Verdana"/>
          <w:sz w:val="20"/>
          <w:szCs w:val="18"/>
        </w:rPr>
      </w:pPr>
      <w:r w:rsidRPr="00D322CC">
        <w:rPr>
          <w:rFonts w:ascii="Verdana" w:hAnsi="Verdana"/>
          <w:sz w:val="20"/>
          <w:szCs w:val="18"/>
        </w:rPr>
        <w:t xml:space="preserve">W dniu 03.07.2025r. (data wpływu do urzędu)  podatnik złożył wniosek o wydanie interpretacji indywidualnej. </w:t>
      </w:r>
      <w:r w:rsidR="00160A38">
        <w:rPr>
          <w:rFonts w:ascii="Verdana" w:hAnsi="Verdana"/>
          <w:sz w:val="20"/>
          <w:szCs w:val="18"/>
        </w:rPr>
        <w:t>………………………..</w:t>
      </w:r>
      <w:r w:rsidRPr="00D322CC">
        <w:rPr>
          <w:rFonts w:ascii="Verdana" w:hAnsi="Verdana"/>
          <w:sz w:val="20"/>
          <w:szCs w:val="18"/>
        </w:rPr>
        <w:t xml:space="preserve"> jest właścicielem nieruchomości, </w:t>
      </w:r>
      <w:r w:rsidR="00160A38">
        <w:rPr>
          <w:rFonts w:ascii="Verdana" w:hAnsi="Verdana"/>
          <w:sz w:val="20"/>
          <w:szCs w:val="18"/>
        </w:rPr>
        <w:br/>
      </w:r>
      <w:r w:rsidRPr="00D322CC">
        <w:rPr>
          <w:rFonts w:ascii="Verdana" w:hAnsi="Verdana"/>
          <w:sz w:val="20"/>
          <w:szCs w:val="18"/>
        </w:rPr>
        <w:t xml:space="preserve">w skład której wchodzi działka nr </w:t>
      </w:r>
      <w:r w:rsidR="00160A38">
        <w:rPr>
          <w:rFonts w:ascii="Verdana" w:hAnsi="Verdana"/>
          <w:sz w:val="20"/>
          <w:szCs w:val="18"/>
        </w:rPr>
        <w:t>……………………</w:t>
      </w:r>
      <w:r w:rsidRPr="00D322CC">
        <w:rPr>
          <w:rFonts w:ascii="Verdana" w:hAnsi="Verdana"/>
          <w:sz w:val="20"/>
          <w:szCs w:val="18"/>
        </w:rPr>
        <w:t xml:space="preserve">, księga wieczysta nr </w:t>
      </w:r>
      <w:r w:rsidR="00160A38">
        <w:rPr>
          <w:rFonts w:ascii="Verdana" w:hAnsi="Verdana"/>
          <w:sz w:val="20"/>
          <w:szCs w:val="18"/>
        </w:rPr>
        <w:t>……………………</w:t>
      </w:r>
      <w:r w:rsidRPr="00D322CC">
        <w:rPr>
          <w:rFonts w:ascii="Verdana" w:hAnsi="Verdana"/>
          <w:sz w:val="20"/>
          <w:szCs w:val="18"/>
        </w:rPr>
        <w:t xml:space="preserve">. Na działce posadowiona jest infrastruktura związana z obsługą </w:t>
      </w:r>
      <w:r w:rsidR="00B7584B">
        <w:rPr>
          <w:rFonts w:ascii="Verdana" w:hAnsi="Verdana"/>
          <w:sz w:val="20"/>
          <w:szCs w:val="18"/>
        </w:rPr>
        <w:t>………………</w:t>
      </w:r>
      <w:r w:rsidRPr="00D322CC">
        <w:rPr>
          <w:rFonts w:ascii="Verdana" w:hAnsi="Verdana"/>
          <w:sz w:val="20"/>
          <w:szCs w:val="18"/>
        </w:rPr>
        <w:t xml:space="preserve">, w tym drogi, parkingi, oraz elementy małej architektury pełniące funkcje ozdobne </w:t>
      </w:r>
      <w:r w:rsidR="00B7584B">
        <w:rPr>
          <w:rFonts w:ascii="Verdana" w:hAnsi="Verdana"/>
          <w:sz w:val="20"/>
          <w:szCs w:val="18"/>
        </w:rPr>
        <w:br/>
      </w:r>
      <w:r w:rsidRPr="00D322CC">
        <w:rPr>
          <w:rFonts w:ascii="Verdana" w:hAnsi="Verdana"/>
          <w:sz w:val="20"/>
          <w:szCs w:val="18"/>
        </w:rPr>
        <w:t>w istniejącej przestrzeni publicznej.  Elementy te obejmują:</w:t>
      </w:r>
    </w:p>
    <w:p w14:paraId="617CBFA2" w14:textId="4F24E097" w:rsidR="00D322CC" w:rsidRPr="00D322CC" w:rsidRDefault="00D322CC" w:rsidP="00D322CC">
      <w:pPr>
        <w:jc w:val="both"/>
        <w:rPr>
          <w:rFonts w:ascii="Verdana" w:hAnsi="Verdana"/>
          <w:sz w:val="20"/>
          <w:szCs w:val="18"/>
        </w:rPr>
      </w:pPr>
      <w:r w:rsidRPr="00D322CC">
        <w:rPr>
          <w:rFonts w:ascii="Verdana" w:hAnsi="Verdana"/>
          <w:sz w:val="20"/>
          <w:szCs w:val="18"/>
        </w:rPr>
        <w:lastRenderedPageBreak/>
        <w:t xml:space="preserve">- zbiornik wodny/fontanna (zgodnie z projektem jest to żelbetowa niecka uzbrojona w dysze denne napływowe filtracyjne działające w obiegu zamkniętym), środek trwały o wartości </w:t>
      </w:r>
      <w:r w:rsidR="006F4F5B">
        <w:rPr>
          <w:rFonts w:ascii="Verdana" w:hAnsi="Verdana"/>
          <w:sz w:val="20"/>
          <w:szCs w:val="18"/>
        </w:rPr>
        <w:t>……………………</w:t>
      </w:r>
      <w:r w:rsidRPr="00D322CC">
        <w:rPr>
          <w:rFonts w:ascii="Verdana" w:hAnsi="Verdana"/>
          <w:sz w:val="20"/>
          <w:szCs w:val="18"/>
        </w:rPr>
        <w:t xml:space="preserve"> zł, nr inwentarzowy 211/0029;</w:t>
      </w:r>
    </w:p>
    <w:p w14:paraId="09D08305" w14:textId="651C1F97" w:rsidR="00D322CC" w:rsidRPr="00D322CC" w:rsidRDefault="00D322CC" w:rsidP="00D322CC">
      <w:pPr>
        <w:jc w:val="both"/>
        <w:rPr>
          <w:rFonts w:ascii="Verdana" w:hAnsi="Verdana"/>
          <w:sz w:val="20"/>
          <w:szCs w:val="18"/>
        </w:rPr>
      </w:pPr>
      <w:r w:rsidRPr="00D322CC">
        <w:rPr>
          <w:rFonts w:ascii="Verdana" w:hAnsi="Verdana"/>
          <w:sz w:val="20"/>
          <w:szCs w:val="18"/>
        </w:rPr>
        <w:t xml:space="preserve">- kinetyczną instalację artystyczną (przeźroczysta kula średnicy 1m zamontowana na stalowej konstrukcji), środek trwały o wartości </w:t>
      </w:r>
      <w:r w:rsidR="006F4F5B">
        <w:rPr>
          <w:rFonts w:ascii="Verdana" w:hAnsi="Verdana"/>
          <w:sz w:val="20"/>
          <w:szCs w:val="18"/>
        </w:rPr>
        <w:t>……………..</w:t>
      </w:r>
      <w:r w:rsidRPr="00D322CC">
        <w:rPr>
          <w:rFonts w:ascii="Verdana" w:hAnsi="Verdana"/>
          <w:sz w:val="20"/>
          <w:szCs w:val="18"/>
        </w:rPr>
        <w:t xml:space="preserve"> zł, nr inwentarzowy 291/0021.</w:t>
      </w:r>
    </w:p>
    <w:p w14:paraId="1F3F1024" w14:textId="77777777" w:rsidR="00D322CC" w:rsidRPr="00D322CC" w:rsidRDefault="00D322CC" w:rsidP="00D322CC">
      <w:pPr>
        <w:jc w:val="both"/>
        <w:rPr>
          <w:rFonts w:ascii="Verdana" w:hAnsi="Verdana"/>
          <w:sz w:val="20"/>
          <w:szCs w:val="18"/>
        </w:rPr>
      </w:pPr>
      <w:r w:rsidRPr="00D322CC">
        <w:rPr>
          <w:rFonts w:ascii="Verdana" w:hAnsi="Verdana"/>
          <w:sz w:val="20"/>
          <w:szCs w:val="18"/>
        </w:rPr>
        <w:t xml:space="preserve">Elementy te zostały uprzednio sklasyfikowane jako budowle i objęte opodatkowaniem w wysokości 2% wartości ustalone zgodnie z art. 4 ust. 1 pkt 3 </w:t>
      </w:r>
      <w:proofErr w:type="spellStart"/>
      <w:r w:rsidRPr="00D322CC">
        <w:rPr>
          <w:rFonts w:ascii="Verdana" w:hAnsi="Verdana"/>
          <w:sz w:val="20"/>
          <w:szCs w:val="18"/>
        </w:rPr>
        <w:t>upol</w:t>
      </w:r>
      <w:proofErr w:type="spellEnd"/>
      <w:r w:rsidRPr="00D322CC">
        <w:rPr>
          <w:rFonts w:ascii="Verdana" w:hAnsi="Verdana"/>
          <w:sz w:val="20"/>
          <w:szCs w:val="18"/>
        </w:rPr>
        <w:t xml:space="preserve">. </w:t>
      </w:r>
    </w:p>
    <w:p w14:paraId="515AE6D4" w14:textId="24D108D2" w:rsidR="00D322CC" w:rsidRPr="00D322CC" w:rsidRDefault="00D322CC" w:rsidP="00D322CC">
      <w:pPr>
        <w:jc w:val="both"/>
        <w:rPr>
          <w:rFonts w:ascii="Verdana" w:hAnsi="Verdana"/>
          <w:sz w:val="20"/>
          <w:szCs w:val="18"/>
        </w:rPr>
      </w:pPr>
      <w:r w:rsidRPr="00D322CC">
        <w:rPr>
          <w:rFonts w:ascii="Verdana" w:hAnsi="Verdana"/>
          <w:sz w:val="20"/>
          <w:szCs w:val="18"/>
        </w:rPr>
        <w:t xml:space="preserve">W związku ze zmianą przepisów, które weszły w życie z dniem 1 stycznia 2025r., </w:t>
      </w:r>
      <w:r w:rsidR="004A0B67">
        <w:rPr>
          <w:rFonts w:ascii="Verdana" w:hAnsi="Verdana"/>
          <w:sz w:val="20"/>
          <w:szCs w:val="18"/>
        </w:rPr>
        <w:br/>
      </w:r>
      <w:r w:rsidRPr="00D322CC">
        <w:rPr>
          <w:rFonts w:ascii="Verdana" w:hAnsi="Verdana"/>
          <w:sz w:val="20"/>
          <w:szCs w:val="18"/>
        </w:rPr>
        <w:t xml:space="preserve">w szczególności nowej definicji budowli i zamkniętego katalogu budowli określonego w załączniku nr 4 do </w:t>
      </w:r>
      <w:proofErr w:type="spellStart"/>
      <w:r w:rsidRPr="00D322CC">
        <w:rPr>
          <w:rFonts w:ascii="Verdana" w:hAnsi="Verdana"/>
          <w:sz w:val="20"/>
          <w:szCs w:val="18"/>
        </w:rPr>
        <w:t>upol</w:t>
      </w:r>
      <w:proofErr w:type="spellEnd"/>
      <w:r w:rsidRPr="00D322CC">
        <w:rPr>
          <w:rFonts w:ascii="Verdana" w:hAnsi="Verdana"/>
          <w:sz w:val="20"/>
          <w:szCs w:val="18"/>
        </w:rPr>
        <w:t xml:space="preserve">, Spółka dokonuje ponownej analizy kwalifikacji ww. obiektów i ich statusu na gruncie podatku od nieruchomości.   </w:t>
      </w:r>
    </w:p>
    <w:p w14:paraId="2F69F324" w14:textId="77777777" w:rsidR="00D322CC" w:rsidRDefault="00D322CC" w:rsidP="00D322CC">
      <w:pPr>
        <w:jc w:val="both"/>
      </w:pPr>
    </w:p>
    <w:p w14:paraId="44198BE4" w14:textId="431AB652" w:rsidR="006D1FA9" w:rsidRPr="00A22CB7" w:rsidRDefault="006D1FA9" w:rsidP="00A22CB7">
      <w:pPr>
        <w:pStyle w:val="textjustify"/>
        <w:shd w:val="clear" w:color="auto" w:fill="FFFFFF"/>
        <w:spacing w:before="0" w:beforeAutospacing="0"/>
        <w:jc w:val="both"/>
        <w:rPr>
          <w:rFonts w:ascii="Verdana" w:hAnsi="Verdana"/>
          <w:sz w:val="20"/>
          <w:szCs w:val="18"/>
        </w:rPr>
      </w:pPr>
      <w:r w:rsidRPr="00A22CB7">
        <w:rPr>
          <w:rFonts w:ascii="Verdana" w:hAnsi="Verdana"/>
          <w:sz w:val="20"/>
          <w:szCs w:val="18"/>
        </w:rPr>
        <w:t xml:space="preserve">W związku z powyższym Wnioskodawca zwrócił się o wykładnię przepisów ustawy </w:t>
      </w:r>
      <w:r w:rsidR="0075394C">
        <w:rPr>
          <w:rFonts w:ascii="Verdana" w:hAnsi="Verdana"/>
          <w:sz w:val="20"/>
          <w:szCs w:val="18"/>
        </w:rPr>
        <w:br/>
      </w:r>
      <w:r w:rsidRPr="00A22CB7">
        <w:rPr>
          <w:rFonts w:ascii="Verdana" w:hAnsi="Verdana"/>
          <w:sz w:val="20"/>
          <w:szCs w:val="18"/>
        </w:rPr>
        <w:t xml:space="preserve">z dnia 12 stycznia 1991 roku </w:t>
      </w:r>
      <w:r w:rsidR="00D322CC">
        <w:rPr>
          <w:rFonts w:ascii="Verdana" w:hAnsi="Verdana"/>
          <w:sz w:val="20"/>
          <w:szCs w:val="18"/>
        </w:rPr>
        <w:t>(</w:t>
      </w:r>
      <w:r w:rsidR="004A0B67">
        <w:rPr>
          <w:rFonts w:ascii="Verdana" w:hAnsi="Verdana"/>
          <w:sz w:val="20"/>
          <w:szCs w:val="18"/>
        </w:rPr>
        <w:t xml:space="preserve">dalej </w:t>
      </w:r>
      <w:proofErr w:type="spellStart"/>
      <w:r w:rsidR="00D322CC">
        <w:rPr>
          <w:rFonts w:ascii="Verdana" w:hAnsi="Verdana"/>
          <w:sz w:val="20"/>
          <w:szCs w:val="18"/>
        </w:rPr>
        <w:t>upol</w:t>
      </w:r>
      <w:proofErr w:type="spellEnd"/>
      <w:r w:rsidR="00D322CC">
        <w:rPr>
          <w:rFonts w:ascii="Verdana" w:hAnsi="Verdana"/>
          <w:sz w:val="20"/>
          <w:szCs w:val="18"/>
        </w:rPr>
        <w:t xml:space="preserve">) </w:t>
      </w:r>
      <w:r w:rsidRPr="00A22CB7">
        <w:rPr>
          <w:rFonts w:ascii="Verdana" w:hAnsi="Verdana"/>
          <w:sz w:val="20"/>
          <w:szCs w:val="18"/>
        </w:rPr>
        <w:t xml:space="preserve"> poprzez odpowiedź na pytani</w:t>
      </w:r>
      <w:r w:rsidR="00D322CC">
        <w:rPr>
          <w:rFonts w:ascii="Verdana" w:hAnsi="Verdana"/>
          <w:sz w:val="20"/>
          <w:szCs w:val="18"/>
        </w:rPr>
        <w:t>e</w:t>
      </w:r>
      <w:r w:rsidRPr="00A22CB7">
        <w:rPr>
          <w:rFonts w:ascii="Verdana" w:hAnsi="Verdana"/>
          <w:sz w:val="20"/>
          <w:szCs w:val="18"/>
        </w:rPr>
        <w:t>:</w:t>
      </w:r>
    </w:p>
    <w:p w14:paraId="5BE465CB" w14:textId="22B0FAF2" w:rsidR="00561D7E" w:rsidRPr="00561D7E" w:rsidRDefault="00561D7E" w:rsidP="00561D7E">
      <w:pPr>
        <w:jc w:val="both"/>
        <w:rPr>
          <w:rFonts w:ascii="Verdana" w:hAnsi="Verdana"/>
          <w:sz w:val="20"/>
          <w:szCs w:val="18"/>
        </w:rPr>
      </w:pPr>
      <w:r w:rsidRPr="00561D7E">
        <w:rPr>
          <w:rFonts w:ascii="Verdana" w:hAnsi="Verdana"/>
          <w:sz w:val="20"/>
          <w:szCs w:val="18"/>
        </w:rPr>
        <w:t xml:space="preserve">Czy w świetle znowelizowanej definicji budowli oraz art. 2a ustawy o podatkach </w:t>
      </w:r>
      <w:r w:rsidR="00717608">
        <w:rPr>
          <w:rFonts w:ascii="Verdana" w:hAnsi="Verdana"/>
          <w:sz w:val="20"/>
          <w:szCs w:val="18"/>
        </w:rPr>
        <w:br/>
      </w:r>
      <w:r w:rsidRPr="00561D7E">
        <w:rPr>
          <w:rFonts w:ascii="Verdana" w:hAnsi="Verdana"/>
          <w:sz w:val="20"/>
          <w:szCs w:val="18"/>
        </w:rPr>
        <w:t>i opłatach lokalnych zbiornik wodny (fontanna) oraz kinetyczna instalacj</w:t>
      </w:r>
      <w:r w:rsidR="006949B8">
        <w:rPr>
          <w:rFonts w:ascii="Verdana" w:hAnsi="Verdana"/>
          <w:sz w:val="20"/>
          <w:szCs w:val="18"/>
        </w:rPr>
        <w:t xml:space="preserve">a </w:t>
      </w:r>
      <w:r w:rsidRPr="00561D7E">
        <w:rPr>
          <w:rFonts w:ascii="Verdana" w:hAnsi="Verdana"/>
          <w:sz w:val="20"/>
          <w:szCs w:val="18"/>
        </w:rPr>
        <w:t>artystyczna podlegają opodatkowaniu podatkiem od nieruchomości jako budowle?</w:t>
      </w:r>
    </w:p>
    <w:p w14:paraId="75770234" w14:textId="77777777" w:rsidR="00561D7E" w:rsidRDefault="00561D7E" w:rsidP="00561D7E">
      <w:pPr>
        <w:jc w:val="both"/>
      </w:pPr>
    </w:p>
    <w:p w14:paraId="5A6D4158" w14:textId="77777777" w:rsidR="006D1FA9" w:rsidRPr="00A22CB7" w:rsidRDefault="006D1FA9" w:rsidP="00A22CB7">
      <w:pPr>
        <w:pStyle w:val="Tekstpodstawowy"/>
        <w:suppressAutoHyphens/>
        <w:spacing w:line="276" w:lineRule="auto"/>
        <w:ind w:left="360"/>
        <w:jc w:val="both"/>
        <w:rPr>
          <w:rFonts w:ascii="Verdana" w:hAnsi="Verdana"/>
          <w:sz w:val="20"/>
          <w:szCs w:val="18"/>
        </w:rPr>
      </w:pPr>
    </w:p>
    <w:p w14:paraId="2C70A4DC" w14:textId="309ADB9F" w:rsidR="006D1FA9" w:rsidRPr="000F12C2" w:rsidRDefault="006D1FA9" w:rsidP="00A22CB7">
      <w:pPr>
        <w:pStyle w:val="Tekstpodstawowy"/>
        <w:suppressAutoHyphens/>
        <w:spacing w:line="276" w:lineRule="auto"/>
        <w:jc w:val="both"/>
        <w:rPr>
          <w:rFonts w:ascii="Verdana" w:hAnsi="Verdana"/>
          <w:b/>
          <w:bCs/>
          <w:sz w:val="20"/>
          <w:szCs w:val="18"/>
        </w:rPr>
      </w:pPr>
      <w:r w:rsidRPr="000F12C2">
        <w:rPr>
          <w:rFonts w:ascii="Verdana" w:hAnsi="Verdana"/>
          <w:b/>
          <w:bCs/>
          <w:sz w:val="20"/>
          <w:szCs w:val="18"/>
        </w:rPr>
        <w:t>Wnioskodawca przedstawił następując</w:t>
      </w:r>
      <w:r w:rsidR="001C4AEA">
        <w:rPr>
          <w:rFonts w:ascii="Verdana" w:hAnsi="Verdana"/>
          <w:b/>
          <w:bCs/>
          <w:sz w:val="20"/>
          <w:szCs w:val="18"/>
        </w:rPr>
        <w:t>ą ocenę prawną.</w:t>
      </w:r>
    </w:p>
    <w:p w14:paraId="3B3717C4" w14:textId="77777777" w:rsidR="006D1FA9" w:rsidRPr="00A22CB7" w:rsidRDefault="006D1FA9" w:rsidP="00A22CB7">
      <w:pPr>
        <w:jc w:val="both"/>
        <w:rPr>
          <w:rFonts w:ascii="Verdana" w:hAnsi="Verdana"/>
          <w:sz w:val="20"/>
          <w:szCs w:val="18"/>
        </w:rPr>
      </w:pPr>
    </w:p>
    <w:p w14:paraId="6E390F9E" w14:textId="77777777" w:rsidR="00E464B0" w:rsidRPr="001C4AEA" w:rsidRDefault="00E464B0" w:rsidP="001C4AEA">
      <w:pPr>
        <w:jc w:val="both"/>
        <w:rPr>
          <w:rFonts w:ascii="Verdana" w:hAnsi="Verdana"/>
          <w:sz w:val="20"/>
          <w:szCs w:val="18"/>
        </w:rPr>
      </w:pPr>
    </w:p>
    <w:p w14:paraId="5A5AE9BE" w14:textId="26E493EF" w:rsidR="00497BDA" w:rsidRDefault="00497BDA" w:rsidP="00CA036C">
      <w:p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W związku z wejściem w życie z dniem 1 stycznia 2025r. ustawy z dnia 19 listopada 2024r. o zmianie </w:t>
      </w:r>
      <w:r w:rsidR="00E876B4">
        <w:rPr>
          <w:rFonts w:ascii="Verdana" w:hAnsi="Verdana"/>
          <w:sz w:val="20"/>
          <w:szCs w:val="18"/>
        </w:rPr>
        <w:t xml:space="preserve">ustawy o podatkach i opłatach lokalnych uległa zmianie definicja budynku oraz budowli. </w:t>
      </w:r>
    </w:p>
    <w:p w14:paraId="2A0BF33E" w14:textId="77777777" w:rsidR="00FF1C8B" w:rsidRDefault="00FF1C8B" w:rsidP="00CA036C">
      <w:pPr>
        <w:jc w:val="both"/>
        <w:rPr>
          <w:rFonts w:ascii="Verdana" w:hAnsi="Verdana"/>
          <w:sz w:val="20"/>
          <w:szCs w:val="18"/>
        </w:rPr>
      </w:pPr>
    </w:p>
    <w:p w14:paraId="574795E7" w14:textId="1536DA87" w:rsidR="00E876B4" w:rsidRDefault="00E876B4" w:rsidP="00CA036C">
      <w:p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Obecnie, zgodnie z art. 1a ust. 1 i 2 </w:t>
      </w:r>
      <w:proofErr w:type="spellStart"/>
      <w:r>
        <w:rPr>
          <w:rFonts w:ascii="Verdana" w:hAnsi="Verdana"/>
          <w:sz w:val="20"/>
          <w:szCs w:val="18"/>
        </w:rPr>
        <w:t>upol</w:t>
      </w:r>
      <w:proofErr w:type="spellEnd"/>
      <w:r>
        <w:rPr>
          <w:rFonts w:ascii="Verdana" w:hAnsi="Verdana"/>
          <w:sz w:val="20"/>
          <w:szCs w:val="18"/>
        </w:rPr>
        <w:t>, budynek to:</w:t>
      </w:r>
    </w:p>
    <w:p w14:paraId="746A1AAC" w14:textId="5A6E7A1C" w:rsidR="00D845AC" w:rsidRDefault="00D845AC" w:rsidP="00CA036C">
      <w:p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- obiekt wzniesiony w wyniku robót </w:t>
      </w:r>
      <w:r w:rsidR="00767D6D">
        <w:rPr>
          <w:rFonts w:ascii="Verdana" w:hAnsi="Verdana"/>
          <w:sz w:val="20"/>
          <w:szCs w:val="18"/>
        </w:rPr>
        <w:t>budowlanych</w:t>
      </w:r>
      <w:r>
        <w:rPr>
          <w:rFonts w:ascii="Verdana" w:hAnsi="Verdana"/>
          <w:sz w:val="20"/>
          <w:szCs w:val="18"/>
        </w:rPr>
        <w:t>, wraz z instalacjami zapewniającymi możliwość jego użytkowania zgodnie z przeznaczeniem,</w:t>
      </w:r>
    </w:p>
    <w:p w14:paraId="3030059D" w14:textId="11A7EA4E" w:rsidR="00D845AC" w:rsidRDefault="00D845AC" w:rsidP="00CA036C">
      <w:p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- </w:t>
      </w:r>
      <w:r w:rsidR="00DC522A">
        <w:rPr>
          <w:rFonts w:ascii="Verdana" w:hAnsi="Verdana"/>
          <w:sz w:val="20"/>
          <w:szCs w:val="18"/>
        </w:rPr>
        <w:t xml:space="preserve">trwale związany z gruntem, wydzielony z przestrzeni za pomocą przegród </w:t>
      </w:r>
      <w:r w:rsidR="00767D6D">
        <w:rPr>
          <w:rFonts w:ascii="Verdana" w:hAnsi="Verdana"/>
          <w:sz w:val="20"/>
          <w:szCs w:val="18"/>
        </w:rPr>
        <w:t>budowlanych</w:t>
      </w:r>
      <w:r w:rsidR="00DC522A">
        <w:rPr>
          <w:rFonts w:ascii="Verdana" w:hAnsi="Verdana"/>
          <w:sz w:val="20"/>
          <w:szCs w:val="18"/>
        </w:rPr>
        <w:t>,</w:t>
      </w:r>
    </w:p>
    <w:p w14:paraId="667F2757" w14:textId="129A99BF" w:rsidR="00DC522A" w:rsidRDefault="00DC522A" w:rsidP="00CA036C">
      <w:p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 - który posiada fundamenty i dach, z wyłączeniem </w:t>
      </w:r>
      <w:r w:rsidR="00767D6D">
        <w:rPr>
          <w:rFonts w:ascii="Verdana" w:hAnsi="Verdana"/>
          <w:sz w:val="20"/>
          <w:szCs w:val="18"/>
        </w:rPr>
        <w:t>obiektu</w:t>
      </w:r>
      <w:r>
        <w:rPr>
          <w:rFonts w:ascii="Verdana" w:hAnsi="Verdana"/>
          <w:sz w:val="20"/>
          <w:szCs w:val="18"/>
        </w:rPr>
        <w:t xml:space="preserve">, w którym są lub mogą być gromadzone materiały sypkie, </w:t>
      </w:r>
      <w:r w:rsidR="00767D6D">
        <w:rPr>
          <w:rFonts w:ascii="Verdana" w:hAnsi="Verdana"/>
          <w:sz w:val="20"/>
          <w:szCs w:val="18"/>
        </w:rPr>
        <w:t>materiały</w:t>
      </w:r>
      <w:r>
        <w:rPr>
          <w:rFonts w:ascii="Verdana" w:hAnsi="Verdana"/>
          <w:sz w:val="20"/>
          <w:szCs w:val="18"/>
        </w:rPr>
        <w:t xml:space="preserve"> występujące w kawałkach albo materiały w postaci ciekłej lub gazowej, którego podstawowym </w:t>
      </w:r>
      <w:r w:rsidR="00767D6D">
        <w:rPr>
          <w:rFonts w:ascii="Verdana" w:hAnsi="Verdana"/>
          <w:sz w:val="20"/>
          <w:szCs w:val="18"/>
        </w:rPr>
        <w:t>parametrem</w:t>
      </w:r>
      <w:r>
        <w:rPr>
          <w:rFonts w:ascii="Verdana" w:hAnsi="Verdana"/>
          <w:sz w:val="20"/>
          <w:szCs w:val="18"/>
        </w:rPr>
        <w:t xml:space="preserve"> technicznym, wyznaczającym jego </w:t>
      </w:r>
      <w:r w:rsidR="00767D6D">
        <w:rPr>
          <w:rFonts w:ascii="Verdana" w:hAnsi="Verdana"/>
          <w:sz w:val="20"/>
          <w:szCs w:val="18"/>
        </w:rPr>
        <w:t>przeznaczenie</w:t>
      </w:r>
      <w:r>
        <w:rPr>
          <w:rFonts w:ascii="Verdana" w:hAnsi="Verdana"/>
          <w:sz w:val="20"/>
          <w:szCs w:val="18"/>
        </w:rPr>
        <w:t xml:space="preserve"> jest pojemność. </w:t>
      </w:r>
    </w:p>
    <w:p w14:paraId="73CD7408" w14:textId="2BE95BE8" w:rsidR="00DC522A" w:rsidRDefault="00DC522A" w:rsidP="00CA036C">
      <w:pPr>
        <w:jc w:val="both"/>
        <w:rPr>
          <w:rFonts w:ascii="Verdana" w:hAnsi="Verdana"/>
          <w:sz w:val="20"/>
          <w:szCs w:val="18"/>
        </w:rPr>
      </w:pPr>
    </w:p>
    <w:p w14:paraId="745ECBBD" w14:textId="60E36C75" w:rsidR="000624A4" w:rsidRDefault="000624A4" w:rsidP="00CA036C">
      <w:p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Natomiast budowla to:</w:t>
      </w:r>
    </w:p>
    <w:p w14:paraId="0FC4A397" w14:textId="1505E5EE" w:rsidR="000624A4" w:rsidRDefault="000624A4" w:rsidP="00CA036C">
      <w:pPr>
        <w:jc w:val="both"/>
        <w:rPr>
          <w:rFonts w:ascii="Verdana" w:hAnsi="Verdana"/>
          <w:sz w:val="20"/>
          <w:szCs w:val="18"/>
        </w:rPr>
      </w:pPr>
    </w:p>
    <w:p w14:paraId="1E5293A9" w14:textId="6ACBEB8F" w:rsidR="000624A4" w:rsidRDefault="000624A4" w:rsidP="000624A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obiekt niebędący budynkiem, </w:t>
      </w:r>
      <w:r w:rsidR="00ED7526">
        <w:rPr>
          <w:rFonts w:ascii="Verdana" w:hAnsi="Verdana"/>
          <w:sz w:val="20"/>
          <w:szCs w:val="18"/>
        </w:rPr>
        <w:t>wymieniony</w:t>
      </w:r>
      <w:r>
        <w:rPr>
          <w:rFonts w:ascii="Verdana" w:hAnsi="Verdana"/>
          <w:sz w:val="20"/>
          <w:szCs w:val="18"/>
        </w:rPr>
        <w:t xml:space="preserve"> w załączniku nr 4 do ustawy, wraz z instalacjami </w:t>
      </w:r>
      <w:r w:rsidR="00ED7526">
        <w:rPr>
          <w:rFonts w:ascii="Verdana" w:hAnsi="Verdana"/>
          <w:sz w:val="20"/>
          <w:szCs w:val="18"/>
        </w:rPr>
        <w:t>zapewniającymi</w:t>
      </w:r>
      <w:r>
        <w:rPr>
          <w:rFonts w:ascii="Verdana" w:hAnsi="Verdana"/>
          <w:sz w:val="20"/>
          <w:szCs w:val="18"/>
        </w:rPr>
        <w:t xml:space="preserve"> możliwość jego użytkowania z</w:t>
      </w:r>
      <w:r w:rsidR="00ED7526">
        <w:rPr>
          <w:rFonts w:ascii="Verdana" w:hAnsi="Verdana"/>
          <w:sz w:val="20"/>
          <w:szCs w:val="18"/>
        </w:rPr>
        <w:t>godnie</w:t>
      </w:r>
      <w:r>
        <w:rPr>
          <w:rFonts w:ascii="Verdana" w:hAnsi="Verdana"/>
          <w:sz w:val="20"/>
          <w:szCs w:val="18"/>
        </w:rPr>
        <w:t xml:space="preserve"> </w:t>
      </w:r>
      <w:r w:rsidR="00ED7526">
        <w:rPr>
          <w:rFonts w:ascii="Verdana" w:hAnsi="Verdana"/>
          <w:sz w:val="20"/>
          <w:szCs w:val="18"/>
        </w:rPr>
        <w:br/>
      </w:r>
      <w:r>
        <w:rPr>
          <w:rFonts w:ascii="Verdana" w:hAnsi="Verdana"/>
          <w:sz w:val="20"/>
          <w:szCs w:val="18"/>
        </w:rPr>
        <w:t>z przeznaczeniem,</w:t>
      </w:r>
    </w:p>
    <w:p w14:paraId="08CD3B3F" w14:textId="43686C19" w:rsidR="000624A4" w:rsidRDefault="00B245C9" w:rsidP="000624A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elektrownia</w:t>
      </w:r>
      <w:r w:rsidR="008C3BA1">
        <w:rPr>
          <w:rFonts w:ascii="Verdana" w:hAnsi="Verdana"/>
          <w:sz w:val="20"/>
          <w:szCs w:val="18"/>
        </w:rPr>
        <w:t xml:space="preserve"> </w:t>
      </w:r>
      <w:r>
        <w:rPr>
          <w:rFonts w:ascii="Verdana" w:hAnsi="Verdana"/>
          <w:sz w:val="20"/>
          <w:szCs w:val="18"/>
        </w:rPr>
        <w:t>wiatrowa</w:t>
      </w:r>
      <w:r w:rsidR="008C3BA1">
        <w:rPr>
          <w:rFonts w:ascii="Verdana" w:hAnsi="Verdana"/>
          <w:sz w:val="20"/>
          <w:szCs w:val="18"/>
        </w:rPr>
        <w:t xml:space="preserve">, elektrownia </w:t>
      </w:r>
      <w:r>
        <w:rPr>
          <w:rFonts w:ascii="Verdana" w:hAnsi="Verdana"/>
          <w:sz w:val="20"/>
          <w:szCs w:val="18"/>
        </w:rPr>
        <w:t>jądrowa</w:t>
      </w:r>
      <w:r w:rsidR="008C3BA1">
        <w:rPr>
          <w:rFonts w:ascii="Verdana" w:hAnsi="Verdana"/>
          <w:sz w:val="20"/>
          <w:szCs w:val="18"/>
        </w:rPr>
        <w:t xml:space="preserve"> i elektrownia fotowoltaiczna, biogazownia, biogazownia </w:t>
      </w:r>
      <w:r>
        <w:rPr>
          <w:rFonts w:ascii="Verdana" w:hAnsi="Verdana"/>
          <w:sz w:val="20"/>
          <w:szCs w:val="18"/>
        </w:rPr>
        <w:t>rolnicza</w:t>
      </w:r>
      <w:r w:rsidR="008C3BA1">
        <w:rPr>
          <w:rFonts w:ascii="Verdana" w:hAnsi="Verdana"/>
          <w:sz w:val="20"/>
          <w:szCs w:val="18"/>
        </w:rPr>
        <w:t xml:space="preserve">, </w:t>
      </w:r>
      <w:r>
        <w:rPr>
          <w:rFonts w:ascii="Verdana" w:hAnsi="Verdana"/>
          <w:sz w:val="20"/>
          <w:szCs w:val="18"/>
        </w:rPr>
        <w:t>magazyn</w:t>
      </w:r>
      <w:r w:rsidR="008C3BA1">
        <w:rPr>
          <w:rFonts w:ascii="Verdana" w:hAnsi="Verdana"/>
          <w:sz w:val="20"/>
          <w:szCs w:val="18"/>
        </w:rPr>
        <w:t xml:space="preserve"> energii, kocioł, piec przem</w:t>
      </w:r>
      <w:r>
        <w:rPr>
          <w:rFonts w:ascii="Verdana" w:hAnsi="Verdana"/>
          <w:sz w:val="20"/>
          <w:szCs w:val="18"/>
        </w:rPr>
        <w:t>ysłowy</w:t>
      </w:r>
      <w:r w:rsidR="008C3BA1">
        <w:rPr>
          <w:rFonts w:ascii="Verdana" w:hAnsi="Verdana"/>
          <w:sz w:val="20"/>
          <w:szCs w:val="18"/>
        </w:rPr>
        <w:t>, k</w:t>
      </w:r>
      <w:r w:rsidR="00066918">
        <w:rPr>
          <w:rFonts w:ascii="Verdana" w:hAnsi="Verdana"/>
          <w:sz w:val="20"/>
          <w:szCs w:val="18"/>
        </w:rPr>
        <w:t>olej</w:t>
      </w:r>
      <w:r w:rsidR="008C3BA1">
        <w:rPr>
          <w:rFonts w:ascii="Verdana" w:hAnsi="Verdana"/>
          <w:sz w:val="20"/>
          <w:szCs w:val="18"/>
        </w:rPr>
        <w:t xml:space="preserve"> linowa, </w:t>
      </w:r>
      <w:r>
        <w:rPr>
          <w:rFonts w:ascii="Verdana" w:hAnsi="Verdana"/>
          <w:sz w:val="20"/>
          <w:szCs w:val="18"/>
        </w:rPr>
        <w:t>wyciąg</w:t>
      </w:r>
      <w:r w:rsidR="008C3BA1">
        <w:rPr>
          <w:rFonts w:ascii="Verdana" w:hAnsi="Verdana"/>
          <w:sz w:val="20"/>
          <w:szCs w:val="18"/>
        </w:rPr>
        <w:t xml:space="preserve"> narciarski oraz skocznia, w części niebędącej </w:t>
      </w:r>
      <w:r>
        <w:rPr>
          <w:rFonts w:ascii="Verdana" w:hAnsi="Verdana"/>
          <w:sz w:val="20"/>
          <w:szCs w:val="18"/>
        </w:rPr>
        <w:t>budynkiem</w:t>
      </w:r>
      <w:r w:rsidR="008C3BA1">
        <w:rPr>
          <w:rFonts w:ascii="Verdana" w:hAnsi="Verdana"/>
          <w:sz w:val="20"/>
          <w:szCs w:val="18"/>
        </w:rPr>
        <w:t xml:space="preserve">- wyłącznie w zakresie ich części </w:t>
      </w:r>
      <w:r>
        <w:rPr>
          <w:rFonts w:ascii="Verdana" w:hAnsi="Verdana"/>
          <w:sz w:val="20"/>
          <w:szCs w:val="18"/>
        </w:rPr>
        <w:t>budowlanych</w:t>
      </w:r>
      <w:r w:rsidR="008C3BA1">
        <w:rPr>
          <w:rFonts w:ascii="Verdana" w:hAnsi="Verdana"/>
          <w:sz w:val="20"/>
          <w:szCs w:val="18"/>
        </w:rPr>
        <w:t>,</w:t>
      </w:r>
    </w:p>
    <w:p w14:paraId="4D2A9A77" w14:textId="02FDCB23" w:rsidR="008C3BA1" w:rsidRDefault="00BA28C7" w:rsidP="000624A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urządzenie budowlane- przyłącze oraz urządzenie techniczne, bezpośrednio związane z budynkiem lub obiektem, o którym mowa w lit. a), niezbędne do ich użytkowania zgodnie z przeznaczeniem,</w:t>
      </w:r>
    </w:p>
    <w:p w14:paraId="489A67F4" w14:textId="6831130F" w:rsidR="00BA28C7" w:rsidRDefault="005B102E" w:rsidP="000624A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urządzenie</w:t>
      </w:r>
      <w:r w:rsidR="00D602DF">
        <w:rPr>
          <w:rFonts w:ascii="Verdana" w:hAnsi="Verdana"/>
          <w:sz w:val="20"/>
          <w:szCs w:val="18"/>
        </w:rPr>
        <w:t xml:space="preserve"> techniczne lub inne </w:t>
      </w:r>
      <w:r>
        <w:rPr>
          <w:rFonts w:ascii="Verdana" w:hAnsi="Verdana"/>
          <w:sz w:val="20"/>
          <w:szCs w:val="18"/>
        </w:rPr>
        <w:t>wymienione</w:t>
      </w:r>
      <w:r w:rsidR="00D602DF">
        <w:rPr>
          <w:rFonts w:ascii="Verdana" w:hAnsi="Verdana"/>
          <w:sz w:val="20"/>
          <w:szCs w:val="18"/>
        </w:rPr>
        <w:t xml:space="preserve"> w lit. a)-c)- wyłącznie w zakresie jego części </w:t>
      </w:r>
      <w:r>
        <w:rPr>
          <w:rFonts w:ascii="Verdana" w:hAnsi="Verdana"/>
          <w:sz w:val="20"/>
          <w:szCs w:val="18"/>
        </w:rPr>
        <w:t>budowlanych</w:t>
      </w:r>
      <w:r w:rsidR="00D602DF">
        <w:rPr>
          <w:rFonts w:ascii="Verdana" w:hAnsi="Verdana"/>
          <w:sz w:val="20"/>
          <w:szCs w:val="18"/>
        </w:rPr>
        <w:t>,</w:t>
      </w:r>
    </w:p>
    <w:p w14:paraId="040094FD" w14:textId="75D19BB5" w:rsidR="00D602DF" w:rsidRPr="000624A4" w:rsidRDefault="00D602DF" w:rsidP="000624A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fundamenty pod maszyny oraz pod urządzenia techniczne, jako odrębne pod względem technicznym części </w:t>
      </w:r>
      <w:r w:rsidR="004E7B3C">
        <w:rPr>
          <w:rFonts w:ascii="Verdana" w:hAnsi="Verdana"/>
          <w:sz w:val="20"/>
          <w:szCs w:val="18"/>
        </w:rPr>
        <w:t>przedmiotów</w:t>
      </w:r>
      <w:r>
        <w:rPr>
          <w:rFonts w:ascii="Verdana" w:hAnsi="Verdana"/>
          <w:sz w:val="20"/>
          <w:szCs w:val="18"/>
        </w:rPr>
        <w:t xml:space="preserve"> </w:t>
      </w:r>
      <w:r w:rsidR="004E7B3C">
        <w:rPr>
          <w:rFonts w:ascii="Verdana" w:hAnsi="Verdana"/>
          <w:sz w:val="20"/>
          <w:szCs w:val="18"/>
        </w:rPr>
        <w:t>składających</w:t>
      </w:r>
      <w:r>
        <w:rPr>
          <w:rFonts w:ascii="Verdana" w:hAnsi="Verdana"/>
          <w:sz w:val="20"/>
          <w:szCs w:val="18"/>
        </w:rPr>
        <w:t xml:space="preserve"> się na </w:t>
      </w:r>
      <w:r w:rsidR="004E7B3C">
        <w:rPr>
          <w:rFonts w:ascii="Verdana" w:hAnsi="Verdana"/>
          <w:sz w:val="20"/>
          <w:szCs w:val="18"/>
        </w:rPr>
        <w:t>całość</w:t>
      </w:r>
      <w:r>
        <w:rPr>
          <w:rFonts w:ascii="Verdana" w:hAnsi="Verdana"/>
          <w:sz w:val="20"/>
          <w:szCs w:val="18"/>
        </w:rPr>
        <w:t xml:space="preserve"> </w:t>
      </w:r>
      <w:r w:rsidR="004E7B3C">
        <w:rPr>
          <w:rFonts w:ascii="Verdana" w:hAnsi="Verdana"/>
          <w:sz w:val="20"/>
          <w:szCs w:val="18"/>
        </w:rPr>
        <w:t>użytkową</w:t>
      </w:r>
      <w:r w:rsidR="00E15B5E">
        <w:rPr>
          <w:rFonts w:ascii="Verdana" w:hAnsi="Verdana"/>
          <w:sz w:val="20"/>
          <w:szCs w:val="18"/>
        </w:rPr>
        <w:t xml:space="preserve"> wzniesione w </w:t>
      </w:r>
      <w:r w:rsidR="004E7B3C">
        <w:rPr>
          <w:rFonts w:ascii="Verdana" w:hAnsi="Verdana"/>
          <w:sz w:val="20"/>
          <w:szCs w:val="18"/>
        </w:rPr>
        <w:t>wyniku</w:t>
      </w:r>
      <w:r w:rsidR="00E15B5E">
        <w:rPr>
          <w:rFonts w:ascii="Verdana" w:hAnsi="Verdana"/>
          <w:sz w:val="20"/>
          <w:szCs w:val="18"/>
        </w:rPr>
        <w:t xml:space="preserve"> rob</w:t>
      </w:r>
      <w:r w:rsidR="004E7B3C">
        <w:rPr>
          <w:rFonts w:ascii="Verdana" w:hAnsi="Verdana"/>
          <w:sz w:val="20"/>
          <w:szCs w:val="18"/>
        </w:rPr>
        <w:t>ó</w:t>
      </w:r>
      <w:r w:rsidR="00E15B5E">
        <w:rPr>
          <w:rFonts w:ascii="Verdana" w:hAnsi="Verdana"/>
          <w:sz w:val="20"/>
          <w:szCs w:val="18"/>
        </w:rPr>
        <w:t xml:space="preserve">t budowalnych, także w </w:t>
      </w:r>
      <w:r w:rsidR="004E7B3C">
        <w:rPr>
          <w:rFonts w:ascii="Verdana" w:hAnsi="Verdana"/>
          <w:sz w:val="20"/>
          <w:szCs w:val="18"/>
        </w:rPr>
        <w:t>przypadku</w:t>
      </w:r>
      <w:r w:rsidR="00E15B5E">
        <w:rPr>
          <w:rFonts w:ascii="Verdana" w:hAnsi="Verdana"/>
          <w:sz w:val="20"/>
          <w:szCs w:val="18"/>
        </w:rPr>
        <w:t xml:space="preserve"> gdy stanowią </w:t>
      </w:r>
      <w:r w:rsidR="004E7B3C">
        <w:rPr>
          <w:rFonts w:ascii="Verdana" w:hAnsi="Verdana"/>
          <w:sz w:val="20"/>
          <w:szCs w:val="18"/>
        </w:rPr>
        <w:t>część</w:t>
      </w:r>
      <w:r w:rsidR="00E15B5E">
        <w:rPr>
          <w:rFonts w:ascii="Verdana" w:hAnsi="Verdana"/>
          <w:sz w:val="20"/>
          <w:szCs w:val="18"/>
        </w:rPr>
        <w:t xml:space="preserve"> obiektu niewymienionego w ustawie. </w:t>
      </w:r>
    </w:p>
    <w:p w14:paraId="36C2F41B" w14:textId="77777777" w:rsidR="00E876B4" w:rsidRPr="00CA036C" w:rsidRDefault="00E876B4" w:rsidP="00CA036C">
      <w:pPr>
        <w:jc w:val="both"/>
        <w:rPr>
          <w:rFonts w:ascii="Verdana" w:hAnsi="Verdana"/>
          <w:sz w:val="20"/>
          <w:szCs w:val="18"/>
        </w:rPr>
      </w:pPr>
    </w:p>
    <w:p w14:paraId="27DE9ECD" w14:textId="77777777" w:rsidR="0033593D" w:rsidRDefault="0033593D" w:rsidP="0033593D">
      <w:pPr>
        <w:jc w:val="both"/>
        <w:rPr>
          <w:rFonts w:ascii="Verdana" w:hAnsi="Verdana"/>
          <w:sz w:val="20"/>
          <w:szCs w:val="18"/>
        </w:rPr>
      </w:pPr>
      <w:r w:rsidRPr="00CA036C">
        <w:rPr>
          <w:rFonts w:ascii="Verdana" w:hAnsi="Verdana"/>
          <w:sz w:val="20"/>
          <w:szCs w:val="18"/>
        </w:rPr>
        <w:lastRenderedPageBreak/>
        <w:t xml:space="preserve">W ocenie Wnioskodawcy, w obecnym stanie prawnym zbiornik wodny/fontanna wraz z kinetyczną instalacją artystyczną nie zostały sklasyfikowane jako budynek oraz budowle, wobec czego obiekty te nie stanowią przedmiotu opodatkowania podatkiem od nieruchomości. </w:t>
      </w:r>
    </w:p>
    <w:p w14:paraId="078CD3CF" w14:textId="4EFF4098" w:rsidR="00472730" w:rsidRDefault="00472730" w:rsidP="00CA036C">
      <w:pPr>
        <w:jc w:val="both"/>
        <w:rPr>
          <w:rFonts w:ascii="Verdana" w:hAnsi="Verdana"/>
          <w:sz w:val="20"/>
          <w:szCs w:val="18"/>
        </w:rPr>
      </w:pPr>
    </w:p>
    <w:p w14:paraId="7C476ED2" w14:textId="0F8CB618" w:rsidR="00667C34" w:rsidRPr="00CA036C" w:rsidRDefault="00667C34" w:rsidP="00CA036C">
      <w:pPr>
        <w:suppressAutoHyphens/>
        <w:spacing w:line="276" w:lineRule="auto"/>
        <w:jc w:val="both"/>
        <w:rPr>
          <w:rFonts w:ascii="Verdana" w:hAnsi="Verdana"/>
          <w:sz w:val="20"/>
          <w:szCs w:val="18"/>
        </w:rPr>
      </w:pPr>
      <w:r w:rsidRPr="00CA036C">
        <w:rPr>
          <w:rFonts w:ascii="Verdana" w:hAnsi="Verdana"/>
          <w:sz w:val="20"/>
          <w:szCs w:val="18"/>
        </w:rPr>
        <w:t>Potwierdzeniem tego, jest wyłączenie, o który</w:t>
      </w:r>
      <w:r w:rsidR="00744872">
        <w:rPr>
          <w:rFonts w:ascii="Verdana" w:hAnsi="Verdana"/>
          <w:sz w:val="20"/>
          <w:szCs w:val="18"/>
        </w:rPr>
        <w:t>m</w:t>
      </w:r>
      <w:r w:rsidRPr="00CA036C">
        <w:rPr>
          <w:rFonts w:ascii="Verdana" w:hAnsi="Verdana"/>
          <w:sz w:val="20"/>
          <w:szCs w:val="18"/>
        </w:rPr>
        <w:t xml:space="preserve"> mowa w art. </w:t>
      </w:r>
      <w:r w:rsidR="00A9799E">
        <w:rPr>
          <w:rFonts w:ascii="Verdana" w:hAnsi="Verdana"/>
          <w:sz w:val="20"/>
          <w:szCs w:val="18"/>
        </w:rPr>
        <w:t>1a ust. 1 pkt 2a</w:t>
      </w:r>
      <w:r w:rsidRPr="00CA036C">
        <w:rPr>
          <w:rFonts w:ascii="Verdana" w:hAnsi="Verdana"/>
          <w:sz w:val="20"/>
          <w:szCs w:val="18"/>
        </w:rPr>
        <w:t xml:space="preserve"> </w:t>
      </w:r>
      <w:proofErr w:type="spellStart"/>
      <w:r w:rsidRPr="00CA036C">
        <w:rPr>
          <w:rFonts w:ascii="Verdana" w:hAnsi="Verdana"/>
          <w:sz w:val="20"/>
          <w:szCs w:val="18"/>
        </w:rPr>
        <w:t>upol</w:t>
      </w:r>
      <w:proofErr w:type="spellEnd"/>
      <w:r w:rsidRPr="00CA036C">
        <w:rPr>
          <w:rFonts w:ascii="Verdana" w:hAnsi="Verdana"/>
          <w:sz w:val="20"/>
          <w:szCs w:val="18"/>
        </w:rPr>
        <w:t>, gdzie z zakresu opodatkowania ustawa wprost wyłącza niewielkie obiekty stanowiące:</w:t>
      </w:r>
    </w:p>
    <w:p w14:paraId="5B736E31" w14:textId="77777777" w:rsidR="00667C34" w:rsidRPr="00CA036C" w:rsidRDefault="00667C34" w:rsidP="00CA036C">
      <w:pPr>
        <w:pStyle w:val="Akapitzlist"/>
        <w:numPr>
          <w:ilvl w:val="0"/>
          <w:numId w:val="25"/>
        </w:numPr>
        <w:suppressAutoHyphens/>
        <w:spacing w:after="160" w:line="276" w:lineRule="auto"/>
        <w:jc w:val="both"/>
        <w:rPr>
          <w:rFonts w:ascii="Verdana" w:hAnsi="Verdana"/>
          <w:sz w:val="20"/>
          <w:szCs w:val="18"/>
        </w:rPr>
      </w:pPr>
      <w:r w:rsidRPr="00CA036C">
        <w:rPr>
          <w:rFonts w:ascii="Verdana" w:hAnsi="Verdana"/>
          <w:sz w:val="20"/>
          <w:szCs w:val="18"/>
        </w:rPr>
        <w:t>obiekty kultu religijnego: w szczególności kapliczki, krzyże przydrożne, figury;</w:t>
      </w:r>
    </w:p>
    <w:p w14:paraId="76572A09" w14:textId="77777777" w:rsidR="00667C34" w:rsidRPr="00CA036C" w:rsidRDefault="00667C34" w:rsidP="00CA036C">
      <w:pPr>
        <w:pStyle w:val="Akapitzlist"/>
        <w:numPr>
          <w:ilvl w:val="0"/>
          <w:numId w:val="25"/>
        </w:numPr>
        <w:suppressAutoHyphens/>
        <w:spacing w:after="160" w:line="276" w:lineRule="auto"/>
        <w:jc w:val="both"/>
        <w:rPr>
          <w:rFonts w:ascii="Verdana" w:hAnsi="Verdana"/>
          <w:sz w:val="20"/>
          <w:szCs w:val="18"/>
        </w:rPr>
      </w:pPr>
      <w:r w:rsidRPr="00CA036C">
        <w:rPr>
          <w:rFonts w:ascii="Verdana" w:hAnsi="Verdana"/>
          <w:sz w:val="20"/>
          <w:szCs w:val="18"/>
        </w:rPr>
        <w:t>obiekty architektury ogrodowej: w szczególności posągi i figurki ogrodowe, wodotryski, mostki i pergole, murowane grille, oczka wodne;</w:t>
      </w:r>
    </w:p>
    <w:p w14:paraId="08F48C1E" w14:textId="7A96BBD6" w:rsidR="00667C34" w:rsidRPr="00CA036C" w:rsidRDefault="00667C34" w:rsidP="00CA036C">
      <w:pPr>
        <w:pStyle w:val="Akapitzlist"/>
        <w:numPr>
          <w:ilvl w:val="0"/>
          <w:numId w:val="25"/>
        </w:numPr>
        <w:suppressAutoHyphens/>
        <w:spacing w:after="160" w:line="276" w:lineRule="auto"/>
        <w:jc w:val="both"/>
        <w:rPr>
          <w:rFonts w:ascii="Verdana" w:hAnsi="Verdana"/>
          <w:sz w:val="20"/>
          <w:szCs w:val="18"/>
        </w:rPr>
      </w:pPr>
      <w:r w:rsidRPr="00CA036C">
        <w:rPr>
          <w:rFonts w:ascii="Verdana" w:hAnsi="Verdana"/>
          <w:sz w:val="20"/>
          <w:szCs w:val="18"/>
        </w:rPr>
        <w:t xml:space="preserve"> obiekty użytkowe służące rekreacji codziennej i utrzymaniu porządku: </w:t>
      </w:r>
      <w:r w:rsidR="00525931">
        <w:rPr>
          <w:rFonts w:ascii="Verdana" w:hAnsi="Verdana"/>
          <w:sz w:val="20"/>
          <w:szCs w:val="18"/>
        </w:rPr>
        <w:br/>
      </w:r>
      <w:r w:rsidRPr="00CA036C">
        <w:rPr>
          <w:rFonts w:ascii="Verdana" w:hAnsi="Verdana"/>
          <w:sz w:val="20"/>
          <w:szCs w:val="18"/>
        </w:rPr>
        <w:t xml:space="preserve">w szczególności śmietniki, wiaty na wózki dziecięce i rowery oraz obiekty stanowiące wyposażenie placów zabaw dla dzieci. </w:t>
      </w:r>
    </w:p>
    <w:p w14:paraId="6AB43FAD" w14:textId="41A84E15" w:rsidR="00940A0C" w:rsidRDefault="00720B87" w:rsidP="00720B87">
      <w:pPr>
        <w:pStyle w:val="11Trescpisma"/>
        <w:rPr>
          <w:bCs/>
        </w:rPr>
      </w:pPr>
      <w:r w:rsidRPr="00CA036C">
        <w:t xml:space="preserve">Po przeanalizowaniu okoliczności podanych we wniosku, obowiązujących przepisów prawa i orzecznictwa sądowego, organ podatkowy uznaje za prawidłowe stanowisko </w:t>
      </w:r>
      <w:r w:rsidR="001D4814">
        <w:t>W</w:t>
      </w:r>
      <w:r w:rsidRPr="00CA036C">
        <w:t xml:space="preserve">nioskodawcy w zakresie uznania, </w:t>
      </w:r>
      <w:r w:rsidRPr="00AF59A8">
        <w:rPr>
          <w:bCs/>
        </w:rPr>
        <w:t xml:space="preserve">że w obecnym stanie prawnym zbiornik wodny/fontanna wraz z kinetyczną instalacją artystyczną </w:t>
      </w:r>
      <w:r w:rsidR="00940A0C">
        <w:rPr>
          <w:bCs/>
        </w:rPr>
        <w:t>nie podlegają opodatkowan</w:t>
      </w:r>
      <w:r w:rsidR="00F60C44">
        <w:rPr>
          <w:bCs/>
        </w:rPr>
        <w:t>i</w:t>
      </w:r>
      <w:r w:rsidR="00940A0C">
        <w:rPr>
          <w:bCs/>
        </w:rPr>
        <w:t xml:space="preserve">u od nieruchomości jako budowle. </w:t>
      </w:r>
    </w:p>
    <w:p w14:paraId="15AF2AD8" w14:textId="77777777" w:rsidR="00940A0C" w:rsidRDefault="00940A0C" w:rsidP="00720B87">
      <w:pPr>
        <w:pStyle w:val="11Trescpisma"/>
        <w:rPr>
          <w:bCs/>
        </w:rPr>
      </w:pPr>
    </w:p>
    <w:p w14:paraId="28AFFD4B" w14:textId="091E3576" w:rsidR="00667C34" w:rsidRPr="00CA036C" w:rsidRDefault="00667C34" w:rsidP="00CA036C">
      <w:pPr>
        <w:suppressAutoHyphens/>
        <w:jc w:val="both"/>
        <w:rPr>
          <w:rFonts w:ascii="Verdana" w:hAnsi="Verdana"/>
          <w:sz w:val="20"/>
          <w:szCs w:val="18"/>
        </w:rPr>
      </w:pPr>
      <w:r w:rsidRPr="00CA036C">
        <w:rPr>
          <w:rFonts w:ascii="Verdana" w:hAnsi="Verdana"/>
          <w:sz w:val="20"/>
          <w:szCs w:val="18"/>
        </w:rPr>
        <w:t>Zatem na podstawie przedstawionego opisu zdarzenia, tut. organ podatkowy uznał stanowisko Wnioskodawcy za prawidłowe w obowiązującym stanie prawnym.</w:t>
      </w:r>
    </w:p>
    <w:p w14:paraId="0294E80A" w14:textId="77777777" w:rsidR="00667C34" w:rsidRPr="00CA036C" w:rsidRDefault="00667C34" w:rsidP="00CA036C">
      <w:pPr>
        <w:suppressAutoHyphens/>
        <w:jc w:val="both"/>
        <w:rPr>
          <w:rFonts w:ascii="Verdana" w:hAnsi="Verdana"/>
          <w:sz w:val="20"/>
          <w:szCs w:val="18"/>
        </w:rPr>
      </w:pPr>
      <w:r w:rsidRPr="00CA036C">
        <w:rPr>
          <w:rFonts w:ascii="Verdana" w:hAnsi="Verdana"/>
          <w:sz w:val="20"/>
          <w:szCs w:val="18"/>
        </w:rPr>
        <w:t>Na podstawie przepisu art. 14c  § 1 ustawy Ordynacja podatkowa, odstępuje się od uzasadnienia prawnego.</w:t>
      </w:r>
    </w:p>
    <w:p w14:paraId="2596672E" w14:textId="4203E5ED" w:rsidR="00667C34" w:rsidRDefault="00667C34" w:rsidP="00CA036C">
      <w:pPr>
        <w:suppressAutoHyphens/>
        <w:jc w:val="both"/>
        <w:rPr>
          <w:rFonts w:ascii="Verdana" w:hAnsi="Verdana"/>
          <w:sz w:val="20"/>
          <w:szCs w:val="18"/>
        </w:rPr>
      </w:pPr>
      <w:r w:rsidRPr="00CA036C">
        <w:rPr>
          <w:rFonts w:ascii="Verdana" w:hAnsi="Verdana"/>
          <w:sz w:val="20"/>
          <w:szCs w:val="18"/>
        </w:rPr>
        <w:t xml:space="preserve">Zgodnie z ww. przepisem, jeżeli stanowisko </w:t>
      </w:r>
      <w:r w:rsidR="00AC6283">
        <w:rPr>
          <w:rFonts w:ascii="Verdana" w:hAnsi="Verdana"/>
          <w:sz w:val="20"/>
          <w:szCs w:val="18"/>
        </w:rPr>
        <w:t>W</w:t>
      </w:r>
      <w:r w:rsidRPr="00CA036C">
        <w:rPr>
          <w:rFonts w:ascii="Verdana" w:hAnsi="Verdana"/>
          <w:sz w:val="20"/>
          <w:szCs w:val="18"/>
        </w:rPr>
        <w:t xml:space="preserve">nioskodawcy jest prawidłowe </w:t>
      </w:r>
      <w:r w:rsidR="00EC29E1">
        <w:rPr>
          <w:rFonts w:ascii="Verdana" w:hAnsi="Verdana"/>
          <w:sz w:val="20"/>
          <w:szCs w:val="18"/>
        </w:rPr>
        <w:br/>
      </w:r>
      <w:r w:rsidRPr="00CA036C">
        <w:rPr>
          <w:rFonts w:ascii="Verdana" w:hAnsi="Verdana"/>
          <w:sz w:val="20"/>
          <w:szCs w:val="18"/>
        </w:rPr>
        <w:t>w pełnym zakresie, można odstąpić od uzasadnienia prawnego.</w:t>
      </w:r>
    </w:p>
    <w:p w14:paraId="69D57455" w14:textId="3CDCDEE9" w:rsidR="00C706C9" w:rsidRDefault="00C706C9" w:rsidP="00CA036C">
      <w:pPr>
        <w:suppressAutoHyphens/>
        <w:jc w:val="both"/>
        <w:rPr>
          <w:rFonts w:ascii="Verdana" w:hAnsi="Verdana"/>
          <w:sz w:val="20"/>
          <w:szCs w:val="18"/>
        </w:rPr>
      </w:pPr>
    </w:p>
    <w:p w14:paraId="0060580E" w14:textId="2F989E52" w:rsidR="00C706C9" w:rsidRPr="00CA036C" w:rsidRDefault="00C706C9" w:rsidP="00CA036C">
      <w:pPr>
        <w:suppressAutoHyphens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Końcowo tut. organ zauważa, że kluczowe dla sprawy wyłączenie z kategorii obiektów budowlanych, obiektów architektury ogrodowej wynik</w:t>
      </w:r>
      <w:r w:rsidR="0091070A">
        <w:rPr>
          <w:rFonts w:ascii="Verdana" w:hAnsi="Verdana"/>
          <w:sz w:val="20"/>
          <w:szCs w:val="18"/>
        </w:rPr>
        <w:t>a</w:t>
      </w:r>
      <w:r>
        <w:rPr>
          <w:rFonts w:ascii="Verdana" w:hAnsi="Verdana"/>
          <w:sz w:val="20"/>
          <w:szCs w:val="18"/>
        </w:rPr>
        <w:t xml:space="preserve"> z treści art.</w:t>
      </w:r>
      <w:r w:rsidR="00623A3F">
        <w:rPr>
          <w:rFonts w:ascii="Verdana" w:hAnsi="Verdana"/>
          <w:sz w:val="20"/>
          <w:szCs w:val="18"/>
        </w:rPr>
        <w:t xml:space="preserve"> 1a ust</w:t>
      </w:r>
      <w:r w:rsidR="009A65C8">
        <w:rPr>
          <w:rFonts w:ascii="Verdana" w:hAnsi="Verdana"/>
          <w:sz w:val="20"/>
          <w:szCs w:val="18"/>
        </w:rPr>
        <w:t>.</w:t>
      </w:r>
      <w:r w:rsidR="00623A3F">
        <w:rPr>
          <w:rFonts w:ascii="Verdana" w:hAnsi="Verdana"/>
          <w:sz w:val="20"/>
          <w:szCs w:val="18"/>
        </w:rPr>
        <w:t xml:space="preserve"> 1 pkt 2a</w:t>
      </w:r>
      <w:r w:rsidR="009A65C8">
        <w:rPr>
          <w:rFonts w:ascii="Verdana" w:hAnsi="Verdana"/>
          <w:sz w:val="20"/>
          <w:szCs w:val="18"/>
        </w:rPr>
        <w:t>,</w:t>
      </w:r>
      <w:r w:rsidR="00623A3F">
        <w:rPr>
          <w:rFonts w:ascii="Verdana" w:hAnsi="Verdana"/>
          <w:sz w:val="20"/>
          <w:szCs w:val="18"/>
        </w:rPr>
        <w:t xml:space="preserve"> </w:t>
      </w:r>
      <w:r>
        <w:rPr>
          <w:rFonts w:ascii="Verdana" w:hAnsi="Verdana"/>
          <w:sz w:val="20"/>
          <w:szCs w:val="18"/>
        </w:rPr>
        <w:t xml:space="preserve">a nie art. 2a </w:t>
      </w:r>
      <w:proofErr w:type="spellStart"/>
      <w:r>
        <w:rPr>
          <w:rFonts w:ascii="Verdana" w:hAnsi="Verdana"/>
          <w:sz w:val="20"/>
          <w:szCs w:val="18"/>
        </w:rPr>
        <w:t>upol</w:t>
      </w:r>
      <w:proofErr w:type="spellEnd"/>
      <w:r>
        <w:rPr>
          <w:rFonts w:ascii="Verdana" w:hAnsi="Verdana"/>
          <w:sz w:val="20"/>
          <w:szCs w:val="18"/>
        </w:rPr>
        <w:t xml:space="preserve"> jak wskazał </w:t>
      </w:r>
      <w:r w:rsidR="002703B9">
        <w:rPr>
          <w:rFonts w:ascii="Verdana" w:hAnsi="Verdana"/>
          <w:sz w:val="20"/>
          <w:szCs w:val="18"/>
        </w:rPr>
        <w:t>W</w:t>
      </w:r>
      <w:r>
        <w:rPr>
          <w:rFonts w:ascii="Verdana" w:hAnsi="Verdana"/>
          <w:sz w:val="20"/>
          <w:szCs w:val="18"/>
        </w:rPr>
        <w:t xml:space="preserve">nioskodawca. </w:t>
      </w:r>
    </w:p>
    <w:p w14:paraId="315DF331" w14:textId="77777777" w:rsidR="00667C34" w:rsidRPr="00CA036C" w:rsidRDefault="00667C34" w:rsidP="00CA036C">
      <w:pPr>
        <w:jc w:val="both"/>
        <w:rPr>
          <w:rFonts w:ascii="Verdana" w:hAnsi="Verdana"/>
          <w:sz w:val="20"/>
          <w:szCs w:val="18"/>
        </w:rPr>
      </w:pPr>
    </w:p>
    <w:p w14:paraId="7501FB11" w14:textId="77777777" w:rsidR="0008594D" w:rsidRPr="00CA036C" w:rsidRDefault="0008594D" w:rsidP="00CA036C">
      <w:pPr>
        <w:pStyle w:val="11Trescpisma"/>
        <w:suppressAutoHyphens/>
        <w:spacing w:before="0"/>
      </w:pPr>
    </w:p>
    <w:p w14:paraId="6809BD06" w14:textId="06B02746" w:rsidR="009D3CD0" w:rsidRPr="00CA036C" w:rsidRDefault="009D3CD0" w:rsidP="00CA036C">
      <w:pPr>
        <w:pStyle w:val="11Trescpisma"/>
        <w:suppressAutoHyphens/>
        <w:spacing w:before="0"/>
      </w:pPr>
      <w:r w:rsidRPr="00CA036C">
        <w:t xml:space="preserve">W związku z faktem, iż stanowisko </w:t>
      </w:r>
      <w:r w:rsidR="009B4345">
        <w:t>W</w:t>
      </w:r>
      <w:r w:rsidRPr="00CA036C">
        <w:t xml:space="preserve">nioskodawcy zostało uznane za prawidłowe </w:t>
      </w:r>
      <w:r w:rsidRPr="00CA036C">
        <w:br/>
        <w:t xml:space="preserve">w pełnym zakresie, odstąpiono od uzasadnienia prawnego. </w:t>
      </w:r>
    </w:p>
    <w:p w14:paraId="58A58724" w14:textId="77777777" w:rsidR="009D3CD0" w:rsidRPr="00CA036C" w:rsidRDefault="009D3CD0" w:rsidP="00CA036C">
      <w:pPr>
        <w:pStyle w:val="11Trescpisma"/>
        <w:suppressAutoHyphens/>
        <w:spacing w:before="0"/>
      </w:pPr>
      <w:r w:rsidRPr="00CA036C">
        <w:t xml:space="preserve">Interpretacja indywidualna wywołuje skutki </w:t>
      </w:r>
      <w:proofErr w:type="spellStart"/>
      <w:r w:rsidRPr="00CA036C">
        <w:t>prawno</w:t>
      </w:r>
      <w:proofErr w:type="spellEnd"/>
      <w:r w:rsidRPr="00CA036C">
        <w:t xml:space="preserve"> - podatkowe tylko wtedy, gdy rzeczywisty stan faktyczny sprawy będącej przedmiotem interpretacji pokrywał się będzie ze stanem faktycznym podanym przez Wnioskodawcę w złożonym wniosku. W związku z powyższym, w przypadku zmiany któregokolwiek elementu opisu sprawy, przedstawionego we wniosku, wydana interpretacja nie będzie miała zastosowania.</w:t>
      </w:r>
    </w:p>
    <w:p w14:paraId="613E427F" w14:textId="79CE9697" w:rsidR="009D3CD0" w:rsidRPr="00CA036C" w:rsidRDefault="009D3CD0" w:rsidP="00CA036C">
      <w:pPr>
        <w:pStyle w:val="11Trescpisma"/>
        <w:suppressAutoHyphens/>
      </w:pPr>
    </w:p>
    <w:p w14:paraId="605BAB3B" w14:textId="77777777" w:rsidR="009D3CD0" w:rsidRPr="00CA036C" w:rsidRDefault="009D3CD0" w:rsidP="00CA036C">
      <w:pPr>
        <w:jc w:val="both"/>
        <w:rPr>
          <w:rFonts w:ascii="Verdana" w:hAnsi="Verdana"/>
          <w:sz w:val="20"/>
          <w:szCs w:val="18"/>
        </w:rPr>
      </w:pPr>
      <w:r w:rsidRPr="00CA036C">
        <w:rPr>
          <w:rFonts w:ascii="Verdana" w:hAnsi="Verdana"/>
          <w:sz w:val="20"/>
          <w:szCs w:val="18"/>
        </w:rPr>
        <w:t>Pouczenie:</w:t>
      </w:r>
    </w:p>
    <w:p w14:paraId="37C4E15B" w14:textId="77777777" w:rsidR="009D3CD0" w:rsidRPr="00CA036C" w:rsidRDefault="009D3CD0" w:rsidP="00CA036C">
      <w:pPr>
        <w:suppressAutoHyphens/>
        <w:jc w:val="both"/>
        <w:rPr>
          <w:rFonts w:ascii="Verdana" w:hAnsi="Verdana"/>
          <w:sz w:val="20"/>
          <w:szCs w:val="18"/>
        </w:rPr>
      </w:pPr>
    </w:p>
    <w:p w14:paraId="1706419E" w14:textId="77777777" w:rsidR="009D3CD0" w:rsidRPr="00CA036C" w:rsidRDefault="009D3CD0" w:rsidP="00CA036C">
      <w:pPr>
        <w:suppressAutoHyphens/>
        <w:jc w:val="both"/>
        <w:rPr>
          <w:rFonts w:ascii="Verdana" w:hAnsi="Verdana"/>
          <w:sz w:val="20"/>
          <w:szCs w:val="18"/>
        </w:rPr>
      </w:pPr>
      <w:r w:rsidRPr="00CA036C">
        <w:rPr>
          <w:rFonts w:ascii="Verdana" w:hAnsi="Verdana"/>
          <w:sz w:val="20"/>
          <w:szCs w:val="18"/>
        </w:rPr>
        <w:t>Zgodnie z art. 14 na § 1 przepisów art. 14k - 14n nie stosuje się, jeżeli stan faktyczny lub zdarzenie przyszłe będące przedmiotem interpretacji indywidualnej stanowi element czynności będących przedmiotem decyzji wydanej:</w:t>
      </w:r>
    </w:p>
    <w:p w14:paraId="661010E7" w14:textId="77777777" w:rsidR="009D3CD0" w:rsidRPr="00CA036C" w:rsidRDefault="009D3CD0" w:rsidP="00CA036C">
      <w:pPr>
        <w:suppressAutoHyphens/>
        <w:jc w:val="both"/>
        <w:rPr>
          <w:rFonts w:ascii="Verdana" w:hAnsi="Verdana"/>
          <w:sz w:val="20"/>
          <w:szCs w:val="18"/>
        </w:rPr>
      </w:pPr>
      <w:r w:rsidRPr="00CA036C">
        <w:rPr>
          <w:rFonts w:ascii="Verdana" w:hAnsi="Verdana"/>
          <w:sz w:val="20"/>
          <w:szCs w:val="18"/>
        </w:rPr>
        <w:t>1) z zastosowaniem art. 119 a;</w:t>
      </w:r>
    </w:p>
    <w:p w14:paraId="11656B34" w14:textId="77777777" w:rsidR="009D3CD0" w:rsidRPr="00CA036C" w:rsidRDefault="009D3CD0" w:rsidP="00CA036C">
      <w:pPr>
        <w:suppressAutoHyphens/>
        <w:jc w:val="both"/>
        <w:rPr>
          <w:rFonts w:ascii="Verdana" w:hAnsi="Verdana"/>
          <w:sz w:val="20"/>
          <w:szCs w:val="18"/>
        </w:rPr>
      </w:pPr>
      <w:r w:rsidRPr="00CA036C">
        <w:rPr>
          <w:rFonts w:ascii="Verdana" w:hAnsi="Verdana"/>
          <w:sz w:val="20"/>
          <w:szCs w:val="18"/>
        </w:rPr>
        <w:t>2) w związku z wystąpieniem nadużycia prawa, o którym mowa w art. 5 ust. 5 ustawy z dnia 11 marca 2004 r. o podatku od towarów i usług;</w:t>
      </w:r>
    </w:p>
    <w:p w14:paraId="7ACE51F9" w14:textId="77777777" w:rsidR="009D3CD0" w:rsidRPr="00CA036C" w:rsidRDefault="009D3CD0" w:rsidP="00CA036C">
      <w:pPr>
        <w:suppressAutoHyphens/>
        <w:jc w:val="both"/>
        <w:rPr>
          <w:rFonts w:ascii="Verdana" w:hAnsi="Verdana"/>
          <w:sz w:val="20"/>
          <w:szCs w:val="18"/>
        </w:rPr>
      </w:pPr>
      <w:r w:rsidRPr="00CA036C">
        <w:rPr>
          <w:rFonts w:ascii="Verdana" w:hAnsi="Verdana"/>
          <w:sz w:val="20"/>
          <w:szCs w:val="18"/>
        </w:rPr>
        <w:t>3) z zastosowaniem środków ograniczających umowne korzyści.</w:t>
      </w:r>
    </w:p>
    <w:p w14:paraId="582BC47A" w14:textId="77777777" w:rsidR="009D3CD0" w:rsidRPr="00CA036C" w:rsidRDefault="009D3CD0" w:rsidP="00CA036C">
      <w:pPr>
        <w:suppressAutoHyphens/>
        <w:jc w:val="both"/>
        <w:rPr>
          <w:rFonts w:ascii="Verdana" w:hAnsi="Verdana"/>
          <w:sz w:val="20"/>
          <w:szCs w:val="18"/>
        </w:rPr>
      </w:pPr>
      <w:r w:rsidRPr="00CA036C">
        <w:rPr>
          <w:rFonts w:ascii="Verdana" w:hAnsi="Verdana"/>
          <w:sz w:val="20"/>
          <w:szCs w:val="18"/>
        </w:rPr>
        <w:t xml:space="preserve">Przepisów art. 14k - 14n nie stosuje się, jeżeli korzyść podatkowa, stwierdzona </w:t>
      </w:r>
      <w:r w:rsidRPr="00CA036C">
        <w:rPr>
          <w:rFonts w:ascii="Verdana" w:hAnsi="Verdana"/>
          <w:sz w:val="20"/>
          <w:szCs w:val="18"/>
        </w:rPr>
        <w:br/>
        <w:t>w decyzjach wymienionych w § 1, jest skutkiem zastosowania się do utrwalonej praktyki interpretacyjnej, interpretacji ogólnej lub objaśnień podatkowych (art. 14 na § 2 ordynacji podatkowej).</w:t>
      </w:r>
    </w:p>
    <w:p w14:paraId="022C4E23" w14:textId="5F103C37" w:rsidR="009D3CD0" w:rsidRPr="00CA036C" w:rsidRDefault="009D3CD0" w:rsidP="00CA036C">
      <w:pPr>
        <w:pStyle w:val="11Trescpisma"/>
        <w:suppressAutoHyphens/>
      </w:pPr>
      <w:r w:rsidRPr="00CA036C">
        <w:lastRenderedPageBreak/>
        <w:t xml:space="preserve">Na niniejszą interpretację Wnioskodawcy przysługuje prawo wniesienia skargi do Wojewódzkiego Sądu Administracyjnego we Wrocławiu, ul. Św. Mikołaja 78-79, </w:t>
      </w:r>
      <w:r w:rsidR="00112CC9" w:rsidRPr="00CA036C">
        <w:br/>
      </w:r>
      <w:r w:rsidRPr="00CA036C">
        <w:t xml:space="preserve">50-126 Wrocław, w terminie 30 dni od doręczenia interpretacji. Skargę wnosi się za pośrednictwem Prezydenta Wrocławia (art. 53 §1 oraz art. 54 §1 i §2 ustawy </w:t>
      </w:r>
      <w:r w:rsidRPr="00CA036C">
        <w:br/>
        <w:t>z dnia 30 sierpnia 2002 r. Prawo o postępowaniu przed sądami administracyjnymi Dz. U. z 2018 r. poz. 1302 ze zm.).</w:t>
      </w:r>
    </w:p>
    <w:p w14:paraId="78BE53A7" w14:textId="77777777" w:rsidR="009D3CD0" w:rsidRPr="00CA036C" w:rsidRDefault="009D3CD0" w:rsidP="00CA036C">
      <w:pPr>
        <w:pStyle w:val="11Trescpisma"/>
        <w:suppressAutoHyphens/>
      </w:pPr>
    </w:p>
    <w:p w14:paraId="389C1DB0" w14:textId="77777777" w:rsidR="009D3CD0" w:rsidRPr="001855C6" w:rsidRDefault="009D3CD0" w:rsidP="00CA036C">
      <w:pPr>
        <w:pStyle w:val="11Trescpisma"/>
        <w:suppressAutoHyphens/>
      </w:pPr>
    </w:p>
    <w:p w14:paraId="582BC89F" w14:textId="77777777" w:rsidR="009D3CD0" w:rsidRPr="001855C6" w:rsidRDefault="009D3CD0" w:rsidP="00CA036C">
      <w:pPr>
        <w:pStyle w:val="11Trescpisma"/>
        <w:suppressAutoHyphens/>
        <w:spacing w:before="0"/>
      </w:pPr>
    </w:p>
    <w:p w14:paraId="22BC53E1" w14:textId="77777777" w:rsidR="00CA6FB6" w:rsidRPr="001855C6" w:rsidRDefault="00CA6FB6" w:rsidP="00CA036C">
      <w:pPr>
        <w:pStyle w:val="11Trescpisma"/>
        <w:suppressAutoHyphens/>
        <w:spacing w:before="0"/>
      </w:pPr>
    </w:p>
    <w:p w14:paraId="2DEAA998" w14:textId="77777777" w:rsidR="00CA6FB6" w:rsidRPr="001855C6" w:rsidRDefault="00CA6FB6" w:rsidP="00CA036C">
      <w:pPr>
        <w:pStyle w:val="11Trescpisma"/>
        <w:suppressAutoHyphens/>
        <w:spacing w:before="0"/>
      </w:pPr>
    </w:p>
    <w:p w14:paraId="1E78F14E" w14:textId="77777777" w:rsidR="00CA6FB6" w:rsidRPr="001855C6" w:rsidRDefault="00CA6FB6" w:rsidP="00CA036C">
      <w:pPr>
        <w:pStyle w:val="11Trescpisma"/>
        <w:suppressAutoHyphens/>
        <w:spacing w:before="0"/>
      </w:pPr>
    </w:p>
    <w:p w14:paraId="20CE02F2" w14:textId="77777777" w:rsidR="00CA6FB6" w:rsidRPr="001855C6" w:rsidRDefault="00CA6FB6" w:rsidP="00CA036C">
      <w:pPr>
        <w:pStyle w:val="11Trescpisma"/>
        <w:suppressAutoHyphens/>
        <w:spacing w:before="0"/>
      </w:pPr>
    </w:p>
    <w:p w14:paraId="1A53CDF1" w14:textId="77777777" w:rsidR="00CA6FB6" w:rsidRPr="001855C6" w:rsidRDefault="00CA6FB6" w:rsidP="00CA036C">
      <w:pPr>
        <w:pStyle w:val="11Trescpisma"/>
        <w:suppressAutoHyphens/>
        <w:spacing w:before="0"/>
      </w:pPr>
    </w:p>
    <w:p w14:paraId="1C1049BB" w14:textId="77777777" w:rsidR="00CA6FB6" w:rsidRPr="001855C6" w:rsidRDefault="00CA6FB6" w:rsidP="00CA036C">
      <w:pPr>
        <w:pStyle w:val="11Trescpisma"/>
        <w:suppressAutoHyphens/>
        <w:spacing w:before="0"/>
      </w:pPr>
    </w:p>
    <w:p w14:paraId="37E940BC" w14:textId="77777777" w:rsidR="00CA6FB6" w:rsidRPr="001855C6" w:rsidRDefault="00CA6FB6" w:rsidP="00CA036C">
      <w:pPr>
        <w:pStyle w:val="11Trescpisma"/>
        <w:suppressAutoHyphens/>
        <w:spacing w:before="0"/>
      </w:pPr>
    </w:p>
    <w:p w14:paraId="0A652FD0" w14:textId="77777777" w:rsidR="00CA6FB6" w:rsidRPr="001855C6" w:rsidRDefault="00CA6FB6" w:rsidP="00CA036C">
      <w:pPr>
        <w:pStyle w:val="11Trescpisma"/>
        <w:suppressAutoHyphens/>
        <w:spacing w:before="0"/>
      </w:pPr>
    </w:p>
    <w:p w14:paraId="66E7E4EC" w14:textId="77777777" w:rsidR="009D3CD0" w:rsidRPr="001855C6" w:rsidRDefault="009D3CD0" w:rsidP="00CA036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18"/>
        </w:rPr>
      </w:pPr>
    </w:p>
    <w:p w14:paraId="2DF0E8AF" w14:textId="0F959DAC" w:rsidR="009D3CD0" w:rsidRPr="001855C6" w:rsidRDefault="009D3CD0" w:rsidP="00CA036C">
      <w:pPr>
        <w:suppressAutoHyphens/>
        <w:spacing w:before="120" w:line="23" w:lineRule="atLeast"/>
        <w:jc w:val="both"/>
        <w:rPr>
          <w:rFonts w:ascii="Verdana" w:hAnsi="Verdana"/>
          <w:sz w:val="20"/>
          <w:szCs w:val="18"/>
        </w:rPr>
      </w:pPr>
      <w:r w:rsidRPr="001855C6">
        <w:rPr>
          <w:rFonts w:ascii="Verdana" w:hAnsi="Verdana"/>
          <w:sz w:val="20"/>
          <w:szCs w:val="18"/>
        </w:rPr>
        <w:t xml:space="preserve">                   </w:t>
      </w:r>
    </w:p>
    <w:sectPr w:rsidR="009D3CD0" w:rsidRPr="001855C6" w:rsidSect="004F3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07ECC" w14:textId="77777777" w:rsidR="009814F3" w:rsidRDefault="009814F3" w:rsidP="00CA5E1F">
      <w:r>
        <w:separator/>
      </w:r>
    </w:p>
  </w:endnote>
  <w:endnote w:type="continuationSeparator" w:id="0">
    <w:p w14:paraId="1C596517" w14:textId="77777777" w:rsidR="009814F3" w:rsidRDefault="009814F3" w:rsidP="00CA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AA00" w14:textId="77777777" w:rsidR="004F3F42" w:rsidRDefault="004F3F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68DA7" w14:textId="77777777" w:rsidR="004F3F42" w:rsidRPr="004D6885" w:rsidRDefault="004F3F42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D2E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D2EFB" w:rsidRPr="004D6885">
      <w:rPr>
        <w:sz w:val="14"/>
        <w:szCs w:val="14"/>
      </w:rPr>
      <w:fldChar w:fldCharType="separate"/>
    </w:r>
    <w:r w:rsidR="00261FA4">
      <w:rPr>
        <w:noProof/>
        <w:sz w:val="14"/>
        <w:szCs w:val="14"/>
      </w:rPr>
      <w:t>2</w:t>
    </w:r>
    <w:r w:rsidR="008D2EF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D2E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D2EFB" w:rsidRPr="004D6885">
      <w:rPr>
        <w:sz w:val="14"/>
        <w:szCs w:val="14"/>
      </w:rPr>
      <w:fldChar w:fldCharType="separate"/>
    </w:r>
    <w:r w:rsidR="00261FA4">
      <w:rPr>
        <w:noProof/>
        <w:sz w:val="14"/>
        <w:szCs w:val="14"/>
      </w:rPr>
      <w:t>5</w:t>
    </w:r>
    <w:r w:rsidR="008D2EFB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9901" w14:textId="77777777" w:rsidR="004F3F42" w:rsidRDefault="004F3F42" w:rsidP="004F3F42">
    <w:pPr>
      <w:pStyle w:val="Stopka"/>
    </w:pPr>
  </w:p>
  <w:p w14:paraId="00147D87" w14:textId="6D275D3B" w:rsidR="004F3F42" w:rsidRDefault="0085664C" w:rsidP="004F3F42">
    <w:pPr>
      <w:pStyle w:val="Stopka"/>
    </w:pPr>
    <w:r>
      <w:rPr>
        <w:noProof/>
      </w:rPr>
      <w:drawing>
        <wp:inline distT="0" distB="0" distL="0" distR="0" wp14:anchorId="3328F7D0" wp14:editId="66E7FED0">
          <wp:extent cx="2057400" cy="752475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4D62" w14:textId="77777777" w:rsidR="009814F3" w:rsidRDefault="009814F3" w:rsidP="00CA5E1F">
      <w:r>
        <w:separator/>
      </w:r>
    </w:p>
  </w:footnote>
  <w:footnote w:type="continuationSeparator" w:id="0">
    <w:p w14:paraId="44859B5F" w14:textId="77777777" w:rsidR="009814F3" w:rsidRDefault="009814F3" w:rsidP="00CA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A8E1" w14:textId="77777777" w:rsidR="004F3F42" w:rsidRDefault="009814F3">
    <w:r>
      <w:rPr>
        <w:noProof/>
      </w:rPr>
      <w:pict w14:anchorId="42CDD3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706F" w14:textId="77777777" w:rsidR="004F3F42" w:rsidRDefault="004F3F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303E" w14:textId="7C309B17" w:rsidR="004F3F42" w:rsidRDefault="0085664C" w:rsidP="004F3F42">
    <w:pPr>
      <w:pStyle w:val="Stopka"/>
    </w:pPr>
    <w:r>
      <w:rPr>
        <w:noProof/>
      </w:rPr>
      <w:drawing>
        <wp:inline distT="0" distB="0" distL="0" distR="0" wp14:anchorId="6D2B5A02" wp14:editId="7EA7889B">
          <wp:extent cx="2047875" cy="1828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11B7"/>
    <w:multiLevelType w:val="hybridMultilevel"/>
    <w:tmpl w:val="1FECE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5F28"/>
    <w:multiLevelType w:val="hybridMultilevel"/>
    <w:tmpl w:val="11A43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2DA1"/>
    <w:multiLevelType w:val="hybridMultilevel"/>
    <w:tmpl w:val="476EC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C33"/>
    <w:multiLevelType w:val="hybridMultilevel"/>
    <w:tmpl w:val="C12685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AA0FA0"/>
    <w:multiLevelType w:val="hybridMultilevel"/>
    <w:tmpl w:val="2326E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5104"/>
    <w:multiLevelType w:val="hybridMultilevel"/>
    <w:tmpl w:val="80360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B0146"/>
    <w:multiLevelType w:val="hybridMultilevel"/>
    <w:tmpl w:val="4740A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F0FA0"/>
    <w:multiLevelType w:val="hybridMultilevel"/>
    <w:tmpl w:val="061C9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22DD5"/>
    <w:multiLevelType w:val="hybridMultilevel"/>
    <w:tmpl w:val="08DAD0B6"/>
    <w:lvl w:ilvl="0" w:tplc="40F6A61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F7815"/>
    <w:multiLevelType w:val="hybridMultilevel"/>
    <w:tmpl w:val="4EEE741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2DEA3341"/>
    <w:multiLevelType w:val="hybridMultilevel"/>
    <w:tmpl w:val="5EBA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88B"/>
    <w:multiLevelType w:val="hybridMultilevel"/>
    <w:tmpl w:val="4CFE2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A49B8"/>
    <w:multiLevelType w:val="hybridMultilevel"/>
    <w:tmpl w:val="9D4A9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A02F5"/>
    <w:multiLevelType w:val="hybridMultilevel"/>
    <w:tmpl w:val="11EE2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C04BD"/>
    <w:multiLevelType w:val="hybridMultilevel"/>
    <w:tmpl w:val="9AD67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25982"/>
    <w:multiLevelType w:val="hybridMultilevel"/>
    <w:tmpl w:val="F80C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B4E69"/>
    <w:multiLevelType w:val="hybridMultilevel"/>
    <w:tmpl w:val="33BE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56186"/>
    <w:multiLevelType w:val="hybridMultilevel"/>
    <w:tmpl w:val="B35E9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5FE9"/>
    <w:multiLevelType w:val="hybridMultilevel"/>
    <w:tmpl w:val="A692D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B24E7F"/>
    <w:multiLevelType w:val="hybridMultilevel"/>
    <w:tmpl w:val="060C7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90A49"/>
    <w:multiLevelType w:val="hybridMultilevel"/>
    <w:tmpl w:val="F15A99FE"/>
    <w:lvl w:ilvl="0" w:tplc="40CADD4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5A7F0582"/>
    <w:multiLevelType w:val="hybridMultilevel"/>
    <w:tmpl w:val="5E8C8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766B0C"/>
    <w:multiLevelType w:val="multilevel"/>
    <w:tmpl w:val="145A080A"/>
    <w:lvl w:ilvl="0">
      <w:start w:val="1"/>
      <w:numFmt w:val="decimal"/>
      <w:pStyle w:val="18Zalaczniki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90C02D1"/>
    <w:multiLevelType w:val="hybridMultilevel"/>
    <w:tmpl w:val="39668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41037"/>
    <w:multiLevelType w:val="hybridMultilevel"/>
    <w:tmpl w:val="A43AD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E2DC9"/>
    <w:multiLevelType w:val="hybridMultilevel"/>
    <w:tmpl w:val="AF060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13"/>
  </w:num>
  <w:num w:numId="5">
    <w:abstractNumId w:val="20"/>
  </w:num>
  <w:num w:numId="6">
    <w:abstractNumId w:val="25"/>
  </w:num>
  <w:num w:numId="7">
    <w:abstractNumId w:val="3"/>
  </w:num>
  <w:num w:numId="8">
    <w:abstractNumId w:val="16"/>
  </w:num>
  <w:num w:numId="9">
    <w:abstractNumId w:val="14"/>
  </w:num>
  <w:num w:numId="10">
    <w:abstractNumId w:val="2"/>
  </w:num>
  <w:num w:numId="11">
    <w:abstractNumId w:val="4"/>
  </w:num>
  <w:num w:numId="12">
    <w:abstractNumId w:val="19"/>
  </w:num>
  <w:num w:numId="13">
    <w:abstractNumId w:val="11"/>
  </w:num>
  <w:num w:numId="14">
    <w:abstractNumId w:val="10"/>
  </w:num>
  <w:num w:numId="15">
    <w:abstractNumId w:val="21"/>
  </w:num>
  <w:num w:numId="16">
    <w:abstractNumId w:val="7"/>
  </w:num>
  <w:num w:numId="17">
    <w:abstractNumId w:val="8"/>
  </w:num>
  <w:num w:numId="18">
    <w:abstractNumId w:val="6"/>
  </w:num>
  <w:num w:numId="19">
    <w:abstractNumId w:val="15"/>
  </w:num>
  <w:num w:numId="20">
    <w:abstractNumId w:val="1"/>
  </w:num>
  <w:num w:numId="21">
    <w:abstractNumId w:val="22"/>
  </w:num>
  <w:num w:numId="22">
    <w:abstractNumId w:val="17"/>
  </w:num>
  <w:num w:numId="23">
    <w:abstractNumId w:val="0"/>
  </w:num>
  <w:num w:numId="24">
    <w:abstractNumId w:val="24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1F"/>
    <w:rsid w:val="000040F6"/>
    <w:rsid w:val="00006B6E"/>
    <w:rsid w:val="00007054"/>
    <w:rsid w:val="00010094"/>
    <w:rsid w:val="00012A51"/>
    <w:rsid w:val="0002115F"/>
    <w:rsid w:val="00021D36"/>
    <w:rsid w:val="000252DA"/>
    <w:rsid w:val="000259E3"/>
    <w:rsid w:val="0002632F"/>
    <w:rsid w:val="00031F7A"/>
    <w:rsid w:val="00036CE4"/>
    <w:rsid w:val="0004691C"/>
    <w:rsid w:val="0005216E"/>
    <w:rsid w:val="0005237E"/>
    <w:rsid w:val="00061AED"/>
    <w:rsid w:val="000624A4"/>
    <w:rsid w:val="00063841"/>
    <w:rsid w:val="000644B7"/>
    <w:rsid w:val="00066918"/>
    <w:rsid w:val="00071896"/>
    <w:rsid w:val="00073CE3"/>
    <w:rsid w:val="0007517C"/>
    <w:rsid w:val="000752B0"/>
    <w:rsid w:val="000814B8"/>
    <w:rsid w:val="00084D8E"/>
    <w:rsid w:val="0008594D"/>
    <w:rsid w:val="000861ED"/>
    <w:rsid w:val="0008678B"/>
    <w:rsid w:val="00091C18"/>
    <w:rsid w:val="000972C4"/>
    <w:rsid w:val="000A15CF"/>
    <w:rsid w:val="000A251C"/>
    <w:rsid w:val="000A2D1D"/>
    <w:rsid w:val="000A55AA"/>
    <w:rsid w:val="000A6C82"/>
    <w:rsid w:val="000B2CF6"/>
    <w:rsid w:val="000B45C7"/>
    <w:rsid w:val="000B6F5C"/>
    <w:rsid w:val="000C0799"/>
    <w:rsid w:val="000C1B56"/>
    <w:rsid w:val="000C4FC8"/>
    <w:rsid w:val="000D1C52"/>
    <w:rsid w:val="000D33AB"/>
    <w:rsid w:val="000D33C4"/>
    <w:rsid w:val="000D5809"/>
    <w:rsid w:val="000D5E04"/>
    <w:rsid w:val="000D736E"/>
    <w:rsid w:val="000D790E"/>
    <w:rsid w:val="000D7EF9"/>
    <w:rsid w:val="000E1051"/>
    <w:rsid w:val="000E248D"/>
    <w:rsid w:val="000E4C2A"/>
    <w:rsid w:val="000E5A64"/>
    <w:rsid w:val="000E62A8"/>
    <w:rsid w:val="000E6EF9"/>
    <w:rsid w:val="000F07BD"/>
    <w:rsid w:val="000F092D"/>
    <w:rsid w:val="000F12C2"/>
    <w:rsid w:val="000F3ED7"/>
    <w:rsid w:val="000F61E3"/>
    <w:rsid w:val="000F7EB3"/>
    <w:rsid w:val="00104DF6"/>
    <w:rsid w:val="001059B0"/>
    <w:rsid w:val="00106120"/>
    <w:rsid w:val="0010627D"/>
    <w:rsid w:val="0010771D"/>
    <w:rsid w:val="00112CC9"/>
    <w:rsid w:val="00114D87"/>
    <w:rsid w:val="001172E5"/>
    <w:rsid w:val="001203C1"/>
    <w:rsid w:val="00122BDF"/>
    <w:rsid w:val="00124141"/>
    <w:rsid w:val="00124F23"/>
    <w:rsid w:val="001271BA"/>
    <w:rsid w:val="00127666"/>
    <w:rsid w:val="00130E26"/>
    <w:rsid w:val="0013376E"/>
    <w:rsid w:val="00136857"/>
    <w:rsid w:val="0014371A"/>
    <w:rsid w:val="001514AB"/>
    <w:rsid w:val="00151927"/>
    <w:rsid w:val="00151E8C"/>
    <w:rsid w:val="00157B22"/>
    <w:rsid w:val="00160A38"/>
    <w:rsid w:val="0017377C"/>
    <w:rsid w:val="00175B17"/>
    <w:rsid w:val="00181ACD"/>
    <w:rsid w:val="001855C6"/>
    <w:rsid w:val="00186D2D"/>
    <w:rsid w:val="00192BBC"/>
    <w:rsid w:val="00194B04"/>
    <w:rsid w:val="001A021E"/>
    <w:rsid w:val="001A59E3"/>
    <w:rsid w:val="001A68A4"/>
    <w:rsid w:val="001A791B"/>
    <w:rsid w:val="001B00C8"/>
    <w:rsid w:val="001B2558"/>
    <w:rsid w:val="001B7303"/>
    <w:rsid w:val="001C02BB"/>
    <w:rsid w:val="001C3C2F"/>
    <w:rsid w:val="001C4AEA"/>
    <w:rsid w:val="001D19CF"/>
    <w:rsid w:val="001D4654"/>
    <w:rsid w:val="001D4814"/>
    <w:rsid w:val="001E0362"/>
    <w:rsid w:val="001E4B7B"/>
    <w:rsid w:val="001F3C1C"/>
    <w:rsid w:val="00200519"/>
    <w:rsid w:val="00200EF0"/>
    <w:rsid w:val="002029B4"/>
    <w:rsid w:val="002133B5"/>
    <w:rsid w:val="0021692D"/>
    <w:rsid w:val="00220CA2"/>
    <w:rsid w:val="0022275A"/>
    <w:rsid w:val="00223752"/>
    <w:rsid w:val="002328A6"/>
    <w:rsid w:val="0023362C"/>
    <w:rsid w:val="00234B8F"/>
    <w:rsid w:val="002370FE"/>
    <w:rsid w:val="0026058E"/>
    <w:rsid w:val="00261FA4"/>
    <w:rsid w:val="0026565F"/>
    <w:rsid w:val="00266A84"/>
    <w:rsid w:val="002703B9"/>
    <w:rsid w:val="002822F6"/>
    <w:rsid w:val="00282D99"/>
    <w:rsid w:val="0028378E"/>
    <w:rsid w:val="002848A5"/>
    <w:rsid w:val="00286A2F"/>
    <w:rsid w:val="00287CE3"/>
    <w:rsid w:val="00290C8E"/>
    <w:rsid w:val="00293C24"/>
    <w:rsid w:val="002A1A81"/>
    <w:rsid w:val="002A483E"/>
    <w:rsid w:val="002B0C49"/>
    <w:rsid w:val="002B17CE"/>
    <w:rsid w:val="002B2297"/>
    <w:rsid w:val="002B26B1"/>
    <w:rsid w:val="002B47A1"/>
    <w:rsid w:val="002B560A"/>
    <w:rsid w:val="002C40D4"/>
    <w:rsid w:val="002C5BA1"/>
    <w:rsid w:val="002D10CE"/>
    <w:rsid w:val="002D13D9"/>
    <w:rsid w:val="002D4378"/>
    <w:rsid w:val="002D73E4"/>
    <w:rsid w:val="002E3093"/>
    <w:rsid w:val="002E4E0A"/>
    <w:rsid w:val="002F25D0"/>
    <w:rsid w:val="002F3607"/>
    <w:rsid w:val="002F40F9"/>
    <w:rsid w:val="00301502"/>
    <w:rsid w:val="00303DA7"/>
    <w:rsid w:val="00305915"/>
    <w:rsid w:val="003071A7"/>
    <w:rsid w:val="00311428"/>
    <w:rsid w:val="00312351"/>
    <w:rsid w:val="003128AB"/>
    <w:rsid w:val="00313689"/>
    <w:rsid w:val="00316D55"/>
    <w:rsid w:val="00320B5C"/>
    <w:rsid w:val="00321515"/>
    <w:rsid w:val="0032457B"/>
    <w:rsid w:val="00324B39"/>
    <w:rsid w:val="00326E81"/>
    <w:rsid w:val="00330FF1"/>
    <w:rsid w:val="00331DDE"/>
    <w:rsid w:val="00332A38"/>
    <w:rsid w:val="0033593D"/>
    <w:rsid w:val="00341F35"/>
    <w:rsid w:val="003476D6"/>
    <w:rsid w:val="00347AC6"/>
    <w:rsid w:val="00350C0B"/>
    <w:rsid w:val="003516BE"/>
    <w:rsid w:val="003520CD"/>
    <w:rsid w:val="00352FC8"/>
    <w:rsid w:val="003551E0"/>
    <w:rsid w:val="0035794A"/>
    <w:rsid w:val="00362250"/>
    <w:rsid w:val="003679E1"/>
    <w:rsid w:val="00367B73"/>
    <w:rsid w:val="00377849"/>
    <w:rsid w:val="00385746"/>
    <w:rsid w:val="00385A8C"/>
    <w:rsid w:val="00392281"/>
    <w:rsid w:val="00395DC5"/>
    <w:rsid w:val="00396292"/>
    <w:rsid w:val="00397AFF"/>
    <w:rsid w:val="003A39EA"/>
    <w:rsid w:val="003A3DCA"/>
    <w:rsid w:val="003A7190"/>
    <w:rsid w:val="003B120B"/>
    <w:rsid w:val="003B175E"/>
    <w:rsid w:val="003B20DC"/>
    <w:rsid w:val="003C15CD"/>
    <w:rsid w:val="003D244A"/>
    <w:rsid w:val="003E0F2D"/>
    <w:rsid w:val="003E34CC"/>
    <w:rsid w:val="003F0CDE"/>
    <w:rsid w:val="00404509"/>
    <w:rsid w:val="004052CE"/>
    <w:rsid w:val="00406B61"/>
    <w:rsid w:val="00415322"/>
    <w:rsid w:val="00421316"/>
    <w:rsid w:val="004237A7"/>
    <w:rsid w:val="004249A1"/>
    <w:rsid w:val="00426E84"/>
    <w:rsid w:val="004337A6"/>
    <w:rsid w:val="0043583E"/>
    <w:rsid w:val="00440B27"/>
    <w:rsid w:val="00440B94"/>
    <w:rsid w:val="00450298"/>
    <w:rsid w:val="00450903"/>
    <w:rsid w:val="004533AD"/>
    <w:rsid w:val="0045577E"/>
    <w:rsid w:val="00456A05"/>
    <w:rsid w:val="00456F72"/>
    <w:rsid w:val="0046421E"/>
    <w:rsid w:val="0046451F"/>
    <w:rsid w:val="0047066F"/>
    <w:rsid w:val="00472730"/>
    <w:rsid w:val="004857EF"/>
    <w:rsid w:val="004911F8"/>
    <w:rsid w:val="00497463"/>
    <w:rsid w:val="00497BDA"/>
    <w:rsid w:val="004A0B67"/>
    <w:rsid w:val="004A0F13"/>
    <w:rsid w:val="004A7F4C"/>
    <w:rsid w:val="004B0006"/>
    <w:rsid w:val="004B2C76"/>
    <w:rsid w:val="004B5CA3"/>
    <w:rsid w:val="004D0715"/>
    <w:rsid w:val="004E3840"/>
    <w:rsid w:val="004E5F62"/>
    <w:rsid w:val="004E60F0"/>
    <w:rsid w:val="004E710C"/>
    <w:rsid w:val="004E7B3C"/>
    <w:rsid w:val="004F3F42"/>
    <w:rsid w:val="004F5C43"/>
    <w:rsid w:val="004F7754"/>
    <w:rsid w:val="00501263"/>
    <w:rsid w:val="00506CBB"/>
    <w:rsid w:val="00506CFB"/>
    <w:rsid w:val="00507BE7"/>
    <w:rsid w:val="00516051"/>
    <w:rsid w:val="00521073"/>
    <w:rsid w:val="00521DAA"/>
    <w:rsid w:val="005240C5"/>
    <w:rsid w:val="00525931"/>
    <w:rsid w:val="005309AB"/>
    <w:rsid w:val="005312E8"/>
    <w:rsid w:val="00547350"/>
    <w:rsid w:val="00550FC1"/>
    <w:rsid w:val="00550FC8"/>
    <w:rsid w:val="00555F8D"/>
    <w:rsid w:val="00561061"/>
    <w:rsid w:val="00561D7E"/>
    <w:rsid w:val="0057226C"/>
    <w:rsid w:val="0057521D"/>
    <w:rsid w:val="005757B1"/>
    <w:rsid w:val="00577C5D"/>
    <w:rsid w:val="00583CA4"/>
    <w:rsid w:val="00586A9C"/>
    <w:rsid w:val="00587F86"/>
    <w:rsid w:val="0059046D"/>
    <w:rsid w:val="00594FA5"/>
    <w:rsid w:val="005956CE"/>
    <w:rsid w:val="005A52D7"/>
    <w:rsid w:val="005A592C"/>
    <w:rsid w:val="005B0FC0"/>
    <w:rsid w:val="005B102E"/>
    <w:rsid w:val="005B1FAA"/>
    <w:rsid w:val="005C0289"/>
    <w:rsid w:val="005C54F2"/>
    <w:rsid w:val="005C553F"/>
    <w:rsid w:val="005C59DC"/>
    <w:rsid w:val="005C6634"/>
    <w:rsid w:val="005D60FF"/>
    <w:rsid w:val="005E22F4"/>
    <w:rsid w:val="005E3BB5"/>
    <w:rsid w:val="005F4A85"/>
    <w:rsid w:val="005F60C6"/>
    <w:rsid w:val="005F648B"/>
    <w:rsid w:val="005F6E82"/>
    <w:rsid w:val="00613E71"/>
    <w:rsid w:val="006221E5"/>
    <w:rsid w:val="00623A3F"/>
    <w:rsid w:val="00624300"/>
    <w:rsid w:val="006260B4"/>
    <w:rsid w:val="00626C35"/>
    <w:rsid w:val="00627643"/>
    <w:rsid w:val="006308BE"/>
    <w:rsid w:val="00632318"/>
    <w:rsid w:val="00637EEE"/>
    <w:rsid w:val="0064582F"/>
    <w:rsid w:val="00650B77"/>
    <w:rsid w:val="0065160D"/>
    <w:rsid w:val="00651EB5"/>
    <w:rsid w:val="00653B3F"/>
    <w:rsid w:val="006564A9"/>
    <w:rsid w:val="0066365D"/>
    <w:rsid w:val="00663953"/>
    <w:rsid w:val="00665052"/>
    <w:rsid w:val="00667C34"/>
    <w:rsid w:val="00675A57"/>
    <w:rsid w:val="00677E68"/>
    <w:rsid w:val="00683975"/>
    <w:rsid w:val="00687ACD"/>
    <w:rsid w:val="00691819"/>
    <w:rsid w:val="00691C6C"/>
    <w:rsid w:val="00693128"/>
    <w:rsid w:val="006937D2"/>
    <w:rsid w:val="00693D73"/>
    <w:rsid w:val="006949B8"/>
    <w:rsid w:val="006A28E3"/>
    <w:rsid w:val="006A390D"/>
    <w:rsid w:val="006A5EF1"/>
    <w:rsid w:val="006A694E"/>
    <w:rsid w:val="006B41C0"/>
    <w:rsid w:val="006C2E53"/>
    <w:rsid w:val="006D1FA9"/>
    <w:rsid w:val="006D28F5"/>
    <w:rsid w:val="006D30CE"/>
    <w:rsid w:val="006D4B34"/>
    <w:rsid w:val="006D4F5D"/>
    <w:rsid w:val="006D65D1"/>
    <w:rsid w:val="006E52AB"/>
    <w:rsid w:val="006F4F5B"/>
    <w:rsid w:val="006F7DD8"/>
    <w:rsid w:val="00705908"/>
    <w:rsid w:val="00707E81"/>
    <w:rsid w:val="00711D91"/>
    <w:rsid w:val="00717608"/>
    <w:rsid w:val="00720B87"/>
    <w:rsid w:val="00721744"/>
    <w:rsid w:val="00724EC2"/>
    <w:rsid w:val="00732FEE"/>
    <w:rsid w:val="00733B52"/>
    <w:rsid w:val="00744872"/>
    <w:rsid w:val="00744B5C"/>
    <w:rsid w:val="0074726A"/>
    <w:rsid w:val="0075099E"/>
    <w:rsid w:val="00750D94"/>
    <w:rsid w:val="007522E8"/>
    <w:rsid w:val="00752B8E"/>
    <w:rsid w:val="00752C98"/>
    <w:rsid w:val="0075394C"/>
    <w:rsid w:val="00755712"/>
    <w:rsid w:val="00756291"/>
    <w:rsid w:val="007569E0"/>
    <w:rsid w:val="00764B66"/>
    <w:rsid w:val="00765C4A"/>
    <w:rsid w:val="00766AB5"/>
    <w:rsid w:val="00767D6D"/>
    <w:rsid w:val="00773005"/>
    <w:rsid w:val="00774DD0"/>
    <w:rsid w:val="00774F83"/>
    <w:rsid w:val="00793840"/>
    <w:rsid w:val="0079765C"/>
    <w:rsid w:val="007A2E0C"/>
    <w:rsid w:val="007A40B8"/>
    <w:rsid w:val="007B0327"/>
    <w:rsid w:val="007B0467"/>
    <w:rsid w:val="007B40B0"/>
    <w:rsid w:val="007B61DF"/>
    <w:rsid w:val="007B7EA1"/>
    <w:rsid w:val="007C09B1"/>
    <w:rsid w:val="007C3034"/>
    <w:rsid w:val="007C37BE"/>
    <w:rsid w:val="007C3C71"/>
    <w:rsid w:val="007C3F92"/>
    <w:rsid w:val="007C63DA"/>
    <w:rsid w:val="007D1C0C"/>
    <w:rsid w:val="007D72E7"/>
    <w:rsid w:val="007E2A98"/>
    <w:rsid w:val="007E55AD"/>
    <w:rsid w:val="007E59E1"/>
    <w:rsid w:val="007E6542"/>
    <w:rsid w:val="007F162C"/>
    <w:rsid w:val="007F7829"/>
    <w:rsid w:val="007F7FB7"/>
    <w:rsid w:val="00802C65"/>
    <w:rsid w:val="00803157"/>
    <w:rsid w:val="00805EFE"/>
    <w:rsid w:val="00812E85"/>
    <w:rsid w:val="00816BB3"/>
    <w:rsid w:val="0082102F"/>
    <w:rsid w:val="00821335"/>
    <w:rsid w:val="008213E9"/>
    <w:rsid w:val="008220B3"/>
    <w:rsid w:val="00822815"/>
    <w:rsid w:val="00825A26"/>
    <w:rsid w:val="008278EA"/>
    <w:rsid w:val="00833C12"/>
    <w:rsid w:val="00834216"/>
    <w:rsid w:val="00835972"/>
    <w:rsid w:val="008412B4"/>
    <w:rsid w:val="0084136F"/>
    <w:rsid w:val="00841846"/>
    <w:rsid w:val="0084296E"/>
    <w:rsid w:val="00843335"/>
    <w:rsid w:val="00844D9C"/>
    <w:rsid w:val="00847ECF"/>
    <w:rsid w:val="00851152"/>
    <w:rsid w:val="00854E2B"/>
    <w:rsid w:val="0085524D"/>
    <w:rsid w:val="0085664C"/>
    <w:rsid w:val="00856B21"/>
    <w:rsid w:val="0085735E"/>
    <w:rsid w:val="00862379"/>
    <w:rsid w:val="0086560D"/>
    <w:rsid w:val="008665EB"/>
    <w:rsid w:val="00870C10"/>
    <w:rsid w:val="00872E1F"/>
    <w:rsid w:val="0087456D"/>
    <w:rsid w:val="008763E3"/>
    <w:rsid w:val="00880678"/>
    <w:rsid w:val="00880B94"/>
    <w:rsid w:val="00880FBC"/>
    <w:rsid w:val="008812AA"/>
    <w:rsid w:val="00883EFB"/>
    <w:rsid w:val="00887B4B"/>
    <w:rsid w:val="00891850"/>
    <w:rsid w:val="008920CD"/>
    <w:rsid w:val="008927CD"/>
    <w:rsid w:val="0089792C"/>
    <w:rsid w:val="00897935"/>
    <w:rsid w:val="008A57E0"/>
    <w:rsid w:val="008A6BF6"/>
    <w:rsid w:val="008A7ECE"/>
    <w:rsid w:val="008B2487"/>
    <w:rsid w:val="008B4145"/>
    <w:rsid w:val="008B6354"/>
    <w:rsid w:val="008C1681"/>
    <w:rsid w:val="008C19E4"/>
    <w:rsid w:val="008C1A64"/>
    <w:rsid w:val="008C2106"/>
    <w:rsid w:val="008C3BA1"/>
    <w:rsid w:val="008C5183"/>
    <w:rsid w:val="008C73BF"/>
    <w:rsid w:val="008D0E4D"/>
    <w:rsid w:val="008D2C30"/>
    <w:rsid w:val="008D2EFB"/>
    <w:rsid w:val="008D4ACB"/>
    <w:rsid w:val="008E6674"/>
    <w:rsid w:val="008F2CFB"/>
    <w:rsid w:val="008F4AB9"/>
    <w:rsid w:val="0090182A"/>
    <w:rsid w:val="00907195"/>
    <w:rsid w:val="0091070A"/>
    <w:rsid w:val="00910BDA"/>
    <w:rsid w:val="009158C8"/>
    <w:rsid w:val="00916B8E"/>
    <w:rsid w:val="00920DCD"/>
    <w:rsid w:val="00922533"/>
    <w:rsid w:val="00926D64"/>
    <w:rsid w:val="00937DCC"/>
    <w:rsid w:val="00940A0C"/>
    <w:rsid w:val="00941B5A"/>
    <w:rsid w:val="00942C29"/>
    <w:rsid w:val="009443F1"/>
    <w:rsid w:val="00946EA6"/>
    <w:rsid w:val="009549EE"/>
    <w:rsid w:val="00961584"/>
    <w:rsid w:val="00965B54"/>
    <w:rsid w:val="00966005"/>
    <w:rsid w:val="00973450"/>
    <w:rsid w:val="009749D2"/>
    <w:rsid w:val="00980486"/>
    <w:rsid w:val="009812A7"/>
    <w:rsid w:val="009812ED"/>
    <w:rsid w:val="009814F3"/>
    <w:rsid w:val="0098211D"/>
    <w:rsid w:val="00982D82"/>
    <w:rsid w:val="009852A2"/>
    <w:rsid w:val="00985F45"/>
    <w:rsid w:val="00995910"/>
    <w:rsid w:val="00995B69"/>
    <w:rsid w:val="009A0794"/>
    <w:rsid w:val="009A4D7B"/>
    <w:rsid w:val="009A65C8"/>
    <w:rsid w:val="009A727A"/>
    <w:rsid w:val="009B007C"/>
    <w:rsid w:val="009B1496"/>
    <w:rsid w:val="009B4345"/>
    <w:rsid w:val="009B598F"/>
    <w:rsid w:val="009C0250"/>
    <w:rsid w:val="009C312D"/>
    <w:rsid w:val="009C38A0"/>
    <w:rsid w:val="009C430A"/>
    <w:rsid w:val="009C4A45"/>
    <w:rsid w:val="009D13ED"/>
    <w:rsid w:val="009D39BB"/>
    <w:rsid w:val="009D3CD0"/>
    <w:rsid w:val="009D7064"/>
    <w:rsid w:val="009F0016"/>
    <w:rsid w:val="009F5804"/>
    <w:rsid w:val="009F77F9"/>
    <w:rsid w:val="009F7F46"/>
    <w:rsid w:val="00A0062E"/>
    <w:rsid w:val="00A01BBB"/>
    <w:rsid w:val="00A0545D"/>
    <w:rsid w:val="00A12904"/>
    <w:rsid w:val="00A16FF1"/>
    <w:rsid w:val="00A21D4D"/>
    <w:rsid w:val="00A21EF6"/>
    <w:rsid w:val="00A22CB7"/>
    <w:rsid w:val="00A23A47"/>
    <w:rsid w:val="00A246AE"/>
    <w:rsid w:val="00A3039E"/>
    <w:rsid w:val="00A308BC"/>
    <w:rsid w:val="00A313AF"/>
    <w:rsid w:val="00A3374C"/>
    <w:rsid w:val="00A4014C"/>
    <w:rsid w:val="00A46AC9"/>
    <w:rsid w:val="00A51245"/>
    <w:rsid w:val="00A54287"/>
    <w:rsid w:val="00A544EB"/>
    <w:rsid w:val="00A55F75"/>
    <w:rsid w:val="00A62EF3"/>
    <w:rsid w:val="00A64170"/>
    <w:rsid w:val="00A65798"/>
    <w:rsid w:val="00A67C70"/>
    <w:rsid w:val="00A707D2"/>
    <w:rsid w:val="00A71AFA"/>
    <w:rsid w:val="00A75A33"/>
    <w:rsid w:val="00A769E7"/>
    <w:rsid w:val="00A8139F"/>
    <w:rsid w:val="00A81C52"/>
    <w:rsid w:val="00A85A54"/>
    <w:rsid w:val="00A85EEB"/>
    <w:rsid w:val="00A86398"/>
    <w:rsid w:val="00A8747E"/>
    <w:rsid w:val="00A9244D"/>
    <w:rsid w:val="00A93796"/>
    <w:rsid w:val="00A9799E"/>
    <w:rsid w:val="00AA029A"/>
    <w:rsid w:val="00AA47FB"/>
    <w:rsid w:val="00AB0BA5"/>
    <w:rsid w:val="00AB0FCF"/>
    <w:rsid w:val="00AB6071"/>
    <w:rsid w:val="00AC0F79"/>
    <w:rsid w:val="00AC2DDE"/>
    <w:rsid w:val="00AC6142"/>
    <w:rsid w:val="00AC6283"/>
    <w:rsid w:val="00AC64B8"/>
    <w:rsid w:val="00AD368A"/>
    <w:rsid w:val="00AD4E9D"/>
    <w:rsid w:val="00AD7568"/>
    <w:rsid w:val="00AE1423"/>
    <w:rsid w:val="00AE48EF"/>
    <w:rsid w:val="00AE4A12"/>
    <w:rsid w:val="00AE51BE"/>
    <w:rsid w:val="00AF0F72"/>
    <w:rsid w:val="00AF3BFC"/>
    <w:rsid w:val="00AF59A8"/>
    <w:rsid w:val="00AF60A7"/>
    <w:rsid w:val="00B15AFB"/>
    <w:rsid w:val="00B16D94"/>
    <w:rsid w:val="00B22458"/>
    <w:rsid w:val="00B23BCB"/>
    <w:rsid w:val="00B23FCC"/>
    <w:rsid w:val="00B245C9"/>
    <w:rsid w:val="00B25D8E"/>
    <w:rsid w:val="00B262AC"/>
    <w:rsid w:val="00B26FDA"/>
    <w:rsid w:val="00B30864"/>
    <w:rsid w:val="00B31A62"/>
    <w:rsid w:val="00B33276"/>
    <w:rsid w:val="00B40F2E"/>
    <w:rsid w:val="00B42889"/>
    <w:rsid w:val="00B47469"/>
    <w:rsid w:val="00B47B27"/>
    <w:rsid w:val="00B47BA7"/>
    <w:rsid w:val="00B52F69"/>
    <w:rsid w:val="00B535FD"/>
    <w:rsid w:val="00B54C14"/>
    <w:rsid w:val="00B60773"/>
    <w:rsid w:val="00B6130E"/>
    <w:rsid w:val="00B62E13"/>
    <w:rsid w:val="00B6405B"/>
    <w:rsid w:val="00B67378"/>
    <w:rsid w:val="00B7067E"/>
    <w:rsid w:val="00B70F0B"/>
    <w:rsid w:val="00B7252B"/>
    <w:rsid w:val="00B739D0"/>
    <w:rsid w:val="00B7559B"/>
    <w:rsid w:val="00B7584B"/>
    <w:rsid w:val="00B80C67"/>
    <w:rsid w:val="00B82922"/>
    <w:rsid w:val="00B85866"/>
    <w:rsid w:val="00B8705D"/>
    <w:rsid w:val="00B91126"/>
    <w:rsid w:val="00B94468"/>
    <w:rsid w:val="00B9664F"/>
    <w:rsid w:val="00BA1DC4"/>
    <w:rsid w:val="00BA28C7"/>
    <w:rsid w:val="00BA3DC5"/>
    <w:rsid w:val="00BA6908"/>
    <w:rsid w:val="00BC34BE"/>
    <w:rsid w:val="00BC6631"/>
    <w:rsid w:val="00BD3C2F"/>
    <w:rsid w:val="00BD5187"/>
    <w:rsid w:val="00BD64D1"/>
    <w:rsid w:val="00BE435D"/>
    <w:rsid w:val="00BE4CBA"/>
    <w:rsid w:val="00BF0BAE"/>
    <w:rsid w:val="00BF1E25"/>
    <w:rsid w:val="00BF2C1E"/>
    <w:rsid w:val="00BF463E"/>
    <w:rsid w:val="00BF661D"/>
    <w:rsid w:val="00C0144F"/>
    <w:rsid w:val="00C062C2"/>
    <w:rsid w:val="00C157F4"/>
    <w:rsid w:val="00C20B00"/>
    <w:rsid w:val="00C20FB0"/>
    <w:rsid w:val="00C27C1A"/>
    <w:rsid w:val="00C3103F"/>
    <w:rsid w:val="00C31475"/>
    <w:rsid w:val="00C35BF4"/>
    <w:rsid w:val="00C36C2F"/>
    <w:rsid w:val="00C5245C"/>
    <w:rsid w:val="00C56F0C"/>
    <w:rsid w:val="00C60CF6"/>
    <w:rsid w:val="00C630DF"/>
    <w:rsid w:val="00C706C9"/>
    <w:rsid w:val="00C71800"/>
    <w:rsid w:val="00C71AD2"/>
    <w:rsid w:val="00C80B95"/>
    <w:rsid w:val="00C8452C"/>
    <w:rsid w:val="00C86066"/>
    <w:rsid w:val="00C87654"/>
    <w:rsid w:val="00C92867"/>
    <w:rsid w:val="00C9719A"/>
    <w:rsid w:val="00C97B59"/>
    <w:rsid w:val="00CA036C"/>
    <w:rsid w:val="00CA12DD"/>
    <w:rsid w:val="00CA2714"/>
    <w:rsid w:val="00CA43B5"/>
    <w:rsid w:val="00CA4D63"/>
    <w:rsid w:val="00CA5E1F"/>
    <w:rsid w:val="00CA6FB6"/>
    <w:rsid w:val="00CA7447"/>
    <w:rsid w:val="00CB0F5C"/>
    <w:rsid w:val="00CB1393"/>
    <w:rsid w:val="00CB24AB"/>
    <w:rsid w:val="00CB37CF"/>
    <w:rsid w:val="00CB5963"/>
    <w:rsid w:val="00CC50C1"/>
    <w:rsid w:val="00CC64A7"/>
    <w:rsid w:val="00CC798B"/>
    <w:rsid w:val="00CD2E06"/>
    <w:rsid w:val="00CD43DE"/>
    <w:rsid w:val="00CD6CCB"/>
    <w:rsid w:val="00CE0AFF"/>
    <w:rsid w:val="00CE2A45"/>
    <w:rsid w:val="00CE34B9"/>
    <w:rsid w:val="00CE600A"/>
    <w:rsid w:val="00CE6974"/>
    <w:rsid w:val="00CE7A1B"/>
    <w:rsid w:val="00CE7B7E"/>
    <w:rsid w:val="00CF22C7"/>
    <w:rsid w:val="00CF37B2"/>
    <w:rsid w:val="00CF5EDB"/>
    <w:rsid w:val="00CF75FF"/>
    <w:rsid w:val="00D02A24"/>
    <w:rsid w:val="00D043DC"/>
    <w:rsid w:val="00D054DC"/>
    <w:rsid w:val="00D05798"/>
    <w:rsid w:val="00D1294C"/>
    <w:rsid w:val="00D1616C"/>
    <w:rsid w:val="00D21CD5"/>
    <w:rsid w:val="00D21F70"/>
    <w:rsid w:val="00D24839"/>
    <w:rsid w:val="00D27F14"/>
    <w:rsid w:val="00D31B6B"/>
    <w:rsid w:val="00D322CC"/>
    <w:rsid w:val="00D33CF8"/>
    <w:rsid w:val="00D46BBF"/>
    <w:rsid w:val="00D47136"/>
    <w:rsid w:val="00D516B5"/>
    <w:rsid w:val="00D53D24"/>
    <w:rsid w:val="00D56227"/>
    <w:rsid w:val="00D57B56"/>
    <w:rsid w:val="00D602DF"/>
    <w:rsid w:val="00D64317"/>
    <w:rsid w:val="00D713A2"/>
    <w:rsid w:val="00D71ACA"/>
    <w:rsid w:val="00D81FC1"/>
    <w:rsid w:val="00D84213"/>
    <w:rsid w:val="00D845AC"/>
    <w:rsid w:val="00D853F8"/>
    <w:rsid w:val="00D85937"/>
    <w:rsid w:val="00D93C06"/>
    <w:rsid w:val="00DA0ABF"/>
    <w:rsid w:val="00DA0D66"/>
    <w:rsid w:val="00DA4A9E"/>
    <w:rsid w:val="00DA573D"/>
    <w:rsid w:val="00DA7184"/>
    <w:rsid w:val="00DB19E0"/>
    <w:rsid w:val="00DB245D"/>
    <w:rsid w:val="00DC1B73"/>
    <w:rsid w:val="00DC2B9D"/>
    <w:rsid w:val="00DC522A"/>
    <w:rsid w:val="00DC61DC"/>
    <w:rsid w:val="00DD064F"/>
    <w:rsid w:val="00DD1461"/>
    <w:rsid w:val="00DD2E06"/>
    <w:rsid w:val="00DD5B14"/>
    <w:rsid w:val="00DD7D10"/>
    <w:rsid w:val="00DF1081"/>
    <w:rsid w:val="00DF25AB"/>
    <w:rsid w:val="00DF7BDF"/>
    <w:rsid w:val="00E02E84"/>
    <w:rsid w:val="00E10F61"/>
    <w:rsid w:val="00E11108"/>
    <w:rsid w:val="00E129AF"/>
    <w:rsid w:val="00E14AA4"/>
    <w:rsid w:val="00E15B5E"/>
    <w:rsid w:val="00E15CE8"/>
    <w:rsid w:val="00E16491"/>
    <w:rsid w:val="00E2059D"/>
    <w:rsid w:val="00E22721"/>
    <w:rsid w:val="00E24DED"/>
    <w:rsid w:val="00E255BB"/>
    <w:rsid w:val="00E27204"/>
    <w:rsid w:val="00E31A00"/>
    <w:rsid w:val="00E32201"/>
    <w:rsid w:val="00E36462"/>
    <w:rsid w:val="00E40615"/>
    <w:rsid w:val="00E41853"/>
    <w:rsid w:val="00E43821"/>
    <w:rsid w:val="00E463F0"/>
    <w:rsid w:val="00E464B0"/>
    <w:rsid w:val="00E471E0"/>
    <w:rsid w:val="00E50A45"/>
    <w:rsid w:val="00E530D9"/>
    <w:rsid w:val="00E5354D"/>
    <w:rsid w:val="00E53F25"/>
    <w:rsid w:val="00E555FC"/>
    <w:rsid w:val="00E55DC0"/>
    <w:rsid w:val="00E56B61"/>
    <w:rsid w:val="00E57E0A"/>
    <w:rsid w:val="00E70F4A"/>
    <w:rsid w:val="00E730FE"/>
    <w:rsid w:val="00E805BF"/>
    <w:rsid w:val="00E835E0"/>
    <w:rsid w:val="00E876B4"/>
    <w:rsid w:val="00E914FC"/>
    <w:rsid w:val="00E92C7A"/>
    <w:rsid w:val="00E95B6C"/>
    <w:rsid w:val="00E96261"/>
    <w:rsid w:val="00E96F65"/>
    <w:rsid w:val="00E9709D"/>
    <w:rsid w:val="00E97ECD"/>
    <w:rsid w:val="00EA26AA"/>
    <w:rsid w:val="00EB5836"/>
    <w:rsid w:val="00EC07EC"/>
    <w:rsid w:val="00EC29E1"/>
    <w:rsid w:val="00EC30C7"/>
    <w:rsid w:val="00EC581A"/>
    <w:rsid w:val="00ED3C2E"/>
    <w:rsid w:val="00ED504F"/>
    <w:rsid w:val="00ED537C"/>
    <w:rsid w:val="00ED5CD8"/>
    <w:rsid w:val="00ED7526"/>
    <w:rsid w:val="00EE4509"/>
    <w:rsid w:val="00EE5B6F"/>
    <w:rsid w:val="00EF572E"/>
    <w:rsid w:val="00F00478"/>
    <w:rsid w:val="00F009C5"/>
    <w:rsid w:val="00F0317C"/>
    <w:rsid w:val="00F04987"/>
    <w:rsid w:val="00F10220"/>
    <w:rsid w:val="00F1335A"/>
    <w:rsid w:val="00F20BEB"/>
    <w:rsid w:val="00F235A5"/>
    <w:rsid w:val="00F23D71"/>
    <w:rsid w:val="00F2441D"/>
    <w:rsid w:val="00F24493"/>
    <w:rsid w:val="00F27148"/>
    <w:rsid w:val="00F273DC"/>
    <w:rsid w:val="00F36F30"/>
    <w:rsid w:val="00F371C1"/>
    <w:rsid w:val="00F43EF0"/>
    <w:rsid w:val="00F45C37"/>
    <w:rsid w:val="00F60C44"/>
    <w:rsid w:val="00F63563"/>
    <w:rsid w:val="00F63823"/>
    <w:rsid w:val="00F639F2"/>
    <w:rsid w:val="00F661F9"/>
    <w:rsid w:val="00F762DD"/>
    <w:rsid w:val="00F85452"/>
    <w:rsid w:val="00F915E6"/>
    <w:rsid w:val="00F958BF"/>
    <w:rsid w:val="00FA05E3"/>
    <w:rsid w:val="00FA354E"/>
    <w:rsid w:val="00FA71C8"/>
    <w:rsid w:val="00FB4D75"/>
    <w:rsid w:val="00FB7789"/>
    <w:rsid w:val="00FC21D2"/>
    <w:rsid w:val="00FC24D4"/>
    <w:rsid w:val="00FC58CA"/>
    <w:rsid w:val="00FD5AE2"/>
    <w:rsid w:val="00FE0082"/>
    <w:rsid w:val="00FE05D8"/>
    <w:rsid w:val="00FE20EC"/>
    <w:rsid w:val="00FE3D16"/>
    <w:rsid w:val="00FE5E2E"/>
    <w:rsid w:val="00FF1316"/>
    <w:rsid w:val="00FF1C8B"/>
    <w:rsid w:val="00FF4E0D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AB2021"/>
  <w15:docId w15:val="{3C9A4CAE-C35C-4B40-B534-9F69ED17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E1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A5E1F"/>
    <w:pPr>
      <w:keepNext/>
      <w:jc w:val="center"/>
      <w:outlineLvl w:val="0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7E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A5E1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10Szanowny">
    <w:name w:val="@10.Szanowny"/>
    <w:basedOn w:val="Normalny"/>
    <w:next w:val="Normalny"/>
    <w:rsid w:val="00CA5E1F"/>
  </w:style>
  <w:style w:type="paragraph" w:styleId="Stopka">
    <w:name w:val="footer"/>
    <w:basedOn w:val="Normalny"/>
    <w:link w:val="StopkaZnak"/>
    <w:rsid w:val="00CA5E1F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link w:val="Stopka"/>
    <w:rsid w:val="00CA5E1F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Nagwek">
    <w:name w:val="header"/>
    <w:basedOn w:val="Normalny"/>
    <w:link w:val="NagwekZnak"/>
    <w:rsid w:val="00CA5E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A5E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CA5E1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A5E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A5E1F"/>
    <w:rPr>
      <w:sz w:val="18"/>
      <w:szCs w:val="20"/>
    </w:rPr>
  </w:style>
  <w:style w:type="character" w:customStyle="1" w:styleId="TekstpodstawowyZnak">
    <w:name w:val="Tekst podstawowy Znak"/>
    <w:link w:val="Tekstpodstawowy"/>
    <w:rsid w:val="00CA5E1F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Odwoanieprzypisudolnego">
    <w:name w:val="footnote reference"/>
    <w:unhideWhenUsed/>
    <w:rsid w:val="00CA5E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5E1F"/>
    <w:pPr>
      <w:ind w:left="720"/>
      <w:contextualSpacing/>
    </w:pPr>
  </w:style>
  <w:style w:type="paragraph" w:customStyle="1" w:styleId="Default">
    <w:name w:val="Default"/>
    <w:rsid w:val="00CA5E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7B7EA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08Sygnaturapisma">
    <w:name w:val="@08.Sygnatura_pisma"/>
    <w:basedOn w:val="11Trescpisma"/>
    <w:next w:val="10Szanowny"/>
    <w:uiPriority w:val="99"/>
    <w:rsid w:val="007B7EA1"/>
    <w:pPr>
      <w:spacing w:after="120"/>
    </w:pPr>
    <w:rPr>
      <w:sz w:val="16"/>
    </w:rPr>
  </w:style>
  <w:style w:type="paragraph" w:customStyle="1" w:styleId="11Trescpisma">
    <w:name w:val="@11.Tresc_pisma"/>
    <w:basedOn w:val="Normalny"/>
    <w:uiPriority w:val="99"/>
    <w:rsid w:val="007B7E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4StanowiskoAdresata">
    <w:name w:val="@04.StanowiskoAdresata"/>
    <w:basedOn w:val="11Trescpisma"/>
    <w:uiPriority w:val="99"/>
    <w:rsid w:val="007B7EA1"/>
    <w:pPr>
      <w:spacing w:before="0" w:after="100"/>
    </w:pPr>
    <w:rPr>
      <w:bCs/>
      <w:szCs w:val="20"/>
    </w:rPr>
  </w:style>
  <w:style w:type="paragraph" w:customStyle="1" w:styleId="18Zalacznikilista">
    <w:name w:val="@18.Zalaczniki_lista"/>
    <w:basedOn w:val="11Trescpisma"/>
    <w:rsid w:val="007B7EA1"/>
    <w:pPr>
      <w:numPr>
        <w:numId w:val="21"/>
      </w:numPr>
      <w:spacing w:before="0"/>
      <w:ind w:left="714" w:hanging="357"/>
    </w:pPr>
    <w:rPr>
      <w:sz w:val="16"/>
    </w:rPr>
  </w:style>
  <w:style w:type="character" w:customStyle="1" w:styleId="displayonly">
    <w:name w:val="display_only"/>
    <w:basedOn w:val="Domylnaczcionkaakapitu"/>
    <w:rsid w:val="007B7EA1"/>
  </w:style>
  <w:style w:type="character" w:customStyle="1" w:styleId="alb">
    <w:name w:val="a_lb"/>
    <w:basedOn w:val="Domylnaczcionkaakapitu"/>
    <w:rsid w:val="007B7EA1"/>
  </w:style>
  <w:style w:type="character" w:customStyle="1" w:styleId="alb-s">
    <w:name w:val="a_lb-s"/>
    <w:basedOn w:val="Domylnaczcionkaakapitu"/>
    <w:rsid w:val="007B7EA1"/>
  </w:style>
  <w:style w:type="character" w:styleId="Hipercze">
    <w:name w:val="Hyperlink"/>
    <w:uiPriority w:val="99"/>
    <w:semiHidden/>
    <w:unhideWhenUsed/>
    <w:rsid w:val="007B7EA1"/>
    <w:rPr>
      <w:color w:val="0000FF"/>
      <w:u w:val="single"/>
    </w:rPr>
  </w:style>
  <w:style w:type="character" w:customStyle="1" w:styleId="ng-scope">
    <w:name w:val="ng-scope"/>
    <w:basedOn w:val="Domylnaczcionkaakapitu"/>
    <w:rsid w:val="007B7EA1"/>
  </w:style>
  <w:style w:type="character" w:customStyle="1" w:styleId="ng-binding1">
    <w:name w:val="ng-binding1"/>
    <w:basedOn w:val="Domylnaczcionkaakapitu"/>
    <w:rsid w:val="007B7EA1"/>
  </w:style>
  <w:style w:type="paragraph" w:styleId="Tekstpodstawowywcity">
    <w:name w:val="Body Text Indent"/>
    <w:basedOn w:val="Normalny"/>
    <w:link w:val="TekstpodstawowywcityZnak"/>
    <w:uiPriority w:val="99"/>
    <w:unhideWhenUsed/>
    <w:rsid w:val="007B7EA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B7EA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33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33C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D33C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3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33C4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3C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D33C4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F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C0F7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AC0F79"/>
    <w:rPr>
      <w:vertAlign w:val="superscript"/>
    </w:rPr>
  </w:style>
  <w:style w:type="paragraph" w:customStyle="1" w:styleId="14StanowiskoPodpisujacego">
    <w:name w:val="@14.StanowiskoPodpisujacego"/>
    <w:basedOn w:val="11Trescpisma"/>
    <w:rsid w:val="009D3CD0"/>
    <w:pPr>
      <w:spacing w:before="0"/>
    </w:pPr>
    <w:rPr>
      <w:sz w:val="18"/>
    </w:rPr>
  </w:style>
  <w:style w:type="character" w:customStyle="1" w:styleId="sw">
    <w:name w:val="sw"/>
    <w:basedOn w:val="Domylnaczcionkaakapitu"/>
    <w:rsid w:val="0086560D"/>
  </w:style>
  <w:style w:type="paragraph" w:customStyle="1" w:styleId="textjustify">
    <w:name w:val="textjustify"/>
    <w:basedOn w:val="Normalny"/>
    <w:rsid w:val="005B0F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CB863-487A-475C-B0F8-07CEC628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ummagl03</dc:creator>
  <cp:lastModifiedBy>Strus Dariusz</cp:lastModifiedBy>
  <cp:revision>2</cp:revision>
  <cp:lastPrinted>2025-05-05T12:25:00Z</cp:lastPrinted>
  <dcterms:created xsi:type="dcterms:W3CDTF">2025-09-01T12:44:00Z</dcterms:created>
  <dcterms:modified xsi:type="dcterms:W3CDTF">2025-09-01T12:44:00Z</dcterms:modified>
</cp:coreProperties>
</file>