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4F4D3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0956">
        <w:rPr>
          <w:sz w:val="24"/>
          <w:szCs w:val="24"/>
        </w:rPr>
        <w:t>18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D7403B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03BCE" w:rsidRPr="00603BCE">
        <w:rPr>
          <w:rFonts w:ascii="Verdana" w:hAnsi="Verdana"/>
          <w:sz w:val="24"/>
          <w:szCs w:val="24"/>
        </w:rPr>
        <w:t>Stowarzyszenie "Świat Nadziei"</w:t>
      </w:r>
      <w:r w:rsidR="00603BC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603BCE" w:rsidRPr="00603BCE">
        <w:rPr>
          <w:rFonts w:ascii="Verdana" w:hAnsi="Verdana"/>
          <w:sz w:val="24"/>
          <w:szCs w:val="24"/>
        </w:rPr>
        <w:t>Wsparcie terapeutyczne dla opiekunów osób niepełnosprawnych intelektualnie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923A516" w14:textId="68FF5DA8" w:rsidR="00440956" w:rsidRDefault="00B5010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5010E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FC441A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3BCE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010E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74</cp:revision>
  <cp:lastPrinted>2025-08-18T09:40:00Z</cp:lastPrinted>
  <dcterms:created xsi:type="dcterms:W3CDTF">2025-02-05T07:38:00Z</dcterms:created>
  <dcterms:modified xsi:type="dcterms:W3CDTF">2025-08-18T12:42:00Z</dcterms:modified>
</cp:coreProperties>
</file>