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989F4F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D5DAD">
        <w:rPr>
          <w:sz w:val="24"/>
          <w:szCs w:val="24"/>
        </w:rPr>
        <w:t>13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40FD24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D5DAD" w:rsidRPr="00DD5DAD">
        <w:rPr>
          <w:rFonts w:ascii="Verdana" w:hAnsi="Verdana"/>
          <w:sz w:val="24"/>
          <w:szCs w:val="24"/>
        </w:rPr>
        <w:t>Towarzystw</w:t>
      </w:r>
      <w:r w:rsidR="00DD5DAD">
        <w:rPr>
          <w:rFonts w:ascii="Verdana" w:hAnsi="Verdana"/>
          <w:sz w:val="24"/>
          <w:szCs w:val="24"/>
        </w:rPr>
        <w:t>a</w:t>
      </w:r>
      <w:r w:rsidR="00DD5DAD" w:rsidRPr="00DD5DAD">
        <w:rPr>
          <w:rFonts w:ascii="Verdana" w:hAnsi="Verdana"/>
          <w:sz w:val="24"/>
          <w:szCs w:val="24"/>
        </w:rPr>
        <w:t xml:space="preserve"> </w:t>
      </w:r>
      <w:r w:rsidR="00DD5DAD">
        <w:rPr>
          <w:rFonts w:ascii="Verdana" w:hAnsi="Verdana"/>
          <w:sz w:val="24"/>
          <w:szCs w:val="24"/>
        </w:rPr>
        <w:t>i</w:t>
      </w:r>
      <w:r w:rsidR="00DD5DAD" w:rsidRPr="00DD5DAD">
        <w:rPr>
          <w:rFonts w:ascii="Verdana" w:hAnsi="Verdana"/>
          <w:sz w:val="24"/>
          <w:szCs w:val="24"/>
        </w:rPr>
        <w:t>m. Ferenca Liszta</w:t>
      </w:r>
      <w:r w:rsidR="00DD5DA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DD5DAD" w:rsidRPr="00DD5DAD">
        <w:rPr>
          <w:rFonts w:ascii="Verdana" w:hAnsi="Verdana"/>
          <w:sz w:val="24"/>
          <w:szCs w:val="24"/>
        </w:rPr>
        <w:t>Wieczory lisztowskie we Wrocławiu w okresie wrzesień - listopad 2025 r.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0CFB16C" w14:textId="7B99C791" w:rsidR="00E64337" w:rsidRDefault="00026A2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26A2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AD638A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A2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46564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D5D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433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74</cp:revision>
  <cp:lastPrinted>2025-08-13T07:52:00Z</cp:lastPrinted>
  <dcterms:created xsi:type="dcterms:W3CDTF">2025-02-05T07:38:00Z</dcterms:created>
  <dcterms:modified xsi:type="dcterms:W3CDTF">2025-08-13T09:09:00Z</dcterms:modified>
</cp:coreProperties>
</file>