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5631345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7F655E">
        <w:rPr>
          <w:sz w:val="24"/>
          <w:szCs w:val="24"/>
        </w:rPr>
        <w:t>0</w:t>
      </w:r>
      <w:r w:rsidR="00540C09">
        <w:rPr>
          <w:sz w:val="24"/>
          <w:szCs w:val="24"/>
        </w:rPr>
        <w:t>9</w:t>
      </w:r>
      <w:r w:rsidR="00214D68">
        <w:rPr>
          <w:sz w:val="24"/>
          <w:szCs w:val="24"/>
        </w:rPr>
        <w:t>.0</w:t>
      </w:r>
      <w:r w:rsidR="007F655E">
        <w:rPr>
          <w:sz w:val="24"/>
          <w:szCs w:val="24"/>
        </w:rPr>
        <w:t>7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0EF59E99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540C09" w:rsidRPr="00540C09">
        <w:rPr>
          <w:rFonts w:ascii="Verdana" w:hAnsi="Verdana"/>
          <w:sz w:val="24"/>
          <w:szCs w:val="24"/>
        </w:rPr>
        <w:t>"ART TRANSPARENT"</w:t>
      </w:r>
      <w:r w:rsidR="00540C09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540C09" w:rsidRPr="00540C09">
        <w:rPr>
          <w:rFonts w:ascii="Verdana" w:hAnsi="Verdana"/>
          <w:sz w:val="24"/>
          <w:szCs w:val="24"/>
        </w:rPr>
        <w:t>Realizacja 2 wystaw w Galerii Szewska</w:t>
      </w:r>
      <w:r w:rsidR="00B435D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21CEE279" w14:textId="4987E40E" w:rsidR="00540C09" w:rsidRDefault="00197D2B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18D2EDC9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1B4A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97D2B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4BA5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0C09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0217"/>
    <w:rsid w:val="007F569E"/>
    <w:rsid w:val="007F655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1F5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4559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E61F3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3F23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5589A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1D8F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70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65</cp:revision>
  <cp:lastPrinted>2025-07-09T07:36:00Z</cp:lastPrinted>
  <dcterms:created xsi:type="dcterms:W3CDTF">2025-02-05T07:38:00Z</dcterms:created>
  <dcterms:modified xsi:type="dcterms:W3CDTF">2025-07-10T07:57:00Z</dcterms:modified>
</cp:coreProperties>
</file>