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804" w14:textId="366075F7" w:rsidR="00805537" w:rsidRPr="00DF38A7" w:rsidRDefault="00805537" w:rsidP="005F2CA5">
      <w:pPr>
        <w:pStyle w:val="Nagwek1"/>
        <w:spacing w:line="360" w:lineRule="auto"/>
        <w:ind w:left="3540" w:right="141" w:firstLine="288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5F2CA5">
        <w:rPr>
          <w:rFonts w:ascii="Verdana" w:hAnsi="Verdana"/>
          <w:b w:val="0"/>
          <w:bCs/>
          <w:sz w:val="22"/>
          <w:szCs w:val="22"/>
        </w:rPr>
        <w:t>2784/25</w:t>
      </w:r>
    </w:p>
    <w:p w14:paraId="1BBD8861" w14:textId="77777777" w:rsidR="00805537" w:rsidRPr="00DF38A7" w:rsidRDefault="002B7094" w:rsidP="005F2CA5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5125AA2F" w14:textId="2D9A6517" w:rsidR="00805537" w:rsidRPr="00DF38A7" w:rsidRDefault="00805537" w:rsidP="005F2CA5">
      <w:pPr>
        <w:spacing w:line="360" w:lineRule="auto"/>
        <w:ind w:left="1843" w:right="141" w:firstLine="709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5F2CA5">
        <w:rPr>
          <w:rFonts w:ascii="Verdana" w:hAnsi="Verdana"/>
          <w:sz w:val="22"/>
          <w:szCs w:val="22"/>
        </w:rPr>
        <w:t>24 czerwca 2025 r.</w:t>
      </w:r>
    </w:p>
    <w:p w14:paraId="2CFEB437" w14:textId="09C9FCEA" w:rsidR="00805537" w:rsidRPr="00DF38A7" w:rsidRDefault="00805537" w:rsidP="005F2CA5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r w:rsidR="006C4ACE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5F2CA5">
        <w:rPr>
          <w:rFonts w:ascii="Verdana" w:hAnsi="Verdana"/>
          <w:b w:val="0"/>
          <w:bCs/>
          <w:sz w:val="22"/>
          <w:szCs w:val="22"/>
        </w:rPr>
        <w:t>306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>/2</w:t>
      </w:r>
      <w:r w:rsidR="006C4ACE">
        <w:rPr>
          <w:rFonts w:ascii="Verdana" w:hAnsi="Verdana"/>
          <w:b w:val="0"/>
          <w:bCs/>
          <w:sz w:val="22"/>
          <w:szCs w:val="22"/>
        </w:rPr>
        <w:t>5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6C4ACE">
        <w:rPr>
          <w:rFonts w:ascii="Verdana" w:hAnsi="Verdana"/>
          <w:sz w:val="22"/>
          <w:szCs w:val="22"/>
        </w:rPr>
        <w:t xml:space="preserve"> </w:t>
      </w:r>
      <w:r w:rsidR="005F2CA5" w:rsidRPr="005F2CA5">
        <w:rPr>
          <w:rFonts w:ascii="Verdana" w:hAnsi="Verdana"/>
          <w:b w:val="0"/>
          <w:bCs/>
          <w:sz w:val="22"/>
          <w:szCs w:val="22"/>
        </w:rPr>
        <w:t>24.06.2025 r.</w:t>
      </w:r>
    </w:p>
    <w:p w14:paraId="425469C3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3B6A3821" w14:textId="074E3967" w:rsidR="006C4ACE" w:rsidRPr="00DF38A7" w:rsidRDefault="006C4ACE" w:rsidP="006C4ACE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>
        <w:rPr>
          <w:rFonts w:ascii="Verdana" w:hAnsi="Verdana"/>
          <w:sz w:val="22"/>
          <w:szCs w:val="22"/>
        </w:rPr>
        <w:t xml:space="preserve"> 1</w:t>
      </w:r>
      <w:r w:rsidRPr="00E11F39">
        <w:rPr>
          <w:rFonts w:ascii="Verdana" w:hAnsi="Verdana"/>
          <w:sz w:val="22"/>
          <w:szCs w:val="22"/>
        </w:rPr>
        <w:t>, art. 40 ust.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>
        <w:rPr>
          <w:rFonts w:ascii="Verdana" w:hAnsi="Verdana"/>
          <w:sz w:val="22"/>
          <w:szCs w:val="22"/>
        </w:rPr>
        <w:t>997 r. o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>
        <w:rPr>
          <w:rFonts w:ascii="Verdana" w:hAnsi="Verdana"/>
          <w:sz w:val="22"/>
          <w:szCs w:val="22"/>
        </w:rPr>
        <w:t>24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5388), </w:t>
      </w:r>
      <w:r w:rsidRPr="00DF38A7">
        <w:rPr>
          <w:rFonts w:ascii="Verdana" w:hAnsi="Verdana"/>
          <w:sz w:val="22"/>
          <w:szCs w:val="22"/>
        </w:rPr>
        <w:t>zarządzenia nr</w:t>
      </w:r>
      <w:r>
        <w:rPr>
          <w:rFonts w:ascii="Verdana" w:hAnsi="Verdana"/>
          <w:sz w:val="22"/>
          <w:szCs w:val="22"/>
        </w:rPr>
        <w:t> 220</w:t>
      </w:r>
      <w:r w:rsidR="00262539">
        <w:rPr>
          <w:rFonts w:ascii="Verdana" w:hAnsi="Verdana"/>
          <w:sz w:val="22"/>
          <w:szCs w:val="22"/>
        </w:rPr>
        <w:t>7</w:t>
      </w:r>
      <w:r w:rsidRPr="00DF38A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25</w:t>
      </w:r>
      <w:r w:rsidRPr="00DF38A7">
        <w:rPr>
          <w:rFonts w:ascii="Verdana" w:hAnsi="Verdana"/>
          <w:sz w:val="22"/>
          <w:szCs w:val="22"/>
        </w:rPr>
        <w:t xml:space="preserve"> Prezydenta Wrocławia z</w:t>
      </w:r>
      <w:r>
        <w:rPr>
          <w:rFonts w:ascii="Verdana" w:hAnsi="Verdana"/>
          <w:sz w:val="22"/>
          <w:szCs w:val="22"/>
        </w:rPr>
        <w:t> </w:t>
      </w:r>
      <w:r w:rsidRPr="00DF38A7">
        <w:rPr>
          <w:rFonts w:ascii="Verdana" w:hAnsi="Verdana"/>
          <w:sz w:val="22"/>
          <w:szCs w:val="22"/>
        </w:rPr>
        <w:t xml:space="preserve">dnia </w:t>
      </w:r>
      <w:r>
        <w:rPr>
          <w:rFonts w:ascii="Verdana" w:hAnsi="Verdana"/>
          <w:sz w:val="22"/>
          <w:szCs w:val="22"/>
        </w:rPr>
        <w:t xml:space="preserve">2 kwietnia </w:t>
      </w:r>
      <w:r w:rsidRPr="00DF38A7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5</w:t>
      </w:r>
      <w:r w:rsidRPr="00DF38A7">
        <w:rPr>
          <w:rFonts w:ascii="Verdana" w:hAnsi="Verdana"/>
          <w:sz w:val="22"/>
          <w:szCs w:val="22"/>
        </w:rPr>
        <w:t xml:space="preserve"> r.</w:t>
      </w:r>
    </w:p>
    <w:p w14:paraId="74F81F1B" w14:textId="77777777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5D27B4" w:rsidRPr="00C821F2">
        <w:rPr>
          <w:rFonts w:ascii="Verdana" w:hAnsi="Verdana"/>
          <w:sz w:val="22"/>
          <w:szCs w:val="22"/>
        </w:rPr>
        <w:t xml:space="preserve">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6DCE35D5" w14:textId="010360AC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262539">
        <w:rPr>
          <w:rFonts w:ascii="Verdana" w:hAnsi="Verdana"/>
          <w:sz w:val="22"/>
          <w:szCs w:val="22"/>
        </w:rPr>
        <w:t>Plac Grunwaldzki</w:t>
      </w:r>
      <w:r w:rsidR="00D123AC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262539">
        <w:rPr>
          <w:rFonts w:ascii="Verdana" w:hAnsi="Verdana"/>
          <w:sz w:val="22"/>
          <w:szCs w:val="22"/>
        </w:rPr>
        <w:t>14</w:t>
      </w:r>
      <w:r w:rsidRPr="00DF38A7">
        <w:rPr>
          <w:rFonts w:ascii="Verdana" w:hAnsi="Verdana"/>
          <w:sz w:val="22"/>
          <w:szCs w:val="22"/>
        </w:rPr>
        <w:t>,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262539">
        <w:rPr>
          <w:rFonts w:ascii="Verdana" w:hAnsi="Verdana"/>
          <w:sz w:val="22"/>
          <w:szCs w:val="22"/>
        </w:rPr>
        <w:t>50</w:t>
      </w:r>
      <w:r w:rsidR="009D2F14">
        <w:rPr>
          <w:rFonts w:ascii="Verdana" w:hAnsi="Verdana"/>
          <w:sz w:val="22"/>
          <w:szCs w:val="22"/>
        </w:rPr>
        <w:t>/1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262539">
        <w:rPr>
          <w:rFonts w:ascii="Verdana" w:hAnsi="Verdana"/>
          <w:sz w:val="22"/>
          <w:szCs w:val="22"/>
        </w:rPr>
        <w:br/>
        <w:t>223</w:t>
      </w:r>
      <w:r w:rsidR="004A3605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262539">
        <w:rPr>
          <w:rFonts w:ascii="Verdana" w:hAnsi="Verdana"/>
          <w:bCs/>
          <w:color w:val="000000"/>
          <w:sz w:val="22"/>
          <w:szCs w:val="22"/>
        </w:rPr>
        <w:t>108902</w:t>
      </w:r>
      <w:r w:rsidR="00863C5E">
        <w:rPr>
          <w:rFonts w:ascii="Verdana" w:hAnsi="Verdana"/>
          <w:bCs/>
          <w:color w:val="000000"/>
          <w:sz w:val="22"/>
          <w:szCs w:val="22"/>
        </w:rPr>
        <w:t>/</w:t>
      </w:r>
      <w:r w:rsidR="00262539">
        <w:rPr>
          <w:rFonts w:ascii="Verdana" w:hAnsi="Verdana"/>
          <w:bCs/>
          <w:color w:val="000000"/>
          <w:sz w:val="22"/>
          <w:szCs w:val="22"/>
        </w:rPr>
        <w:t>0</w:t>
      </w:r>
    </w:p>
    <w:p w14:paraId="1AF4234B" w14:textId="2CFBB102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 xml:space="preserve">ica </w:t>
      </w:r>
      <w:r w:rsidR="00262539">
        <w:rPr>
          <w:rFonts w:ascii="Verdana" w:hAnsi="Verdana"/>
          <w:b/>
          <w:sz w:val="22"/>
          <w:szCs w:val="22"/>
        </w:rPr>
        <w:t>Norbert</w:t>
      </w:r>
      <w:r w:rsidR="009D2F14">
        <w:rPr>
          <w:rFonts w:ascii="Verdana" w:hAnsi="Verdana"/>
          <w:b/>
          <w:sz w:val="22"/>
          <w:szCs w:val="22"/>
        </w:rPr>
        <w:t>a</w:t>
      </w:r>
      <w:r w:rsidR="00F945B0">
        <w:rPr>
          <w:rFonts w:ascii="Verdana" w:hAnsi="Verdana"/>
          <w:b/>
          <w:sz w:val="22"/>
          <w:szCs w:val="22"/>
        </w:rPr>
        <w:t xml:space="preserve"> </w:t>
      </w:r>
      <w:r w:rsidR="00262539">
        <w:rPr>
          <w:rFonts w:ascii="Verdana" w:hAnsi="Verdana"/>
          <w:b/>
          <w:sz w:val="22"/>
          <w:szCs w:val="22"/>
        </w:rPr>
        <w:t>Barlickiego 14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262539">
        <w:rPr>
          <w:rFonts w:ascii="Verdana" w:hAnsi="Verdana"/>
          <w:b/>
          <w:sz w:val="22"/>
          <w:szCs w:val="22"/>
        </w:rPr>
        <w:t>5</w:t>
      </w:r>
    </w:p>
    <w:p w14:paraId="22FAB1EA" w14:textId="3CF6AF2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262539">
        <w:rPr>
          <w:rFonts w:ascii="Verdana" w:hAnsi="Verdana"/>
          <w:sz w:val="22"/>
          <w:szCs w:val="22"/>
        </w:rPr>
        <w:t>82,14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  <w:r w:rsidR="00824EB4">
        <w:rPr>
          <w:rFonts w:ascii="Verdana" w:hAnsi="Verdana"/>
          <w:sz w:val="22"/>
          <w:szCs w:val="22"/>
        </w:rPr>
        <w:t xml:space="preserve"> + pomieszczenie komórki w piwnicy o powierzchni 2,83 m</w:t>
      </w:r>
      <w:r w:rsidR="00824EB4">
        <w:rPr>
          <w:rFonts w:ascii="Verdana" w:hAnsi="Verdana"/>
          <w:sz w:val="22"/>
          <w:szCs w:val="22"/>
          <w:vertAlign w:val="superscript"/>
        </w:rPr>
        <w:t>2</w:t>
      </w:r>
    </w:p>
    <w:p w14:paraId="0688244B" w14:textId="36BBD4B9"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824EB4">
        <w:rPr>
          <w:rFonts w:ascii="Verdana" w:hAnsi="Verdana"/>
          <w:sz w:val="22"/>
          <w:szCs w:val="22"/>
        </w:rPr>
        <w:t xml:space="preserve">trzech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 xml:space="preserve"> </w:t>
      </w:r>
      <w:r w:rsidR="001F4533">
        <w:rPr>
          <w:rFonts w:ascii="Verdana" w:hAnsi="Verdana"/>
          <w:sz w:val="22"/>
          <w:szCs w:val="22"/>
        </w:rPr>
        <w:t>kuch</w:t>
      </w:r>
      <w:r w:rsidR="00526820">
        <w:rPr>
          <w:rFonts w:ascii="Verdana" w:hAnsi="Verdana"/>
          <w:sz w:val="22"/>
          <w:szCs w:val="22"/>
        </w:rPr>
        <w:t xml:space="preserve">ni, </w:t>
      </w:r>
      <w:r w:rsidR="001F4533">
        <w:rPr>
          <w:rFonts w:ascii="Verdana" w:hAnsi="Verdana"/>
          <w:sz w:val="22"/>
          <w:szCs w:val="22"/>
        </w:rPr>
        <w:t xml:space="preserve">łazienki z </w:t>
      </w:r>
      <w:proofErr w:type="spellStart"/>
      <w:r w:rsidR="001F4533">
        <w:rPr>
          <w:rFonts w:ascii="Verdana" w:hAnsi="Verdana"/>
          <w:sz w:val="22"/>
          <w:szCs w:val="22"/>
        </w:rPr>
        <w:t>wc</w:t>
      </w:r>
      <w:proofErr w:type="spellEnd"/>
      <w:r w:rsidR="00A262CC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 xml:space="preserve"> przedpokoju</w:t>
      </w:r>
      <w:r w:rsidR="00A262CC">
        <w:rPr>
          <w:rFonts w:ascii="Verdana" w:hAnsi="Verdana"/>
          <w:sz w:val="22"/>
          <w:szCs w:val="22"/>
        </w:rPr>
        <w:t xml:space="preserve"> i</w:t>
      </w:r>
      <w:r w:rsidR="00B04344">
        <w:rPr>
          <w:rFonts w:ascii="Verdana" w:hAnsi="Verdana"/>
          <w:sz w:val="22"/>
          <w:szCs w:val="22"/>
        </w:rPr>
        <w:t> </w:t>
      </w:r>
      <w:r w:rsidR="00A262CC">
        <w:rPr>
          <w:rFonts w:ascii="Verdana" w:hAnsi="Verdana"/>
          <w:sz w:val="22"/>
          <w:szCs w:val="22"/>
        </w:rPr>
        <w:t>przynależnego pomieszczenia komórki w piwnicy, dostępnego z części wspólnych budynku.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 xml:space="preserve">Lokal położony na </w:t>
      </w:r>
      <w:r w:rsidR="009D2F14">
        <w:rPr>
          <w:rFonts w:ascii="Verdana" w:hAnsi="Verdana"/>
          <w:sz w:val="22"/>
          <w:szCs w:val="22"/>
        </w:rPr>
        <w:t>I</w:t>
      </w:r>
      <w:r w:rsidR="00F945B0">
        <w:rPr>
          <w:rFonts w:ascii="Verdana" w:hAnsi="Verdana"/>
          <w:sz w:val="22"/>
          <w:szCs w:val="22"/>
        </w:rPr>
        <w:t>I</w:t>
      </w:r>
      <w:r w:rsidR="00526820">
        <w:rPr>
          <w:rFonts w:ascii="Verdana" w:hAnsi="Verdana"/>
          <w:sz w:val="22"/>
          <w:szCs w:val="22"/>
        </w:rPr>
        <w:t>I</w:t>
      </w:r>
      <w:r w:rsidR="00B70929">
        <w:rPr>
          <w:rFonts w:ascii="Verdana" w:hAnsi="Verdana"/>
          <w:sz w:val="22"/>
          <w:szCs w:val="22"/>
        </w:rPr>
        <w:t xml:space="preserve"> 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526820">
        <w:rPr>
          <w:rFonts w:ascii="Verdana" w:hAnsi="Verdana"/>
          <w:sz w:val="22"/>
          <w:szCs w:val="22"/>
        </w:rPr>
        <w:t>I</w:t>
      </w:r>
      <w:r w:rsidR="009D2F14">
        <w:rPr>
          <w:rFonts w:ascii="Verdana" w:hAnsi="Verdana"/>
          <w:sz w:val="22"/>
          <w:szCs w:val="22"/>
        </w:rPr>
        <w:t>I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Pr="00737256">
        <w:rPr>
          <w:rFonts w:ascii="Verdana" w:hAnsi="Verdana"/>
          <w:sz w:val="22"/>
          <w:szCs w:val="22"/>
        </w:rPr>
        <w:t>).</w:t>
      </w:r>
    </w:p>
    <w:p w14:paraId="2FE51342" w14:textId="0D89FDD9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A262CC">
        <w:rPr>
          <w:rFonts w:ascii="Verdana" w:hAnsi="Verdana"/>
          <w:sz w:val="22"/>
          <w:szCs w:val="22"/>
        </w:rPr>
        <w:t>677</w:t>
      </w:r>
      <w:r w:rsidRPr="00DF38A7">
        <w:rPr>
          <w:rFonts w:ascii="Verdana" w:hAnsi="Verdana"/>
          <w:sz w:val="22"/>
          <w:szCs w:val="22"/>
        </w:rPr>
        <w:t>/</w:t>
      </w:r>
      <w:r w:rsidR="00A262CC">
        <w:rPr>
          <w:rFonts w:ascii="Verdana" w:hAnsi="Verdana"/>
          <w:sz w:val="22"/>
          <w:szCs w:val="22"/>
        </w:rPr>
        <w:t>1</w:t>
      </w:r>
      <w:r w:rsidRPr="00DF38A7">
        <w:rPr>
          <w:rFonts w:ascii="Verdana" w:hAnsi="Verdana"/>
          <w:sz w:val="22"/>
          <w:szCs w:val="22"/>
        </w:rPr>
        <w:t>0000</w:t>
      </w:r>
    </w:p>
    <w:p w14:paraId="0220A5CB" w14:textId="1F1F5F16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A262CC">
        <w:rPr>
          <w:rFonts w:ascii="Verdana" w:hAnsi="Verdana"/>
          <w:sz w:val="22"/>
          <w:szCs w:val="22"/>
        </w:rPr>
        <w:t>lna.</w:t>
      </w:r>
    </w:p>
    <w:p w14:paraId="398515EB" w14:textId="28DDCA8A"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A262CC">
        <w:rPr>
          <w:rFonts w:ascii="Verdana" w:hAnsi="Verdana"/>
          <w:b/>
          <w:sz w:val="22"/>
          <w:szCs w:val="22"/>
        </w:rPr>
        <w:t>845</w:t>
      </w:r>
      <w:r w:rsidR="00BD392D" w:rsidRPr="00DF38A7">
        <w:rPr>
          <w:rFonts w:ascii="Verdana" w:hAnsi="Verdana"/>
          <w:b/>
          <w:sz w:val="22"/>
          <w:szCs w:val="22"/>
        </w:rPr>
        <w:t>.000,00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A262CC">
        <w:rPr>
          <w:rFonts w:ascii="Verdana" w:hAnsi="Verdana"/>
          <w:sz w:val="22"/>
          <w:szCs w:val="22"/>
        </w:rPr>
        <w:t xml:space="preserve">osiemset czterdzieści </w:t>
      </w:r>
      <w:r w:rsidR="006C4ACE">
        <w:rPr>
          <w:rFonts w:ascii="Verdana" w:hAnsi="Verdana"/>
          <w:sz w:val="22"/>
          <w:szCs w:val="22"/>
        </w:rPr>
        <w:t xml:space="preserve">pięć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14:paraId="41A6A28D" w14:textId="6717751B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A262CC">
        <w:rPr>
          <w:rFonts w:ascii="Verdana" w:hAnsi="Verdana"/>
          <w:b/>
          <w:sz w:val="22"/>
          <w:szCs w:val="22"/>
        </w:rPr>
        <w:t>84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A262CC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EF133F">
        <w:rPr>
          <w:rFonts w:ascii="Verdana" w:hAnsi="Verdana"/>
          <w:sz w:val="22"/>
          <w:szCs w:val="22"/>
        </w:rPr>
        <w:t xml:space="preserve"> </w:t>
      </w:r>
      <w:r w:rsidR="00946896">
        <w:rPr>
          <w:rFonts w:ascii="Verdana" w:hAnsi="Verdana"/>
          <w:sz w:val="22"/>
          <w:szCs w:val="22"/>
        </w:rPr>
        <w:t xml:space="preserve">osiemdziesiąt cztery </w:t>
      </w:r>
      <w:r w:rsidR="00356B96">
        <w:rPr>
          <w:rFonts w:ascii="Verdana" w:hAnsi="Verdana"/>
          <w:sz w:val="22"/>
          <w:szCs w:val="22"/>
        </w:rPr>
        <w:t>tysi</w:t>
      </w:r>
      <w:r w:rsidR="00946896">
        <w:rPr>
          <w:rFonts w:ascii="Verdana" w:hAnsi="Verdana"/>
          <w:sz w:val="22"/>
          <w:szCs w:val="22"/>
        </w:rPr>
        <w:t>ące pięćset</w:t>
      </w:r>
      <w:r w:rsidR="008F3025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30B6E553" w14:textId="1631FE46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lastRenderedPageBreak/>
        <w:t xml:space="preserve">Minimalna wysokość postąpienia: </w:t>
      </w:r>
      <w:r w:rsidR="00946896">
        <w:rPr>
          <w:rFonts w:ascii="Verdana" w:hAnsi="Verdana"/>
          <w:b/>
          <w:sz w:val="22"/>
          <w:szCs w:val="22"/>
        </w:rPr>
        <w:t>8</w:t>
      </w:r>
      <w:r w:rsidRPr="00DF38A7">
        <w:rPr>
          <w:rFonts w:ascii="Verdana" w:hAnsi="Verdana"/>
          <w:b/>
          <w:sz w:val="22"/>
          <w:szCs w:val="22"/>
        </w:rPr>
        <w:t>.</w:t>
      </w:r>
      <w:r w:rsidR="00946896">
        <w:rPr>
          <w:rFonts w:ascii="Verdana" w:hAnsi="Verdana"/>
          <w:b/>
          <w:sz w:val="22"/>
          <w:szCs w:val="22"/>
        </w:rPr>
        <w:t>450</w:t>
      </w:r>
      <w:r w:rsidRPr="00DF38A7">
        <w:rPr>
          <w:rFonts w:ascii="Verdana" w:hAnsi="Verdana"/>
          <w:b/>
          <w:sz w:val="22"/>
          <w:szCs w:val="22"/>
        </w:rPr>
        <w:t>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946896">
        <w:rPr>
          <w:rFonts w:ascii="Verdana" w:hAnsi="Verdana"/>
          <w:sz w:val="22"/>
          <w:szCs w:val="22"/>
        </w:rPr>
        <w:t>osiem</w:t>
      </w:r>
      <w:r w:rsidR="006C4ACE">
        <w:rPr>
          <w:rFonts w:ascii="Verdana" w:hAnsi="Verdana"/>
          <w:sz w:val="22"/>
          <w:szCs w:val="22"/>
        </w:rPr>
        <w:t xml:space="preserve"> </w:t>
      </w:r>
      <w:r w:rsidR="00526820">
        <w:rPr>
          <w:rFonts w:ascii="Verdana" w:hAnsi="Verdana"/>
          <w:sz w:val="22"/>
          <w:szCs w:val="22"/>
        </w:rPr>
        <w:t>tysi</w:t>
      </w:r>
      <w:r w:rsidR="006C4ACE">
        <w:rPr>
          <w:rFonts w:ascii="Verdana" w:hAnsi="Verdana"/>
          <w:sz w:val="22"/>
          <w:szCs w:val="22"/>
        </w:rPr>
        <w:t>ęcy</w:t>
      </w:r>
      <w:r w:rsidR="00526820">
        <w:rPr>
          <w:rFonts w:ascii="Verdana" w:hAnsi="Verdana"/>
          <w:sz w:val="22"/>
          <w:szCs w:val="22"/>
        </w:rPr>
        <w:t xml:space="preserve"> </w:t>
      </w:r>
      <w:r w:rsidR="00946896">
        <w:rPr>
          <w:rFonts w:ascii="Verdana" w:hAnsi="Verdana"/>
          <w:sz w:val="22"/>
          <w:szCs w:val="22"/>
        </w:rPr>
        <w:t xml:space="preserve">czterysta pięćdziesiąt </w:t>
      </w:r>
      <w:r w:rsidR="00737256">
        <w:rPr>
          <w:rFonts w:ascii="Verdana" w:hAnsi="Verdana"/>
          <w:sz w:val="22"/>
          <w:szCs w:val="22"/>
        </w:rPr>
        <w:t>złotych)</w:t>
      </w:r>
    </w:p>
    <w:p w14:paraId="73885C6B" w14:textId="4A85331A" w:rsidR="008C0A3A" w:rsidRPr="004B7795" w:rsidRDefault="00AA62DF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0E55B4"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946896">
        <w:rPr>
          <w:rFonts w:ascii="Verdana" w:hAnsi="Verdana"/>
          <w:b/>
          <w:sz w:val="22"/>
          <w:szCs w:val="22"/>
        </w:rPr>
        <w:t>Barlickiego 14/5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14:paraId="514E68B6" w14:textId="555E9BF8" w:rsidR="0075450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="00805537"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>
        <w:rPr>
          <w:rFonts w:ascii="Verdana" w:hAnsi="Verdana"/>
          <w:sz w:val="22"/>
          <w:szCs w:val="22"/>
        </w:rPr>
        <w:br/>
      </w:r>
      <w:r w:rsidR="00113675">
        <w:rPr>
          <w:rFonts w:ascii="Verdana" w:hAnsi="Verdana"/>
          <w:sz w:val="22"/>
          <w:szCs w:val="22"/>
        </w:rPr>
        <w:t>pl. </w:t>
      </w:r>
      <w:r w:rsidR="00805537" w:rsidRPr="004B7795">
        <w:rPr>
          <w:rFonts w:ascii="Verdana" w:hAnsi="Verdana"/>
          <w:sz w:val="22"/>
          <w:szCs w:val="22"/>
        </w:rPr>
        <w:t xml:space="preserve">Nowy Targ 1-8 w sali </w:t>
      </w:r>
      <w:r w:rsidR="00805537" w:rsidRPr="0050797A">
        <w:rPr>
          <w:rFonts w:ascii="Verdana" w:hAnsi="Verdana"/>
          <w:sz w:val="22"/>
          <w:szCs w:val="22"/>
        </w:rPr>
        <w:t>nr 215, godz. 1</w:t>
      </w:r>
      <w:r w:rsidR="00025E39" w:rsidRPr="0050797A">
        <w:rPr>
          <w:rFonts w:ascii="Verdana" w:hAnsi="Verdana"/>
          <w:sz w:val="22"/>
          <w:szCs w:val="22"/>
        </w:rPr>
        <w:t>0</w:t>
      </w:r>
      <w:r w:rsidR="00805537" w:rsidRPr="0050797A">
        <w:rPr>
          <w:rFonts w:ascii="Verdana" w:hAnsi="Verdana"/>
          <w:sz w:val="22"/>
          <w:szCs w:val="22"/>
          <w:vertAlign w:val="superscript"/>
        </w:rPr>
        <w:t>00</w:t>
      </w:r>
      <w:r w:rsidR="00805537" w:rsidRPr="0050797A">
        <w:rPr>
          <w:rFonts w:ascii="Verdana" w:hAnsi="Verdana"/>
          <w:sz w:val="22"/>
          <w:szCs w:val="22"/>
        </w:rPr>
        <w:t xml:space="preserve"> dnia</w:t>
      </w:r>
      <w:r w:rsidR="004245B6" w:rsidRPr="0050797A">
        <w:rPr>
          <w:rFonts w:ascii="Verdana" w:hAnsi="Verdana"/>
          <w:sz w:val="22"/>
          <w:szCs w:val="22"/>
        </w:rPr>
        <w:t xml:space="preserve"> </w:t>
      </w:r>
      <w:r w:rsidR="0050797A" w:rsidRPr="0050797A">
        <w:rPr>
          <w:rFonts w:ascii="Verdana" w:hAnsi="Verdana"/>
          <w:b/>
          <w:bCs/>
          <w:sz w:val="22"/>
          <w:szCs w:val="22"/>
        </w:rPr>
        <w:t xml:space="preserve">5 września </w:t>
      </w:r>
      <w:r w:rsidR="0001533E" w:rsidRPr="0050797A">
        <w:rPr>
          <w:rFonts w:ascii="Verdana" w:hAnsi="Verdana"/>
          <w:b/>
          <w:bCs/>
          <w:sz w:val="22"/>
          <w:szCs w:val="22"/>
        </w:rPr>
        <w:t>202</w:t>
      </w:r>
      <w:r w:rsidR="006C4ACE" w:rsidRPr="0050797A">
        <w:rPr>
          <w:rFonts w:ascii="Verdana" w:hAnsi="Verdana"/>
          <w:b/>
          <w:bCs/>
          <w:sz w:val="22"/>
          <w:szCs w:val="22"/>
        </w:rPr>
        <w:t>5</w:t>
      </w:r>
      <w:r w:rsidR="00805537" w:rsidRPr="0050797A">
        <w:rPr>
          <w:rFonts w:ascii="Verdana" w:hAnsi="Verdana"/>
          <w:b/>
          <w:bCs/>
          <w:sz w:val="22"/>
          <w:szCs w:val="22"/>
        </w:rPr>
        <w:t xml:space="preserve"> r.</w:t>
      </w:r>
      <w:r w:rsidR="00805537" w:rsidRPr="006D06EE">
        <w:rPr>
          <w:rFonts w:ascii="Verdana" w:hAnsi="Verdana"/>
          <w:b/>
          <w:sz w:val="22"/>
          <w:szCs w:val="22"/>
        </w:rPr>
        <w:t xml:space="preserve"> </w:t>
      </w:r>
    </w:p>
    <w:p w14:paraId="4813E110" w14:textId="77777777" w:rsidR="006C4ACE" w:rsidRPr="005C2E24" w:rsidRDefault="006C4ACE" w:rsidP="006C4AC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Pr="00754509">
        <w:rPr>
          <w:rFonts w:ascii="Verdana" w:hAnsi="Verdana"/>
          <w:sz w:val="22"/>
          <w:szCs w:val="22"/>
        </w:rPr>
        <w:t>Stwierdzenie tożsamości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zgodnie z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754509">
        <w:rPr>
          <w:rFonts w:ascii="Verdana" w:hAnsi="Verdana"/>
          <w:sz w:val="22"/>
          <w:szCs w:val="22"/>
        </w:rPr>
        <w:t>(Dz. U</w:t>
      </w:r>
      <w:r>
        <w:rPr>
          <w:rFonts w:ascii="Verdana" w:hAnsi="Verdana"/>
          <w:sz w:val="22"/>
          <w:szCs w:val="22"/>
        </w:rPr>
        <w:t>.</w:t>
      </w:r>
      <w:r w:rsidRPr="00754509">
        <w:rPr>
          <w:rFonts w:ascii="Verdana" w:hAnsi="Verdana"/>
          <w:sz w:val="22"/>
          <w:szCs w:val="22"/>
        </w:rPr>
        <w:t xml:space="preserve"> z 202</w:t>
      </w:r>
      <w:r>
        <w:rPr>
          <w:rFonts w:ascii="Verdana" w:hAnsi="Verdana"/>
          <w:sz w:val="22"/>
          <w:szCs w:val="22"/>
        </w:rPr>
        <w:t>4</w:t>
      </w:r>
      <w:r w:rsidRPr="00754509">
        <w:rPr>
          <w:rFonts w:ascii="Verdana" w:hAnsi="Verdana"/>
          <w:sz w:val="22"/>
          <w:szCs w:val="22"/>
        </w:rPr>
        <w:t xml:space="preserve"> r. poz. 12</w:t>
      </w:r>
      <w:r>
        <w:rPr>
          <w:rFonts w:ascii="Verdana" w:hAnsi="Verdana"/>
          <w:sz w:val="22"/>
          <w:szCs w:val="22"/>
        </w:rPr>
        <w:t xml:space="preserve">75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  <w:r w:rsidRPr="00754509">
        <w:rPr>
          <w:rFonts w:ascii="Verdana" w:hAnsi="Verdana"/>
          <w:sz w:val="22"/>
          <w:szCs w:val="22"/>
        </w:rPr>
        <w:t>).</w:t>
      </w:r>
    </w:p>
    <w:p w14:paraId="3DADFF93" w14:textId="323D061E" w:rsidR="00D95839" w:rsidRPr="004A1C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="004A1C55" w:rsidRPr="00B033B4">
        <w:rPr>
          <w:rFonts w:ascii="Verdana" w:hAnsi="Verdana" w:cs="Verdana"/>
          <w:sz w:val="22"/>
          <w:szCs w:val="22"/>
        </w:rPr>
        <w:t xml:space="preserve">dnia </w:t>
      </w:r>
      <w:r w:rsidR="0050797A" w:rsidRPr="0050797A">
        <w:rPr>
          <w:rFonts w:ascii="Verdana" w:hAnsi="Verdana" w:cs="Verdana"/>
          <w:b/>
          <w:bCs/>
          <w:sz w:val="22"/>
          <w:szCs w:val="22"/>
        </w:rPr>
        <w:t xml:space="preserve">29 sierpnia </w:t>
      </w:r>
      <w:r w:rsidR="004A1C55" w:rsidRPr="0050797A">
        <w:rPr>
          <w:rFonts w:ascii="Verdana" w:hAnsi="Verdana" w:cs="Verdana"/>
          <w:b/>
          <w:bCs/>
          <w:sz w:val="22"/>
          <w:szCs w:val="22"/>
        </w:rPr>
        <w:t>202</w:t>
      </w:r>
      <w:r w:rsidR="006C4ACE" w:rsidRPr="0050797A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50797A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A1C55" w:rsidRPr="0050797A">
        <w:rPr>
          <w:rFonts w:ascii="Verdana" w:hAnsi="Verdana" w:cs="Verdana"/>
          <w:b/>
          <w:bCs/>
          <w:sz w:val="22"/>
          <w:szCs w:val="22"/>
        </w:rPr>
        <w:t>r.</w:t>
      </w:r>
      <w:r w:rsidR="004A1C55" w:rsidRPr="00B033B4">
        <w:rPr>
          <w:rFonts w:ascii="Verdana" w:hAnsi="Verdana" w:cs="Verdana"/>
          <w:sz w:val="22"/>
          <w:szCs w:val="22"/>
        </w:rPr>
        <w:t xml:space="preserve"> na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="004A1C55"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693721">
        <w:rPr>
          <w:rFonts w:ascii="Verdana" w:hAnsi="Verdana" w:cs="Verdana"/>
          <w:b/>
          <w:bCs/>
          <w:color w:val="000000"/>
          <w:sz w:val="22"/>
          <w:szCs w:val="22"/>
        </w:rPr>
        <w:t>Barlickiego 14/5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co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za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57327F4C" w14:textId="77777777" w:rsid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 </w:t>
      </w:r>
      <w:r w:rsidR="009B53AE"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474A58BB" w14:textId="77777777" w:rsidR="00113149" w:rsidRP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13149" w:rsidRPr="00113149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="00113149">
        <w:rPr>
          <w:rFonts w:ascii="Verdana" w:hAnsi="Verdana"/>
          <w:sz w:val="22"/>
          <w:szCs w:val="22"/>
          <w:vertAlign w:val="superscript"/>
        </w:rPr>
        <w:t>00</w:t>
      </w:r>
      <w:r w:rsidR="00113149" w:rsidRPr="00113149">
        <w:rPr>
          <w:rFonts w:ascii="Verdana" w:hAnsi="Verdana"/>
          <w:sz w:val="22"/>
          <w:szCs w:val="22"/>
        </w:rPr>
        <w:t xml:space="preserve"> 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14:paraId="0A3ADAC6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0EE7936F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="00805537"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="00805537"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650FB0F6" w14:textId="77777777" w:rsidR="008C0A3A" w:rsidRPr="00DF38A7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="00805537"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="00805537" w:rsidRPr="00DF38A7">
        <w:rPr>
          <w:rFonts w:ascii="Verdana" w:hAnsi="Verdana"/>
          <w:sz w:val="22"/>
          <w:szCs w:val="22"/>
        </w:rPr>
        <w:t>dni od dnia, odpowiednio:</w:t>
      </w:r>
    </w:p>
    <w:p w14:paraId="2604AA94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1C10C81C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4AD99391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17FF00C3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2CCCFF93" w14:textId="77777777" w:rsidR="00C864A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864A5"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="00C864A5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="00C864A5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="00C864A5"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="00C864A5" w:rsidRPr="00D91612">
        <w:rPr>
          <w:rFonts w:ascii="Verdana" w:hAnsi="Verdana"/>
          <w:sz w:val="22"/>
          <w:szCs w:val="22"/>
        </w:rPr>
        <w:t>wpłacone wadium nie podlega zwrotowi.</w:t>
      </w:r>
    </w:p>
    <w:p w14:paraId="4F756FDC" w14:textId="77777777" w:rsidR="00583E9D" w:rsidRPr="00583E9D" w:rsidRDefault="00AA62DF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83E9D" w:rsidRPr="00583E9D">
        <w:rPr>
          <w:rFonts w:ascii="Verdana" w:hAnsi="Verdana"/>
          <w:sz w:val="22"/>
          <w:szCs w:val="22"/>
        </w:rPr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samorządzie gminnym (Dz. U. z 202</w:t>
      </w:r>
      <w:r w:rsidR="006C4ACE">
        <w:rPr>
          <w:rFonts w:ascii="Verdana" w:hAnsi="Verdana"/>
          <w:sz w:val="22"/>
          <w:szCs w:val="22"/>
        </w:rPr>
        <w:t>4</w:t>
      </w:r>
      <w:r w:rsidR="00583E9D" w:rsidRPr="00583E9D">
        <w:rPr>
          <w:rFonts w:ascii="Verdana" w:hAnsi="Verdana"/>
          <w:sz w:val="22"/>
          <w:szCs w:val="22"/>
        </w:rPr>
        <w:t xml:space="preserve"> r. poz. </w:t>
      </w:r>
      <w:r w:rsidR="006C4ACE">
        <w:rPr>
          <w:rFonts w:ascii="Verdana" w:hAnsi="Verdana"/>
          <w:sz w:val="22"/>
          <w:szCs w:val="22"/>
        </w:rPr>
        <w:t>1465</w:t>
      </w:r>
      <w:r w:rsidR="00583E9D"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="00583E9D" w:rsidRPr="00583E9D">
        <w:rPr>
          <w:rFonts w:ascii="Verdana" w:hAnsi="Verdana"/>
          <w:sz w:val="22"/>
          <w:szCs w:val="22"/>
        </w:rPr>
        <w:t>późn</w:t>
      </w:r>
      <w:proofErr w:type="spellEnd"/>
      <w:r w:rsidR="00583E9D"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 xml:space="preserve">prezydentami miasta, zastępcami prezydentów miasta, radnymi, nie mogą nabywać własności lokali mieszkalnych stanowiących mieszkaniowy zasób gminy, </w:t>
      </w:r>
      <w:r w:rsidR="00583E9D" w:rsidRPr="00583E9D">
        <w:rPr>
          <w:rFonts w:ascii="Verdana" w:hAnsi="Verdana"/>
          <w:sz w:val="22"/>
          <w:szCs w:val="22"/>
        </w:rPr>
        <w:lastRenderedPageBreak/>
        <w:t>w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6751335F" w14:textId="07998FE9" w:rsidR="00BF546C" w:rsidRPr="00113149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 w:rsidR="00916028">
        <w:rPr>
          <w:rFonts w:ascii="Verdana" w:hAnsi="Verdana" w:cs="Verdana"/>
          <w:color w:val="000000"/>
          <w:sz w:val="22"/>
          <w:szCs w:val="22"/>
        </w:rPr>
        <w:t> 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 w:rsidR="00B83940">
        <w:rPr>
          <w:rFonts w:ascii="Verdana" w:hAnsi="Verdana" w:cs="Verdana"/>
          <w:color w:val="000000"/>
          <w:sz w:val="22"/>
          <w:szCs w:val="22"/>
        </w:rPr>
        <w:t>4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B83940">
        <w:rPr>
          <w:rFonts w:ascii="Verdana" w:hAnsi="Verdana" w:cs="Verdana"/>
          <w:color w:val="000000"/>
          <w:sz w:val="22"/>
          <w:szCs w:val="22"/>
        </w:rPr>
        <w:t>361</w:t>
      </w:r>
      <w:r w:rsidR="00906A59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z </w:t>
      </w:r>
      <w:proofErr w:type="spellStart"/>
      <w:r w:rsidR="00BF546C"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BF546C" w:rsidRPr="00774612">
        <w:rPr>
          <w:rFonts w:ascii="Verdana" w:hAnsi="Verdana" w:cs="Verdana"/>
          <w:color w:val="000000"/>
          <w:sz w:val="22"/>
          <w:szCs w:val="22"/>
        </w:rPr>
        <w:t>. zm.). Na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 w:rsidR="00D85E3D">
        <w:rPr>
          <w:rFonts w:ascii="Verdana" w:hAnsi="Verdana"/>
          <w:sz w:val="22"/>
          <w:szCs w:val="22"/>
        </w:rPr>
        <w:t xml:space="preserve"> </w:t>
      </w:r>
      <w:r w:rsidR="00BF546C"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6C4ACE">
        <w:rPr>
          <w:rFonts w:ascii="Verdana" w:hAnsi="Verdana"/>
          <w:sz w:val="22"/>
          <w:szCs w:val="22"/>
        </w:rPr>
        <w:t xml:space="preserve"> w wysokości 8%</w:t>
      </w:r>
      <w:r w:rsidR="00BF546C"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="00BF546C" w:rsidRPr="00113149">
        <w:rPr>
          <w:rFonts w:ascii="Verdana" w:hAnsi="Verdana"/>
          <w:b/>
          <w:sz w:val="22"/>
          <w:szCs w:val="22"/>
        </w:rPr>
        <w:t>„</w:t>
      </w:r>
      <w:r w:rsidR="00693721">
        <w:rPr>
          <w:rFonts w:ascii="Verdana" w:hAnsi="Verdana"/>
          <w:b/>
          <w:sz w:val="22"/>
          <w:szCs w:val="22"/>
        </w:rPr>
        <w:t>Barlickiego 14/5</w:t>
      </w:r>
      <w:r w:rsidR="00E3622B" w:rsidRPr="00113149">
        <w:rPr>
          <w:rFonts w:ascii="Verdana" w:hAnsi="Verdana"/>
          <w:b/>
          <w:sz w:val="22"/>
          <w:szCs w:val="22"/>
        </w:rPr>
        <w:t>”</w:t>
      </w:r>
      <w:r w:rsidR="00E3622B" w:rsidRPr="00113149">
        <w:rPr>
          <w:rFonts w:ascii="Verdana" w:hAnsi="Verdana"/>
          <w:sz w:val="22"/>
          <w:szCs w:val="22"/>
        </w:rPr>
        <w:t>. Datą </w:t>
      </w:r>
      <w:r w:rsidR="00BF546C" w:rsidRPr="00113149">
        <w:rPr>
          <w:rFonts w:ascii="Verdana" w:hAnsi="Verdana"/>
          <w:sz w:val="22"/>
          <w:szCs w:val="22"/>
        </w:rPr>
        <w:t>dokonania wpłaty jest data uznania rachunku bankowego Gminy Wrocław.</w:t>
      </w:r>
    </w:p>
    <w:p w14:paraId="312CA54B" w14:textId="77777777" w:rsidR="00522B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="00805537"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="00805537" w:rsidRPr="007F2926">
        <w:rPr>
          <w:rFonts w:ascii="Verdana" w:hAnsi="Verdana"/>
          <w:sz w:val="22"/>
          <w:szCs w:val="22"/>
        </w:rPr>
        <w:t>przypadającym na Nabywcę udziale kosztów remontów nieruchomości wspólnej, realizowanych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="00805537"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18CE09A9" w14:textId="5F3B4876" w:rsidR="009773B5" w:rsidRPr="00522B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22B55" w:rsidRPr="00522B55">
        <w:rPr>
          <w:rFonts w:ascii="Verdana" w:hAnsi="Verdana"/>
          <w:sz w:val="22"/>
          <w:szCs w:val="22"/>
        </w:rPr>
        <w:t xml:space="preserve">Zarządcą nieruchomości jest </w:t>
      </w:r>
      <w:r w:rsidR="00623E7B">
        <w:rPr>
          <w:rFonts w:ascii="Verdana" w:hAnsi="Verdana"/>
          <w:sz w:val="22"/>
          <w:szCs w:val="22"/>
        </w:rPr>
        <w:t>„</w:t>
      </w:r>
      <w:r w:rsidR="00693721">
        <w:rPr>
          <w:rFonts w:ascii="Verdana" w:hAnsi="Verdana"/>
          <w:sz w:val="22"/>
          <w:szCs w:val="22"/>
        </w:rPr>
        <w:t>Atena &amp; HJW</w:t>
      </w:r>
      <w:r w:rsidR="00623E7B">
        <w:rPr>
          <w:rFonts w:ascii="Verdana" w:hAnsi="Verdana"/>
          <w:sz w:val="22"/>
          <w:szCs w:val="22"/>
        </w:rPr>
        <w:t>”</w:t>
      </w:r>
      <w:r w:rsidR="00641EAA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Spółka z o.o.,</w:t>
      </w:r>
      <w:r w:rsidR="00CF66D8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u</w:t>
      </w:r>
      <w:r w:rsidR="00522B55" w:rsidRPr="00522B55">
        <w:rPr>
          <w:rFonts w:ascii="Verdana" w:hAnsi="Verdana"/>
          <w:sz w:val="22"/>
          <w:szCs w:val="22"/>
        </w:rPr>
        <w:t>l.</w:t>
      </w:r>
      <w:r w:rsidR="00693721">
        <w:rPr>
          <w:rFonts w:ascii="Verdana" w:hAnsi="Verdana"/>
          <w:sz w:val="22"/>
          <w:szCs w:val="22"/>
        </w:rPr>
        <w:t xml:space="preserve"> </w:t>
      </w:r>
      <w:proofErr w:type="spellStart"/>
      <w:r w:rsidR="00693721">
        <w:rPr>
          <w:rFonts w:ascii="Verdana" w:hAnsi="Verdana"/>
          <w:sz w:val="22"/>
          <w:szCs w:val="22"/>
        </w:rPr>
        <w:t>Ołbińska</w:t>
      </w:r>
      <w:proofErr w:type="spellEnd"/>
      <w:r w:rsidR="00693721">
        <w:rPr>
          <w:rFonts w:ascii="Verdana" w:hAnsi="Verdana"/>
          <w:sz w:val="22"/>
          <w:szCs w:val="22"/>
        </w:rPr>
        <w:t xml:space="preserve"> 6,</w:t>
      </w:r>
      <w:r w:rsidR="00D20B1D">
        <w:rPr>
          <w:rFonts w:ascii="Verdana" w:hAnsi="Verdana"/>
          <w:sz w:val="22"/>
          <w:szCs w:val="22"/>
        </w:rPr>
        <w:t xml:space="preserve"> </w:t>
      </w:r>
      <w:r w:rsidR="001406CA">
        <w:rPr>
          <w:rFonts w:ascii="Verdana" w:hAnsi="Verdana"/>
          <w:sz w:val="22"/>
          <w:szCs w:val="22"/>
        </w:rPr>
        <w:t>5</w:t>
      </w:r>
      <w:r w:rsidR="00693721">
        <w:rPr>
          <w:rFonts w:ascii="Verdana" w:hAnsi="Verdana"/>
          <w:sz w:val="22"/>
          <w:szCs w:val="22"/>
        </w:rPr>
        <w:t>0</w:t>
      </w:r>
      <w:r w:rsidR="00E327C7">
        <w:rPr>
          <w:rFonts w:ascii="Verdana" w:hAnsi="Verdana"/>
          <w:sz w:val="22"/>
          <w:szCs w:val="22"/>
        </w:rPr>
        <w:t>-</w:t>
      </w:r>
      <w:r w:rsidR="00693721">
        <w:rPr>
          <w:rFonts w:ascii="Verdana" w:hAnsi="Verdana"/>
          <w:sz w:val="22"/>
          <w:szCs w:val="22"/>
        </w:rPr>
        <w:t>237</w:t>
      </w:r>
      <w:r w:rsidR="000A700B">
        <w:rPr>
          <w:rFonts w:ascii="Verdana" w:hAnsi="Verdana"/>
          <w:sz w:val="22"/>
          <w:szCs w:val="22"/>
        </w:rPr>
        <w:t xml:space="preserve"> </w:t>
      </w:r>
      <w:r w:rsidR="00E327C7">
        <w:rPr>
          <w:rFonts w:ascii="Verdana" w:hAnsi="Verdana"/>
          <w:sz w:val="22"/>
          <w:szCs w:val="22"/>
        </w:rPr>
        <w:t>Wrocław, tel. 71-</w:t>
      </w:r>
      <w:r w:rsidR="006A7A0E">
        <w:rPr>
          <w:rFonts w:ascii="Verdana" w:hAnsi="Verdana"/>
          <w:sz w:val="22"/>
          <w:szCs w:val="22"/>
        </w:rPr>
        <w:t>772</w:t>
      </w:r>
      <w:r w:rsidR="00D20B1D">
        <w:rPr>
          <w:rFonts w:ascii="Verdana" w:hAnsi="Verdana"/>
          <w:sz w:val="22"/>
          <w:szCs w:val="22"/>
        </w:rPr>
        <w:t>-</w:t>
      </w:r>
      <w:r w:rsidR="006A7A0E">
        <w:rPr>
          <w:rFonts w:ascii="Verdana" w:hAnsi="Verdana"/>
          <w:sz w:val="22"/>
          <w:szCs w:val="22"/>
        </w:rPr>
        <w:t>63</w:t>
      </w:r>
      <w:r w:rsidR="00D20B1D">
        <w:rPr>
          <w:rFonts w:ascii="Verdana" w:hAnsi="Verdana"/>
          <w:sz w:val="22"/>
          <w:szCs w:val="22"/>
        </w:rPr>
        <w:t>-</w:t>
      </w:r>
      <w:r w:rsidR="006A7A0E">
        <w:rPr>
          <w:rFonts w:ascii="Verdana" w:hAnsi="Verdana"/>
          <w:sz w:val="22"/>
          <w:szCs w:val="22"/>
        </w:rPr>
        <w:t>00</w:t>
      </w:r>
      <w:r w:rsidR="00356B96">
        <w:rPr>
          <w:rFonts w:ascii="Verdana" w:hAnsi="Verdana"/>
          <w:sz w:val="22"/>
          <w:szCs w:val="22"/>
        </w:rPr>
        <w:t>.</w:t>
      </w:r>
    </w:p>
    <w:p w14:paraId="335562F3" w14:textId="4885F2FB" w:rsidR="00F62D7A" w:rsidRDefault="00AA62DF" w:rsidP="003A2A8D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 w:rsidRPr="003A2A8D">
        <w:rPr>
          <w:rFonts w:ascii="Verdana" w:hAnsi="Verdana" w:cs="Helv"/>
          <w:color w:val="000000"/>
          <w:sz w:val="22"/>
          <w:szCs w:val="22"/>
        </w:rPr>
        <w:t xml:space="preserve"> </w:t>
      </w:r>
      <w:r w:rsidR="003A2A8D" w:rsidRP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Nieruchomość znajduje się w obszarze, dla którego Rada Miejska Wrocławia uchwałą nr XXXVIII/1019/21 z dnia 20 maja 2021 r. (Dziennik Urzędowy Województwa Dolnośląskiego z 2021 r. poz. 2555) wyznaczyła obszar zdegradowany i obszar </w:t>
      </w:r>
      <w:r w:rsidR="003A2A8D" w:rsidRP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lastRenderedPageBreak/>
        <w:t xml:space="preserve">rewitalizacji w rozumieniu ustawy z dnia 9 października 2015 r. o rewitalizacji (Dz. U. z 2024 r. poz. 278 z </w:t>
      </w:r>
      <w:proofErr w:type="spellStart"/>
      <w:r w:rsidR="003A2A8D" w:rsidRP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późn</w:t>
      </w:r>
      <w:proofErr w:type="spellEnd"/>
      <w:r w:rsidR="003A2A8D" w:rsidRP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. zm.)</w:t>
      </w:r>
      <w:r w:rsid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.</w:t>
      </w:r>
    </w:p>
    <w:p w14:paraId="55C75016" w14:textId="4844F2CB" w:rsidR="003A2A8D" w:rsidRDefault="003A2A8D" w:rsidP="00367998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 w:rsidRPr="003A2A8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Zgodnie z opinią kominiarską z dnia 11.10.2022 r. przewód kominowy nr 2 – nieprawidłowo podłączone wentylacje wywiewne kuchni i łazience. Brak możliwości przełączenia wentylacji wywiewnych – brak wolnych przewodów kominowych. Informacja z dnia 17.04.2024 r. uzupełniająca ww. opinię kominiarską – brak możliwości wykonania indywidualnych przewodów kominowych dla potrzeb mieszkania nr 5. W budynku brak świetlika (studni budowlanej), zbyt mało miejsca na klatce schodowej. Wyżej wymieniona opinia kominiarska do wglądu w pokoju 143 Wydziału Sprzedaży Lokali przy ul. Gabrieli Zapolskiej 4.</w:t>
      </w:r>
    </w:p>
    <w:p w14:paraId="60E9DCB2" w14:textId="23A4890C" w:rsidR="00EF68AC" w:rsidRPr="00EF68AC" w:rsidRDefault="00EF68AC" w:rsidP="00EF68AC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Powiatowy Inspektor Nadzoru Budowlanego dla miasta Wrocławia wydał w dniu 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24.05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.202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4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r. decyzję nr 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1073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/202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4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i nakazał Wspólnocie </w:t>
      </w:r>
      <w:r w:rsidR="004A4401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M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ieszkaniowej stanowiącej ogół współwłaścicieli budynku mieszkalnego wielorodzinnego położonego przy ul.</w:t>
      </w:r>
      <w:r w:rsidR="0084405E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 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Barlickiego </w:t>
      </w:r>
      <w:r w:rsidR="008C3C9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1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4 we Wrocławiu, usunięcie nieprawidłowości w stanie technicznym budynku</w:t>
      </w:r>
      <w:r w:rsidR="008C3C9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oraz</w:t>
      </w:r>
      <w:r w:rsidRPr="00EF68AC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zagrożenie poprzez:</w:t>
      </w:r>
    </w:p>
    <w:p w14:paraId="1823282C" w14:textId="1341B4B0" w:rsidR="00EF68AC" w:rsidRDefault="000E2F01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usunięcie odspojonych, niestabilnych tynków w obrębie elewacji, w tym gzymsów,</w:t>
      </w:r>
    </w:p>
    <w:p w14:paraId="2740AA6B" w14:textId="327B2518" w:rsidR="000E2F01" w:rsidRDefault="000E2F01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usunięcie odspojonego tynku w obrębie klatki schodowej budynku,</w:t>
      </w:r>
    </w:p>
    <w:p w14:paraId="4FEC6574" w14:textId="642C808D" w:rsidR="000E2F01" w:rsidRDefault="000E2F01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wymianę lub naprawę </w:t>
      </w:r>
      <w:r w:rsidR="003165D7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uszkodzonych, niestabilnych stopnic drewnianych biegu schodowego w budynku oraz desek spoczników, w celu zapewnienia stabilności,</w:t>
      </w:r>
    </w:p>
    <w:p w14:paraId="1A4C864E" w14:textId="68F74A91" w:rsidR="00626999" w:rsidRDefault="00626999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uzupełnienie ubytków spoinowania materiału ceglanego elewacji budynku,</w:t>
      </w:r>
    </w:p>
    <w:p w14:paraId="71F48AAB" w14:textId="1213D1D7" w:rsidR="00626999" w:rsidRDefault="00626999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naprawę spękań ścian ko</w:t>
      </w:r>
      <w:r w:rsidR="00A014CA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nstrukcyjnych budynku oraz spękań i ubytków nadproży okiennych, poprzez zszycie lub przemurowanie, w zależności od</w:t>
      </w:r>
      <w:r w:rsidR="0084405E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 </w:t>
      </w:r>
      <w:r w:rsidR="00A014CA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stopnia uszkodzenia i przyjętej technologii naprawczej,</w:t>
      </w:r>
    </w:p>
    <w:p w14:paraId="028E6AA9" w14:textId="7ACB0380" w:rsidR="00A014CA" w:rsidRDefault="00A014CA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zabezpieczenie powłoką antykorozyj</w:t>
      </w:r>
      <w:r w:rsidR="00391C53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n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ą odsłon</w:t>
      </w:r>
      <w:r w:rsidR="00391C53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i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ętych, </w:t>
      </w:r>
      <w:r w:rsidR="00391C53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skorodowanych belek stalowych nadproży nad otworami okiennymi i nad otworem drzwiowym prowadzącym do budynku od strony zaplecza oraz belki stalowej stropu wykusza (po ich uprzednim oczyszczeniu)</w:t>
      </w:r>
      <w:r w:rsidR="0074013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,</w:t>
      </w:r>
      <w:r w:rsidR="00391C53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a następnie </w:t>
      </w:r>
      <w:r w:rsidR="0074013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uzupełnienie braków </w:t>
      </w:r>
      <w:proofErr w:type="spellStart"/>
      <w:r w:rsidR="0074013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szpałdowania</w:t>
      </w:r>
      <w:proofErr w:type="spellEnd"/>
      <w:r w:rsidR="0074013D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,</w:t>
      </w:r>
    </w:p>
    <w:p w14:paraId="59524374" w14:textId="69E19EE4" w:rsidR="0074013D" w:rsidRDefault="0074013D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zabezpieczenie powłoką antykorozyjną belek stalowych stropy nad piwnicą </w:t>
      </w:r>
      <w:r w:rsidR="0084405E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(po ich uprzednim oczyszczeniu),</w:t>
      </w:r>
    </w:p>
    <w:p w14:paraId="5E391BF5" w14:textId="1FBE39DE" w:rsidR="0084405E" w:rsidRDefault="0084405E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wymianę zużytych technicznie stopnic drewnianych biegu schodowego w piwnicy,</w:t>
      </w:r>
    </w:p>
    <w:p w14:paraId="4177CB0D" w14:textId="60C7D674" w:rsidR="0084405E" w:rsidRDefault="0084405E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zabezpieczenie powłoką antykorozyjną skorodowanych elementów stalowych konstrukcji </w:t>
      </w:r>
      <w:r w:rsidR="001E6997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biegu schodów w budynku, po uprzednim ich oczyszczeniu,</w:t>
      </w:r>
    </w:p>
    <w:p w14:paraId="05DE5FB2" w14:textId="44B14B7F" w:rsidR="001E6997" w:rsidRDefault="001E6997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uzupełnienie braków tynku w obrębie klatki schodowej budynku,</w:t>
      </w:r>
    </w:p>
    <w:p w14:paraId="3988D6CE" w14:textId="2BE6A179" w:rsidR="00380F0A" w:rsidRDefault="001E6997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uzupełnienie </w:t>
      </w:r>
      <w:r w:rsidR="00A51954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brakującego odcinka rury spustowej odwodnienia wykusza,</w:t>
      </w:r>
    </w:p>
    <w:p w14:paraId="49CD78F2" w14:textId="7D05BB2D" w:rsidR="00380F0A" w:rsidRDefault="00380F0A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lastRenderedPageBreak/>
        <w:t xml:space="preserve"> uzupełnienie ubytków opaski przy budynku,</w:t>
      </w:r>
    </w:p>
    <w:p w14:paraId="3A0AFBE6" w14:textId="69185B8F" w:rsidR="00380F0A" w:rsidRDefault="00380F0A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wymianę skorodowanych odcinków pionów i poziomów instalacji zimnej wody w</w:t>
      </w:r>
      <w:r w:rsidR="00A15ACE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 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obrębie części wspólnych budynku,</w:t>
      </w:r>
    </w:p>
    <w:p w14:paraId="497ACD38" w14:textId="26D48BFB" w:rsidR="00380F0A" w:rsidRDefault="000B5A6B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w</w:t>
      </w:r>
      <w:r w:rsidR="00380F0A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ymianę zużytej technicznie 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stolarki okiennej w obrębie części wspólnych budynku – piwnicy i poddasza nieużytkowego,</w:t>
      </w:r>
    </w:p>
    <w:p w14:paraId="430AE23E" w14:textId="0FE3F4F2" w:rsidR="000B5A6B" w:rsidRDefault="000B5A6B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zabezpieczenie środkami chroniącymi przed korozją biologiczną elementów drewnianych gzymsu </w:t>
      </w:r>
      <w:r w:rsidR="00486D1B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wieńczącego,</w:t>
      </w:r>
    </w:p>
    <w:p w14:paraId="37389E17" w14:textId="2191EAD7" w:rsidR="00486D1B" w:rsidRDefault="001C61B4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uzupełnienie</w:t>
      </w:r>
      <w:r w:rsidR="00486D1B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braków tynków elewacyjnych,  </w:t>
      </w: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w tym gzymsów, oraz dachówek gzymsu pośredniego,</w:t>
      </w:r>
    </w:p>
    <w:p w14:paraId="697B9746" w14:textId="5E2A335C" w:rsidR="001C61B4" w:rsidRPr="00380F0A" w:rsidRDefault="001C61B4" w:rsidP="00A15ACE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</w:pPr>
      <w:r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 xml:space="preserve"> uzupełnienie braków tynków ścian i sufitów w piwnicy</w:t>
      </w:r>
      <w:r w:rsidR="00366D42">
        <w:rPr>
          <w:rFonts w:ascii="Verdana" w:eastAsia="SimSun" w:hAnsi="Verdana" w:cs="Helv"/>
          <w:color w:val="000000"/>
          <w:kern w:val="3"/>
          <w:sz w:val="22"/>
          <w:szCs w:val="22"/>
          <w:lang w:eastAsia="zh-CN" w:bidi="hi-IN"/>
        </w:rPr>
        <w:t>.</w:t>
      </w:r>
    </w:p>
    <w:p w14:paraId="0FCFAF33" w14:textId="750BB1EE" w:rsidR="00366D42" w:rsidRPr="003522DF" w:rsidRDefault="00366D42" w:rsidP="00DE4A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522DF">
        <w:rPr>
          <w:rFonts w:ascii="Verdana" w:hAnsi="Verdana"/>
          <w:sz w:val="22"/>
          <w:szCs w:val="22"/>
        </w:rPr>
        <w:t>Wspólnota ma podjęte uchwały remontowe:</w:t>
      </w:r>
    </w:p>
    <w:p w14:paraId="5CB5E262" w14:textId="3561B887" w:rsidR="00366D42" w:rsidRPr="003522DF" w:rsidRDefault="00920AF2" w:rsidP="003D5F7A">
      <w:pPr>
        <w:pStyle w:val="Akapitzlist"/>
        <w:numPr>
          <w:ilvl w:val="0"/>
          <w:numId w:val="29"/>
        </w:numPr>
        <w:spacing w:before="120" w:line="360" w:lineRule="auto"/>
        <w:ind w:left="426" w:hanging="284"/>
        <w:rPr>
          <w:rFonts w:ascii="Verdana" w:hAnsi="Verdana"/>
          <w:sz w:val="22"/>
          <w:szCs w:val="22"/>
        </w:rPr>
      </w:pPr>
      <w:r w:rsidRPr="003522DF">
        <w:rPr>
          <w:rFonts w:ascii="Verdana" w:hAnsi="Verdana"/>
          <w:sz w:val="22"/>
          <w:szCs w:val="22"/>
        </w:rPr>
        <w:t>Nr 4/2024 w sprawie wykonania audytu remontowego,</w:t>
      </w:r>
      <w:r w:rsidR="00F5291D" w:rsidRPr="003522DF">
        <w:rPr>
          <w:rFonts w:ascii="Verdana" w:hAnsi="Verdana"/>
          <w:sz w:val="22"/>
          <w:szCs w:val="22"/>
        </w:rPr>
        <w:t xml:space="preserve"> na kwotę 6.000,00 zł</w:t>
      </w:r>
      <w:r w:rsidR="00E609AA" w:rsidRPr="003522DF">
        <w:rPr>
          <w:rFonts w:ascii="Verdana" w:hAnsi="Verdana"/>
          <w:sz w:val="22"/>
          <w:szCs w:val="22"/>
        </w:rPr>
        <w:t xml:space="preserve"> brutto</w:t>
      </w:r>
      <w:r w:rsidR="004A4401">
        <w:rPr>
          <w:rFonts w:ascii="Verdana" w:hAnsi="Verdana"/>
          <w:sz w:val="22"/>
          <w:szCs w:val="22"/>
        </w:rPr>
        <w:t xml:space="preserve"> + wynagrodzenie z tytułu pełnienia przez zarządcę nieruchomości funkcji inwestora zastępczego w tym nadzoru inwestorskiego w wysokości 3% kosztu remontu netto z</w:t>
      </w:r>
      <w:r w:rsidR="003D5F7A">
        <w:rPr>
          <w:rFonts w:ascii="Verdana" w:hAnsi="Verdana"/>
          <w:sz w:val="22"/>
          <w:szCs w:val="22"/>
        </w:rPr>
        <w:t> </w:t>
      </w:r>
      <w:r w:rsidR="004A4401">
        <w:rPr>
          <w:rFonts w:ascii="Verdana" w:hAnsi="Verdana"/>
          <w:sz w:val="22"/>
          <w:szCs w:val="22"/>
        </w:rPr>
        <w:t>doliczeniem podatku VAT w wysokości zgodnej z obowiązującymi przepisami</w:t>
      </w:r>
      <w:r w:rsidR="003D5F7A">
        <w:rPr>
          <w:rFonts w:ascii="Verdana" w:hAnsi="Verdana"/>
          <w:sz w:val="22"/>
          <w:szCs w:val="22"/>
        </w:rPr>
        <w:t>.</w:t>
      </w:r>
    </w:p>
    <w:p w14:paraId="48237DCC" w14:textId="0B9A41FD" w:rsidR="00920AF2" w:rsidRPr="003D5F7A" w:rsidRDefault="00920AF2" w:rsidP="003D5F7A">
      <w:pPr>
        <w:pStyle w:val="Akapitzlist"/>
        <w:numPr>
          <w:ilvl w:val="0"/>
          <w:numId w:val="29"/>
        </w:numPr>
        <w:spacing w:before="120" w:line="360" w:lineRule="auto"/>
        <w:ind w:left="426" w:hanging="284"/>
        <w:rPr>
          <w:rFonts w:ascii="Verdana" w:hAnsi="Verdana"/>
          <w:sz w:val="22"/>
          <w:szCs w:val="22"/>
        </w:rPr>
      </w:pPr>
      <w:r w:rsidRPr="003522DF">
        <w:rPr>
          <w:rFonts w:ascii="Verdana" w:hAnsi="Verdana"/>
          <w:sz w:val="22"/>
          <w:szCs w:val="22"/>
        </w:rPr>
        <w:t>Nr 5/2024 w sprawie opracowania dokumentacji projektowej na potrzeby wymiany instalacji gazowej,</w:t>
      </w:r>
      <w:r w:rsidR="00F5291D" w:rsidRPr="003522DF">
        <w:rPr>
          <w:rFonts w:ascii="Verdana" w:hAnsi="Verdana"/>
          <w:sz w:val="22"/>
          <w:szCs w:val="22"/>
        </w:rPr>
        <w:t xml:space="preserve"> 20.000,00 zł</w:t>
      </w:r>
      <w:r w:rsidR="00E609AA" w:rsidRPr="003522DF">
        <w:rPr>
          <w:rFonts w:ascii="Verdana" w:hAnsi="Verdana"/>
          <w:sz w:val="22"/>
          <w:szCs w:val="22"/>
        </w:rPr>
        <w:t xml:space="preserve"> brutto</w:t>
      </w:r>
      <w:r w:rsidR="003D5F7A">
        <w:rPr>
          <w:rFonts w:ascii="Verdana" w:hAnsi="Verdana"/>
          <w:sz w:val="22"/>
          <w:szCs w:val="22"/>
        </w:rPr>
        <w:t xml:space="preserve"> + wynagrodzenie z tytułu pełnienia przez zarządcę nieruchomości funkcji inwestora zastępczego w tym nadzoru inwestorskiego w wysokości 3% kosztu remontu netto z doliczeniem podatku VAT w wysokości zgodnej z obowiązującymi przepisami.</w:t>
      </w:r>
    </w:p>
    <w:p w14:paraId="3FE9284A" w14:textId="14014563" w:rsidR="00DE4A85" w:rsidRDefault="002A076E" w:rsidP="00DE4A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B5376">
        <w:rPr>
          <w:rFonts w:ascii="Verdana" w:hAnsi="Verdana"/>
          <w:sz w:val="22"/>
          <w:szCs w:val="22"/>
        </w:rPr>
        <w:t xml:space="preserve">Budynek przy ul. </w:t>
      </w:r>
      <w:r w:rsidR="00367998">
        <w:rPr>
          <w:rFonts w:ascii="Verdana" w:hAnsi="Verdana"/>
          <w:sz w:val="22"/>
          <w:szCs w:val="22"/>
        </w:rPr>
        <w:t xml:space="preserve">Norberta Barlickiego </w:t>
      </w:r>
      <w:r w:rsidR="00AD0E87">
        <w:rPr>
          <w:rFonts w:ascii="Verdana" w:hAnsi="Verdana"/>
          <w:sz w:val="22"/>
          <w:szCs w:val="22"/>
        </w:rPr>
        <w:t xml:space="preserve">nr </w:t>
      </w:r>
      <w:r w:rsidR="00367998">
        <w:rPr>
          <w:rFonts w:ascii="Verdana" w:hAnsi="Verdana"/>
          <w:sz w:val="22"/>
          <w:szCs w:val="22"/>
        </w:rPr>
        <w:t>14</w:t>
      </w:r>
      <w:r w:rsidRPr="003B5376">
        <w:rPr>
          <w:rFonts w:ascii="Verdana" w:hAnsi="Verdana"/>
          <w:sz w:val="22"/>
          <w:szCs w:val="22"/>
        </w:rPr>
        <w:t xml:space="preserve"> znajduje się w Gminnej Ewidencji Zabytków Miasta Wrocławia. Zgodnie z przepisem art. 3 ust. 4 pkt 1 ustawy z dnia 29 sierpnia 2014 r. o</w:t>
      </w:r>
      <w:r w:rsidR="00897E95" w:rsidRPr="003B5376">
        <w:rPr>
          <w:rFonts w:ascii="Verdana" w:hAnsi="Verdana"/>
          <w:sz w:val="22"/>
          <w:szCs w:val="22"/>
        </w:rPr>
        <w:t xml:space="preserve"> </w:t>
      </w:r>
      <w:r w:rsidRPr="003B5376">
        <w:rPr>
          <w:rFonts w:ascii="Verdana" w:hAnsi="Verdana"/>
          <w:sz w:val="22"/>
          <w:szCs w:val="22"/>
        </w:rPr>
        <w:t>charakterystyce energetycznej budynków (Dz. U. z 202</w:t>
      </w:r>
      <w:r w:rsidR="00DE4A85">
        <w:rPr>
          <w:rFonts w:ascii="Verdana" w:hAnsi="Verdana"/>
          <w:sz w:val="22"/>
          <w:szCs w:val="22"/>
        </w:rPr>
        <w:t>4</w:t>
      </w:r>
      <w:r w:rsidRPr="003B5376">
        <w:rPr>
          <w:rFonts w:ascii="Verdana" w:hAnsi="Verdana"/>
          <w:sz w:val="22"/>
          <w:szCs w:val="22"/>
        </w:rPr>
        <w:t xml:space="preserve"> r. poz. </w:t>
      </w:r>
      <w:r w:rsidR="00DE4A85">
        <w:rPr>
          <w:rFonts w:ascii="Verdana" w:hAnsi="Verdana"/>
          <w:sz w:val="22"/>
          <w:szCs w:val="22"/>
        </w:rPr>
        <w:t>101</w:t>
      </w:r>
      <w:r w:rsidRPr="003B5376">
        <w:rPr>
          <w:rFonts w:ascii="Verdana" w:hAnsi="Verdana"/>
          <w:sz w:val="22"/>
          <w:szCs w:val="22"/>
        </w:rPr>
        <w:t>) obowiązek w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zakresie sporządzenia świadectwa charakterystyki energetycznej nie</w:t>
      </w:r>
      <w:r w:rsidR="00D85E3D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opiece nad zabytkami.</w:t>
      </w:r>
    </w:p>
    <w:p w14:paraId="6EBB6D7B" w14:textId="77777777"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2763F648" w14:textId="7777777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40EBDF87" w14:textId="77777777" w:rsidR="002B7094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33EB20CD" w14:textId="77777777" w:rsidR="008C0A3A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5E561B62" w14:textId="71A94CCA" w:rsidR="0013722E" w:rsidRPr="00BE5965" w:rsidRDefault="00AA62DF" w:rsidP="0013722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lastRenderedPageBreak/>
        <w:t xml:space="preserve"> </w:t>
      </w:r>
      <w:r w:rsidR="00805537" w:rsidRPr="00BE5965">
        <w:rPr>
          <w:rFonts w:ascii="Verdana" w:hAnsi="Verdana"/>
          <w:sz w:val="22"/>
          <w:szCs w:val="22"/>
        </w:rPr>
        <w:t xml:space="preserve">Lokal mieszkalny </w:t>
      </w:r>
      <w:r w:rsidR="00817958" w:rsidRPr="00BE5965">
        <w:rPr>
          <w:rFonts w:ascii="Verdana" w:hAnsi="Verdana"/>
          <w:sz w:val="22"/>
          <w:szCs w:val="22"/>
        </w:rPr>
        <w:t xml:space="preserve">oglądać można </w:t>
      </w:r>
      <w:r w:rsidR="004F23B9" w:rsidRPr="00BE5965">
        <w:rPr>
          <w:rFonts w:ascii="Verdana" w:hAnsi="Verdana"/>
          <w:sz w:val="22"/>
          <w:szCs w:val="22"/>
        </w:rPr>
        <w:t>w dniach</w:t>
      </w:r>
      <w:r w:rsidR="006C4ACE">
        <w:rPr>
          <w:rFonts w:ascii="Verdana" w:hAnsi="Verdana"/>
          <w:sz w:val="22"/>
          <w:szCs w:val="22"/>
        </w:rPr>
        <w:t>:</w:t>
      </w:r>
      <w:r w:rsidR="00AC156F" w:rsidRPr="00BE5965">
        <w:rPr>
          <w:rFonts w:ascii="Verdana" w:hAnsi="Verdana"/>
          <w:sz w:val="22"/>
          <w:szCs w:val="22"/>
        </w:rPr>
        <w:t xml:space="preserve"> </w:t>
      </w:r>
      <w:r w:rsidR="006C4ACE" w:rsidRPr="00A63832">
        <w:rPr>
          <w:rFonts w:ascii="Verdana" w:hAnsi="Verdana"/>
          <w:sz w:val="22"/>
          <w:szCs w:val="22"/>
        </w:rPr>
        <w:t>1</w:t>
      </w:r>
      <w:r w:rsidR="00A63832" w:rsidRPr="00A63832">
        <w:rPr>
          <w:rFonts w:ascii="Verdana" w:hAnsi="Verdana"/>
          <w:sz w:val="22"/>
          <w:szCs w:val="22"/>
        </w:rPr>
        <w:t>8</w:t>
      </w:r>
      <w:r w:rsidR="006C4ACE" w:rsidRPr="00A63832">
        <w:rPr>
          <w:rFonts w:ascii="Verdana" w:hAnsi="Verdana"/>
          <w:sz w:val="22"/>
          <w:szCs w:val="22"/>
        </w:rPr>
        <w:t>.0</w:t>
      </w:r>
      <w:r w:rsidR="00A63832" w:rsidRPr="00A63832">
        <w:rPr>
          <w:rFonts w:ascii="Verdana" w:hAnsi="Verdana"/>
          <w:sz w:val="22"/>
          <w:szCs w:val="22"/>
        </w:rPr>
        <w:t>8</w:t>
      </w:r>
      <w:r w:rsidR="006C4ACE" w:rsidRPr="00A63832">
        <w:rPr>
          <w:rFonts w:ascii="Verdana" w:hAnsi="Verdana"/>
          <w:sz w:val="22"/>
          <w:szCs w:val="22"/>
        </w:rPr>
        <w:t>.2025 r. w godz. 9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 xml:space="preserve">00 </w:t>
      </w:r>
      <w:r w:rsidR="006C4ACE" w:rsidRPr="00A63832">
        <w:rPr>
          <w:rFonts w:ascii="Verdana" w:hAnsi="Verdana"/>
          <w:sz w:val="22"/>
          <w:szCs w:val="22"/>
        </w:rPr>
        <w:t>– 11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>00</w:t>
      </w:r>
      <w:r w:rsidR="006C4ACE" w:rsidRPr="00A63832">
        <w:rPr>
          <w:rFonts w:ascii="Verdana" w:hAnsi="Verdana"/>
          <w:sz w:val="22"/>
          <w:szCs w:val="22"/>
        </w:rPr>
        <w:t>, 1</w:t>
      </w:r>
      <w:r w:rsidR="00A63832" w:rsidRPr="00A63832">
        <w:rPr>
          <w:rFonts w:ascii="Verdana" w:hAnsi="Verdana"/>
          <w:sz w:val="22"/>
          <w:szCs w:val="22"/>
        </w:rPr>
        <w:t>9</w:t>
      </w:r>
      <w:r w:rsidR="006C4ACE" w:rsidRPr="00A63832">
        <w:rPr>
          <w:rFonts w:ascii="Verdana" w:hAnsi="Verdana"/>
          <w:sz w:val="22"/>
          <w:szCs w:val="22"/>
        </w:rPr>
        <w:t>.0</w:t>
      </w:r>
      <w:r w:rsidR="00A63832" w:rsidRPr="00A63832">
        <w:rPr>
          <w:rFonts w:ascii="Verdana" w:hAnsi="Verdana"/>
          <w:sz w:val="22"/>
          <w:szCs w:val="22"/>
        </w:rPr>
        <w:t>8</w:t>
      </w:r>
      <w:r w:rsidR="006C4ACE" w:rsidRPr="00A63832">
        <w:rPr>
          <w:rFonts w:ascii="Verdana" w:hAnsi="Verdana"/>
          <w:sz w:val="22"/>
          <w:szCs w:val="22"/>
        </w:rPr>
        <w:t>.2025 r. w godz. 11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 xml:space="preserve">00 </w:t>
      </w:r>
      <w:r w:rsidR="006C4ACE" w:rsidRPr="00A63832">
        <w:rPr>
          <w:rFonts w:ascii="Verdana" w:hAnsi="Verdana"/>
          <w:sz w:val="22"/>
          <w:szCs w:val="22"/>
        </w:rPr>
        <w:t>– 13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>00</w:t>
      </w:r>
      <w:r w:rsidR="006C4ACE" w:rsidRPr="00A63832">
        <w:rPr>
          <w:rFonts w:ascii="Verdana" w:hAnsi="Verdana"/>
          <w:sz w:val="22"/>
          <w:szCs w:val="22"/>
        </w:rPr>
        <w:t xml:space="preserve"> oraz </w:t>
      </w:r>
      <w:r w:rsidR="00A63832" w:rsidRPr="00A63832">
        <w:rPr>
          <w:rFonts w:ascii="Verdana" w:hAnsi="Verdana"/>
          <w:sz w:val="22"/>
          <w:szCs w:val="22"/>
        </w:rPr>
        <w:t>20</w:t>
      </w:r>
      <w:r w:rsidR="006C4ACE" w:rsidRPr="00A63832">
        <w:rPr>
          <w:rFonts w:ascii="Verdana" w:hAnsi="Verdana"/>
          <w:sz w:val="22"/>
          <w:szCs w:val="22"/>
        </w:rPr>
        <w:t>.0</w:t>
      </w:r>
      <w:r w:rsidR="00A63832" w:rsidRPr="00A63832">
        <w:rPr>
          <w:rFonts w:ascii="Verdana" w:hAnsi="Verdana"/>
          <w:sz w:val="22"/>
          <w:szCs w:val="22"/>
        </w:rPr>
        <w:t>8</w:t>
      </w:r>
      <w:r w:rsidR="006C4ACE" w:rsidRPr="00A63832">
        <w:rPr>
          <w:rFonts w:ascii="Verdana" w:hAnsi="Verdana"/>
          <w:sz w:val="22"/>
          <w:szCs w:val="22"/>
        </w:rPr>
        <w:t>.2025 r. w godz. 12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>00</w:t>
      </w:r>
      <w:r w:rsidR="006C4ACE" w:rsidRPr="00A63832">
        <w:rPr>
          <w:rFonts w:ascii="Verdana" w:hAnsi="Verdana"/>
          <w:sz w:val="22"/>
          <w:szCs w:val="22"/>
        </w:rPr>
        <w:t xml:space="preserve"> – 14</w:t>
      </w:r>
      <w:r w:rsidR="006C4ACE" w:rsidRPr="00A63832">
        <w:rPr>
          <w:rFonts w:ascii="Verdana" w:hAnsi="Verdana"/>
          <w:sz w:val="22"/>
          <w:szCs w:val="22"/>
          <w:vertAlign w:val="superscript"/>
        </w:rPr>
        <w:t>00</w:t>
      </w:r>
      <w:r w:rsidR="006C4ACE" w:rsidRPr="00F44183">
        <w:rPr>
          <w:rFonts w:ascii="Verdana" w:hAnsi="Verdana"/>
          <w:color w:val="FF0000"/>
          <w:sz w:val="22"/>
          <w:szCs w:val="22"/>
        </w:rPr>
        <w:t xml:space="preserve"> </w:t>
      </w:r>
      <w:r w:rsidR="006C4ACE" w:rsidRPr="001F7B23">
        <w:rPr>
          <w:rFonts w:ascii="Verdana" w:hAnsi="Verdana"/>
          <w:sz w:val="22"/>
          <w:szCs w:val="22"/>
        </w:rPr>
        <w:t xml:space="preserve">po uprzednim ustaleniu terminu z Biurem Obsługi Klienta nr </w:t>
      </w:r>
      <w:r w:rsidR="00367998">
        <w:rPr>
          <w:rFonts w:ascii="Verdana" w:hAnsi="Verdana"/>
          <w:sz w:val="22"/>
          <w:szCs w:val="22"/>
        </w:rPr>
        <w:t>3</w:t>
      </w:r>
      <w:r w:rsidR="006C4ACE" w:rsidRPr="001F7B23">
        <w:rPr>
          <w:rFonts w:ascii="Verdana" w:hAnsi="Verdana"/>
          <w:sz w:val="22"/>
          <w:szCs w:val="22"/>
        </w:rPr>
        <w:t>, ul. </w:t>
      </w:r>
      <w:r w:rsidR="00367998">
        <w:rPr>
          <w:rFonts w:ascii="Verdana" w:hAnsi="Verdana"/>
          <w:sz w:val="22"/>
          <w:szCs w:val="22"/>
        </w:rPr>
        <w:t xml:space="preserve">Karola Miarki 7, </w:t>
      </w:r>
      <w:r w:rsidR="006C4ACE" w:rsidRPr="001F7B23">
        <w:rPr>
          <w:rFonts w:ascii="Verdana" w:hAnsi="Verdana"/>
          <w:sz w:val="22"/>
          <w:szCs w:val="22"/>
        </w:rPr>
        <w:t xml:space="preserve"> 5</w:t>
      </w:r>
      <w:r w:rsidR="00367998">
        <w:rPr>
          <w:rFonts w:ascii="Verdana" w:hAnsi="Verdana"/>
          <w:sz w:val="22"/>
          <w:szCs w:val="22"/>
        </w:rPr>
        <w:t>0</w:t>
      </w:r>
      <w:r w:rsidR="006C4ACE" w:rsidRPr="001F7B23">
        <w:rPr>
          <w:rFonts w:ascii="Verdana" w:hAnsi="Verdana"/>
          <w:sz w:val="22"/>
          <w:szCs w:val="22"/>
        </w:rPr>
        <w:t>-</w:t>
      </w:r>
      <w:r w:rsidR="00367998">
        <w:rPr>
          <w:rFonts w:ascii="Verdana" w:hAnsi="Verdana"/>
          <w:sz w:val="22"/>
          <w:szCs w:val="22"/>
        </w:rPr>
        <w:t>306</w:t>
      </w:r>
      <w:r w:rsidR="006C4ACE" w:rsidRPr="001F7B23">
        <w:rPr>
          <w:rFonts w:ascii="Verdana" w:hAnsi="Verdana"/>
          <w:sz w:val="22"/>
          <w:szCs w:val="22"/>
        </w:rPr>
        <w:t xml:space="preserve"> Wrocław, tel. 71 77</w:t>
      </w:r>
      <w:r w:rsidR="004F6C80">
        <w:rPr>
          <w:rFonts w:ascii="Verdana" w:hAnsi="Verdana"/>
          <w:sz w:val="22"/>
          <w:szCs w:val="22"/>
        </w:rPr>
        <w:t>2</w:t>
      </w:r>
      <w:r w:rsidR="006C4ACE" w:rsidRPr="001F7B23">
        <w:rPr>
          <w:rFonts w:ascii="Verdana" w:hAnsi="Verdana"/>
          <w:sz w:val="22"/>
          <w:szCs w:val="22"/>
        </w:rPr>
        <w:t>-</w:t>
      </w:r>
      <w:r w:rsidR="004F6C80">
        <w:rPr>
          <w:rFonts w:ascii="Verdana" w:hAnsi="Verdana"/>
          <w:sz w:val="22"/>
          <w:szCs w:val="22"/>
        </w:rPr>
        <w:t>42</w:t>
      </w:r>
      <w:r w:rsidR="006C4ACE" w:rsidRPr="001F7B23">
        <w:rPr>
          <w:rFonts w:ascii="Verdana" w:hAnsi="Verdana"/>
          <w:sz w:val="22"/>
          <w:szCs w:val="22"/>
        </w:rPr>
        <w:t>-</w:t>
      </w:r>
      <w:r w:rsidR="004F6C80">
        <w:rPr>
          <w:rFonts w:ascii="Verdana" w:hAnsi="Verdana"/>
          <w:sz w:val="22"/>
          <w:szCs w:val="22"/>
        </w:rPr>
        <w:t>55</w:t>
      </w:r>
      <w:r w:rsidR="006C4ACE" w:rsidRPr="001F7B23">
        <w:rPr>
          <w:rFonts w:ascii="Verdana" w:hAnsi="Verdana"/>
          <w:sz w:val="22"/>
          <w:szCs w:val="22"/>
        </w:rPr>
        <w:t>.</w:t>
      </w:r>
    </w:p>
    <w:p w14:paraId="2865604F" w14:textId="77777777" w:rsidR="00C57887" w:rsidRDefault="00805537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14:paraId="542C8B24" w14:textId="77777777" w:rsidR="00D85E3D" w:rsidRPr="00527099" w:rsidRDefault="00D85E3D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14:paraId="4BE2D91E" w14:textId="77777777" w:rsidR="00E16D34" w:rsidRPr="00DF38A7" w:rsidRDefault="00C57887" w:rsidP="00C57887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4E34F6">
        <w:rPr>
          <w:sz w:val="22"/>
          <w:szCs w:val="22"/>
        </w:rPr>
        <w:tab/>
      </w:r>
      <w:r w:rsidR="00E16D34" w:rsidRPr="00DF38A7">
        <w:rPr>
          <w:sz w:val="22"/>
          <w:szCs w:val="22"/>
        </w:rPr>
        <w:t>PREZYDENT WROCŁAWIA</w:t>
      </w:r>
    </w:p>
    <w:p w14:paraId="70190C69" w14:textId="2CCC2CF5" w:rsidR="005F2CA5" w:rsidRDefault="00C57887" w:rsidP="005F2CA5">
      <w:pPr>
        <w:spacing w:before="120"/>
        <w:jc w:val="right"/>
        <w:rPr>
          <w:rFonts w:ascii="Verdana" w:hAnsi="Verdana"/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CA5">
        <w:rPr>
          <w:rFonts w:ascii="Verdana" w:hAnsi="Verdana"/>
          <w:b/>
          <w:bCs/>
        </w:rPr>
        <w:t>Z UP. PREZYDENTA</w:t>
      </w:r>
    </w:p>
    <w:p w14:paraId="0BFE1833" w14:textId="77777777" w:rsidR="005F2CA5" w:rsidRDefault="005F2CA5" w:rsidP="005F2CA5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MICHAŁ MŁYŃCZAK</w:t>
      </w:r>
    </w:p>
    <w:p w14:paraId="2DF32057" w14:textId="77777777" w:rsidR="005F2CA5" w:rsidRDefault="005F2CA5" w:rsidP="005F2CA5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58B02319" w14:textId="632C6BD7" w:rsidR="00805537" w:rsidRPr="00DF38A7" w:rsidRDefault="00805537" w:rsidP="00113149">
      <w:pPr>
        <w:pStyle w:val="Nagwek6"/>
        <w:spacing w:before="120" w:line="360" w:lineRule="auto"/>
        <w:ind w:left="426" w:hanging="568"/>
        <w:jc w:val="left"/>
        <w:rPr>
          <w:sz w:val="22"/>
          <w:szCs w:val="22"/>
        </w:rPr>
      </w:pPr>
    </w:p>
    <w:sectPr w:rsidR="00805537" w:rsidRPr="00DF38A7" w:rsidSect="00527099">
      <w:footerReference w:type="default" r:id="rId7"/>
      <w:pgSz w:w="11907" w:h="16840" w:code="9"/>
      <w:pgMar w:top="993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664E" w14:textId="77777777" w:rsidR="00A97829" w:rsidRDefault="00A97829">
      <w:r>
        <w:separator/>
      </w:r>
    </w:p>
  </w:endnote>
  <w:endnote w:type="continuationSeparator" w:id="0">
    <w:p w14:paraId="627D00FA" w14:textId="77777777" w:rsidR="00A97829" w:rsidRDefault="00A9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B7FC9245-B163-4C6E-A6D8-D829158C41F0}"/>
    <w:embedBold r:id="rId2" w:fontKey="{D0BF28B2-33B3-42EE-B912-0670A7DD231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75CC" w14:textId="23A6C1E6" w:rsidR="004E34F6" w:rsidRPr="004E34F6" w:rsidRDefault="005B695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50797A">
      <w:rPr>
        <w:b w:val="0"/>
        <w:sz w:val="22"/>
        <w:szCs w:val="22"/>
      </w:rPr>
      <w:t>5</w:t>
    </w:r>
    <w:r w:rsidR="004E34F6" w:rsidRPr="00DF38A7">
      <w:rPr>
        <w:b w:val="0"/>
        <w:sz w:val="22"/>
        <w:szCs w:val="22"/>
      </w:rPr>
      <w:t>/tab</w:t>
    </w:r>
    <w:r w:rsidR="004D6788">
      <w:rPr>
        <w:b w:val="0"/>
        <w:sz w:val="22"/>
        <w:szCs w:val="22"/>
      </w:rPr>
      <w:t>353</w:t>
    </w:r>
    <w:r w:rsidR="00B72C18">
      <w:rPr>
        <w:b w:val="0"/>
        <w:sz w:val="22"/>
        <w:szCs w:val="22"/>
      </w:rPr>
      <w:t>.</w:t>
    </w:r>
    <w:r w:rsidR="009F7CC8">
      <w:rPr>
        <w:b w:val="0"/>
        <w:sz w:val="22"/>
        <w:szCs w:val="22"/>
      </w:rPr>
      <w:t>1</w:t>
    </w:r>
    <w:r w:rsidR="004E34F6">
      <w:rPr>
        <w:b w:val="0"/>
        <w:sz w:val="22"/>
        <w:szCs w:val="22"/>
      </w:rPr>
      <w:t>/P</w:t>
    </w:r>
  </w:p>
  <w:p w14:paraId="66841243" w14:textId="77777777" w:rsidR="004E34F6" w:rsidRDefault="004E34F6">
    <w:pPr>
      <w:pStyle w:val="Stopka"/>
    </w:pPr>
    <w:r>
      <w:t xml:space="preserve">Strona </w:t>
    </w:r>
    <w:r w:rsidR="00F14AFE">
      <w:rPr>
        <w:b/>
        <w:szCs w:val="24"/>
      </w:rPr>
      <w:fldChar w:fldCharType="begin"/>
    </w:r>
    <w:r>
      <w:rPr>
        <w:b/>
      </w:rPr>
      <w:instrText>PAGE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3</w:t>
    </w:r>
    <w:r w:rsidR="00F14AFE">
      <w:rPr>
        <w:b/>
        <w:szCs w:val="24"/>
      </w:rPr>
      <w:fldChar w:fldCharType="end"/>
    </w:r>
    <w:r>
      <w:t xml:space="preserve"> z </w:t>
    </w:r>
    <w:r w:rsidR="00F14AFE">
      <w:rPr>
        <w:b/>
        <w:szCs w:val="24"/>
      </w:rPr>
      <w:fldChar w:fldCharType="begin"/>
    </w:r>
    <w:r>
      <w:rPr>
        <w:b/>
      </w:rPr>
      <w:instrText>NUMPAGES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5</w:t>
    </w:r>
    <w:r w:rsidR="00F14AFE">
      <w:rPr>
        <w:b/>
        <w:szCs w:val="24"/>
      </w:rPr>
      <w:fldChar w:fldCharType="end"/>
    </w:r>
  </w:p>
  <w:p w14:paraId="73BD778B" w14:textId="77777777" w:rsidR="004E34F6" w:rsidRDefault="004E3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4FB1" w14:textId="77777777" w:rsidR="00A97829" w:rsidRDefault="00A97829">
      <w:r>
        <w:separator/>
      </w:r>
    </w:p>
  </w:footnote>
  <w:footnote w:type="continuationSeparator" w:id="0">
    <w:p w14:paraId="6FCC4B92" w14:textId="77777777" w:rsidR="00A97829" w:rsidRDefault="00A9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D66"/>
    <w:multiLevelType w:val="hybridMultilevel"/>
    <w:tmpl w:val="1FDA444E"/>
    <w:lvl w:ilvl="0" w:tplc="DF428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1A5793B"/>
    <w:multiLevelType w:val="hybridMultilevel"/>
    <w:tmpl w:val="34C4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26688"/>
    <w:multiLevelType w:val="hybridMultilevel"/>
    <w:tmpl w:val="8D823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10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5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6"/>
  </w:num>
  <w:num w:numId="19">
    <w:abstractNumId w:val="1"/>
  </w:num>
  <w:num w:numId="20">
    <w:abstractNumId w:val="12"/>
  </w:num>
  <w:num w:numId="21">
    <w:abstractNumId w:val="7"/>
  </w:num>
  <w:num w:numId="22">
    <w:abstractNumId w:val="3"/>
  </w:num>
  <w:num w:numId="23">
    <w:abstractNumId w:val="4"/>
  </w:num>
  <w:num w:numId="24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503D"/>
    <w:rsid w:val="000256D5"/>
    <w:rsid w:val="00025E39"/>
    <w:rsid w:val="00031FEC"/>
    <w:rsid w:val="000321BA"/>
    <w:rsid w:val="00041619"/>
    <w:rsid w:val="00042A60"/>
    <w:rsid w:val="0004302C"/>
    <w:rsid w:val="00043041"/>
    <w:rsid w:val="00045674"/>
    <w:rsid w:val="00053DE3"/>
    <w:rsid w:val="00057880"/>
    <w:rsid w:val="00061C77"/>
    <w:rsid w:val="00061C84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B5A6B"/>
    <w:rsid w:val="000C324C"/>
    <w:rsid w:val="000C5E9A"/>
    <w:rsid w:val="000C6D87"/>
    <w:rsid w:val="000E0F07"/>
    <w:rsid w:val="000E1CEF"/>
    <w:rsid w:val="000E1E83"/>
    <w:rsid w:val="000E2D73"/>
    <w:rsid w:val="000E2F01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4804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5047D"/>
    <w:rsid w:val="001541BB"/>
    <w:rsid w:val="0016114A"/>
    <w:rsid w:val="00166F35"/>
    <w:rsid w:val="00167B5C"/>
    <w:rsid w:val="00172C49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C61B4"/>
    <w:rsid w:val="001D20BA"/>
    <w:rsid w:val="001D48EF"/>
    <w:rsid w:val="001D57FC"/>
    <w:rsid w:val="001E0304"/>
    <w:rsid w:val="001E3364"/>
    <w:rsid w:val="001E51CB"/>
    <w:rsid w:val="001E6997"/>
    <w:rsid w:val="001E6CED"/>
    <w:rsid w:val="001F006E"/>
    <w:rsid w:val="001F169C"/>
    <w:rsid w:val="001F1E8C"/>
    <w:rsid w:val="001F26A6"/>
    <w:rsid w:val="001F3B5D"/>
    <w:rsid w:val="001F3C06"/>
    <w:rsid w:val="001F3C80"/>
    <w:rsid w:val="001F4533"/>
    <w:rsid w:val="001F7B23"/>
    <w:rsid w:val="002008BA"/>
    <w:rsid w:val="002014B3"/>
    <w:rsid w:val="002136E9"/>
    <w:rsid w:val="0021604F"/>
    <w:rsid w:val="00220CDF"/>
    <w:rsid w:val="00221AD3"/>
    <w:rsid w:val="0023257B"/>
    <w:rsid w:val="00234790"/>
    <w:rsid w:val="00242244"/>
    <w:rsid w:val="0025191B"/>
    <w:rsid w:val="002548AD"/>
    <w:rsid w:val="00262438"/>
    <w:rsid w:val="00262539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58EE"/>
    <w:rsid w:val="002E2BE3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165D7"/>
    <w:rsid w:val="00326DC4"/>
    <w:rsid w:val="00327952"/>
    <w:rsid w:val="003346C7"/>
    <w:rsid w:val="00342A61"/>
    <w:rsid w:val="00342B32"/>
    <w:rsid w:val="003505EA"/>
    <w:rsid w:val="00350F45"/>
    <w:rsid w:val="003522DF"/>
    <w:rsid w:val="003523F5"/>
    <w:rsid w:val="00352750"/>
    <w:rsid w:val="00354EA6"/>
    <w:rsid w:val="00356B96"/>
    <w:rsid w:val="003620A4"/>
    <w:rsid w:val="00366D42"/>
    <w:rsid w:val="00367998"/>
    <w:rsid w:val="0037068E"/>
    <w:rsid w:val="00377C75"/>
    <w:rsid w:val="00380F0A"/>
    <w:rsid w:val="00391C53"/>
    <w:rsid w:val="003967C3"/>
    <w:rsid w:val="003968CD"/>
    <w:rsid w:val="0039773E"/>
    <w:rsid w:val="003A1C63"/>
    <w:rsid w:val="003A2A8D"/>
    <w:rsid w:val="003A727C"/>
    <w:rsid w:val="003B0738"/>
    <w:rsid w:val="003B5376"/>
    <w:rsid w:val="003B7E4F"/>
    <w:rsid w:val="003D4B56"/>
    <w:rsid w:val="003D5F7A"/>
    <w:rsid w:val="003D7A13"/>
    <w:rsid w:val="003E3311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86D1B"/>
    <w:rsid w:val="004926A3"/>
    <w:rsid w:val="00497384"/>
    <w:rsid w:val="004A1C55"/>
    <w:rsid w:val="004A3605"/>
    <w:rsid w:val="004A4401"/>
    <w:rsid w:val="004B1C2E"/>
    <w:rsid w:val="004B69B4"/>
    <w:rsid w:val="004B7795"/>
    <w:rsid w:val="004C052E"/>
    <w:rsid w:val="004C13FC"/>
    <w:rsid w:val="004D238B"/>
    <w:rsid w:val="004D30A0"/>
    <w:rsid w:val="004D5A8D"/>
    <w:rsid w:val="004D6788"/>
    <w:rsid w:val="004E0BDA"/>
    <w:rsid w:val="004E303F"/>
    <w:rsid w:val="004E34F6"/>
    <w:rsid w:val="004E4DBB"/>
    <w:rsid w:val="004F0C0E"/>
    <w:rsid w:val="004F23B9"/>
    <w:rsid w:val="004F41BA"/>
    <w:rsid w:val="004F4A50"/>
    <w:rsid w:val="004F4A7A"/>
    <w:rsid w:val="004F5790"/>
    <w:rsid w:val="004F6C80"/>
    <w:rsid w:val="00500206"/>
    <w:rsid w:val="0050539E"/>
    <w:rsid w:val="00506F18"/>
    <w:rsid w:val="0050797A"/>
    <w:rsid w:val="00507A7F"/>
    <w:rsid w:val="00515CBD"/>
    <w:rsid w:val="005168F6"/>
    <w:rsid w:val="00522173"/>
    <w:rsid w:val="00522B55"/>
    <w:rsid w:val="00523540"/>
    <w:rsid w:val="00523BFB"/>
    <w:rsid w:val="00526820"/>
    <w:rsid w:val="00527099"/>
    <w:rsid w:val="005270A8"/>
    <w:rsid w:val="005312D6"/>
    <w:rsid w:val="00531554"/>
    <w:rsid w:val="0053229A"/>
    <w:rsid w:val="00532881"/>
    <w:rsid w:val="00532E26"/>
    <w:rsid w:val="00533877"/>
    <w:rsid w:val="00535401"/>
    <w:rsid w:val="00536C75"/>
    <w:rsid w:val="00541EC8"/>
    <w:rsid w:val="0054516C"/>
    <w:rsid w:val="00545195"/>
    <w:rsid w:val="00552809"/>
    <w:rsid w:val="00552B7D"/>
    <w:rsid w:val="00555E8F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22B"/>
    <w:rsid w:val="005A2B0A"/>
    <w:rsid w:val="005A45EB"/>
    <w:rsid w:val="005B0E22"/>
    <w:rsid w:val="005B2213"/>
    <w:rsid w:val="005B4626"/>
    <w:rsid w:val="005B695A"/>
    <w:rsid w:val="005C207F"/>
    <w:rsid w:val="005C3FC0"/>
    <w:rsid w:val="005C4706"/>
    <w:rsid w:val="005D03A5"/>
    <w:rsid w:val="005D0CB1"/>
    <w:rsid w:val="005D27B4"/>
    <w:rsid w:val="005D3C3B"/>
    <w:rsid w:val="005D60E5"/>
    <w:rsid w:val="005E1DE7"/>
    <w:rsid w:val="005F0F0B"/>
    <w:rsid w:val="005F2CA5"/>
    <w:rsid w:val="005F6631"/>
    <w:rsid w:val="005F6D56"/>
    <w:rsid w:val="00600A95"/>
    <w:rsid w:val="00603ECD"/>
    <w:rsid w:val="0060493C"/>
    <w:rsid w:val="00605350"/>
    <w:rsid w:val="006077F6"/>
    <w:rsid w:val="00610AD7"/>
    <w:rsid w:val="00610BF2"/>
    <w:rsid w:val="0061256C"/>
    <w:rsid w:val="00614FE6"/>
    <w:rsid w:val="006163EA"/>
    <w:rsid w:val="00616C21"/>
    <w:rsid w:val="00623E7B"/>
    <w:rsid w:val="00624BDC"/>
    <w:rsid w:val="00626999"/>
    <w:rsid w:val="0063390F"/>
    <w:rsid w:val="00634DA0"/>
    <w:rsid w:val="00641EAA"/>
    <w:rsid w:val="00645988"/>
    <w:rsid w:val="00653DFB"/>
    <w:rsid w:val="006560F1"/>
    <w:rsid w:val="006676E1"/>
    <w:rsid w:val="00671D32"/>
    <w:rsid w:val="00672C89"/>
    <w:rsid w:val="00674F6A"/>
    <w:rsid w:val="00675166"/>
    <w:rsid w:val="00675204"/>
    <w:rsid w:val="00693272"/>
    <w:rsid w:val="00693721"/>
    <w:rsid w:val="00696C27"/>
    <w:rsid w:val="006A7166"/>
    <w:rsid w:val="006A7A0E"/>
    <w:rsid w:val="006B403B"/>
    <w:rsid w:val="006B7CF7"/>
    <w:rsid w:val="006C4ACE"/>
    <w:rsid w:val="006D06EE"/>
    <w:rsid w:val="006D54F5"/>
    <w:rsid w:val="006E2C43"/>
    <w:rsid w:val="006E642A"/>
    <w:rsid w:val="006F0DC9"/>
    <w:rsid w:val="006F228D"/>
    <w:rsid w:val="006F49EB"/>
    <w:rsid w:val="007005BA"/>
    <w:rsid w:val="00701012"/>
    <w:rsid w:val="00701295"/>
    <w:rsid w:val="00713755"/>
    <w:rsid w:val="00717A84"/>
    <w:rsid w:val="00717AAD"/>
    <w:rsid w:val="00734551"/>
    <w:rsid w:val="00737256"/>
    <w:rsid w:val="0074013D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416A"/>
    <w:rsid w:val="007807D6"/>
    <w:rsid w:val="00781566"/>
    <w:rsid w:val="007818F4"/>
    <w:rsid w:val="00784D3E"/>
    <w:rsid w:val="00785F3B"/>
    <w:rsid w:val="0079580F"/>
    <w:rsid w:val="007B40F3"/>
    <w:rsid w:val="007B47A6"/>
    <w:rsid w:val="007B7212"/>
    <w:rsid w:val="007C246B"/>
    <w:rsid w:val="007C3434"/>
    <w:rsid w:val="007D4255"/>
    <w:rsid w:val="007D7931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4EB4"/>
    <w:rsid w:val="00826A81"/>
    <w:rsid w:val="00837EB3"/>
    <w:rsid w:val="008400B8"/>
    <w:rsid w:val="0084405E"/>
    <w:rsid w:val="00845F18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3C9D"/>
    <w:rsid w:val="008C69CA"/>
    <w:rsid w:val="008D7EB2"/>
    <w:rsid w:val="008E2E42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106B1"/>
    <w:rsid w:val="0091213E"/>
    <w:rsid w:val="00912787"/>
    <w:rsid w:val="00914EBB"/>
    <w:rsid w:val="00916028"/>
    <w:rsid w:val="00920AF2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896"/>
    <w:rsid w:val="00946FE0"/>
    <w:rsid w:val="009570CB"/>
    <w:rsid w:val="00960809"/>
    <w:rsid w:val="00960D30"/>
    <w:rsid w:val="00962213"/>
    <w:rsid w:val="00964DF2"/>
    <w:rsid w:val="00967388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6F42"/>
    <w:rsid w:val="009F7829"/>
    <w:rsid w:val="009F7CC8"/>
    <w:rsid w:val="00A014CA"/>
    <w:rsid w:val="00A10074"/>
    <w:rsid w:val="00A15ACE"/>
    <w:rsid w:val="00A20797"/>
    <w:rsid w:val="00A22777"/>
    <w:rsid w:val="00A257FF"/>
    <w:rsid w:val="00A262CC"/>
    <w:rsid w:val="00A26533"/>
    <w:rsid w:val="00A27240"/>
    <w:rsid w:val="00A32F32"/>
    <w:rsid w:val="00A355D6"/>
    <w:rsid w:val="00A4127E"/>
    <w:rsid w:val="00A418ED"/>
    <w:rsid w:val="00A4698F"/>
    <w:rsid w:val="00A51954"/>
    <w:rsid w:val="00A52059"/>
    <w:rsid w:val="00A5367A"/>
    <w:rsid w:val="00A62949"/>
    <w:rsid w:val="00A63832"/>
    <w:rsid w:val="00A643E8"/>
    <w:rsid w:val="00A66036"/>
    <w:rsid w:val="00A667A0"/>
    <w:rsid w:val="00A70B76"/>
    <w:rsid w:val="00A7513A"/>
    <w:rsid w:val="00A8468D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1105"/>
    <w:rsid w:val="00AC156F"/>
    <w:rsid w:val="00AC439E"/>
    <w:rsid w:val="00AC4A97"/>
    <w:rsid w:val="00AC5E66"/>
    <w:rsid w:val="00AC6AF1"/>
    <w:rsid w:val="00AC72BB"/>
    <w:rsid w:val="00AC7A6F"/>
    <w:rsid w:val="00AD0E87"/>
    <w:rsid w:val="00AE4C6E"/>
    <w:rsid w:val="00AE7AB1"/>
    <w:rsid w:val="00AF2419"/>
    <w:rsid w:val="00AF50E5"/>
    <w:rsid w:val="00B033B4"/>
    <w:rsid w:val="00B04344"/>
    <w:rsid w:val="00B04CB2"/>
    <w:rsid w:val="00B11164"/>
    <w:rsid w:val="00B136C6"/>
    <w:rsid w:val="00B14337"/>
    <w:rsid w:val="00B30FFE"/>
    <w:rsid w:val="00B35026"/>
    <w:rsid w:val="00B36702"/>
    <w:rsid w:val="00B44F54"/>
    <w:rsid w:val="00B44FC3"/>
    <w:rsid w:val="00B46D54"/>
    <w:rsid w:val="00B473EC"/>
    <w:rsid w:val="00B53CDB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2DC9"/>
    <w:rsid w:val="00B9710B"/>
    <w:rsid w:val="00B97239"/>
    <w:rsid w:val="00BA2C4B"/>
    <w:rsid w:val="00BA39D6"/>
    <w:rsid w:val="00BA48C7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546C"/>
    <w:rsid w:val="00C06BA3"/>
    <w:rsid w:val="00C10150"/>
    <w:rsid w:val="00C15869"/>
    <w:rsid w:val="00C200DE"/>
    <w:rsid w:val="00C25815"/>
    <w:rsid w:val="00C345DF"/>
    <w:rsid w:val="00C3564B"/>
    <w:rsid w:val="00C43D25"/>
    <w:rsid w:val="00C47102"/>
    <w:rsid w:val="00C536CD"/>
    <w:rsid w:val="00C57887"/>
    <w:rsid w:val="00C635D7"/>
    <w:rsid w:val="00C811C6"/>
    <w:rsid w:val="00C821F2"/>
    <w:rsid w:val="00C83CCE"/>
    <w:rsid w:val="00C84BCF"/>
    <w:rsid w:val="00C854A1"/>
    <w:rsid w:val="00C864A5"/>
    <w:rsid w:val="00C94F02"/>
    <w:rsid w:val="00C96DAD"/>
    <w:rsid w:val="00CA140E"/>
    <w:rsid w:val="00CA2FCF"/>
    <w:rsid w:val="00CB125D"/>
    <w:rsid w:val="00CB3169"/>
    <w:rsid w:val="00CB41F3"/>
    <w:rsid w:val="00CB5D85"/>
    <w:rsid w:val="00CD1301"/>
    <w:rsid w:val="00CD5DD1"/>
    <w:rsid w:val="00CD61D6"/>
    <w:rsid w:val="00CD7577"/>
    <w:rsid w:val="00CD7890"/>
    <w:rsid w:val="00CE075F"/>
    <w:rsid w:val="00CE4200"/>
    <w:rsid w:val="00CF1CBD"/>
    <w:rsid w:val="00CF66D8"/>
    <w:rsid w:val="00D008E3"/>
    <w:rsid w:val="00D03E3A"/>
    <w:rsid w:val="00D123AC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6BB3"/>
    <w:rsid w:val="00D534E8"/>
    <w:rsid w:val="00D60A49"/>
    <w:rsid w:val="00D62D50"/>
    <w:rsid w:val="00D631A0"/>
    <w:rsid w:val="00D742AF"/>
    <w:rsid w:val="00D8496F"/>
    <w:rsid w:val="00D85B3C"/>
    <w:rsid w:val="00D85E3D"/>
    <w:rsid w:val="00D864BB"/>
    <w:rsid w:val="00D876EB"/>
    <w:rsid w:val="00D91612"/>
    <w:rsid w:val="00D91CFD"/>
    <w:rsid w:val="00D92AC7"/>
    <w:rsid w:val="00D95839"/>
    <w:rsid w:val="00D96590"/>
    <w:rsid w:val="00DA2372"/>
    <w:rsid w:val="00DA4B12"/>
    <w:rsid w:val="00DA689F"/>
    <w:rsid w:val="00DA75C1"/>
    <w:rsid w:val="00DB1984"/>
    <w:rsid w:val="00DD06A9"/>
    <w:rsid w:val="00DD1DD5"/>
    <w:rsid w:val="00DD3317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622B"/>
    <w:rsid w:val="00E42A9A"/>
    <w:rsid w:val="00E43CCB"/>
    <w:rsid w:val="00E450A2"/>
    <w:rsid w:val="00E532AE"/>
    <w:rsid w:val="00E55CFB"/>
    <w:rsid w:val="00E60658"/>
    <w:rsid w:val="00E609AA"/>
    <w:rsid w:val="00E60D9A"/>
    <w:rsid w:val="00E63756"/>
    <w:rsid w:val="00E6393E"/>
    <w:rsid w:val="00E64D5B"/>
    <w:rsid w:val="00E66392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8AC"/>
    <w:rsid w:val="00EF6C9F"/>
    <w:rsid w:val="00F011F0"/>
    <w:rsid w:val="00F048F4"/>
    <w:rsid w:val="00F0765A"/>
    <w:rsid w:val="00F07978"/>
    <w:rsid w:val="00F14AFE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55F1"/>
    <w:rsid w:val="00F45CC0"/>
    <w:rsid w:val="00F46DAB"/>
    <w:rsid w:val="00F50ABD"/>
    <w:rsid w:val="00F5291D"/>
    <w:rsid w:val="00F53110"/>
    <w:rsid w:val="00F57836"/>
    <w:rsid w:val="00F62D7A"/>
    <w:rsid w:val="00F67484"/>
    <w:rsid w:val="00F70EFC"/>
    <w:rsid w:val="00F7328D"/>
    <w:rsid w:val="00F73911"/>
    <w:rsid w:val="00F763A0"/>
    <w:rsid w:val="00F92413"/>
    <w:rsid w:val="00F945B0"/>
    <w:rsid w:val="00F95140"/>
    <w:rsid w:val="00F97679"/>
    <w:rsid w:val="00FA1853"/>
    <w:rsid w:val="00FA69F5"/>
    <w:rsid w:val="00FB0DC4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70290"/>
  <w15:docId w15:val="{5EBA723C-B464-4620-8238-B4FA162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1947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3</cp:revision>
  <cp:lastPrinted>2025-05-27T08:05:00Z</cp:lastPrinted>
  <dcterms:created xsi:type="dcterms:W3CDTF">2025-05-28T13:23:00Z</dcterms:created>
  <dcterms:modified xsi:type="dcterms:W3CDTF">2025-06-30T08:01:00Z</dcterms:modified>
</cp:coreProperties>
</file>