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7C8E" w14:textId="13B02941" w:rsidR="008E3BDF" w:rsidRPr="00580DF3" w:rsidRDefault="002E1A8E" w:rsidP="008E3BDF">
      <w:pPr>
        <w:pStyle w:val="04StanowiskoAdresata"/>
        <w:suppressAutoHyphens/>
        <w:spacing w:after="0"/>
        <w:rPr>
          <w:highlight w:val="black"/>
        </w:rPr>
      </w:pPr>
      <w:bookmarkStart w:id="0" w:name="_Hlk199936069"/>
      <w:r w:rsidRPr="00580DF3">
        <w:rPr>
          <w:highlight w:val="black"/>
        </w:rPr>
        <w:t>………………………………….</w:t>
      </w:r>
      <w:r w:rsidR="008E3BDF" w:rsidRPr="00580DF3">
        <w:rPr>
          <w:highlight w:val="black"/>
        </w:rPr>
        <w:t>.</w:t>
      </w:r>
    </w:p>
    <w:p w14:paraId="413E1D3E" w14:textId="2B8695F9" w:rsidR="008E3BDF" w:rsidRPr="00580DF3" w:rsidRDefault="002E1A8E" w:rsidP="008E3BDF">
      <w:pPr>
        <w:pStyle w:val="04StanowiskoAdresata"/>
        <w:suppressAutoHyphens/>
        <w:spacing w:after="0"/>
        <w:rPr>
          <w:highlight w:val="black"/>
        </w:rPr>
      </w:pPr>
      <w:r w:rsidRPr="00580DF3">
        <w:rPr>
          <w:highlight w:val="black"/>
        </w:rPr>
        <w:t>…………………………………..</w:t>
      </w:r>
    </w:p>
    <w:p w14:paraId="06F49C35" w14:textId="57271FDF" w:rsidR="008E3BDF" w:rsidRPr="00173333" w:rsidRDefault="002E1A8E" w:rsidP="008E3BDF">
      <w:pPr>
        <w:pStyle w:val="04StanowiskoAdresata"/>
        <w:suppressAutoHyphens/>
        <w:spacing w:after="0"/>
      </w:pPr>
      <w:r w:rsidRPr="00580DF3">
        <w:rPr>
          <w:highlight w:val="black"/>
        </w:rPr>
        <w:t>…………………………………..</w:t>
      </w:r>
    </w:p>
    <w:p w14:paraId="71195812" w14:textId="77777777" w:rsidR="008E3BDF" w:rsidRPr="00173333" w:rsidRDefault="008E3BDF" w:rsidP="008E3BDF">
      <w:pPr>
        <w:pStyle w:val="04StanowiskoAdresata"/>
        <w:suppressAutoHyphens/>
        <w:spacing w:after="0"/>
      </w:pPr>
    </w:p>
    <w:p w14:paraId="74549AEE" w14:textId="77777777" w:rsidR="008E3BDF" w:rsidRPr="00173333" w:rsidRDefault="008E3BDF" w:rsidP="008E3BDF">
      <w:pPr>
        <w:pStyle w:val="04StanowiskoAdresata"/>
        <w:suppressAutoHyphens/>
        <w:spacing w:after="0"/>
      </w:pPr>
      <w:r w:rsidRPr="00173333">
        <w:t>reprezentowana przez</w:t>
      </w:r>
    </w:p>
    <w:p w14:paraId="6CC887FB" w14:textId="3DA481BD" w:rsidR="008E3BDF" w:rsidRPr="00173333" w:rsidRDefault="002E1A8E" w:rsidP="008E3BDF">
      <w:pPr>
        <w:pStyle w:val="04StanowiskoAdresata"/>
        <w:suppressAutoHyphens/>
        <w:spacing w:after="0"/>
      </w:pPr>
      <w:r w:rsidRPr="00580DF3">
        <w:rPr>
          <w:highlight w:val="black"/>
        </w:rPr>
        <w:t>…………………………………………………..</w:t>
      </w:r>
      <w:r w:rsidR="008E3BDF" w:rsidRPr="00173333">
        <w:t xml:space="preserve"> </w:t>
      </w:r>
    </w:p>
    <w:p w14:paraId="2BEFC679" w14:textId="5CCEB2AA" w:rsidR="008E3BDF" w:rsidRDefault="008E3BDF" w:rsidP="008E3BDF">
      <w:pPr>
        <w:pStyle w:val="04StanowiskoAdresata"/>
        <w:suppressAutoHyphens/>
        <w:spacing w:after="0"/>
      </w:pPr>
      <w:r w:rsidRPr="00173333">
        <w:t>Adres elektroniczny do doręczeń</w:t>
      </w:r>
    </w:p>
    <w:p w14:paraId="00A91BDF" w14:textId="3C25494C" w:rsidR="002E1A8E" w:rsidRPr="00173333" w:rsidRDefault="002E1A8E" w:rsidP="008E3BDF">
      <w:pPr>
        <w:pStyle w:val="04StanowiskoAdresata"/>
        <w:suppressAutoHyphens/>
        <w:spacing w:after="0"/>
      </w:pPr>
      <w:r w:rsidRPr="00580DF3">
        <w:rPr>
          <w:highlight w:val="black"/>
        </w:rPr>
        <w:t>…………………………………………………...</w:t>
      </w:r>
    </w:p>
    <w:p w14:paraId="4D8F23BD" w14:textId="2FDC5130" w:rsidR="008E3BDF" w:rsidRDefault="008E3BDF" w:rsidP="008E3BDF">
      <w:pPr>
        <w:pStyle w:val="04StanowiskoAdresata"/>
        <w:suppressAutoHyphens/>
        <w:spacing w:after="0"/>
        <w:rPr>
          <w:b/>
        </w:rPr>
      </w:pPr>
      <w:r w:rsidRPr="00173333">
        <w:tab/>
      </w:r>
      <w:r>
        <w:t xml:space="preserve">   </w:t>
      </w:r>
    </w:p>
    <w:p w14:paraId="075ADBC9" w14:textId="77777777" w:rsidR="008E3BDF" w:rsidRPr="00094A89" w:rsidRDefault="008E3BDF" w:rsidP="008E3BDF"/>
    <w:p w14:paraId="43AE647E" w14:textId="545B4F25" w:rsidR="008E3BDF" w:rsidRPr="00173333" w:rsidRDefault="008E3BDF" w:rsidP="008E3BDF">
      <w:pPr>
        <w:pStyle w:val="08Sygnaturapisma"/>
        <w:suppressAutoHyphens/>
        <w:spacing w:before="0" w:after="0"/>
        <w:ind w:left="4248"/>
        <w:rPr>
          <w:rStyle w:val="displayonly"/>
          <w:sz w:val="20"/>
          <w:szCs w:val="20"/>
        </w:rPr>
      </w:pPr>
      <w:r w:rsidRPr="00173333">
        <w:rPr>
          <w:sz w:val="20"/>
          <w:szCs w:val="20"/>
        </w:rPr>
        <w:t xml:space="preserve">                   </w:t>
      </w:r>
      <w:r w:rsidRPr="00173333">
        <w:rPr>
          <w:sz w:val="20"/>
          <w:szCs w:val="20"/>
        </w:rPr>
        <w:tab/>
      </w:r>
      <w:r w:rsidRPr="00173333">
        <w:rPr>
          <w:sz w:val="20"/>
          <w:szCs w:val="20"/>
        </w:rPr>
        <w:fldChar w:fldCharType="begin"/>
      </w:r>
      <w:r w:rsidRPr="00173333">
        <w:rPr>
          <w:sz w:val="20"/>
          <w:szCs w:val="20"/>
        </w:rPr>
        <w:instrText xml:space="preserve"> DOCVARIABLE miasto \* MERGEFORMAT </w:instrText>
      </w:r>
      <w:r w:rsidRPr="00173333">
        <w:rPr>
          <w:sz w:val="20"/>
          <w:szCs w:val="20"/>
        </w:rPr>
        <w:fldChar w:fldCharType="separate"/>
      </w:r>
      <w:r w:rsidRPr="00173333">
        <w:rPr>
          <w:sz w:val="20"/>
          <w:szCs w:val="20"/>
        </w:rPr>
        <w:t>Wrocław</w:t>
      </w:r>
      <w:r w:rsidRPr="00173333">
        <w:rPr>
          <w:sz w:val="20"/>
          <w:szCs w:val="20"/>
        </w:rPr>
        <w:fldChar w:fldCharType="end"/>
      </w:r>
      <w:r w:rsidRPr="00173333">
        <w:rPr>
          <w:sz w:val="20"/>
          <w:szCs w:val="20"/>
        </w:rPr>
        <w:t xml:space="preserve">, </w:t>
      </w:r>
      <w:r w:rsidR="00284520">
        <w:rPr>
          <w:sz w:val="20"/>
          <w:szCs w:val="20"/>
        </w:rPr>
        <w:t>1</w:t>
      </w:r>
      <w:r w:rsidR="004E30CA">
        <w:rPr>
          <w:sz w:val="20"/>
          <w:szCs w:val="20"/>
        </w:rPr>
        <w:t>1</w:t>
      </w:r>
      <w:r w:rsidR="00284520">
        <w:rPr>
          <w:sz w:val="20"/>
          <w:szCs w:val="20"/>
        </w:rPr>
        <w:t>.06.</w:t>
      </w:r>
      <w:r w:rsidRPr="00173333">
        <w:rPr>
          <w:sz w:val="20"/>
          <w:szCs w:val="20"/>
        </w:rPr>
        <w:t>2025</w:t>
      </w:r>
      <w:r w:rsidR="00284520">
        <w:rPr>
          <w:sz w:val="20"/>
          <w:szCs w:val="20"/>
        </w:rPr>
        <w:t xml:space="preserve"> r</w:t>
      </w:r>
      <w:r w:rsidRPr="00173333">
        <w:rPr>
          <w:sz w:val="20"/>
          <w:szCs w:val="20"/>
        </w:rPr>
        <w:t xml:space="preserve">.         </w:t>
      </w:r>
    </w:p>
    <w:p w14:paraId="145211A3" w14:textId="77777777" w:rsidR="008E3BDF" w:rsidRPr="00173333" w:rsidRDefault="008E3BDF" w:rsidP="008E3BDF">
      <w:pPr>
        <w:suppressAutoHyphens/>
        <w:jc w:val="both"/>
        <w:rPr>
          <w:rFonts w:ascii="Verdana" w:hAnsi="Verdana"/>
          <w:sz w:val="20"/>
          <w:szCs w:val="20"/>
        </w:rPr>
      </w:pPr>
      <w:r w:rsidRPr="00173333">
        <w:rPr>
          <w:rFonts w:ascii="Verdana" w:hAnsi="Verdana"/>
          <w:sz w:val="20"/>
          <w:szCs w:val="20"/>
        </w:rPr>
        <w:t>WPO-DNT.310.2.2025</w:t>
      </w:r>
    </w:p>
    <w:p w14:paraId="2B7B6837" w14:textId="5380F80F" w:rsidR="008E3BDF" w:rsidRPr="00173333" w:rsidRDefault="008E3BDF" w:rsidP="008E3BDF">
      <w:pPr>
        <w:suppressAutoHyphens/>
        <w:jc w:val="both"/>
        <w:rPr>
          <w:rFonts w:ascii="Verdana" w:hAnsi="Verdana"/>
          <w:sz w:val="20"/>
          <w:szCs w:val="20"/>
        </w:rPr>
      </w:pPr>
      <w:r w:rsidRPr="00173333">
        <w:rPr>
          <w:rFonts w:ascii="Verdana" w:hAnsi="Verdana"/>
          <w:sz w:val="20"/>
          <w:szCs w:val="20"/>
        </w:rPr>
        <w:t>KOD PODATNIKA:</w:t>
      </w:r>
      <w:r w:rsidR="002E1A8E">
        <w:rPr>
          <w:rFonts w:ascii="Verdana" w:hAnsi="Verdana"/>
          <w:sz w:val="20"/>
          <w:szCs w:val="20"/>
        </w:rPr>
        <w:t>………………………</w:t>
      </w:r>
    </w:p>
    <w:p w14:paraId="3859E331" w14:textId="77777777" w:rsidR="008E3BDF" w:rsidRDefault="008E3BDF" w:rsidP="008E3BDF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6B6DA724" w14:textId="77777777" w:rsidR="008E3BDF" w:rsidRPr="00173333" w:rsidRDefault="008E3BDF" w:rsidP="008E3BDF">
      <w:pPr>
        <w:suppressAutoHyphens/>
        <w:jc w:val="both"/>
        <w:rPr>
          <w:rFonts w:ascii="Verdana" w:hAnsi="Verdana"/>
          <w:b/>
          <w:sz w:val="20"/>
          <w:szCs w:val="20"/>
        </w:rPr>
      </w:pPr>
    </w:p>
    <w:p w14:paraId="68B1EFD6" w14:textId="77777777" w:rsidR="008E3BDF" w:rsidRDefault="008E3BDF" w:rsidP="008E3BDF">
      <w:pPr>
        <w:suppressAutoHyphens/>
        <w:jc w:val="center"/>
        <w:rPr>
          <w:rFonts w:ascii="Verdana" w:hAnsi="Verdana"/>
          <w:b/>
          <w:sz w:val="20"/>
          <w:szCs w:val="20"/>
        </w:rPr>
      </w:pPr>
      <w:r w:rsidRPr="00173333">
        <w:rPr>
          <w:rFonts w:ascii="Verdana" w:hAnsi="Verdana"/>
          <w:b/>
          <w:sz w:val="20"/>
          <w:szCs w:val="20"/>
        </w:rPr>
        <w:t>Interpretacja indywidualna przepisów prawa podatkowego</w:t>
      </w:r>
    </w:p>
    <w:p w14:paraId="0D4AC3FB" w14:textId="77777777" w:rsidR="008E3BDF" w:rsidRDefault="008E3BDF" w:rsidP="008E3BDF">
      <w:pPr>
        <w:suppressAutoHyphens/>
        <w:jc w:val="center"/>
        <w:rPr>
          <w:rFonts w:ascii="Verdana" w:hAnsi="Verdana"/>
          <w:b/>
          <w:sz w:val="20"/>
          <w:szCs w:val="20"/>
        </w:rPr>
      </w:pPr>
    </w:p>
    <w:p w14:paraId="084D227E" w14:textId="77777777" w:rsidR="008E3BDF" w:rsidRPr="00173333" w:rsidRDefault="008E3BDF" w:rsidP="008E3BDF">
      <w:pPr>
        <w:suppressAutoHyphens/>
        <w:jc w:val="center"/>
        <w:rPr>
          <w:rFonts w:ascii="Verdana" w:hAnsi="Verdana"/>
          <w:b/>
          <w:sz w:val="20"/>
          <w:szCs w:val="20"/>
        </w:rPr>
      </w:pPr>
    </w:p>
    <w:p w14:paraId="1230F8FE" w14:textId="3EE9D968" w:rsidR="008E3BDF" w:rsidRDefault="008E3BDF" w:rsidP="008E3BDF">
      <w:pPr>
        <w:pStyle w:val="11Trescpisma"/>
        <w:spacing w:before="0" w:line="360" w:lineRule="auto"/>
        <w:rPr>
          <w:b/>
        </w:rPr>
      </w:pPr>
      <w:r w:rsidRPr="00173333">
        <w:rPr>
          <w:szCs w:val="20"/>
        </w:rPr>
        <w:t xml:space="preserve">Na podstawie art. 14b, art. 14c i art. 14j §1 ustawy z dnia 29 sierpnia 1997 r. Ordynacja podatkowa </w:t>
      </w:r>
      <w:r w:rsidRPr="00173333">
        <w:rPr>
          <w:rFonts w:eastAsia="Calibri" w:cs="Helv"/>
          <w:color w:val="000000"/>
          <w:szCs w:val="20"/>
        </w:rPr>
        <w:t xml:space="preserve">(Dz. U. z 2025 r. poz. 111) </w:t>
      </w:r>
      <w:r w:rsidRPr="00173333">
        <w:rPr>
          <w:szCs w:val="20"/>
        </w:rPr>
        <w:t xml:space="preserve">w związku z art. 1c ustawy z dnia 12 stycznia 1991 r. o podatkach i opłatach lokalnych (Dz. U. z 2023 r. poz. 70 </w:t>
      </w:r>
      <w:r w:rsidRPr="00173333">
        <w:rPr>
          <w:szCs w:val="20"/>
        </w:rPr>
        <w:br/>
        <w:t xml:space="preserve">z późn.zm. dalej </w:t>
      </w:r>
      <w:proofErr w:type="spellStart"/>
      <w:r w:rsidRPr="00173333">
        <w:rPr>
          <w:szCs w:val="20"/>
        </w:rPr>
        <w:t>upol</w:t>
      </w:r>
      <w:proofErr w:type="spellEnd"/>
      <w:r w:rsidRPr="00173333">
        <w:rPr>
          <w:szCs w:val="20"/>
        </w:rPr>
        <w:t xml:space="preserve">), po rozpatrzeniu wniosku o wydanie indywidualnej interpretacji przepisów prawa podatkowego spółki </w:t>
      </w:r>
      <w:r w:rsidR="002E1A8E" w:rsidRPr="00580DF3">
        <w:rPr>
          <w:szCs w:val="20"/>
          <w:highlight w:val="black"/>
        </w:rPr>
        <w:t>……………………………………</w:t>
      </w:r>
      <w:r w:rsidRPr="00580DF3">
        <w:rPr>
          <w:szCs w:val="20"/>
          <w:highlight w:val="black"/>
        </w:rPr>
        <w:t>.</w:t>
      </w:r>
      <w:r w:rsidRPr="00173333">
        <w:rPr>
          <w:szCs w:val="20"/>
        </w:rPr>
        <w:t xml:space="preserve"> </w:t>
      </w:r>
      <w:r w:rsidR="00DE39F4">
        <w:rPr>
          <w:szCs w:val="20"/>
        </w:rPr>
        <w:br/>
      </w:r>
      <w:r>
        <w:rPr>
          <w:szCs w:val="20"/>
        </w:rPr>
        <w:t xml:space="preserve">z </w:t>
      </w:r>
      <w:r w:rsidRPr="00173333">
        <w:rPr>
          <w:szCs w:val="20"/>
        </w:rPr>
        <w:t>siedzibą we Wrocławiu z dnia 11-03-2025 r., w sprawie</w:t>
      </w:r>
      <w:r w:rsidR="00284520">
        <w:rPr>
          <w:szCs w:val="20"/>
        </w:rPr>
        <w:t xml:space="preserve"> opodatkowania </w:t>
      </w:r>
      <w:proofErr w:type="spellStart"/>
      <w:r w:rsidR="00284520">
        <w:rPr>
          <w:szCs w:val="20"/>
        </w:rPr>
        <w:t>mikroinstalacji</w:t>
      </w:r>
      <w:proofErr w:type="spellEnd"/>
      <w:r w:rsidR="00284520">
        <w:rPr>
          <w:szCs w:val="20"/>
        </w:rPr>
        <w:t xml:space="preserve"> fotowoltaicznej zainstalowanej na dachu budynku</w:t>
      </w:r>
      <w:r>
        <w:rPr>
          <w:szCs w:val="20"/>
        </w:rPr>
        <w:t xml:space="preserve">, </w:t>
      </w:r>
      <w:r w:rsidRPr="006D4F5D">
        <w:rPr>
          <w:rFonts w:cs="Arial"/>
          <w:bCs/>
          <w:szCs w:val="20"/>
        </w:rPr>
        <w:t xml:space="preserve">organ podatkowy </w:t>
      </w:r>
      <w:r w:rsidRPr="006D4F5D">
        <w:rPr>
          <w:bCs/>
        </w:rPr>
        <w:t xml:space="preserve">uznaje stanowisko </w:t>
      </w:r>
      <w:r>
        <w:rPr>
          <w:bCs/>
        </w:rPr>
        <w:t>W</w:t>
      </w:r>
      <w:r w:rsidRPr="006D4F5D">
        <w:rPr>
          <w:bCs/>
        </w:rPr>
        <w:t>nioskodawcy</w:t>
      </w:r>
      <w:r>
        <w:rPr>
          <w:bCs/>
        </w:rPr>
        <w:t xml:space="preserve"> </w:t>
      </w:r>
      <w:r w:rsidRPr="00173333">
        <w:rPr>
          <w:b/>
        </w:rPr>
        <w:t>za prawidłowe i stwierdza, że</w:t>
      </w:r>
      <w:r>
        <w:rPr>
          <w:b/>
        </w:rPr>
        <w:t>:</w:t>
      </w:r>
    </w:p>
    <w:p w14:paraId="44FCC347" w14:textId="77777777" w:rsidR="008E3BDF" w:rsidRDefault="008E3BDF" w:rsidP="008E3BDF">
      <w:pPr>
        <w:pStyle w:val="11Trescpisma"/>
        <w:spacing w:before="0" w:line="360" w:lineRule="auto"/>
        <w:rPr>
          <w:b/>
        </w:rPr>
      </w:pPr>
    </w:p>
    <w:p w14:paraId="7BCCEB1B" w14:textId="3B95A909" w:rsidR="008E3BDF" w:rsidRDefault="008E3BDF" w:rsidP="008E3BDF">
      <w:pPr>
        <w:pStyle w:val="11Trescpisma"/>
        <w:spacing w:before="0" w:line="360" w:lineRule="auto"/>
        <w:rPr>
          <w:b/>
          <w:szCs w:val="20"/>
        </w:rPr>
      </w:pPr>
      <w:proofErr w:type="spellStart"/>
      <w:r w:rsidRPr="00173333">
        <w:rPr>
          <w:b/>
          <w:szCs w:val="20"/>
        </w:rPr>
        <w:t>mikroinstalacja</w:t>
      </w:r>
      <w:proofErr w:type="spellEnd"/>
      <w:r w:rsidRPr="00173333">
        <w:rPr>
          <w:b/>
          <w:szCs w:val="20"/>
        </w:rPr>
        <w:t xml:space="preserve"> fotowoltaiczna, która jest częścią instalacji elektrycznej znajdującej się w budynku oraz jest  zainstalowana na dachu tego budynku – nie stanowi budowli podlegając</w:t>
      </w:r>
      <w:r>
        <w:rPr>
          <w:b/>
          <w:szCs w:val="20"/>
        </w:rPr>
        <w:t>ej</w:t>
      </w:r>
      <w:r w:rsidRPr="00173333">
        <w:rPr>
          <w:b/>
          <w:szCs w:val="20"/>
        </w:rPr>
        <w:t xml:space="preserve"> opodatkowaniu podatkiem od nieruchomości w oparciu o przepisy: art.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1a ust.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1 pkt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1; art.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1a ust.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1 pkt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2 lit.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>b; art.</w:t>
      </w:r>
      <w:r w:rsidR="00284520">
        <w:rPr>
          <w:b/>
          <w:szCs w:val="20"/>
        </w:rPr>
        <w:t xml:space="preserve"> </w:t>
      </w:r>
      <w:r w:rsidRPr="00173333">
        <w:rPr>
          <w:b/>
          <w:szCs w:val="20"/>
        </w:rPr>
        <w:t xml:space="preserve">2 ustawy z dnia 12 stycznia 1991 r. o podatkach i opłatach lokalnych </w:t>
      </w:r>
      <w:r>
        <w:rPr>
          <w:b/>
          <w:szCs w:val="20"/>
        </w:rPr>
        <w:t>.</w:t>
      </w:r>
    </w:p>
    <w:p w14:paraId="7F646BE8" w14:textId="77777777" w:rsidR="008E3BDF" w:rsidRPr="00173333" w:rsidRDefault="008E3BDF" w:rsidP="008E3BDF">
      <w:pPr>
        <w:pStyle w:val="11Trescpisma"/>
        <w:spacing w:before="0" w:line="360" w:lineRule="auto"/>
        <w:rPr>
          <w:szCs w:val="20"/>
        </w:rPr>
      </w:pPr>
    </w:p>
    <w:p w14:paraId="4A8CA249" w14:textId="77777777" w:rsidR="008E3BDF" w:rsidRDefault="008E3BDF" w:rsidP="008E3BDF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14:paraId="3413B6DB" w14:textId="4FAF2DFF" w:rsidR="008E3BDF" w:rsidRPr="00173333" w:rsidRDefault="008E3BDF" w:rsidP="008E3BDF">
      <w:pPr>
        <w:pStyle w:val="11Trescpisma"/>
        <w:spacing w:before="0" w:line="360" w:lineRule="auto"/>
        <w:rPr>
          <w:szCs w:val="20"/>
        </w:rPr>
      </w:pPr>
      <w:r w:rsidRPr="00173333">
        <w:rPr>
          <w:color w:val="333333"/>
          <w:szCs w:val="20"/>
        </w:rPr>
        <w:t>W dniu 11-03-2025 r., wpłynął wniosek</w:t>
      </w:r>
      <w:r w:rsidR="00284520">
        <w:rPr>
          <w:color w:val="333333"/>
          <w:szCs w:val="20"/>
        </w:rPr>
        <w:t xml:space="preserve"> Spółki</w:t>
      </w:r>
      <w:r w:rsidRPr="00173333">
        <w:rPr>
          <w:color w:val="333333"/>
          <w:szCs w:val="20"/>
        </w:rPr>
        <w:t xml:space="preserve"> w sprawie wydania interpretacji indywidualnej, dotyczącej podatku od nieruchomości, w zakresie ustalenia, </w:t>
      </w:r>
      <w:r w:rsidRPr="00173333">
        <w:rPr>
          <w:color w:val="333333"/>
          <w:szCs w:val="20"/>
          <w:u w:val="single"/>
        </w:rPr>
        <w:t xml:space="preserve">czy </w:t>
      </w:r>
      <w:proofErr w:type="spellStart"/>
      <w:r w:rsidRPr="00173333">
        <w:rPr>
          <w:szCs w:val="20"/>
          <w:u w:val="single"/>
        </w:rPr>
        <w:t>mikroinstalacja</w:t>
      </w:r>
      <w:proofErr w:type="spellEnd"/>
      <w:r w:rsidRPr="00173333">
        <w:rPr>
          <w:szCs w:val="20"/>
          <w:u w:val="single"/>
        </w:rPr>
        <w:t xml:space="preserve"> fotowoltaiczna</w:t>
      </w:r>
      <w:r w:rsidRPr="00173333">
        <w:rPr>
          <w:szCs w:val="20"/>
        </w:rPr>
        <w:t xml:space="preserve"> (zgodnie z przedstawionym we wniosku opisem), </w:t>
      </w:r>
      <w:r w:rsidRPr="00173333">
        <w:rPr>
          <w:szCs w:val="20"/>
          <w:u w:val="single"/>
        </w:rPr>
        <w:lastRenderedPageBreak/>
        <w:t>która jest częścią instalacji elektrycznej znajdującej się w budynku oraz jest  zainstalowana na dachu tego budynku – stanowi budowlę podlegającą opodatkowaniu podatkiem od nieruchomości</w:t>
      </w:r>
      <w:r w:rsidRPr="00173333">
        <w:rPr>
          <w:szCs w:val="20"/>
        </w:rPr>
        <w:t xml:space="preserve"> w oparciu o przepisy: art.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1a ust.1 pkt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1; art.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1a ust.1 pkt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2 lit.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b; art.</w:t>
      </w:r>
      <w:r w:rsidR="00284520">
        <w:rPr>
          <w:szCs w:val="20"/>
        </w:rPr>
        <w:t xml:space="preserve"> </w:t>
      </w:r>
      <w:r w:rsidRPr="00173333">
        <w:rPr>
          <w:szCs w:val="20"/>
        </w:rPr>
        <w:t>2 ustawy z dnia 12 stycznia 1991 r. o podatkach i opłatach lokalnych (Dz. U. z 2023 r. poz. 70 z późn.zm.)</w:t>
      </w:r>
    </w:p>
    <w:p w14:paraId="79AB853A" w14:textId="77777777" w:rsidR="008E3BDF" w:rsidRDefault="008E3BDF" w:rsidP="008E3BDF">
      <w:pPr>
        <w:pStyle w:val="14StanowiskoPodpisujacego"/>
        <w:suppressAutoHyphens/>
        <w:spacing w:line="360" w:lineRule="auto"/>
        <w:rPr>
          <w:b/>
          <w:bCs/>
          <w:sz w:val="20"/>
          <w:u w:val="single"/>
        </w:rPr>
      </w:pPr>
    </w:p>
    <w:p w14:paraId="442307AB" w14:textId="77777777" w:rsidR="008E3BDF" w:rsidRDefault="008E3BDF" w:rsidP="008E3BDF">
      <w:pPr>
        <w:pStyle w:val="14StanowiskoPodpisujacego"/>
        <w:suppressAutoHyphens/>
        <w:spacing w:line="360" w:lineRule="auto"/>
        <w:rPr>
          <w:b/>
          <w:bCs/>
          <w:sz w:val="20"/>
          <w:u w:val="single"/>
        </w:rPr>
      </w:pPr>
      <w:r w:rsidRPr="00094A89">
        <w:rPr>
          <w:b/>
          <w:bCs/>
          <w:sz w:val="20"/>
          <w:u w:val="single"/>
        </w:rPr>
        <w:t>Wnioskodawca przedstawił następujący opis stanu faktycznego:</w:t>
      </w:r>
    </w:p>
    <w:p w14:paraId="4209ABD5" w14:textId="77777777" w:rsidR="008E3BDF" w:rsidRPr="00173333" w:rsidRDefault="008E3BDF" w:rsidP="008E3BDF">
      <w:pPr>
        <w:pStyle w:val="11Trescpisma"/>
        <w:spacing w:before="0" w:line="360" w:lineRule="auto"/>
        <w:rPr>
          <w:bCs/>
          <w:color w:val="333333"/>
          <w:szCs w:val="20"/>
          <w:shd w:val="clear" w:color="auto" w:fill="FFFFFF"/>
        </w:rPr>
      </w:pPr>
      <w:r w:rsidRPr="00173333">
        <w:rPr>
          <w:bCs/>
          <w:color w:val="333333"/>
          <w:szCs w:val="20"/>
          <w:shd w:val="clear" w:color="auto" w:fill="FFFFFF"/>
        </w:rPr>
        <w:t xml:space="preserve">Przedmiotowe zdarzenie jest zaistniałym stanem faktycznym. </w:t>
      </w:r>
    </w:p>
    <w:p w14:paraId="0811EF76" w14:textId="77777777" w:rsidR="008E3BDF" w:rsidRPr="00173333" w:rsidRDefault="008E3BDF" w:rsidP="008E3BDF">
      <w:pPr>
        <w:pStyle w:val="11Trescpisma"/>
        <w:spacing w:before="0" w:line="360" w:lineRule="auto"/>
        <w:rPr>
          <w:bCs/>
          <w:color w:val="333333"/>
          <w:szCs w:val="20"/>
          <w:shd w:val="clear" w:color="auto" w:fill="FFFFFF"/>
        </w:rPr>
      </w:pPr>
      <w:r w:rsidRPr="00173333">
        <w:rPr>
          <w:bCs/>
          <w:color w:val="333333"/>
          <w:szCs w:val="20"/>
          <w:shd w:val="clear" w:color="auto" w:fill="FFFFFF"/>
        </w:rPr>
        <w:t xml:space="preserve">Przedmiotem działalności gospodarczej </w:t>
      </w:r>
      <w:r>
        <w:rPr>
          <w:bCs/>
          <w:color w:val="333333"/>
          <w:szCs w:val="20"/>
          <w:shd w:val="clear" w:color="auto" w:fill="FFFFFF"/>
        </w:rPr>
        <w:t xml:space="preserve">Wnioskodawcy </w:t>
      </w:r>
      <w:r w:rsidRPr="00173333">
        <w:rPr>
          <w:bCs/>
          <w:color w:val="333333"/>
          <w:szCs w:val="20"/>
          <w:shd w:val="clear" w:color="auto" w:fill="FFFFFF"/>
        </w:rPr>
        <w:t>nie jest produkcja energii elektrycznej lub innej energii.</w:t>
      </w:r>
    </w:p>
    <w:p w14:paraId="21B16F1C" w14:textId="07AE31CF" w:rsidR="008E3BDF" w:rsidRDefault="008E3BDF" w:rsidP="008E3BDF">
      <w:pPr>
        <w:pStyle w:val="11Trescpisma"/>
        <w:spacing w:before="0" w:line="360" w:lineRule="auto"/>
        <w:rPr>
          <w:bCs/>
          <w:color w:val="333333"/>
          <w:szCs w:val="20"/>
          <w:shd w:val="clear" w:color="auto" w:fill="FFFFFF"/>
        </w:rPr>
      </w:pPr>
      <w:r w:rsidRPr="00173333">
        <w:rPr>
          <w:bCs/>
          <w:color w:val="333333"/>
          <w:szCs w:val="20"/>
          <w:shd w:val="clear" w:color="auto" w:fill="FFFFFF"/>
        </w:rPr>
        <w:t xml:space="preserve">Wnioskodawca jest właścicielem 5 nieruchomości (lokali użytkowych) znajdujących się w budynku, na nieruchomości pod adresem siedziby Wnioskodawcy. Każdy </w:t>
      </w:r>
      <w:r w:rsidR="00B22481">
        <w:rPr>
          <w:bCs/>
          <w:color w:val="333333"/>
          <w:szCs w:val="20"/>
          <w:shd w:val="clear" w:color="auto" w:fill="FFFFFF"/>
        </w:rPr>
        <w:br/>
      </w:r>
      <w:r w:rsidRPr="00173333">
        <w:rPr>
          <w:bCs/>
          <w:color w:val="333333"/>
          <w:szCs w:val="20"/>
          <w:shd w:val="clear" w:color="auto" w:fill="FFFFFF"/>
        </w:rPr>
        <w:t>z lokali stanowi odrębną nieruchomość. Są to typowe lokale biurowe.</w:t>
      </w:r>
      <w:r>
        <w:rPr>
          <w:bCs/>
          <w:color w:val="333333"/>
          <w:szCs w:val="20"/>
          <w:shd w:val="clear" w:color="auto" w:fill="FFFFFF"/>
        </w:rPr>
        <w:t xml:space="preserve"> </w:t>
      </w:r>
      <w:r w:rsidRPr="00173333">
        <w:rPr>
          <w:bCs/>
          <w:color w:val="333333"/>
          <w:szCs w:val="20"/>
          <w:shd w:val="clear" w:color="auto" w:fill="FFFFFF"/>
        </w:rPr>
        <w:t xml:space="preserve">Za zgodą wspólnoty mieszkaniowej na wykorzystanie części nieruchomości wspólnej, Wnioskodawca zamontował na dachu budynku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mikroinstalację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 fotowoltaiczną </w:t>
      </w:r>
      <w:r w:rsidR="00B22481">
        <w:rPr>
          <w:bCs/>
          <w:color w:val="333333"/>
          <w:szCs w:val="20"/>
          <w:shd w:val="clear" w:color="auto" w:fill="FFFFFF"/>
        </w:rPr>
        <w:br/>
      </w:r>
      <w:r w:rsidRPr="00173333">
        <w:rPr>
          <w:bCs/>
          <w:color w:val="333333"/>
          <w:szCs w:val="20"/>
          <w:shd w:val="clear" w:color="auto" w:fill="FFFFFF"/>
        </w:rPr>
        <w:t xml:space="preserve">o mocy 24,2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kW.</w:t>
      </w:r>
      <w:proofErr w:type="spellEnd"/>
      <w:r w:rsidR="00284520">
        <w:rPr>
          <w:bCs/>
          <w:color w:val="333333"/>
          <w:szCs w:val="20"/>
          <w:shd w:val="clear" w:color="auto" w:fill="FFFFFF"/>
        </w:rPr>
        <w:t xml:space="preserve"> </w:t>
      </w:r>
      <w:r w:rsidRPr="00173333">
        <w:rPr>
          <w:bCs/>
          <w:color w:val="333333"/>
          <w:szCs w:val="20"/>
          <w:shd w:val="clear" w:color="auto" w:fill="FFFFFF"/>
        </w:rPr>
        <w:t>Panele fotowoltaiczne zostały zamontowane na dachu budynku, przy użyciu aluminiowych / stalowych profili, bezpośrednio nad pokryciem dachowych w ten sposób, że ich ściany o największej powierzchni są równoległe do pokrycia dachowego.  Ogniwa znajdują się od kilkunastu do kilkudziesięciu centymetrów nad pokryciem dachowym. Montaż instalacji fotowoltaicznej nie wymagał pozwolenia na budowę.</w:t>
      </w:r>
      <w:r w:rsidR="00284520">
        <w:rPr>
          <w:bCs/>
          <w:color w:val="333333"/>
          <w:szCs w:val="20"/>
          <w:shd w:val="clear" w:color="auto" w:fill="FFFFFF"/>
        </w:rPr>
        <w:t xml:space="preserve">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Mikroinstalacja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 została przyłączona do sieci energetycznej, przez przedsiębiorstwo energetyczne w dniu 06-12-2023. Wnioskodawca rozlicza się z przedsiębiorstwem energetycznym na zasadzie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prosumenckiej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. Wnioskodawca jest prosumentem, bowiem wytwarza energię elektryczną wyłącznie z odnawialnych źródeł energii i na własne potrzeby </w:t>
      </w:r>
      <w:r w:rsidR="00B22481">
        <w:rPr>
          <w:bCs/>
          <w:color w:val="333333"/>
          <w:szCs w:val="20"/>
          <w:shd w:val="clear" w:color="auto" w:fill="FFFFFF"/>
        </w:rPr>
        <w:br/>
      </w:r>
      <w:r w:rsidRPr="00173333">
        <w:rPr>
          <w:bCs/>
          <w:color w:val="333333"/>
          <w:szCs w:val="20"/>
          <w:shd w:val="clear" w:color="auto" w:fill="FFFFFF"/>
        </w:rPr>
        <w:t xml:space="preserve">w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mikroinstalacji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. Zamiarem Wnioskodawcy nie była produkcja energii elektrycznej w celu odprowadzania jej do sieci energetycznej, lecz zużycie wyprodukowanej energii maksymalnie we własnym zakresie, przede wszystkim w celu skonsumowania energii w ramach działalności biurowej prowadzonej </w:t>
      </w:r>
      <w:r w:rsidR="00B22481">
        <w:rPr>
          <w:bCs/>
          <w:color w:val="333333"/>
          <w:szCs w:val="20"/>
          <w:shd w:val="clear" w:color="auto" w:fill="FFFFFF"/>
        </w:rPr>
        <w:br/>
      </w:r>
      <w:r w:rsidRPr="00173333">
        <w:rPr>
          <w:bCs/>
          <w:color w:val="333333"/>
          <w:szCs w:val="20"/>
          <w:shd w:val="clear" w:color="auto" w:fill="FFFFFF"/>
        </w:rPr>
        <w:t xml:space="preserve">w nieruchomościach. Jedynie nadwyżka wyprodukowanej energii jest odprowadzana do sieci energetycznej.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Mikroinstalacja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 jest częścią instalacji elektrycznej znajdującej się w budynku, t.</w:t>
      </w:r>
      <w:r w:rsidR="00284520">
        <w:rPr>
          <w:bCs/>
          <w:color w:val="333333"/>
          <w:szCs w:val="20"/>
          <w:shd w:val="clear" w:color="auto" w:fill="FFFFFF"/>
        </w:rPr>
        <w:t xml:space="preserve"> </w:t>
      </w:r>
      <w:r w:rsidRPr="00173333">
        <w:rPr>
          <w:bCs/>
          <w:color w:val="333333"/>
          <w:szCs w:val="20"/>
          <w:shd w:val="clear" w:color="auto" w:fill="FFFFFF"/>
        </w:rPr>
        <w:t xml:space="preserve">j. w lokalach Wnioskodawcy. Tylko Wnioskodawca korzysta z tej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mikroinstalacji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. </w:t>
      </w:r>
      <w:proofErr w:type="spellStart"/>
      <w:r w:rsidRPr="00173333">
        <w:rPr>
          <w:bCs/>
          <w:color w:val="333333"/>
          <w:szCs w:val="20"/>
          <w:shd w:val="clear" w:color="auto" w:fill="FFFFFF"/>
        </w:rPr>
        <w:t>Mikroinstalacja</w:t>
      </w:r>
      <w:proofErr w:type="spellEnd"/>
      <w:r w:rsidRPr="00173333">
        <w:rPr>
          <w:bCs/>
          <w:color w:val="333333"/>
          <w:szCs w:val="20"/>
          <w:shd w:val="clear" w:color="auto" w:fill="FFFFFF"/>
        </w:rPr>
        <w:t xml:space="preserve"> umożliwia Wnioskodawcy prawidłowe korzystanie z lokali, bowiem zapewnia zasilanie ich energią elektryczną.</w:t>
      </w:r>
    </w:p>
    <w:p w14:paraId="2F0059C4" w14:textId="77777777" w:rsidR="008E3BDF" w:rsidRPr="00173333" w:rsidRDefault="008E3BDF" w:rsidP="008E3BDF">
      <w:pPr>
        <w:pStyle w:val="11Trescpisma"/>
        <w:spacing w:before="0" w:line="360" w:lineRule="auto"/>
        <w:rPr>
          <w:bCs/>
          <w:color w:val="333333"/>
          <w:szCs w:val="20"/>
          <w:shd w:val="clear" w:color="auto" w:fill="FFFFFF"/>
        </w:rPr>
      </w:pPr>
    </w:p>
    <w:p w14:paraId="3B8090D1" w14:textId="77777777" w:rsidR="008E3BDF" w:rsidRDefault="008E3BDF" w:rsidP="008E3BDF">
      <w:pPr>
        <w:pStyle w:val="11Trescpisma"/>
        <w:spacing w:before="0" w:line="360" w:lineRule="auto"/>
        <w:rPr>
          <w:b/>
          <w:bCs/>
          <w:color w:val="333333"/>
          <w:szCs w:val="20"/>
          <w:u w:val="single"/>
          <w:shd w:val="clear" w:color="auto" w:fill="FFFFFF"/>
        </w:rPr>
      </w:pPr>
      <w:r w:rsidRPr="00032677">
        <w:rPr>
          <w:b/>
          <w:bCs/>
          <w:color w:val="333333"/>
          <w:szCs w:val="20"/>
          <w:u w:val="single"/>
          <w:shd w:val="clear" w:color="auto" w:fill="FFFFFF"/>
        </w:rPr>
        <w:t>Pytanie</w:t>
      </w:r>
    </w:p>
    <w:p w14:paraId="18048078" w14:textId="164F6404" w:rsidR="008E3BDF" w:rsidRDefault="008E3BDF" w:rsidP="008E3BDF">
      <w:pPr>
        <w:pStyle w:val="11Trescpisma"/>
        <w:spacing w:before="0" w:line="360" w:lineRule="auto"/>
        <w:rPr>
          <w:rFonts w:cs="Arial"/>
          <w:szCs w:val="20"/>
        </w:rPr>
      </w:pPr>
      <w:r w:rsidRPr="00173333">
        <w:rPr>
          <w:rFonts w:cs="Arial"/>
          <w:szCs w:val="20"/>
        </w:rPr>
        <w:t xml:space="preserve">W świetle tak opisanego sanu faktycznego, Wnioskodawca </w:t>
      </w:r>
      <w:r w:rsidR="00284520">
        <w:rPr>
          <w:rFonts w:cs="Arial"/>
          <w:szCs w:val="20"/>
        </w:rPr>
        <w:t xml:space="preserve">zadał </w:t>
      </w:r>
      <w:r w:rsidRPr="00173333">
        <w:rPr>
          <w:rFonts w:cs="Arial"/>
          <w:szCs w:val="20"/>
        </w:rPr>
        <w:t xml:space="preserve">następujące pytanie: czy opisana powyżej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fotowoltaiczna stanowi budowlę podlegającą opodatkowaniu podatkiem od nieruchomości?</w:t>
      </w:r>
    </w:p>
    <w:p w14:paraId="7FC13150" w14:textId="77777777" w:rsidR="008E3BDF" w:rsidRPr="00173333" w:rsidRDefault="008E3BDF" w:rsidP="008E3BDF">
      <w:pPr>
        <w:pStyle w:val="11Trescpisma"/>
        <w:spacing w:before="0" w:line="360" w:lineRule="auto"/>
        <w:rPr>
          <w:rFonts w:cs="Arial"/>
          <w:szCs w:val="20"/>
        </w:rPr>
      </w:pPr>
    </w:p>
    <w:p w14:paraId="318DD355" w14:textId="77777777" w:rsidR="008E3BDF" w:rsidRDefault="008E3BDF" w:rsidP="008E3BDF">
      <w:pPr>
        <w:pStyle w:val="11Trescpisma"/>
        <w:spacing w:before="0" w:line="360" w:lineRule="auto"/>
        <w:rPr>
          <w:b/>
          <w:bCs/>
          <w:color w:val="333333"/>
          <w:szCs w:val="20"/>
          <w:u w:val="single"/>
          <w:shd w:val="clear" w:color="auto" w:fill="FFFFFF"/>
        </w:rPr>
      </w:pPr>
    </w:p>
    <w:p w14:paraId="54B7C5A3" w14:textId="77777777" w:rsidR="008E3BDF" w:rsidRPr="00173333" w:rsidRDefault="008E3BDF" w:rsidP="008E3BDF">
      <w:pPr>
        <w:pStyle w:val="11Trescpisma"/>
        <w:spacing w:before="0" w:line="360" w:lineRule="auto"/>
        <w:rPr>
          <w:rFonts w:cs="Arial"/>
          <w:szCs w:val="20"/>
          <w:u w:val="single"/>
        </w:rPr>
      </w:pPr>
      <w:r w:rsidRPr="00173333">
        <w:rPr>
          <w:rFonts w:cs="Arial"/>
          <w:szCs w:val="20"/>
        </w:rPr>
        <w:t xml:space="preserve">Zdaniem Wnioskodawcy, </w:t>
      </w:r>
      <w:proofErr w:type="spellStart"/>
      <w:r w:rsidRPr="00173333">
        <w:rPr>
          <w:rFonts w:cs="Arial"/>
          <w:szCs w:val="20"/>
          <w:u w:val="single"/>
        </w:rPr>
        <w:t>mikroinstalacja</w:t>
      </w:r>
      <w:proofErr w:type="spellEnd"/>
      <w:r w:rsidRPr="00173333">
        <w:rPr>
          <w:rFonts w:cs="Arial"/>
          <w:szCs w:val="20"/>
          <w:u w:val="single"/>
        </w:rPr>
        <w:t xml:space="preserve"> nie stanowi budowli w rozumieniu ustawy z dnia 12-01-1991 r. o podatkach i opłatach lokalnych i dlatego nie podlega opodatkowaniu podatkowi od nieruchomości.</w:t>
      </w:r>
    </w:p>
    <w:p w14:paraId="2925DB94" w14:textId="61631DA3" w:rsidR="008E3BDF" w:rsidRPr="00173333" w:rsidRDefault="008E3BDF" w:rsidP="008E3BDF">
      <w:pPr>
        <w:pStyle w:val="11Trescpisma"/>
        <w:spacing w:before="0" w:line="360" w:lineRule="auto"/>
        <w:rPr>
          <w:rFonts w:cs="Arial"/>
          <w:szCs w:val="20"/>
        </w:rPr>
      </w:pPr>
      <w:r>
        <w:rPr>
          <w:rFonts w:cs="Arial"/>
          <w:szCs w:val="20"/>
        </w:rPr>
        <w:t>W opinii</w:t>
      </w:r>
      <w:r w:rsidRPr="00173333">
        <w:rPr>
          <w:rFonts w:cs="Arial"/>
          <w:szCs w:val="20"/>
        </w:rPr>
        <w:t xml:space="preserve"> Wnioskodawcy w opisanej sytuacji, opodatkowaniu polega jedynie budynek lub jego części (lokale), zgodnie z art.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2 ust.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1 pkt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 xml:space="preserve">2 ww. ustawy. Zgodnie bowiem </w:t>
      </w:r>
      <w:r w:rsidR="00B22481">
        <w:rPr>
          <w:rFonts w:cs="Arial"/>
          <w:szCs w:val="20"/>
        </w:rPr>
        <w:br/>
      </w:r>
      <w:r w:rsidRPr="00173333">
        <w:rPr>
          <w:rFonts w:cs="Arial"/>
          <w:szCs w:val="20"/>
        </w:rPr>
        <w:t>z definicją budynku, określaną przez ustawę o podatkach i opłatach lokalnych (art.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1a ust.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1 pkt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 xml:space="preserve">1), budynek jest obiektem wzniesionym w wyniku robót budowlanych, wraz z instalacjami zapewniającymi możliwość jego użytkowania zgodnie </w:t>
      </w:r>
      <w:r w:rsidR="00284520">
        <w:rPr>
          <w:rFonts w:cs="Arial"/>
          <w:szCs w:val="20"/>
        </w:rPr>
        <w:br/>
      </w:r>
      <w:r w:rsidRPr="00173333">
        <w:rPr>
          <w:rFonts w:cs="Arial"/>
          <w:szCs w:val="20"/>
        </w:rPr>
        <w:t xml:space="preserve">z przeznaczeniem. </w:t>
      </w:r>
      <w:r>
        <w:rPr>
          <w:rFonts w:cs="Arial"/>
          <w:szCs w:val="20"/>
        </w:rPr>
        <w:t>Wnioskodawca  prezentuje stanowisko, że</w:t>
      </w:r>
      <w:r w:rsidRPr="00173333">
        <w:rPr>
          <w:rFonts w:cs="Arial"/>
          <w:szCs w:val="20"/>
        </w:rPr>
        <w:t xml:space="preserve">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jest właśnie instalacją na budynku, o której mowa w tej definicji, gdyż zapewnia możliwość jego użytkowania zgodnie z przeznaczeniem.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została zmontowana na potrzeby własne Wnioskodawcy i dzięki niej Wnioskodawca uzyskuje energię elektryczną, potrzebną do zasilania swoich nieruchomości.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stanowi jedynie rozszerzenie wewnętrznej instalacji elektrycznej o urządzenia, które pozwalają Wnioskodawcy pobierać energię elektryczną spoza sie</w:t>
      </w:r>
      <w:r w:rsidR="00284520">
        <w:rPr>
          <w:rFonts w:cs="Arial"/>
          <w:szCs w:val="20"/>
        </w:rPr>
        <w:t>c</w:t>
      </w:r>
      <w:r w:rsidRPr="00173333">
        <w:rPr>
          <w:rFonts w:cs="Arial"/>
          <w:szCs w:val="20"/>
        </w:rPr>
        <w:t>i energetycznej.</w:t>
      </w:r>
    </w:p>
    <w:p w14:paraId="2C657CAE" w14:textId="44E4A308" w:rsidR="008E3BDF" w:rsidRPr="00173333" w:rsidRDefault="008E3BDF" w:rsidP="008E3BDF">
      <w:pPr>
        <w:pStyle w:val="11Trescpisma"/>
        <w:spacing w:before="0" w:line="360" w:lineRule="auto"/>
        <w:rPr>
          <w:rFonts w:cs="Arial"/>
          <w:szCs w:val="20"/>
        </w:rPr>
      </w:pPr>
      <w:r w:rsidRPr="00173333">
        <w:rPr>
          <w:rFonts w:cs="Arial"/>
          <w:szCs w:val="20"/>
        </w:rPr>
        <w:t>Wnioskodawca uważa, że za powyższą argumentacją przemawia także definicja budowli określona w art. 1a ust.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1 pkt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2 lit.</w:t>
      </w:r>
      <w:r w:rsidR="00284520">
        <w:rPr>
          <w:rFonts w:cs="Arial"/>
          <w:szCs w:val="20"/>
        </w:rPr>
        <w:t xml:space="preserve"> </w:t>
      </w:r>
      <w:r w:rsidRPr="00173333">
        <w:rPr>
          <w:rFonts w:cs="Arial"/>
          <w:szCs w:val="20"/>
        </w:rPr>
        <w:t>b, która dopuszcza możliwość traktowania instalacji lub urządzeń elektrycznych jako budynku. Definicja ta, wyraźnie bowiem wskazuje, że obiekty (np. elektrownie) wymienione w tej definicji, stanowią budowle jedynie wówczas, gdy nie stanowią budynku. Ustawodawca wskazuje bowiem, że obiekty te są budowlą jedynie w części niebędącej budynkiem. Innymi słowy, ustawodawca dopuszcza, że obiekty wskazane w tej definicji mogą stanowić budynek w sytuacji, gdy obiekty te będą stanowiły np. instalacje zapewniające możliwość jego użytkowania zgodnie z przeznaczeniem.</w:t>
      </w:r>
    </w:p>
    <w:p w14:paraId="4C6CF6BA" w14:textId="3274DC32" w:rsidR="008E3BDF" w:rsidRPr="00173333" w:rsidRDefault="008E3BDF" w:rsidP="008E3BDF">
      <w:pPr>
        <w:pStyle w:val="11Trescpisma"/>
        <w:spacing w:before="0" w:line="360" w:lineRule="auto"/>
        <w:rPr>
          <w:rFonts w:cs="Arial"/>
          <w:szCs w:val="20"/>
        </w:rPr>
      </w:pPr>
      <w:r w:rsidRPr="00173333">
        <w:rPr>
          <w:rFonts w:cs="Arial"/>
          <w:szCs w:val="20"/>
        </w:rPr>
        <w:t xml:space="preserve">Podkreślenia wymaga również fakt, że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wykorzystywana jest jedynie do potrzeb własnych w celu dostarczenia zasilania do nieruchomości Wnioskodawcy, w których znajdują się przede wszystkim lokale biurowe. Jest to podstawowy i główny cel </w:t>
      </w:r>
      <w:proofErr w:type="spellStart"/>
      <w:r w:rsidRPr="00173333">
        <w:rPr>
          <w:rFonts w:cs="Arial"/>
          <w:szCs w:val="20"/>
        </w:rPr>
        <w:t>mikroinstalacji</w:t>
      </w:r>
      <w:proofErr w:type="spellEnd"/>
      <w:r w:rsidRPr="00173333">
        <w:rPr>
          <w:rFonts w:cs="Arial"/>
          <w:szCs w:val="20"/>
        </w:rPr>
        <w:t xml:space="preserve">. Z tego tez względu, nie sposób uznać, aby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stanowiła elektrownię fotowoltaiczną o której mowa w art.1a ust.2 </w:t>
      </w:r>
      <w:proofErr w:type="spellStart"/>
      <w:r w:rsidRPr="00173333">
        <w:rPr>
          <w:rFonts w:cs="Arial"/>
          <w:szCs w:val="20"/>
        </w:rPr>
        <w:t>lit.b</w:t>
      </w:r>
      <w:proofErr w:type="spellEnd"/>
      <w:r w:rsidRPr="00173333">
        <w:rPr>
          <w:rFonts w:cs="Arial"/>
          <w:szCs w:val="20"/>
        </w:rPr>
        <w:t xml:space="preserve">. </w:t>
      </w:r>
      <w:proofErr w:type="spellStart"/>
      <w:r w:rsidRPr="00173333">
        <w:rPr>
          <w:rFonts w:cs="Arial"/>
          <w:szCs w:val="20"/>
        </w:rPr>
        <w:t>Mikroinstalacja</w:t>
      </w:r>
      <w:proofErr w:type="spellEnd"/>
      <w:r w:rsidRPr="00173333">
        <w:rPr>
          <w:rFonts w:cs="Arial"/>
          <w:szCs w:val="20"/>
        </w:rPr>
        <w:t xml:space="preserve"> nie jest bowiem zakładem przemysłowym lub obiektem technicznym wykonanym w celu przemysłowej produkcji energii elektrycznej i dostarczanie jej d</w:t>
      </w:r>
      <w:r w:rsidR="00284520">
        <w:rPr>
          <w:rFonts w:cs="Arial"/>
          <w:szCs w:val="20"/>
        </w:rPr>
        <w:t>o</w:t>
      </w:r>
      <w:r w:rsidRPr="00173333">
        <w:rPr>
          <w:rFonts w:cs="Arial"/>
          <w:szCs w:val="20"/>
        </w:rPr>
        <w:t xml:space="preserve"> odbiorców zewnętrznych. Nie została ona zamontowana przez Wnioskodawcę z zamiarem zmiany profilu działalności Wnioskodawcy, lecz jedynie w zamiarze uzyskania oszczędności z pozyskiwania energii do własnych potrzeb - ze źródeł odnawialnych.</w:t>
      </w:r>
    </w:p>
    <w:p w14:paraId="0B421D68" w14:textId="77777777" w:rsidR="008E3BDF" w:rsidRDefault="008E3BDF" w:rsidP="008E3BD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026EDE79" w14:textId="77777777" w:rsidR="008E3BDF" w:rsidRDefault="008E3BDF" w:rsidP="008E3BD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72598A91" w14:textId="77777777" w:rsidR="008E3BDF" w:rsidRPr="00173333" w:rsidRDefault="008E3BDF" w:rsidP="008E3BD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7025C8DF" w14:textId="77777777" w:rsidR="008E3BDF" w:rsidRDefault="008E3BDF" w:rsidP="008E3BDF">
      <w:pPr>
        <w:pStyle w:val="14StanowiskoPodpisujacego"/>
        <w:suppressAutoHyphens/>
        <w:spacing w:line="360" w:lineRule="auto"/>
        <w:rPr>
          <w:b/>
          <w:bCs/>
          <w:sz w:val="20"/>
          <w:u w:val="single"/>
        </w:rPr>
      </w:pPr>
      <w:r w:rsidRPr="00032677">
        <w:rPr>
          <w:b/>
          <w:bCs/>
          <w:sz w:val="20"/>
          <w:u w:val="single"/>
        </w:rPr>
        <w:lastRenderedPageBreak/>
        <w:t>Po rozpatrzeniu wniosku Prezydent Miasta Wrocławia wyjaśnia, co następuje:</w:t>
      </w:r>
    </w:p>
    <w:p w14:paraId="0884FDF9" w14:textId="77777777" w:rsidR="008E3BDF" w:rsidRPr="00FE4089" w:rsidRDefault="008E3BDF" w:rsidP="008E3BDF">
      <w:pPr>
        <w:pStyle w:val="11Trescpisma"/>
        <w:spacing w:before="0" w:line="360" w:lineRule="auto"/>
        <w:rPr>
          <w:bCs/>
        </w:rPr>
      </w:pPr>
      <w:r w:rsidRPr="001855C6">
        <w:t>Po przeanalizowaniu okoliczności podanych we wniosku, obowiązujących przepisów prawa i orzecznictwa sądowego, organ podatkowy uznaje za prawidłowe stanowisko Wnioskodawcy w zakresie uznania,</w:t>
      </w:r>
      <w:r>
        <w:t xml:space="preserve"> </w:t>
      </w:r>
      <w:r w:rsidRPr="00FE4089">
        <w:rPr>
          <w:bCs/>
        </w:rPr>
        <w:t xml:space="preserve">że  </w:t>
      </w:r>
      <w:proofErr w:type="spellStart"/>
      <w:r w:rsidRPr="00FE4089">
        <w:rPr>
          <w:bCs/>
          <w:szCs w:val="20"/>
        </w:rPr>
        <w:t>mikroinstalacja</w:t>
      </w:r>
      <w:proofErr w:type="spellEnd"/>
      <w:r w:rsidRPr="00FE4089">
        <w:rPr>
          <w:bCs/>
          <w:szCs w:val="20"/>
        </w:rPr>
        <w:t xml:space="preserve"> fotowoltaiczna, która jest częścią instalacji elektrycznej znajdującej się w budynku oraz jest  zainstalowana na dachu tego budynku – nie stanowi budowli podlegającą opodatkowaniu podatkiem od nieruchomości</w:t>
      </w:r>
      <w:r>
        <w:rPr>
          <w:bCs/>
          <w:szCs w:val="20"/>
        </w:rPr>
        <w:t>.</w:t>
      </w:r>
      <w:r w:rsidRPr="00FE4089">
        <w:rPr>
          <w:bCs/>
        </w:rPr>
        <w:t xml:space="preserve"> </w:t>
      </w:r>
    </w:p>
    <w:p w14:paraId="710FF420" w14:textId="77777777" w:rsidR="008E3BDF" w:rsidRDefault="008E3BDF" w:rsidP="008E3BDF">
      <w:pPr>
        <w:pStyle w:val="11Trescpisma"/>
        <w:suppressAutoHyphens/>
        <w:spacing w:before="0" w:line="360" w:lineRule="auto"/>
      </w:pPr>
      <w:r w:rsidRPr="001855C6">
        <w:t xml:space="preserve">Zatem na podstawie </w:t>
      </w:r>
      <w:r>
        <w:t>przedstawionego opisu stanu faktycznego,</w:t>
      </w:r>
      <w:r w:rsidRPr="001855C6">
        <w:t xml:space="preserve"> tut. organ podatkowy uznał stanowisko Wnioskodawcy za prawidłowe w obowiązującym stanie prawnym.</w:t>
      </w:r>
    </w:p>
    <w:p w14:paraId="0C155216" w14:textId="77777777" w:rsidR="008E3BDF" w:rsidRPr="001855C6" w:rsidRDefault="008E3BDF" w:rsidP="008E3BDF">
      <w:pPr>
        <w:pStyle w:val="11Trescpisma"/>
        <w:suppressAutoHyphens/>
        <w:spacing w:before="0" w:line="360" w:lineRule="auto"/>
      </w:pPr>
      <w:r w:rsidRPr="001855C6">
        <w:t>Zgodnie z</w:t>
      </w:r>
      <w:r w:rsidRPr="00032677">
        <w:t xml:space="preserve"> </w:t>
      </w:r>
      <w:r w:rsidRPr="001855C6">
        <w:t xml:space="preserve">art. 14c  § 1 ustawy </w:t>
      </w:r>
      <w:r>
        <w:t>o</w:t>
      </w:r>
      <w:r w:rsidRPr="001855C6">
        <w:t>rdynacja podatkowa, jeżeli stanowisko wnioskodawcy jest prawidłowe w pełnym zakresie, można odstąpić od uzasadnienia prawnego.</w:t>
      </w:r>
    </w:p>
    <w:p w14:paraId="28FABD2E" w14:textId="77777777" w:rsidR="008E3BDF" w:rsidRPr="001855C6" w:rsidRDefault="008E3BDF" w:rsidP="008E3BDF">
      <w:pPr>
        <w:pStyle w:val="11Trescpisma"/>
        <w:suppressAutoHyphens/>
        <w:spacing w:before="0" w:line="360" w:lineRule="auto"/>
      </w:pPr>
    </w:p>
    <w:p w14:paraId="3638677A" w14:textId="77777777" w:rsidR="008E3BDF" w:rsidRDefault="008E3BDF" w:rsidP="008E3BDF">
      <w:pPr>
        <w:pStyle w:val="11Trescpisma"/>
        <w:suppressAutoHyphens/>
        <w:spacing w:before="0" w:line="360" w:lineRule="auto"/>
      </w:pPr>
      <w:r w:rsidRPr="001855C6">
        <w:t xml:space="preserve">W związku z faktem, iż stanowisko Wnioskodawcy zostało uznane za prawidłowe </w:t>
      </w:r>
      <w:r w:rsidRPr="001855C6">
        <w:br/>
        <w:t xml:space="preserve">w pełnym zakresie, odstąpiono od uzasadnienia prawnego. </w:t>
      </w:r>
    </w:p>
    <w:p w14:paraId="2CE67E06" w14:textId="77777777" w:rsidR="008E3BDF" w:rsidRPr="001855C6" w:rsidRDefault="008E3BDF" w:rsidP="008E3BDF">
      <w:pPr>
        <w:pStyle w:val="11Trescpisma"/>
        <w:suppressAutoHyphens/>
        <w:spacing w:before="0" w:line="360" w:lineRule="auto"/>
      </w:pPr>
    </w:p>
    <w:p w14:paraId="217D89B1" w14:textId="77777777" w:rsidR="008E3BDF" w:rsidRDefault="008E3BDF" w:rsidP="008E3BDF">
      <w:pPr>
        <w:pStyle w:val="11Trescpisma"/>
        <w:suppressAutoHyphens/>
        <w:spacing w:before="0" w:line="360" w:lineRule="auto"/>
      </w:pPr>
      <w:r w:rsidRPr="001855C6">
        <w:t xml:space="preserve">Interpretacja indywidualna wywołuje skutki </w:t>
      </w:r>
      <w:proofErr w:type="spellStart"/>
      <w:r w:rsidRPr="001855C6">
        <w:t>prawno</w:t>
      </w:r>
      <w:proofErr w:type="spellEnd"/>
      <w:r w:rsidRPr="001855C6">
        <w:t xml:space="preserve"> - podatkowe tylko wtedy, gdy 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14:paraId="68181926" w14:textId="77777777" w:rsidR="008E3BDF" w:rsidRDefault="008E3BDF" w:rsidP="008E3BDF">
      <w:pPr>
        <w:pStyle w:val="11Trescpisma"/>
        <w:suppressAutoHyphens/>
        <w:spacing w:before="0" w:line="360" w:lineRule="auto"/>
      </w:pPr>
    </w:p>
    <w:p w14:paraId="7F89BC70" w14:textId="77777777" w:rsidR="008E3BDF" w:rsidRDefault="008E3BDF" w:rsidP="008E3BDF">
      <w:pPr>
        <w:pStyle w:val="11Trescpisma"/>
        <w:suppressAutoHyphens/>
        <w:spacing w:before="0" w:line="360" w:lineRule="auto"/>
      </w:pPr>
    </w:p>
    <w:p w14:paraId="620F1BA2" w14:textId="77777777" w:rsidR="008E3BDF" w:rsidRDefault="008E3BDF" w:rsidP="008E3BDF">
      <w:pPr>
        <w:pStyle w:val="11Trescpisma"/>
        <w:suppressAutoHyphens/>
        <w:spacing w:before="0" w:line="360" w:lineRule="auto"/>
      </w:pPr>
    </w:p>
    <w:p w14:paraId="78A3F4EF" w14:textId="77777777" w:rsidR="008E3BDF" w:rsidRDefault="008E3BDF" w:rsidP="008E3BDF">
      <w:pPr>
        <w:pStyle w:val="11Trescpisma"/>
        <w:suppressAutoHyphens/>
        <w:spacing w:before="0" w:line="360" w:lineRule="auto"/>
      </w:pPr>
    </w:p>
    <w:p w14:paraId="44F861EB" w14:textId="0E660FEF" w:rsidR="008E3BDF" w:rsidRDefault="008E3BDF" w:rsidP="008E3BDF">
      <w:pPr>
        <w:pStyle w:val="11Trescpisma"/>
        <w:suppressAutoHyphens/>
        <w:spacing w:before="0" w:line="360" w:lineRule="auto"/>
      </w:pPr>
    </w:p>
    <w:p w14:paraId="7C7DF353" w14:textId="06ECBD81" w:rsidR="005209F9" w:rsidRDefault="005209F9" w:rsidP="008E3BDF">
      <w:pPr>
        <w:pStyle w:val="11Trescpisma"/>
        <w:suppressAutoHyphens/>
        <w:spacing w:before="0" w:line="360" w:lineRule="auto"/>
      </w:pPr>
    </w:p>
    <w:p w14:paraId="432EA533" w14:textId="6F847D3A" w:rsidR="005209F9" w:rsidRDefault="005209F9" w:rsidP="008E3BDF">
      <w:pPr>
        <w:pStyle w:val="11Trescpisma"/>
        <w:suppressAutoHyphens/>
        <w:spacing w:before="0" w:line="360" w:lineRule="auto"/>
      </w:pPr>
    </w:p>
    <w:p w14:paraId="48C502E5" w14:textId="77777777" w:rsidR="005209F9" w:rsidRDefault="005209F9" w:rsidP="008E3BDF">
      <w:pPr>
        <w:pStyle w:val="11Trescpisma"/>
        <w:suppressAutoHyphens/>
        <w:spacing w:before="0" w:line="360" w:lineRule="auto"/>
      </w:pPr>
    </w:p>
    <w:p w14:paraId="07D16032" w14:textId="77777777" w:rsidR="008E3BDF" w:rsidRPr="001855C6" w:rsidRDefault="008E3BDF" w:rsidP="008E3BDF">
      <w:pPr>
        <w:pStyle w:val="11Trescpisma"/>
        <w:suppressAutoHyphens/>
        <w:spacing w:before="0"/>
      </w:pPr>
    </w:p>
    <w:p w14:paraId="06642041" w14:textId="77777777" w:rsidR="008E3BDF" w:rsidRPr="00094A89" w:rsidRDefault="008E3BDF" w:rsidP="008E3BDF">
      <w:pPr>
        <w:spacing w:line="360" w:lineRule="auto"/>
        <w:jc w:val="both"/>
        <w:rPr>
          <w:rFonts w:ascii="Verdana" w:hAnsi="Verdana"/>
          <w:sz w:val="20"/>
          <w:szCs w:val="18"/>
          <w:u w:val="single"/>
        </w:rPr>
      </w:pPr>
      <w:r w:rsidRPr="00094A89">
        <w:rPr>
          <w:rFonts w:ascii="Verdana" w:hAnsi="Verdana"/>
          <w:sz w:val="20"/>
          <w:szCs w:val="18"/>
          <w:u w:val="single"/>
        </w:rPr>
        <w:t>Pouczenie:</w:t>
      </w:r>
    </w:p>
    <w:p w14:paraId="4A361908" w14:textId="16E69C0D" w:rsidR="008E3BDF" w:rsidRPr="001855C6" w:rsidRDefault="008E3BDF" w:rsidP="008E3BDF">
      <w:pPr>
        <w:spacing w:line="360" w:lineRule="auto"/>
        <w:jc w:val="both"/>
        <w:rPr>
          <w:rFonts w:ascii="Verdana" w:hAnsi="Verdana"/>
          <w:sz w:val="20"/>
          <w:szCs w:val="18"/>
        </w:rPr>
      </w:pPr>
      <w:r w:rsidRPr="0005373F">
        <w:rPr>
          <w:rFonts w:ascii="Verdana" w:hAnsi="Verdana"/>
          <w:sz w:val="20"/>
          <w:szCs w:val="20"/>
        </w:rPr>
        <w:t>Zastosowanie się do interpretacji indywidualnej przed jej zmianą lub przed doręczeniem organowi podatkowemu odpisu prawomocnego orzeczenia sądu administracyjnego uchylającego interpretację indywidualną nie może szkodzić wnioskodawcy, jak również w przypadku nieuwzględnienia jej w rozstrzygnięciu sprawy podatkowej</w:t>
      </w:r>
      <w:r w:rsidR="00B22481">
        <w:rPr>
          <w:rFonts w:ascii="Verdana" w:hAnsi="Verdana"/>
          <w:sz w:val="20"/>
          <w:szCs w:val="20"/>
        </w:rPr>
        <w:t>.</w:t>
      </w:r>
    </w:p>
    <w:p w14:paraId="186B2352" w14:textId="77777777" w:rsidR="008E3BDF" w:rsidRPr="001855C6" w:rsidRDefault="008E3BDF" w:rsidP="008E3BDF">
      <w:pPr>
        <w:suppressAutoHyphens/>
        <w:spacing w:line="360" w:lineRule="auto"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lastRenderedPageBreak/>
        <w:t xml:space="preserve">Zgodnie z art. 14 na </w:t>
      </w:r>
      <w:r w:rsidRPr="001855C6">
        <w:rPr>
          <w:szCs w:val="18"/>
        </w:rPr>
        <w:t>§ 1 p</w:t>
      </w:r>
      <w:r w:rsidRPr="001855C6">
        <w:rPr>
          <w:rFonts w:ascii="Verdana" w:hAnsi="Verdana"/>
          <w:sz w:val="20"/>
          <w:szCs w:val="18"/>
        </w:rPr>
        <w:t>rzepisów art. 14k - 14n nie stosuje się, jeżeli stan faktyczny lub zdarzenie przyszłe będące przedmiotem interpretacji indywidualnej stanowi element czynności będących przedmiotem decyzji wydanej:</w:t>
      </w:r>
    </w:p>
    <w:p w14:paraId="6136CB57" w14:textId="77777777" w:rsidR="008E3BDF" w:rsidRPr="00284520" w:rsidRDefault="008E3BDF" w:rsidP="008E3BDF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284520">
        <w:rPr>
          <w:rFonts w:ascii="Verdana" w:hAnsi="Verdana"/>
          <w:sz w:val="20"/>
          <w:szCs w:val="20"/>
        </w:rPr>
        <w:t>1) z zastosowaniem art. 119 a;</w:t>
      </w:r>
    </w:p>
    <w:p w14:paraId="0E23BE8C" w14:textId="77777777" w:rsidR="008E3BDF" w:rsidRPr="00284520" w:rsidRDefault="008E3BDF" w:rsidP="008E3BDF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284520">
        <w:rPr>
          <w:rFonts w:ascii="Verdana" w:hAnsi="Verdana"/>
          <w:sz w:val="20"/>
          <w:szCs w:val="20"/>
        </w:rPr>
        <w:t>2) w związku z wystąpieniem nadużycia prawa, o którym mowa w art. 5 ust. 5 ustawy z dnia 11 marca 2004 r. o podatku od towarów i usług;</w:t>
      </w:r>
    </w:p>
    <w:p w14:paraId="0C51B098" w14:textId="77777777" w:rsidR="008E3BDF" w:rsidRPr="00284520" w:rsidRDefault="008E3BDF" w:rsidP="008E3BDF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284520">
        <w:rPr>
          <w:rFonts w:ascii="Verdana" w:hAnsi="Verdana"/>
          <w:sz w:val="20"/>
          <w:szCs w:val="20"/>
        </w:rPr>
        <w:t>3) z zastosowaniem środków ograniczających umowne korzyści.</w:t>
      </w:r>
    </w:p>
    <w:p w14:paraId="34F05F62" w14:textId="27FD4FBA" w:rsidR="008E3BDF" w:rsidRPr="00284520" w:rsidRDefault="008E3BDF" w:rsidP="008E3BDF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284520">
        <w:rPr>
          <w:rFonts w:ascii="Verdana" w:hAnsi="Verdana"/>
          <w:sz w:val="20"/>
          <w:szCs w:val="20"/>
        </w:rPr>
        <w:t xml:space="preserve">Przepisów art. 14k - 14n nie stosuje się, jeżeli korzyść podatkowa, stwierdzona </w:t>
      </w:r>
      <w:r w:rsidRPr="00284520">
        <w:rPr>
          <w:rFonts w:ascii="Verdana" w:hAnsi="Verdana"/>
          <w:sz w:val="20"/>
          <w:szCs w:val="20"/>
        </w:rPr>
        <w:br/>
        <w:t>w decyzjach wymienionych w § 1, jest skutkiem zastosowania się do utrwalonej praktyki interpretacyjnej, interpretacji ogólnej lub objaśnień podatkowych (art. 14 na § 2 ordynacji podatkowej).</w:t>
      </w:r>
    </w:p>
    <w:p w14:paraId="3BE86478" w14:textId="77777777" w:rsidR="00B22481" w:rsidRPr="00284520" w:rsidRDefault="00B22481" w:rsidP="008E3BDF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487F3DE" w14:textId="77777777" w:rsidR="008E3BDF" w:rsidRPr="00284520" w:rsidRDefault="008E3BDF" w:rsidP="008E3BDF">
      <w:pPr>
        <w:pStyle w:val="11Trescpisma"/>
        <w:suppressAutoHyphens/>
        <w:spacing w:before="0" w:line="360" w:lineRule="auto"/>
        <w:rPr>
          <w:szCs w:val="20"/>
        </w:rPr>
      </w:pPr>
      <w:r w:rsidRPr="00284520">
        <w:rPr>
          <w:szCs w:val="20"/>
        </w:rPr>
        <w:t xml:space="preserve">Na niniejszą interpretację Wnioskodawcy przysługuje prawo wniesienia skargi do Wojewódzkiego Sądu Administracyjnego we Wrocławiu, ul. Św. Mikołaja 78-79, </w:t>
      </w:r>
      <w:r w:rsidRPr="00284520">
        <w:rPr>
          <w:szCs w:val="20"/>
        </w:rPr>
        <w:br/>
        <w:t xml:space="preserve">50-126 Wrocław, w terminie 30 dni od doręczenia interpretacji. Skargę wnosi się za pośrednictwem Prezydenta Wrocławia (art. 53 §1 oraz art. 54 §1 i §2 ustawy </w:t>
      </w:r>
      <w:r w:rsidRPr="00284520">
        <w:rPr>
          <w:szCs w:val="20"/>
        </w:rPr>
        <w:br/>
        <w:t>z dnia 30 sierpnia 2002 r. Prawo o postępowaniu przed sądami administracyjnymi Dz. U. z 2018 r. poz. 1302 ze zm.).</w:t>
      </w:r>
    </w:p>
    <w:p w14:paraId="6EA34724" w14:textId="77777777" w:rsidR="008E3BDF" w:rsidRPr="001855C6" w:rsidRDefault="008E3BDF" w:rsidP="008E3BDF">
      <w:pPr>
        <w:pStyle w:val="11Trescpisma"/>
        <w:suppressAutoHyphens/>
      </w:pPr>
    </w:p>
    <w:bookmarkEnd w:id="0"/>
    <w:p w14:paraId="08ED1276" w14:textId="77777777" w:rsidR="008E3BDF" w:rsidRPr="00173333" w:rsidRDefault="008E3BDF" w:rsidP="008E3BDF">
      <w:pPr>
        <w:rPr>
          <w:rFonts w:ascii="Verdana" w:hAnsi="Verdana"/>
          <w:sz w:val="20"/>
          <w:szCs w:val="20"/>
        </w:rPr>
      </w:pPr>
    </w:p>
    <w:p w14:paraId="4A0533F9" w14:textId="77777777" w:rsidR="00661042" w:rsidRPr="008E3BDF" w:rsidRDefault="00661042" w:rsidP="008E3BDF"/>
    <w:sectPr w:rsidR="00661042" w:rsidRPr="008E3BDF" w:rsidSect="0031719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 w:equalWidth="0">
        <w:col w:w="839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A909" w14:textId="77777777" w:rsidR="00565FC4" w:rsidRDefault="00565FC4">
      <w:r>
        <w:separator/>
      </w:r>
    </w:p>
  </w:endnote>
  <w:endnote w:type="continuationSeparator" w:id="0">
    <w:p w14:paraId="038401BD" w14:textId="77777777" w:rsidR="00565FC4" w:rsidRDefault="0056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E14D" w14:textId="77777777" w:rsidR="00317194" w:rsidRDefault="001A541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AD2CCC"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AD2CCC"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A321" w14:textId="77777777" w:rsidR="00317194" w:rsidRDefault="00317194">
    <w:pPr>
      <w:pStyle w:val="Stopka"/>
    </w:pPr>
  </w:p>
  <w:p w14:paraId="5092F497" w14:textId="77777777" w:rsidR="00317194" w:rsidRDefault="001A541F">
    <w:pPr>
      <w:pStyle w:val="Stopka"/>
    </w:pPr>
    <w:r>
      <w:rPr>
        <w:noProof/>
      </w:rPr>
      <w:drawing>
        <wp:inline distT="0" distB="0" distL="0" distR="0" wp14:anchorId="0B37F19B" wp14:editId="7C3C7D7A">
          <wp:extent cx="2058670" cy="751205"/>
          <wp:effectExtent l="19050" t="0" r="0" b="0"/>
          <wp:docPr id="2" name="Obraz 2" descr="WPO_[DFP]_[WPO-Wydzial Podatkow i Oplat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O_[DFP]_[WPO-Wydzial Podatkow i Oplat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1EFD" w14:textId="77777777" w:rsidR="00565FC4" w:rsidRDefault="00565FC4">
      <w:r>
        <w:separator/>
      </w:r>
    </w:p>
  </w:footnote>
  <w:footnote w:type="continuationSeparator" w:id="0">
    <w:p w14:paraId="6E8DE8B5" w14:textId="77777777" w:rsidR="00565FC4" w:rsidRDefault="0056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05F6" w14:textId="77777777" w:rsidR="00317194" w:rsidRDefault="00565FC4">
    <w:r>
      <w:rPr>
        <w:noProof/>
      </w:rPr>
      <w:pict w14:anchorId="155A6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198F" w14:textId="77777777" w:rsidR="00317194" w:rsidRDefault="001A541F">
    <w:pPr>
      <w:pStyle w:val="Stopka"/>
    </w:pPr>
    <w:r>
      <w:rPr>
        <w:noProof/>
      </w:rPr>
      <w:drawing>
        <wp:inline distT="0" distB="0" distL="0" distR="0" wp14:anchorId="479D11AB" wp14:editId="6FBB9B0B">
          <wp:extent cx="2046605" cy="182245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26D6"/>
    <w:multiLevelType w:val="hybridMultilevel"/>
    <w:tmpl w:val="25A0B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329AA"/>
    <w:multiLevelType w:val="hybridMultilevel"/>
    <w:tmpl w:val="6ADE3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3F7A"/>
    <w:multiLevelType w:val="hybridMultilevel"/>
    <w:tmpl w:val="5BD8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1F"/>
    <w:rsid w:val="00006476"/>
    <w:rsid w:val="00011738"/>
    <w:rsid w:val="00011769"/>
    <w:rsid w:val="0001340D"/>
    <w:rsid w:val="00014ACA"/>
    <w:rsid w:val="00032C8F"/>
    <w:rsid w:val="00057951"/>
    <w:rsid w:val="000657EF"/>
    <w:rsid w:val="00082E34"/>
    <w:rsid w:val="0008482B"/>
    <w:rsid w:val="000A02D1"/>
    <w:rsid w:val="000B2C18"/>
    <w:rsid w:val="000B408D"/>
    <w:rsid w:val="000B502E"/>
    <w:rsid w:val="000C1B1A"/>
    <w:rsid w:val="000F1827"/>
    <w:rsid w:val="000F7EF0"/>
    <w:rsid w:val="00104671"/>
    <w:rsid w:val="00111FD5"/>
    <w:rsid w:val="00113DBE"/>
    <w:rsid w:val="00127CD4"/>
    <w:rsid w:val="0013224E"/>
    <w:rsid w:val="00137D42"/>
    <w:rsid w:val="00137E04"/>
    <w:rsid w:val="00147CB5"/>
    <w:rsid w:val="00153B24"/>
    <w:rsid w:val="001638C9"/>
    <w:rsid w:val="00164022"/>
    <w:rsid w:val="00165154"/>
    <w:rsid w:val="00165E2F"/>
    <w:rsid w:val="001745E1"/>
    <w:rsid w:val="001776F6"/>
    <w:rsid w:val="00181532"/>
    <w:rsid w:val="001858E2"/>
    <w:rsid w:val="001870CD"/>
    <w:rsid w:val="001918C4"/>
    <w:rsid w:val="001A16CA"/>
    <w:rsid w:val="001A3866"/>
    <w:rsid w:val="001A49E6"/>
    <w:rsid w:val="001A541F"/>
    <w:rsid w:val="001A645B"/>
    <w:rsid w:val="001B6A8A"/>
    <w:rsid w:val="001B6DC8"/>
    <w:rsid w:val="001C177A"/>
    <w:rsid w:val="001C3456"/>
    <w:rsid w:val="001F0B11"/>
    <w:rsid w:val="001F78E5"/>
    <w:rsid w:val="002010CE"/>
    <w:rsid w:val="0020177C"/>
    <w:rsid w:val="002149E0"/>
    <w:rsid w:val="002221EF"/>
    <w:rsid w:val="0023478B"/>
    <w:rsid w:val="0024671F"/>
    <w:rsid w:val="002603DB"/>
    <w:rsid w:val="00271D84"/>
    <w:rsid w:val="0028411C"/>
    <w:rsid w:val="00284520"/>
    <w:rsid w:val="0029728B"/>
    <w:rsid w:val="002B0409"/>
    <w:rsid w:val="002B267E"/>
    <w:rsid w:val="002B2B55"/>
    <w:rsid w:val="002B6892"/>
    <w:rsid w:val="002C077D"/>
    <w:rsid w:val="002E1A8E"/>
    <w:rsid w:val="002E1CDC"/>
    <w:rsid w:val="002E3641"/>
    <w:rsid w:val="002E5122"/>
    <w:rsid w:val="002E6A2D"/>
    <w:rsid w:val="002F244D"/>
    <w:rsid w:val="003019EF"/>
    <w:rsid w:val="00310592"/>
    <w:rsid w:val="00317194"/>
    <w:rsid w:val="003471BB"/>
    <w:rsid w:val="0035430E"/>
    <w:rsid w:val="003654A1"/>
    <w:rsid w:val="00365C4C"/>
    <w:rsid w:val="00367EBD"/>
    <w:rsid w:val="00383570"/>
    <w:rsid w:val="00384543"/>
    <w:rsid w:val="00390A81"/>
    <w:rsid w:val="003A2769"/>
    <w:rsid w:val="003B09E2"/>
    <w:rsid w:val="003D4811"/>
    <w:rsid w:val="003F12BF"/>
    <w:rsid w:val="003F143F"/>
    <w:rsid w:val="003F3398"/>
    <w:rsid w:val="003F3E14"/>
    <w:rsid w:val="003F6C1C"/>
    <w:rsid w:val="00406D6A"/>
    <w:rsid w:val="004123F9"/>
    <w:rsid w:val="00422D3D"/>
    <w:rsid w:val="004325E7"/>
    <w:rsid w:val="004341C5"/>
    <w:rsid w:val="00476AA5"/>
    <w:rsid w:val="00476BF0"/>
    <w:rsid w:val="00477DC8"/>
    <w:rsid w:val="00480B60"/>
    <w:rsid w:val="0048443D"/>
    <w:rsid w:val="004942EA"/>
    <w:rsid w:val="004A61A8"/>
    <w:rsid w:val="004C3528"/>
    <w:rsid w:val="004C5D7A"/>
    <w:rsid w:val="004C5F56"/>
    <w:rsid w:val="004C7CBE"/>
    <w:rsid w:val="004D4F79"/>
    <w:rsid w:val="004E30CA"/>
    <w:rsid w:val="004E56C3"/>
    <w:rsid w:val="004F02B7"/>
    <w:rsid w:val="00506202"/>
    <w:rsid w:val="005209F9"/>
    <w:rsid w:val="005214B7"/>
    <w:rsid w:val="00525016"/>
    <w:rsid w:val="00533488"/>
    <w:rsid w:val="00541BA3"/>
    <w:rsid w:val="00541BE1"/>
    <w:rsid w:val="00565FC4"/>
    <w:rsid w:val="005664B9"/>
    <w:rsid w:val="005678CC"/>
    <w:rsid w:val="005766DA"/>
    <w:rsid w:val="00580DF3"/>
    <w:rsid w:val="0059230A"/>
    <w:rsid w:val="005A2B5C"/>
    <w:rsid w:val="005C578A"/>
    <w:rsid w:val="006126A4"/>
    <w:rsid w:val="00617FAE"/>
    <w:rsid w:val="00623411"/>
    <w:rsid w:val="00646322"/>
    <w:rsid w:val="00647048"/>
    <w:rsid w:val="006501D7"/>
    <w:rsid w:val="00661042"/>
    <w:rsid w:val="006719D6"/>
    <w:rsid w:val="00682F16"/>
    <w:rsid w:val="006919C8"/>
    <w:rsid w:val="006B4232"/>
    <w:rsid w:val="006C1E01"/>
    <w:rsid w:val="006C5C68"/>
    <w:rsid w:val="006F740A"/>
    <w:rsid w:val="007207C0"/>
    <w:rsid w:val="007212EF"/>
    <w:rsid w:val="00724990"/>
    <w:rsid w:val="00726FCD"/>
    <w:rsid w:val="007540F6"/>
    <w:rsid w:val="00756F31"/>
    <w:rsid w:val="00760A0E"/>
    <w:rsid w:val="0076697D"/>
    <w:rsid w:val="0078133D"/>
    <w:rsid w:val="0078175A"/>
    <w:rsid w:val="0079095B"/>
    <w:rsid w:val="007969A7"/>
    <w:rsid w:val="00796F8D"/>
    <w:rsid w:val="007A48E3"/>
    <w:rsid w:val="007B6B18"/>
    <w:rsid w:val="007C4DA9"/>
    <w:rsid w:val="007D3FF0"/>
    <w:rsid w:val="007E71D8"/>
    <w:rsid w:val="007F798F"/>
    <w:rsid w:val="0080429B"/>
    <w:rsid w:val="00806245"/>
    <w:rsid w:val="00806B9C"/>
    <w:rsid w:val="0081286C"/>
    <w:rsid w:val="00814643"/>
    <w:rsid w:val="00814663"/>
    <w:rsid w:val="00833B20"/>
    <w:rsid w:val="00845546"/>
    <w:rsid w:val="00853456"/>
    <w:rsid w:val="008620F9"/>
    <w:rsid w:val="00864D18"/>
    <w:rsid w:val="0087320C"/>
    <w:rsid w:val="00881EEC"/>
    <w:rsid w:val="008949EC"/>
    <w:rsid w:val="00895A4D"/>
    <w:rsid w:val="008B194F"/>
    <w:rsid w:val="008B6B9F"/>
    <w:rsid w:val="008D1D9A"/>
    <w:rsid w:val="008D1ED8"/>
    <w:rsid w:val="008D1F3D"/>
    <w:rsid w:val="008D54F5"/>
    <w:rsid w:val="008D7BF6"/>
    <w:rsid w:val="008E3BDF"/>
    <w:rsid w:val="008F790A"/>
    <w:rsid w:val="009041B5"/>
    <w:rsid w:val="00914614"/>
    <w:rsid w:val="00920783"/>
    <w:rsid w:val="0092139B"/>
    <w:rsid w:val="009255A8"/>
    <w:rsid w:val="00940C55"/>
    <w:rsid w:val="00941887"/>
    <w:rsid w:val="00944944"/>
    <w:rsid w:val="00950DF8"/>
    <w:rsid w:val="00957375"/>
    <w:rsid w:val="00975816"/>
    <w:rsid w:val="00981676"/>
    <w:rsid w:val="009D089C"/>
    <w:rsid w:val="009E0588"/>
    <w:rsid w:val="009E337D"/>
    <w:rsid w:val="009F541E"/>
    <w:rsid w:val="009F62A0"/>
    <w:rsid w:val="009F7564"/>
    <w:rsid w:val="00A12AAD"/>
    <w:rsid w:val="00A1495F"/>
    <w:rsid w:val="00A21734"/>
    <w:rsid w:val="00A31690"/>
    <w:rsid w:val="00A43813"/>
    <w:rsid w:val="00A44B31"/>
    <w:rsid w:val="00A5021F"/>
    <w:rsid w:val="00A52CE6"/>
    <w:rsid w:val="00A53773"/>
    <w:rsid w:val="00A62AD4"/>
    <w:rsid w:val="00A63DA4"/>
    <w:rsid w:val="00A66FFD"/>
    <w:rsid w:val="00A84C70"/>
    <w:rsid w:val="00A85CA3"/>
    <w:rsid w:val="00A950D9"/>
    <w:rsid w:val="00AA0718"/>
    <w:rsid w:val="00AA4BBB"/>
    <w:rsid w:val="00AA5D21"/>
    <w:rsid w:val="00AB5ED2"/>
    <w:rsid w:val="00AC34DD"/>
    <w:rsid w:val="00AC4B51"/>
    <w:rsid w:val="00AD1B5F"/>
    <w:rsid w:val="00AD2CCC"/>
    <w:rsid w:val="00AD3DA6"/>
    <w:rsid w:val="00AD43EE"/>
    <w:rsid w:val="00AE2C0F"/>
    <w:rsid w:val="00AF3303"/>
    <w:rsid w:val="00AF5A61"/>
    <w:rsid w:val="00B003FF"/>
    <w:rsid w:val="00B02F53"/>
    <w:rsid w:val="00B0571B"/>
    <w:rsid w:val="00B14997"/>
    <w:rsid w:val="00B22481"/>
    <w:rsid w:val="00B31AFE"/>
    <w:rsid w:val="00B44251"/>
    <w:rsid w:val="00B46929"/>
    <w:rsid w:val="00B55A46"/>
    <w:rsid w:val="00B6027F"/>
    <w:rsid w:val="00B7011C"/>
    <w:rsid w:val="00B73ADB"/>
    <w:rsid w:val="00B93ED0"/>
    <w:rsid w:val="00BB1097"/>
    <w:rsid w:val="00BB1BB2"/>
    <w:rsid w:val="00BB2234"/>
    <w:rsid w:val="00BC3B34"/>
    <w:rsid w:val="00BC4019"/>
    <w:rsid w:val="00BD0B05"/>
    <w:rsid w:val="00BF6038"/>
    <w:rsid w:val="00C0660E"/>
    <w:rsid w:val="00C07289"/>
    <w:rsid w:val="00C110DF"/>
    <w:rsid w:val="00C1412E"/>
    <w:rsid w:val="00C202C9"/>
    <w:rsid w:val="00C271B8"/>
    <w:rsid w:val="00C63AF8"/>
    <w:rsid w:val="00C8032A"/>
    <w:rsid w:val="00C961B7"/>
    <w:rsid w:val="00CA68C0"/>
    <w:rsid w:val="00CA75B5"/>
    <w:rsid w:val="00CB3A0B"/>
    <w:rsid w:val="00CE0CE8"/>
    <w:rsid w:val="00CF1869"/>
    <w:rsid w:val="00CF1C05"/>
    <w:rsid w:val="00D00E16"/>
    <w:rsid w:val="00D225E5"/>
    <w:rsid w:val="00D31539"/>
    <w:rsid w:val="00D60817"/>
    <w:rsid w:val="00D727ED"/>
    <w:rsid w:val="00D72DCF"/>
    <w:rsid w:val="00D82AB0"/>
    <w:rsid w:val="00D85512"/>
    <w:rsid w:val="00D87FC7"/>
    <w:rsid w:val="00D96BEB"/>
    <w:rsid w:val="00D978AB"/>
    <w:rsid w:val="00DA38ED"/>
    <w:rsid w:val="00DA6F9B"/>
    <w:rsid w:val="00DA7384"/>
    <w:rsid w:val="00DB38D5"/>
    <w:rsid w:val="00DD38FF"/>
    <w:rsid w:val="00DE39F4"/>
    <w:rsid w:val="00DF0384"/>
    <w:rsid w:val="00E121D3"/>
    <w:rsid w:val="00E23A2A"/>
    <w:rsid w:val="00E32C2B"/>
    <w:rsid w:val="00E3309A"/>
    <w:rsid w:val="00E33983"/>
    <w:rsid w:val="00E439C0"/>
    <w:rsid w:val="00E57E2F"/>
    <w:rsid w:val="00E6086F"/>
    <w:rsid w:val="00E64A94"/>
    <w:rsid w:val="00E97600"/>
    <w:rsid w:val="00EA03EB"/>
    <w:rsid w:val="00EA054C"/>
    <w:rsid w:val="00EA5A92"/>
    <w:rsid w:val="00EB2824"/>
    <w:rsid w:val="00EC7436"/>
    <w:rsid w:val="00ED01B2"/>
    <w:rsid w:val="00ED2BC5"/>
    <w:rsid w:val="00EE35E4"/>
    <w:rsid w:val="00EE4653"/>
    <w:rsid w:val="00F00A1A"/>
    <w:rsid w:val="00F10797"/>
    <w:rsid w:val="00F23A10"/>
    <w:rsid w:val="00F25071"/>
    <w:rsid w:val="00F41C1D"/>
    <w:rsid w:val="00F638DB"/>
    <w:rsid w:val="00F71060"/>
    <w:rsid w:val="00F74CC6"/>
    <w:rsid w:val="00F904A7"/>
    <w:rsid w:val="00F91B1A"/>
    <w:rsid w:val="00F941D3"/>
    <w:rsid w:val="00F96685"/>
    <w:rsid w:val="00FA2E5B"/>
    <w:rsid w:val="00FB0473"/>
    <w:rsid w:val="00FB4858"/>
    <w:rsid w:val="00FC0BDD"/>
    <w:rsid w:val="00FD2FFC"/>
    <w:rsid w:val="00FD7047"/>
    <w:rsid w:val="00FE2792"/>
    <w:rsid w:val="00FE3C83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D53DE8"/>
  <w15:chartTrackingRefBased/>
  <w15:docId w15:val="{CCA0B1EA-E46E-4DD0-B69F-61BA97B7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BDF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uiPriority w:val="99"/>
    <w:rsid w:val="001A541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1A541F"/>
    <w:pPr>
      <w:spacing w:before="0"/>
    </w:pPr>
    <w:rPr>
      <w:sz w:val="18"/>
    </w:rPr>
  </w:style>
  <w:style w:type="paragraph" w:styleId="Stopka">
    <w:name w:val="footer"/>
    <w:basedOn w:val="Normalny"/>
    <w:link w:val="StopkaZnak"/>
    <w:semiHidden/>
    <w:rsid w:val="001A54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54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11Trescpisma"/>
    <w:uiPriority w:val="99"/>
    <w:rsid w:val="001A541F"/>
    <w:pPr>
      <w:spacing w:before="0" w:after="100"/>
    </w:pPr>
    <w:rPr>
      <w:bCs/>
      <w:szCs w:val="20"/>
    </w:rPr>
  </w:style>
  <w:style w:type="character" w:customStyle="1" w:styleId="alb">
    <w:name w:val="a_lb"/>
    <w:basedOn w:val="Domylnaczcionkaakapitu"/>
    <w:rsid w:val="001A541F"/>
  </w:style>
  <w:style w:type="paragraph" w:styleId="Tekstpodstawowywcity">
    <w:name w:val="Body Text Indent"/>
    <w:basedOn w:val="Normalny"/>
    <w:link w:val="TekstpodstawowywcityZnak"/>
    <w:semiHidden/>
    <w:rsid w:val="001A541F"/>
    <w:pPr>
      <w:spacing w:line="360" w:lineRule="auto"/>
      <w:ind w:firstLine="425"/>
      <w:jc w:val="both"/>
    </w:pPr>
    <w:rPr>
      <w:rFonts w:ascii="Verdana" w:hAnsi="Verdana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541F"/>
    <w:rPr>
      <w:rFonts w:ascii="Verdana" w:eastAsia="Times New Roman" w:hAnsi="Verdana" w:cs="Arial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54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54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C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C8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3398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33983"/>
    <w:rPr>
      <w:color w:val="0000FF"/>
      <w:u w:val="single"/>
    </w:rPr>
  </w:style>
  <w:style w:type="character" w:customStyle="1" w:styleId="fn-ref">
    <w:name w:val="fn-ref"/>
    <w:basedOn w:val="Domylnaczcionkaakapitu"/>
    <w:rsid w:val="000B502E"/>
  </w:style>
  <w:style w:type="character" w:styleId="Uwydatnienie">
    <w:name w:val="Emphasis"/>
    <w:basedOn w:val="Domylnaczcionkaakapitu"/>
    <w:uiPriority w:val="20"/>
    <w:qFormat/>
    <w:rsid w:val="000B502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8E3B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08Sygnaturapisma">
    <w:name w:val="@08.Sygnatura_pisma"/>
    <w:basedOn w:val="11Trescpisma"/>
    <w:next w:val="Normalny"/>
    <w:uiPriority w:val="99"/>
    <w:rsid w:val="008E3BDF"/>
    <w:pPr>
      <w:spacing w:after="120"/>
    </w:pPr>
    <w:rPr>
      <w:sz w:val="16"/>
    </w:rPr>
  </w:style>
  <w:style w:type="character" w:customStyle="1" w:styleId="displayonly">
    <w:name w:val="display_only"/>
    <w:basedOn w:val="Domylnaczcionkaakapitu"/>
    <w:rsid w:val="008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Piątkowska01 Beata</dc:creator>
  <cp:keywords/>
  <dc:description/>
  <cp:lastModifiedBy>Strus Dariusz</cp:lastModifiedBy>
  <cp:revision>2</cp:revision>
  <cp:lastPrinted>2025-06-10T13:18:00Z</cp:lastPrinted>
  <dcterms:created xsi:type="dcterms:W3CDTF">2025-06-23T12:34:00Z</dcterms:created>
  <dcterms:modified xsi:type="dcterms:W3CDTF">2025-06-23T12:34:00Z</dcterms:modified>
</cp:coreProperties>
</file>