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C4E4" w14:textId="615AC4E0" w:rsidR="00BA4781" w:rsidRPr="00F21098" w:rsidRDefault="00F21098" w:rsidP="00F21098">
      <w:pPr>
        <w:pStyle w:val="Tytu"/>
      </w:pPr>
      <w:r w:rsidRPr="00F21098">
        <w:t xml:space="preserve">Gmina Wrocław </w:t>
      </w:r>
      <w:r w:rsidR="003B5D9C" w:rsidRPr="00F21098">
        <w:t xml:space="preserve">reprezentowana przez </w:t>
      </w:r>
      <w:r w:rsidRPr="00F21098">
        <w:t xml:space="preserve">Prezydenta Wrocławia </w:t>
      </w:r>
    </w:p>
    <w:p w14:paraId="4CCE1255" w14:textId="79C627AB" w:rsidR="00F21098" w:rsidRDefault="003B5D9C" w:rsidP="00F21098">
      <w:pPr>
        <w:pStyle w:val="Tytu"/>
      </w:pPr>
      <w:r w:rsidRPr="00F21098">
        <w:t>ogłasza z dniem</w:t>
      </w:r>
      <w:r w:rsidR="008D5E3D" w:rsidRPr="00F21098">
        <w:t xml:space="preserve"> </w:t>
      </w:r>
      <w:r w:rsidR="00677892">
        <w:t>23.06</w:t>
      </w:r>
      <w:r w:rsidR="00635D2C">
        <w:t>.</w:t>
      </w:r>
      <w:r w:rsidR="00FB462A" w:rsidRPr="00F21098">
        <w:t>202</w:t>
      </w:r>
      <w:r w:rsidR="00677892">
        <w:t>5</w:t>
      </w:r>
      <w:r w:rsidR="008A6222" w:rsidRPr="00F21098">
        <w:t xml:space="preserve"> </w:t>
      </w:r>
      <w:r w:rsidRPr="00F21098">
        <w:t xml:space="preserve">roku </w:t>
      </w:r>
    </w:p>
    <w:p w14:paraId="6912A19F" w14:textId="457CB488" w:rsidR="000F25D5" w:rsidRPr="00F21098" w:rsidRDefault="003B5D9C" w:rsidP="00F21098">
      <w:pPr>
        <w:pStyle w:val="Tytu"/>
      </w:pPr>
      <w:r w:rsidRPr="00F21098">
        <w:t>ko</w:t>
      </w:r>
      <w:r w:rsidR="00602FC5" w:rsidRPr="00F21098">
        <w:t xml:space="preserve">nkurs ofert na </w:t>
      </w:r>
      <w:r w:rsidR="00677892">
        <w:t>realizację</w:t>
      </w:r>
      <w:r w:rsidR="005C7A62" w:rsidRPr="00F21098">
        <w:t xml:space="preserve"> p</w:t>
      </w:r>
      <w:r w:rsidR="00255B97" w:rsidRPr="00F21098">
        <w:t>rogramu</w:t>
      </w:r>
      <w:r w:rsidR="00EB01AA" w:rsidRPr="00F21098">
        <w:t xml:space="preserve"> polityki zdrowotnej p</w:t>
      </w:r>
      <w:r w:rsidR="00677892">
        <w:t xml:space="preserve">od nazwą </w:t>
      </w:r>
      <w:r w:rsidR="00264CDA" w:rsidRPr="00F21098">
        <w:t>Rozszerzenie dostępu do rehabilitacji kardiologicznej w</w:t>
      </w:r>
      <w:r w:rsidR="007647EB">
        <w:t> </w:t>
      </w:r>
      <w:r w:rsidR="00264CDA" w:rsidRPr="00F21098">
        <w:t>ramach wtórnej prewencji chorób sercowo-naczyniowych</w:t>
      </w:r>
    </w:p>
    <w:p w14:paraId="0F22EB73" w14:textId="7446F005" w:rsidR="000179AD" w:rsidRPr="00BA4781" w:rsidRDefault="000179AD" w:rsidP="005A370C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eastAsia="Verdana" w:hAnsi="Verdana" w:cstheme="minorHAnsi"/>
          <w:color w:val="000000" w:themeColor="text1"/>
          <w:sz w:val="24"/>
          <w:szCs w:val="24"/>
        </w:rPr>
        <w:t>PODSTAWA PRAWNA</w:t>
      </w:r>
    </w:p>
    <w:p w14:paraId="641AD3A3" w14:textId="5D9FD5D4" w:rsidR="00EB01AA" w:rsidRPr="00F21098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>art. 48 ust.1</w:t>
      </w:r>
      <w:r w:rsidR="00F21098">
        <w:rPr>
          <w:rFonts w:ascii="Verdana" w:hAnsi="Verdana" w:cstheme="minorHAnsi"/>
        </w:rPr>
        <w:t xml:space="preserve"> i</w:t>
      </w:r>
      <w:r w:rsidR="00BF19AE" w:rsidRPr="00BA4781">
        <w:rPr>
          <w:rFonts w:ascii="Verdana" w:hAnsi="Verdana" w:cstheme="minorHAnsi"/>
        </w:rPr>
        <w:t xml:space="preserve"> art. 48b ust. 1</w:t>
      </w:r>
      <w:r w:rsidR="00465339" w:rsidRPr="00BA4781">
        <w:rPr>
          <w:rFonts w:ascii="Verdana" w:hAnsi="Verdana" w:cstheme="minorHAnsi"/>
        </w:rPr>
        <w:t>,</w:t>
      </w:r>
      <w:r w:rsidR="00BF19AE" w:rsidRPr="00BA4781">
        <w:rPr>
          <w:rFonts w:ascii="Verdana" w:hAnsi="Verdana" w:cstheme="minorHAnsi"/>
        </w:rPr>
        <w:t xml:space="preserve"> 3</w:t>
      </w:r>
      <w:r w:rsidR="00465339" w:rsidRPr="00BA4781">
        <w:rPr>
          <w:rFonts w:ascii="Verdana" w:hAnsi="Verdana" w:cstheme="minorHAnsi"/>
        </w:rPr>
        <w:t>, 4</w:t>
      </w:r>
      <w:r w:rsidR="00BF19AE" w:rsidRPr="00BA4781">
        <w:rPr>
          <w:rFonts w:ascii="Verdana" w:hAnsi="Verdana" w:cstheme="minorHAnsi"/>
        </w:rPr>
        <w:t xml:space="preserve"> </w:t>
      </w:r>
      <w:r w:rsidR="00264CDA" w:rsidRPr="00BA4781">
        <w:rPr>
          <w:rFonts w:ascii="Verdana" w:hAnsi="Verdana" w:cstheme="minorHAnsi"/>
        </w:rPr>
        <w:t>u</w:t>
      </w:r>
      <w:r w:rsidRPr="00BA4781">
        <w:rPr>
          <w:rFonts w:ascii="Verdana" w:hAnsi="Verdana" w:cstheme="minorHAnsi"/>
        </w:rPr>
        <w:t>stawy z dnia 27 sierpnia 2004 r. o</w:t>
      </w:r>
      <w:r w:rsidR="007647EB">
        <w:rPr>
          <w:rFonts w:ascii="Verdana" w:hAnsi="Verdana" w:cstheme="minorHAnsi"/>
        </w:rPr>
        <w:t> </w:t>
      </w:r>
      <w:r w:rsidRPr="00BA4781">
        <w:rPr>
          <w:rFonts w:ascii="Verdana" w:hAnsi="Verdana" w:cstheme="minorHAnsi"/>
        </w:rPr>
        <w:t>świadczeniach opieki zdrowotnej finansowanych ze środków publicznych (Dz.</w:t>
      </w:r>
      <w:r w:rsidRPr="00F21098">
        <w:rPr>
          <w:rFonts w:ascii="Verdana" w:hAnsi="Verdana" w:cstheme="minorHAnsi"/>
        </w:rPr>
        <w:t>U. z 202</w:t>
      </w:r>
      <w:r w:rsidR="00B807BF" w:rsidRPr="00F21098">
        <w:rPr>
          <w:rFonts w:ascii="Verdana" w:hAnsi="Verdana" w:cstheme="minorHAnsi"/>
        </w:rPr>
        <w:t>4</w:t>
      </w:r>
      <w:r w:rsidR="00B447D3" w:rsidRPr="00F21098">
        <w:rPr>
          <w:rFonts w:ascii="Verdana" w:hAnsi="Verdana" w:cstheme="minorHAnsi"/>
        </w:rPr>
        <w:t xml:space="preserve"> r.</w:t>
      </w:r>
      <w:r w:rsidRPr="00F21098">
        <w:rPr>
          <w:rFonts w:ascii="Verdana" w:hAnsi="Verdana" w:cstheme="minorHAnsi"/>
        </w:rPr>
        <w:t xml:space="preserve">, poz. </w:t>
      </w:r>
      <w:r w:rsidR="00B807BF" w:rsidRPr="00F21098">
        <w:rPr>
          <w:rFonts w:ascii="Verdana" w:hAnsi="Verdana" w:cstheme="minorHAnsi"/>
        </w:rPr>
        <w:t>146</w:t>
      </w:r>
      <w:r w:rsidRPr="00F21098">
        <w:rPr>
          <w:rFonts w:ascii="Verdana" w:hAnsi="Verdana" w:cstheme="minorHAnsi"/>
        </w:rPr>
        <w:t xml:space="preserve"> </w:t>
      </w:r>
      <w:r w:rsidR="00B447D3" w:rsidRPr="00F21098">
        <w:rPr>
          <w:rFonts w:ascii="Verdana" w:hAnsi="Verdana" w:cstheme="minorHAnsi"/>
        </w:rPr>
        <w:t xml:space="preserve">z </w:t>
      </w:r>
      <w:proofErr w:type="spellStart"/>
      <w:r w:rsidR="00B447D3" w:rsidRPr="00F21098">
        <w:rPr>
          <w:rFonts w:ascii="Verdana" w:hAnsi="Verdana" w:cstheme="minorHAnsi"/>
        </w:rPr>
        <w:t>późn</w:t>
      </w:r>
      <w:proofErr w:type="spellEnd"/>
      <w:r w:rsidR="00B447D3" w:rsidRPr="00F21098">
        <w:rPr>
          <w:rFonts w:ascii="Verdana" w:hAnsi="Verdana" w:cstheme="minorHAnsi"/>
        </w:rPr>
        <w:t>. zm.</w:t>
      </w:r>
      <w:r w:rsidRPr="00F21098">
        <w:rPr>
          <w:rFonts w:ascii="Verdana" w:hAnsi="Verdana" w:cstheme="minorHAnsi"/>
        </w:rPr>
        <w:t>)</w:t>
      </w:r>
      <w:r w:rsidR="00050BBD" w:rsidRPr="00F21098">
        <w:rPr>
          <w:rFonts w:ascii="Verdana" w:hAnsi="Verdana" w:cstheme="minorHAnsi"/>
        </w:rPr>
        <w:t>,</w:t>
      </w:r>
    </w:p>
    <w:p w14:paraId="2F6E79CC" w14:textId="22A4ED2E" w:rsidR="00893D5B" w:rsidRPr="00BA4781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 xml:space="preserve">art. 115 ust. </w:t>
      </w:r>
      <w:r w:rsidR="00CA0B6D" w:rsidRPr="00BA4781">
        <w:rPr>
          <w:rFonts w:ascii="Verdana" w:hAnsi="Verdana" w:cstheme="minorHAnsi"/>
        </w:rPr>
        <w:t>1 pkt.1</w:t>
      </w:r>
      <w:r w:rsidRPr="00BA4781">
        <w:rPr>
          <w:rFonts w:ascii="Verdana" w:hAnsi="Verdana" w:cstheme="minorHAnsi"/>
        </w:rPr>
        <w:t xml:space="preserve"> </w:t>
      </w:r>
      <w:r w:rsidR="00264CDA" w:rsidRPr="00BA4781">
        <w:rPr>
          <w:rFonts w:ascii="Verdana" w:hAnsi="Verdana" w:cstheme="minorHAnsi"/>
        </w:rPr>
        <w:t>i art. 116 u</w:t>
      </w:r>
      <w:r w:rsidRPr="00BA4781">
        <w:rPr>
          <w:rFonts w:ascii="Verdana" w:hAnsi="Verdana" w:cstheme="minorHAnsi"/>
        </w:rPr>
        <w:t>stawy z dnia 15 kwietnia 2011 r. o</w:t>
      </w:r>
      <w:r w:rsidR="007647EB">
        <w:rPr>
          <w:rFonts w:ascii="Verdana" w:hAnsi="Verdana" w:cstheme="minorHAnsi"/>
        </w:rPr>
        <w:t> </w:t>
      </w:r>
      <w:r w:rsidRPr="00BA4781">
        <w:rPr>
          <w:rFonts w:ascii="Verdana" w:hAnsi="Verdana" w:cstheme="minorHAnsi"/>
        </w:rPr>
        <w:t>działalności lecznicze</w:t>
      </w:r>
      <w:r w:rsidR="00050BBD" w:rsidRPr="00BA4781">
        <w:rPr>
          <w:rFonts w:ascii="Verdana" w:hAnsi="Verdana" w:cstheme="minorHAnsi"/>
        </w:rPr>
        <w:t>j (</w:t>
      </w:r>
      <w:r w:rsidR="00050BBD" w:rsidRPr="00F21098">
        <w:rPr>
          <w:rFonts w:ascii="Verdana" w:hAnsi="Verdana" w:cstheme="minorHAnsi"/>
        </w:rPr>
        <w:t xml:space="preserve">Dz.U. z </w:t>
      </w:r>
      <w:r w:rsidR="00FB462A" w:rsidRPr="00F21098">
        <w:rPr>
          <w:rFonts w:ascii="Verdana" w:hAnsi="Verdana" w:cstheme="minorHAnsi"/>
        </w:rPr>
        <w:t>202</w:t>
      </w:r>
      <w:r w:rsidR="00677892">
        <w:rPr>
          <w:rFonts w:ascii="Verdana" w:hAnsi="Verdana" w:cstheme="minorHAnsi"/>
        </w:rPr>
        <w:t>5</w:t>
      </w:r>
      <w:r w:rsidR="00B447D3" w:rsidRPr="00F21098">
        <w:rPr>
          <w:rFonts w:ascii="Verdana" w:hAnsi="Verdana" w:cstheme="minorHAnsi"/>
        </w:rPr>
        <w:t xml:space="preserve"> r.</w:t>
      </w:r>
      <w:r w:rsidR="00050BBD" w:rsidRPr="00F21098">
        <w:rPr>
          <w:rFonts w:ascii="Verdana" w:hAnsi="Verdana" w:cstheme="minorHAnsi"/>
        </w:rPr>
        <w:t>, p</w:t>
      </w:r>
      <w:r w:rsidR="008073ED" w:rsidRPr="00F21098">
        <w:rPr>
          <w:rFonts w:ascii="Verdana" w:hAnsi="Verdana" w:cstheme="minorHAnsi"/>
        </w:rPr>
        <w:t>oz</w:t>
      </w:r>
      <w:r w:rsidR="00050BBD" w:rsidRPr="00F21098">
        <w:rPr>
          <w:rFonts w:ascii="Verdana" w:hAnsi="Verdana" w:cstheme="minorHAnsi"/>
        </w:rPr>
        <w:t xml:space="preserve">. </w:t>
      </w:r>
      <w:r w:rsidR="00677892">
        <w:rPr>
          <w:rFonts w:ascii="Verdana" w:hAnsi="Verdana" w:cstheme="minorHAnsi"/>
        </w:rPr>
        <w:t>450</w:t>
      </w:r>
      <w:r w:rsidR="00050BBD" w:rsidRPr="00F21098">
        <w:rPr>
          <w:rFonts w:ascii="Verdana" w:hAnsi="Verdana" w:cstheme="minorHAnsi"/>
        </w:rPr>
        <w:t xml:space="preserve"> </w:t>
      </w:r>
      <w:r w:rsidR="00B447D3" w:rsidRPr="00F21098">
        <w:rPr>
          <w:rFonts w:ascii="Verdana" w:hAnsi="Verdana" w:cstheme="minorHAnsi"/>
        </w:rPr>
        <w:t xml:space="preserve">z </w:t>
      </w:r>
      <w:proofErr w:type="spellStart"/>
      <w:r w:rsidR="00B447D3" w:rsidRPr="00F21098">
        <w:rPr>
          <w:rFonts w:ascii="Verdana" w:hAnsi="Verdana" w:cstheme="minorHAnsi"/>
        </w:rPr>
        <w:t>póź</w:t>
      </w:r>
      <w:r w:rsidR="00B570F2" w:rsidRPr="00F21098">
        <w:rPr>
          <w:rFonts w:ascii="Verdana" w:hAnsi="Verdana" w:cstheme="minorHAnsi"/>
        </w:rPr>
        <w:t>n</w:t>
      </w:r>
      <w:proofErr w:type="spellEnd"/>
      <w:r w:rsidR="00B447D3" w:rsidRPr="00F21098">
        <w:rPr>
          <w:rFonts w:ascii="Verdana" w:hAnsi="Verdana" w:cstheme="minorHAnsi"/>
        </w:rPr>
        <w:t>. zm.</w:t>
      </w:r>
      <w:r w:rsidR="00050BBD" w:rsidRPr="00F21098">
        <w:rPr>
          <w:rFonts w:ascii="Verdana" w:hAnsi="Verdana" w:cstheme="minorHAnsi"/>
        </w:rPr>
        <w:t>),</w:t>
      </w:r>
    </w:p>
    <w:p w14:paraId="24C8DE5A" w14:textId="73B2BB3C" w:rsidR="00893D5B" w:rsidRPr="00BA4781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  <w:color w:val="000000"/>
          <w:lang w:eastAsia="pl-PL"/>
        </w:rPr>
        <w:t>U</w:t>
      </w:r>
      <w:r w:rsidR="00893D5B" w:rsidRPr="00BA4781">
        <w:rPr>
          <w:rFonts w:ascii="Verdana" w:hAnsi="Verdana" w:cstheme="minorHAnsi"/>
          <w:color w:val="000000"/>
          <w:lang w:eastAsia="pl-PL"/>
        </w:rPr>
        <w:t>chwał</w:t>
      </w:r>
      <w:r w:rsidR="00F21098">
        <w:rPr>
          <w:rFonts w:ascii="Verdana" w:hAnsi="Verdana" w:cstheme="minorHAnsi"/>
          <w:color w:val="000000"/>
          <w:lang w:eastAsia="pl-PL"/>
        </w:rPr>
        <w:t>a</w:t>
      </w:r>
      <w:r w:rsidR="00893D5B" w:rsidRPr="00BA4781">
        <w:rPr>
          <w:rFonts w:ascii="Verdana" w:hAnsi="Verdana" w:cstheme="minorHAnsi"/>
          <w:color w:val="000000"/>
          <w:lang w:eastAsia="pl-PL"/>
        </w:rPr>
        <w:t xml:space="preserve"> nr XLIX/1299/22 Rady Miejskiej Wrocławia z dnia 24 lutego </w:t>
      </w:r>
      <w:r w:rsidR="00381265" w:rsidRPr="00BA4781">
        <w:rPr>
          <w:rFonts w:ascii="Verdana" w:hAnsi="Verdana" w:cstheme="minorHAnsi"/>
          <w:color w:val="000000"/>
          <w:lang w:eastAsia="pl-PL"/>
        </w:rPr>
        <w:t>2022</w:t>
      </w:r>
      <w:r w:rsidR="00893D5B" w:rsidRPr="00BA4781">
        <w:rPr>
          <w:rFonts w:ascii="Verdana" w:hAnsi="Verdana" w:cstheme="minorHAnsi"/>
          <w:color w:val="000000"/>
          <w:lang w:eastAsia="pl-PL"/>
        </w:rPr>
        <w:t xml:space="preserve"> r. w sprawie założeń i kierunków działań w zakresie polityki zdrowotnej w latach </w:t>
      </w:r>
      <w:r w:rsidR="00381265" w:rsidRPr="00BA4781">
        <w:rPr>
          <w:rFonts w:ascii="Verdana" w:hAnsi="Verdana" w:cstheme="minorHAnsi"/>
          <w:color w:val="000000"/>
          <w:lang w:eastAsia="pl-PL"/>
        </w:rPr>
        <w:t>2022</w:t>
      </w:r>
      <w:r w:rsidR="00893D5B" w:rsidRPr="00BA4781">
        <w:rPr>
          <w:rFonts w:ascii="Verdana" w:hAnsi="Verdana" w:cstheme="minorHAnsi"/>
          <w:color w:val="000000"/>
          <w:lang w:eastAsia="pl-PL"/>
        </w:rPr>
        <w:t xml:space="preserve">-2026. </w:t>
      </w:r>
    </w:p>
    <w:p w14:paraId="5938C45D" w14:textId="26CA6C6B" w:rsidR="000179AD" w:rsidRPr="00BA4781" w:rsidRDefault="000179AD" w:rsidP="005A370C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hAnsi="Verdana" w:cstheme="minorHAnsi"/>
          <w:color w:val="000000" w:themeColor="text1"/>
          <w:sz w:val="24"/>
          <w:szCs w:val="24"/>
        </w:rPr>
        <w:t>ADRESAT KONKURSU</w:t>
      </w:r>
    </w:p>
    <w:p w14:paraId="0679C865" w14:textId="7C51EEBE" w:rsidR="000E2E40" w:rsidRPr="00BA4781" w:rsidRDefault="000E2E40" w:rsidP="000E2E40">
      <w:pPr>
        <w:spacing w:line="360" w:lineRule="auto"/>
        <w:jc w:val="both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>Konkurs skierowany jest do podmiotów leczniczych w rozumieniu art. 4 ust. 1 ustawy z dn. 15 kwietnia 2011 roku o działalności leczniczej (</w:t>
      </w:r>
      <w:r w:rsidR="007803C5" w:rsidRPr="007647EB">
        <w:rPr>
          <w:rFonts w:ascii="Verdana" w:hAnsi="Verdana" w:cstheme="minorHAnsi"/>
        </w:rPr>
        <w:t>Dz.U. z 202</w:t>
      </w:r>
      <w:r w:rsidR="00677892">
        <w:rPr>
          <w:rFonts w:ascii="Verdana" w:hAnsi="Verdana" w:cstheme="minorHAnsi"/>
        </w:rPr>
        <w:t>5</w:t>
      </w:r>
      <w:r w:rsidR="007803C5" w:rsidRPr="007647EB">
        <w:rPr>
          <w:rFonts w:ascii="Verdana" w:hAnsi="Verdana" w:cstheme="minorHAnsi"/>
        </w:rPr>
        <w:t xml:space="preserve"> r., poz. </w:t>
      </w:r>
      <w:r w:rsidR="00677892">
        <w:rPr>
          <w:rFonts w:ascii="Verdana" w:hAnsi="Verdana" w:cstheme="minorHAnsi"/>
        </w:rPr>
        <w:t>450</w:t>
      </w:r>
      <w:r w:rsidR="007803C5" w:rsidRPr="007647EB">
        <w:rPr>
          <w:rFonts w:ascii="Verdana" w:hAnsi="Verdana" w:cstheme="minorHAnsi"/>
        </w:rPr>
        <w:t xml:space="preserve"> z </w:t>
      </w:r>
      <w:proofErr w:type="spellStart"/>
      <w:r w:rsidR="007803C5" w:rsidRPr="007647EB">
        <w:rPr>
          <w:rFonts w:ascii="Verdana" w:hAnsi="Verdana" w:cstheme="minorHAnsi"/>
        </w:rPr>
        <w:t>późn</w:t>
      </w:r>
      <w:proofErr w:type="spellEnd"/>
      <w:r w:rsidR="007803C5" w:rsidRPr="007647EB">
        <w:rPr>
          <w:rFonts w:ascii="Verdana" w:hAnsi="Verdana" w:cstheme="minorHAnsi"/>
        </w:rPr>
        <w:t>. zm.)</w:t>
      </w:r>
      <w:r w:rsidRPr="00BA4781">
        <w:rPr>
          <w:rFonts w:ascii="Verdana" w:hAnsi="Verdana" w:cstheme="minorHAnsi"/>
        </w:rPr>
        <w:t>, zwanych w dalszej części ogłoszenia konkursowego „</w:t>
      </w:r>
      <w:r w:rsidRPr="00BA4781">
        <w:rPr>
          <w:rFonts w:ascii="Verdana" w:hAnsi="Verdana" w:cstheme="minorHAnsi"/>
          <w:b/>
        </w:rPr>
        <w:t>Oferentem</w:t>
      </w:r>
      <w:r w:rsidRPr="00BA4781">
        <w:rPr>
          <w:rFonts w:ascii="Verdana" w:hAnsi="Verdana" w:cstheme="minorHAnsi"/>
        </w:rPr>
        <w:t>”.</w:t>
      </w:r>
    </w:p>
    <w:p w14:paraId="7F77FD79" w14:textId="26F5C23E" w:rsidR="000179AD" w:rsidRPr="00BA4781" w:rsidRDefault="000179AD" w:rsidP="005A370C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hAnsi="Verdana" w:cstheme="minorHAnsi"/>
          <w:color w:val="000000" w:themeColor="text1"/>
          <w:sz w:val="24"/>
          <w:szCs w:val="24"/>
        </w:rPr>
        <w:t xml:space="preserve">CEL </w:t>
      </w:r>
      <w:r w:rsidR="00EB01AA" w:rsidRPr="00BA4781">
        <w:rPr>
          <w:rFonts w:ascii="Verdana" w:hAnsi="Verdana" w:cstheme="minorHAnsi"/>
          <w:color w:val="000000" w:themeColor="text1"/>
          <w:sz w:val="24"/>
          <w:szCs w:val="24"/>
        </w:rPr>
        <w:t>PROGAMU</w:t>
      </w:r>
    </w:p>
    <w:p w14:paraId="63975F5B" w14:textId="02A29CB3" w:rsidR="000E2E40" w:rsidRPr="00BA4781" w:rsidRDefault="000E2E40" w:rsidP="000E2E40">
      <w:pPr>
        <w:spacing w:line="360" w:lineRule="auto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>Zmniejszenie ilości nawrotów incydentów sercowo-naczyniowych u osób po</w:t>
      </w:r>
      <w:r w:rsidR="007647EB">
        <w:rPr>
          <w:rFonts w:ascii="Verdana" w:hAnsi="Verdana" w:cstheme="minorHAnsi"/>
        </w:rPr>
        <w:t> </w:t>
      </w:r>
      <w:r w:rsidRPr="00BA4781">
        <w:rPr>
          <w:rFonts w:ascii="Verdana" w:hAnsi="Verdana" w:cstheme="minorHAnsi"/>
        </w:rPr>
        <w:t xml:space="preserve">przebytym zawale mięśnia sercowego i/lub po zabiegach plastyki naczyń wieńcowych, w okresie nie później niż do 12 miesięcy od zaistniałego </w:t>
      </w:r>
      <w:r w:rsidRPr="00BA4781">
        <w:rPr>
          <w:rFonts w:ascii="Verdana" w:hAnsi="Verdana" w:cstheme="minorHAnsi"/>
        </w:rPr>
        <w:lastRenderedPageBreak/>
        <w:t>incydentu oraz poprawa wydolności oddechowo-krążeniowej, szczególnie u</w:t>
      </w:r>
      <w:r w:rsidR="00EB03EE">
        <w:rPr>
          <w:rFonts w:ascii="Verdana" w:hAnsi="Verdana" w:cstheme="minorHAnsi"/>
        </w:rPr>
        <w:t> </w:t>
      </w:r>
      <w:r w:rsidRPr="00BA4781">
        <w:rPr>
          <w:rFonts w:ascii="Verdana" w:hAnsi="Verdana" w:cstheme="minorHAnsi"/>
        </w:rPr>
        <w:t>osób po przebytej infekcji COVID-19.</w:t>
      </w:r>
    </w:p>
    <w:p w14:paraId="01D1BCA1" w14:textId="13E622A4" w:rsidR="000179AD" w:rsidRPr="00BA4781" w:rsidRDefault="000179AD" w:rsidP="005A370C">
      <w:pPr>
        <w:pStyle w:val="Nagwek2"/>
        <w:numPr>
          <w:ilvl w:val="0"/>
          <w:numId w:val="21"/>
        </w:numPr>
        <w:tabs>
          <w:tab w:val="left" w:pos="567"/>
        </w:tabs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hAnsi="Verdana" w:cstheme="minorHAnsi"/>
          <w:color w:val="000000" w:themeColor="text1"/>
          <w:sz w:val="24"/>
          <w:szCs w:val="24"/>
        </w:rPr>
        <w:t xml:space="preserve">TERMIN REALIZACJI </w:t>
      </w:r>
      <w:r w:rsidR="007803C5" w:rsidRPr="00BA4781">
        <w:rPr>
          <w:rFonts w:ascii="Verdana" w:hAnsi="Verdana" w:cstheme="minorHAnsi"/>
          <w:color w:val="000000" w:themeColor="text1"/>
          <w:sz w:val="24"/>
          <w:szCs w:val="24"/>
        </w:rPr>
        <w:t>PROGRAMU</w:t>
      </w:r>
    </w:p>
    <w:p w14:paraId="663E1ED7" w14:textId="1FBB0921" w:rsidR="000179AD" w:rsidRPr="00BA4781" w:rsidRDefault="000179AD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BA4781">
        <w:rPr>
          <w:rFonts w:ascii="Verdana" w:eastAsia="Verdana" w:hAnsi="Verdana" w:cstheme="minorHAnsi"/>
        </w:rPr>
        <w:t>Rozpoczęcie</w:t>
      </w:r>
      <w:r w:rsidRPr="00BA4781">
        <w:rPr>
          <w:rFonts w:ascii="Verdana" w:eastAsia="Verdana" w:hAnsi="Verdana" w:cstheme="minorHAnsi"/>
          <w:b/>
        </w:rPr>
        <w:t xml:space="preserve"> od</w:t>
      </w:r>
      <w:r w:rsidR="008D5E3D" w:rsidRPr="00BA4781">
        <w:rPr>
          <w:rFonts w:ascii="Verdana" w:eastAsia="Verdana" w:hAnsi="Verdana" w:cstheme="minorHAnsi"/>
          <w:b/>
        </w:rPr>
        <w:t xml:space="preserve"> </w:t>
      </w:r>
      <w:r w:rsidR="00677892">
        <w:rPr>
          <w:rFonts w:ascii="Verdana" w:eastAsia="Verdana" w:hAnsi="Verdana" w:cstheme="minorHAnsi"/>
          <w:b/>
        </w:rPr>
        <w:t>1</w:t>
      </w:r>
      <w:r w:rsidR="00C778B9" w:rsidRPr="001519A8">
        <w:rPr>
          <w:rFonts w:ascii="Verdana" w:eastAsia="Verdana" w:hAnsi="Verdana" w:cstheme="minorHAnsi"/>
          <w:b/>
        </w:rPr>
        <w:t xml:space="preserve"> </w:t>
      </w:r>
      <w:r w:rsidR="00677892">
        <w:rPr>
          <w:rFonts w:ascii="Verdana" w:eastAsia="Verdana" w:hAnsi="Verdana" w:cstheme="minorHAnsi"/>
          <w:b/>
        </w:rPr>
        <w:t>sierpnia</w:t>
      </w:r>
      <w:r w:rsidR="003A4018" w:rsidRPr="001519A8">
        <w:rPr>
          <w:rFonts w:ascii="Verdana" w:eastAsia="Verdana" w:hAnsi="Verdana" w:cstheme="minorHAnsi"/>
          <w:b/>
        </w:rPr>
        <w:t xml:space="preserve"> </w:t>
      </w:r>
      <w:r w:rsidR="00FB462A" w:rsidRPr="001519A8">
        <w:rPr>
          <w:rFonts w:ascii="Verdana" w:eastAsia="Verdana" w:hAnsi="Verdana" w:cstheme="minorHAnsi"/>
          <w:b/>
        </w:rPr>
        <w:t>202</w:t>
      </w:r>
      <w:r w:rsidR="009F2AE1" w:rsidRPr="001519A8">
        <w:rPr>
          <w:rFonts w:ascii="Verdana" w:eastAsia="Verdana" w:hAnsi="Verdana" w:cstheme="minorHAnsi"/>
          <w:b/>
        </w:rPr>
        <w:t>5</w:t>
      </w:r>
      <w:r w:rsidR="006508EA" w:rsidRPr="001519A8">
        <w:rPr>
          <w:rFonts w:ascii="Verdana" w:eastAsia="Verdana" w:hAnsi="Verdana" w:cstheme="minorHAnsi"/>
          <w:b/>
        </w:rPr>
        <w:t xml:space="preserve"> </w:t>
      </w:r>
      <w:r w:rsidRPr="001519A8">
        <w:rPr>
          <w:rFonts w:ascii="Verdana" w:eastAsia="Verdana" w:hAnsi="Verdana" w:cstheme="minorHAnsi"/>
          <w:b/>
        </w:rPr>
        <w:t>roku</w:t>
      </w:r>
      <w:r w:rsidRPr="00BA4781">
        <w:rPr>
          <w:rFonts w:ascii="Verdana" w:eastAsia="Verdana" w:hAnsi="Verdana" w:cstheme="minorHAnsi"/>
          <w:b/>
        </w:rPr>
        <w:t xml:space="preserve">, </w:t>
      </w:r>
      <w:r w:rsidRPr="00BA4781">
        <w:rPr>
          <w:rFonts w:ascii="Verdana" w:eastAsia="Verdana" w:hAnsi="Verdana" w:cstheme="minorHAnsi"/>
        </w:rPr>
        <w:t>zakończenie</w:t>
      </w:r>
      <w:r w:rsidRPr="00BA4781">
        <w:rPr>
          <w:rFonts w:ascii="Verdana" w:eastAsia="Verdana" w:hAnsi="Verdana" w:cstheme="minorHAnsi"/>
          <w:b/>
        </w:rPr>
        <w:t xml:space="preserve"> do </w:t>
      </w:r>
      <w:r w:rsidR="00F6072E" w:rsidRPr="00F6072E">
        <w:rPr>
          <w:rFonts w:ascii="Verdana" w:eastAsia="Verdana" w:hAnsi="Verdana" w:cstheme="minorHAnsi"/>
          <w:b/>
        </w:rPr>
        <w:t>30</w:t>
      </w:r>
      <w:r w:rsidR="00523BC5" w:rsidRPr="00F6072E">
        <w:rPr>
          <w:rFonts w:ascii="Verdana" w:eastAsia="Verdana" w:hAnsi="Verdana" w:cstheme="minorHAnsi"/>
          <w:b/>
        </w:rPr>
        <w:t xml:space="preserve"> </w:t>
      </w:r>
      <w:r w:rsidR="00F6072E" w:rsidRPr="00F6072E">
        <w:rPr>
          <w:rFonts w:ascii="Verdana" w:eastAsia="Verdana" w:hAnsi="Verdana" w:cstheme="minorHAnsi"/>
          <w:b/>
        </w:rPr>
        <w:t>listopada</w:t>
      </w:r>
      <w:r w:rsidR="006508EA" w:rsidRPr="00F6072E">
        <w:rPr>
          <w:rFonts w:ascii="Verdana" w:eastAsia="Verdana" w:hAnsi="Verdana" w:cstheme="minorHAnsi"/>
          <w:b/>
        </w:rPr>
        <w:t xml:space="preserve"> 202</w:t>
      </w:r>
      <w:r w:rsidR="00C778B9" w:rsidRPr="00F6072E">
        <w:rPr>
          <w:rFonts w:ascii="Verdana" w:eastAsia="Verdana" w:hAnsi="Verdana" w:cstheme="minorHAnsi"/>
          <w:b/>
        </w:rPr>
        <w:t>5</w:t>
      </w:r>
      <w:r w:rsidRPr="00F6072E">
        <w:rPr>
          <w:rFonts w:ascii="Verdana" w:eastAsia="Verdana" w:hAnsi="Verdana" w:cstheme="minorHAnsi"/>
          <w:b/>
        </w:rPr>
        <w:t xml:space="preserve"> roku</w:t>
      </w:r>
      <w:r w:rsidR="008413DF" w:rsidRPr="00F6072E">
        <w:rPr>
          <w:rFonts w:ascii="Verdana" w:eastAsia="Verdana" w:hAnsi="Verdana" w:cstheme="minorHAnsi"/>
          <w:b/>
        </w:rPr>
        <w:t>.</w:t>
      </w:r>
    </w:p>
    <w:p w14:paraId="305DE374" w14:textId="28A2A022" w:rsidR="000179AD" w:rsidRPr="005564B1" w:rsidRDefault="000179AD" w:rsidP="005A370C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5564B1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MIEJSCE REALIZACJI </w:t>
      </w:r>
      <w:r w:rsidR="007803C5" w:rsidRPr="005564B1">
        <w:rPr>
          <w:rFonts w:ascii="Verdana" w:eastAsia="Verdana" w:hAnsi="Verdana" w:cstheme="minorHAnsi"/>
          <w:color w:val="000000" w:themeColor="text1"/>
          <w:sz w:val="24"/>
          <w:szCs w:val="24"/>
        </w:rPr>
        <w:t>PROGRAMU</w:t>
      </w:r>
      <w:r w:rsidR="00ED031A" w:rsidRPr="005564B1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 </w:t>
      </w:r>
    </w:p>
    <w:p w14:paraId="6C7584A2" w14:textId="4D54CEB3" w:rsidR="009B7FF1" w:rsidRPr="00BA4781" w:rsidRDefault="007803C5" w:rsidP="00176F4A">
      <w:pPr>
        <w:autoSpaceDE w:val="0"/>
        <w:autoSpaceDN w:val="0"/>
        <w:adjustRightInd w:val="0"/>
        <w:rPr>
          <w:rFonts w:ascii="Verdana" w:eastAsiaTheme="minorHAnsi" w:hAnsi="Verdana" w:cstheme="minorHAnsi"/>
          <w:lang w:eastAsia="en-US"/>
        </w:rPr>
      </w:pPr>
      <w:r w:rsidRPr="00BA4781">
        <w:rPr>
          <w:rFonts w:ascii="Verdana" w:eastAsiaTheme="minorHAnsi" w:hAnsi="Verdana" w:cstheme="minorHAnsi"/>
          <w:lang w:eastAsia="en-US"/>
        </w:rPr>
        <w:t>Wrocła</w:t>
      </w:r>
      <w:r w:rsidR="00D550AC" w:rsidRPr="00BA4781">
        <w:rPr>
          <w:rFonts w:ascii="Verdana" w:eastAsiaTheme="minorHAnsi" w:hAnsi="Verdana" w:cstheme="minorHAnsi"/>
          <w:lang w:eastAsia="en-US"/>
        </w:rPr>
        <w:t>w</w:t>
      </w:r>
    </w:p>
    <w:p w14:paraId="1550061F" w14:textId="5C8F2646" w:rsidR="000179AD" w:rsidRPr="00BA4781" w:rsidRDefault="000179AD" w:rsidP="005A370C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ŚRODKI PRZEZNACZONE NA REALIZACJĘ </w:t>
      </w:r>
      <w:r w:rsidR="00D550AC" w:rsidRPr="00BA4781">
        <w:rPr>
          <w:rFonts w:ascii="Verdana" w:eastAsia="Verdana" w:hAnsi="Verdana" w:cstheme="minorHAnsi"/>
          <w:color w:val="000000" w:themeColor="text1"/>
          <w:sz w:val="24"/>
          <w:szCs w:val="24"/>
        </w:rPr>
        <w:t>PROGRAMU</w:t>
      </w:r>
    </w:p>
    <w:p w14:paraId="1D7D4A0F" w14:textId="7F9A45C5" w:rsidR="00D550AC" w:rsidRPr="00BA4781" w:rsidRDefault="00D550AC" w:rsidP="004B4358">
      <w:pPr>
        <w:pStyle w:val="NormalnyWeb"/>
        <w:numPr>
          <w:ilvl w:val="0"/>
          <w:numId w:val="13"/>
        </w:numPr>
        <w:spacing w:before="240" w:beforeAutospacing="0" w:after="120" w:afterAutospacing="0" w:line="360" w:lineRule="auto"/>
        <w:ind w:left="709" w:hanging="283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>W roku 202</w:t>
      </w:r>
      <w:r w:rsidR="009F31D6" w:rsidRPr="00BA4781">
        <w:rPr>
          <w:rFonts w:ascii="Verdana" w:eastAsia="Verdana" w:hAnsi="Verdana" w:cstheme="minorHAnsi"/>
          <w:lang w:eastAsia="zh-CN"/>
        </w:rPr>
        <w:t>5</w:t>
      </w:r>
      <w:r w:rsidRPr="00BA4781">
        <w:rPr>
          <w:rFonts w:ascii="Verdana" w:eastAsia="Verdana" w:hAnsi="Verdana" w:cstheme="minorHAnsi"/>
          <w:lang w:eastAsia="zh-CN"/>
        </w:rPr>
        <w:t xml:space="preserve"> Gmina Wrocław przekaże na realizację ww. Programu </w:t>
      </w:r>
      <w:r w:rsidR="00B8169F" w:rsidRPr="00BA4781">
        <w:rPr>
          <w:rFonts w:ascii="Verdana" w:eastAsia="Verdana" w:hAnsi="Verdana" w:cstheme="minorHAnsi"/>
          <w:lang w:eastAsia="zh-CN"/>
        </w:rPr>
        <w:t xml:space="preserve">środki finansowe </w:t>
      </w:r>
      <w:r w:rsidRPr="00BA4781">
        <w:rPr>
          <w:rFonts w:ascii="Verdana" w:eastAsia="Verdana" w:hAnsi="Verdana" w:cstheme="minorHAnsi"/>
          <w:lang w:eastAsia="zh-CN"/>
        </w:rPr>
        <w:t xml:space="preserve">do wysokości do </w:t>
      </w:r>
      <w:r w:rsidR="00DA4F80">
        <w:rPr>
          <w:rFonts w:ascii="Verdana" w:eastAsia="Verdana" w:hAnsi="Verdana" w:cstheme="minorHAnsi"/>
          <w:b/>
          <w:lang w:eastAsia="zh-CN"/>
        </w:rPr>
        <w:t>3</w:t>
      </w:r>
      <w:r w:rsidR="00677892">
        <w:rPr>
          <w:rFonts w:ascii="Verdana" w:eastAsia="Verdana" w:hAnsi="Verdana" w:cstheme="minorHAnsi"/>
          <w:b/>
          <w:lang w:eastAsia="zh-CN"/>
        </w:rPr>
        <w:t>0</w:t>
      </w:r>
      <w:r w:rsidR="009F31D6" w:rsidRPr="007647EB">
        <w:rPr>
          <w:rFonts w:ascii="Verdana" w:eastAsia="Verdana" w:hAnsi="Verdana" w:cstheme="minorHAnsi"/>
          <w:b/>
          <w:lang w:eastAsia="zh-CN"/>
        </w:rPr>
        <w:t>0</w:t>
      </w:r>
      <w:r w:rsidRPr="00BA4781">
        <w:rPr>
          <w:rFonts w:ascii="Verdana" w:eastAsia="Verdana" w:hAnsi="Verdana" w:cstheme="minorHAnsi"/>
          <w:b/>
          <w:lang w:eastAsia="zh-CN"/>
        </w:rPr>
        <w:t xml:space="preserve"> 000,00</w:t>
      </w:r>
      <w:r w:rsidR="009F31D6" w:rsidRPr="00BA4781">
        <w:rPr>
          <w:rFonts w:ascii="Verdana" w:eastAsia="Verdana" w:hAnsi="Verdana" w:cstheme="minorHAnsi"/>
          <w:b/>
          <w:lang w:eastAsia="zh-CN"/>
        </w:rPr>
        <w:t xml:space="preserve"> zł</w:t>
      </w:r>
      <w:r w:rsidRPr="00BA4781">
        <w:rPr>
          <w:rFonts w:ascii="Verdana" w:eastAsia="Verdana" w:hAnsi="Verdana" w:cstheme="minorHAnsi"/>
          <w:b/>
          <w:lang w:eastAsia="zh-CN"/>
        </w:rPr>
        <w:t>.</w:t>
      </w:r>
    </w:p>
    <w:p w14:paraId="067403CA" w14:textId="0B9951B3" w:rsidR="00D550AC" w:rsidRPr="00B85FAD" w:rsidRDefault="00D550AC" w:rsidP="00B85FAD">
      <w:pPr>
        <w:pStyle w:val="NormalnyWeb"/>
        <w:tabs>
          <w:tab w:val="num" w:pos="709"/>
        </w:tabs>
        <w:spacing w:before="0" w:beforeAutospacing="0" w:after="120" w:afterAutospacing="0" w:line="360" w:lineRule="auto"/>
        <w:ind w:left="709" w:hanging="1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 xml:space="preserve">Ostateczna </w:t>
      </w:r>
      <w:r w:rsidR="00B8169F" w:rsidRPr="00BA4781">
        <w:rPr>
          <w:rFonts w:ascii="Verdana" w:eastAsia="Verdana" w:hAnsi="Verdana" w:cstheme="minorHAnsi"/>
          <w:lang w:eastAsia="zh-CN"/>
        </w:rPr>
        <w:t>wysokość środków finansowych</w:t>
      </w:r>
      <w:r w:rsidRPr="00BA4781">
        <w:rPr>
          <w:rFonts w:ascii="Verdana" w:eastAsia="Verdana" w:hAnsi="Verdana" w:cstheme="minorHAnsi"/>
          <w:lang w:eastAsia="zh-CN"/>
        </w:rPr>
        <w:t xml:space="preserve"> zostanie ustalona na</w:t>
      </w:r>
      <w:r w:rsidR="004B4358">
        <w:rPr>
          <w:rFonts w:ascii="Verdana" w:eastAsia="Verdana" w:hAnsi="Verdana" w:cstheme="minorHAnsi"/>
          <w:lang w:eastAsia="zh-CN"/>
        </w:rPr>
        <w:t> </w:t>
      </w:r>
      <w:r w:rsidRPr="00BA4781">
        <w:rPr>
          <w:rFonts w:ascii="Verdana" w:eastAsia="Verdana" w:hAnsi="Verdana" w:cstheme="minorHAnsi"/>
          <w:lang w:eastAsia="zh-CN"/>
        </w:rPr>
        <w:t>podstawie budżetu na rok 202</w:t>
      </w:r>
      <w:r w:rsidR="00B8169F" w:rsidRPr="00BA4781">
        <w:rPr>
          <w:rFonts w:ascii="Verdana" w:eastAsia="Verdana" w:hAnsi="Verdana" w:cstheme="minorHAnsi"/>
          <w:lang w:eastAsia="zh-CN"/>
        </w:rPr>
        <w:t>5</w:t>
      </w:r>
      <w:r w:rsidRPr="00BA4781">
        <w:rPr>
          <w:rFonts w:ascii="Verdana" w:eastAsia="Verdana" w:hAnsi="Verdana" w:cstheme="minorHAnsi"/>
          <w:lang w:eastAsia="zh-CN"/>
        </w:rPr>
        <w:t xml:space="preserve"> oraz po ocenie ofert złożonych przez Oferentów.</w:t>
      </w:r>
    </w:p>
    <w:p w14:paraId="3A4BBCB3" w14:textId="16DDB91A" w:rsidR="000179AD" w:rsidRPr="00BA4781" w:rsidRDefault="000179AD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000000"/>
          <w:sz w:val="24"/>
          <w:szCs w:val="24"/>
        </w:rPr>
      </w:pPr>
      <w:r w:rsidRPr="00BA4781">
        <w:rPr>
          <w:rFonts w:ascii="Verdana" w:eastAsia="Verdana" w:hAnsi="Verdana" w:cstheme="minorHAnsi"/>
          <w:color w:val="auto"/>
          <w:sz w:val="24"/>
          <w:szCs w:val="24"/>
        </w:rPr>
        <w:t xml:space="preserve">GMINA </w:t>
      </w:r>
      <w:r w:rsidRPr="00BA4781">
        <w:rPr>
          <w:rFonts w:ascii="Verdana" w:eastAsia="Verdana" w:hAnsi="Verdana" w:cstheme="minorHAnsi"/>
          <w:color w:val="000000"/>
          <w:sz w:val="24"/>
          <w:szCs w:val="24"/>
        </w:rPr>
        <w:t>ZASTRZEGA SOBIE PRAWO DO:</w:t>
      </w:r>
    </w:p>
    <w:p w14:paraId="0692E5EA" w14:textId="77777777" w:rsidR="00CB5DFC" w:rsidRPr="00DE4CE5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DE4CE5">
        <w:rPr>
          <w:rFonts w:ascii="Verdana" w:eastAsia="Verdana" w:hAnsi="Verdana" w:cstheme="minorHAnsi"/>
          <w:color w:val="000000"/>
        </w:rPr>
        <w:t>Odwołania konkursu bez podania przyczyny.</w:t>
      </w:r>
    </w:p>
    <w:p w14:paraId="6BE60C96" w14:textId="5915E916" w:rsidR="00943101" w:rsidRPr="00DE4CE5" w:rsidRDefault="00943101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DE4CE5">
        <w:rPr>
          <w:rFonts w:ascii="Verdana" w:hAnsi="Verdana" w:cstheme="minorHAnsi"/>
        </w:rPr>
        <w:t>Zmiany wysokości środków przeznaczonych na realizację Programu w</w:t>
      </w:r>
      <w:r w:rsidR="00EB03EE">
        <w:rPr>
          <w:rFonts w:ascii="Verdana" w:hAnsi="Verdana" w:cstheme="minorHAnsi"/>
        </w:rPr>
        <w:t> </w:t>
      </w:r>
      <w:r w:rsidR="007432B5">
        <w:rPr>
          <w:rFonts w:ascii="Verdana" w:hAnsi="Verdana" w:cstheme="minorHAnsi"/>
        </w:rPr>
        <w:t>przypadku</w:t>
      </w:r>
      <w:r w:rsidRPr="00DE4CE5">
        <w:rPr>
          <w:rFonts w:ascii="Verdana" w:hAnsi="Verdana" w:cstheme="minorHAnsi"/>
        </w:rPr>
        <w:t xml:space="preserve"> dokonania </w:t>
      </w:r>
      <w:r w:rsidR="007647EB" w:rsidRPr="00DE4CE5">
        <w:rPr>
          <w:rFonts w:ascii="Verdana" w:hAnsi="Verdana" w:cstheme="minorHAnsi"/>
        </w:rPr>
        <w:t xml:space="preserve">w budżecie Gminy Wrocław </w:t>
      </w:r>
      <w:r w:rsidRPr="00DE4CE5">
        <w:rPr>
          <w:rFonts w:ascii="Verdana" w:hAnsi="Verdana" w:cstheme="minorHAnsi"/>
        </w:rPr>
        <w:t>zmian dotyczących zadania.</w:t>
      </w:r>
    </w:p>
    <w:p w14:paraId="090132D8" w14:textId="3B0D4987" w:rsidR="00CB5DFC" w:rsidRPr="00DE4CE5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DE4CE5">
        <w:rPr>
          <w:rFonts w:ascii="Verdana" w:eastAsia="Verdana" w:hAnsi="Verdana" w:cstheme="minorHAnsi"/>
          <w:color w:val="000000"/>
        </w:rPr>
        <w:t xml:space="preserve">Negocjowania z </w:t>
      </w:r>
      <w:r w:rsidR="00C52821" w:rsidRPr="00DE4CE5">
        <w:rPr>
          <w:rFonts w:ascii="Verdana" w:eastAsia="Verdana" w:hAnsi="Verdana" w:cstheme="minorHAnsi"/>
          <w:color w:val="000000"/>
        </w:rPr>
        <w:t>O</w:t>
      </w:r>
      <w:r w:rsidRPr="00DE4CE5">
        <w:rPr>
          <w:rFonts w:ascii="Verdana" w:eastAsia="Verdana" w:hAnsi="Verdana" w:cstheme="minorHAnsi"/>
          <w:color w:val="000000"/>
        </w:rPr>
        <w:t xml:space="preserve">ferentami warunków i kosztów realizacji </w:t>
      </w:r>
      <w:r w:rsidR="00255B97" w:rsidRPr="00DE4CE5">
        <w:rPr>
          <w:rFonts w:ascii="Verdana" w:eastAsia="Verdana" w:hAnsi="Verdana" w:cstheme="minorHAnsi"/>
          <w:color w:val="000000"/>
        </w:rPr>
        <w:t>Programu</w:t>
      </w:r>
      <w:r w:rsidRPr="00DE4CE5">
        <w:rPr>
          <w:rFonts w:ascii="Verdana" w:eastAsia="Verdana" w:hAnsi="Verdana" w:cstheme="minorHAnsi"/>
          <w:color w:val="000000"/>
        </w:rPr>
        <w:t xml:space="preserve">, terminu realizacji oraz zakresu rzeczowego </w:t>
      </w:r>
      <w:r w:rsidR="00255B97" w:rsidRPr="00DE4CE5">
        <w:rPr>
          <w:rFonts w:ascii="Verdana" w:eastAsia="Verdana" w:hAnsi="Verdana" w:cstheme="minorHAnsi"/>
          <w:color w:val="000000"/>
        </w:rPr>
        <w:t>Programu</w:t>
      </w:r>
      <w:r w:rsidRPr="00DE4CE5">
        <w:rPr>
          <w:rFonts w:ascii="Verdana" w:eastAsia="Verdana" w:hAnsi="Verdana" w:cstheme="minorHAnsi"/>
          <w:color w:val="000000"/>
        </w:rPr>
        <w:t>.</w:t>
      </w:r>
    </w:p>
    <w:p w14:paraId="6E3DF595" w14:textId="12D3AD72" w:rsidR="00CB5DFC" w:rsidRPr="00DE4CE5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DE4CE5">
        <w:rPr>
          <w:rFonts w:ascii="Verdana" w:hAnsi="Verdana" w:cstheme="minorHAnsi"/>
        </w:rPr>
        <w:t xml:space="preserve">Wezwania </w:t>
      </w:r>
      <w:r w:rsidR="00C52821" w:rsidRPr="00DE4CE5">
        <w:rPr>
          <w:rFonts w:ascii="Verdana" w:hAnsi="Verdana" w:cstheme="minorHAnsi"/>
        </w:rPr>
        <w:t>O</w:t>
      </w:r>
      <w:r w:rsidRPr="00DE4CE5">
        <w:rPr>
          <w:rFonts w:ascii="Verdana" w:hAnsi="Verdana" w:cstheme="minorHAnsi"/>
        </w:rPr>
        <w:t xml:space="preserve">ferenta w celu </w:t>
      </w:r>
      <w:r w:rsidR="007647EB">
        <w:rPr>
          <w:rFonts w:ascii="Verdana" w:hAnsi="Verdana" w:cstheme="minorHAnsi"/>
        </w:rPr>
        <w:t xml:space="preserve">złożenia </w:t>
      </w:r>
      <w:r w:rsidRPr="00DE4CE5">
        <w:rPr>
          <w:rFonts w:ascii="Verdana" w:hAnsi="Verdana" w:cstheme="minorHAnsi"/>
        </w:rPr>
        <w:t>wyjaśnie</w:t>
      </w:r>
      <w:r w:rsidR="007647EB">
        <w:rPr>
          <w:rFonts w:ascii="Verdana" w:hAnsi="Verdana" w:cstheme="minorHAnsi"/>
        </w:rPr>
        <w:t>ń</w:t>
      </w:r>
      <w:r w:rsidRPr="00DE4CE5">
        <w:rPr>
          <w:rFonts w:ascii="Verdana" w:hAnsi="Verdana" w:cstheme="minorHAnsi"/>
        </w:rPr>
        <w:t xml:space="preserve"> i usunięcia braków formalnych, z zastrzeżeniem, że </w:t>
      </w:r>
      <w:r w:rsidR="00C52821" w:rsidRPr="00DE4CE5">
        <w:rPr>
          <w:rFonts w:ascii="Verdana" w:hAnsi="Verdana" w:cstheme="minorHAnsi"/>
        </w:rPr>
        <w:t>O</w:t>
      </w:r>
      <w:r w:rsidRPr="00DE4CE5">
        <w:rPr>
          <w:rFonts w:ascii="Verdana" w:hAnsi="Verdana" w:cstheme="minorHAnsi"/>
        </w:rPr>
        <w:t>ferent musi się zgłosić i usunąć braki przed terminem zakończenia prac komisji konkursowej dotyczących oceny formalnej ofert.</w:t>
      </w:r>
    </w:p>
    <w:p w14:paraId="5A034333" w14:textId="00B7D27B" w:rsidR="00CB5DFC" w:rsidRPr="00DE4CE5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DE4CE5">
        <w:rPr>
          <w:rFonts w:ascii="Verdana" w:eastAsia="Verdana" w:hAnsi="Verdana" w:cstheme="minorHAnsi"/>
          <w:color w:val="000000"/>
        </w:rPr>
        <w:t>Przedłużenia terminu składania ofert i terminu rozstrzygnięcia konkursu ofert.</w:t>
      </w:r>
    </w:p>
    <w:p w14:paraId="2712766D" w14:textId="4D1026FB" w:rsidR="00C60FD5" w:rsidRPr="00DE4CE5" w:rsidRDefault="00C60FD5" w:rsidP="00506438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eastAsia="Verdana" w:hAnsi="Verdana" w:cstheme="minorHAnsi"/>
          <w:color w:val="000000"/>
          <w:lang w:eastAsia="zh-CN"/>
        </w:rPr>
      </w:pPr>
      <w:r w:rsidRPr="00DE4CE5">
        <w:rPr>
          <w:rFonts w:ascii="Verdana" w:eastAsia="Verdana" w:hAnsi="Verdana" w:cstheme="minorHAnsi"/>
          <w:color w:val="000000"/>
          <w:lang w:eastAsia="zh-CN"/>
        </w:rPr>
        <w:lastRenderedPageBreak/>
        <w:t xml:space="preserve">Wyboru jednej oferty w ramach środków finansowych przeznaczonych na realizację Programu. </w:t>
      </w:r>
    </w:p>
    <w:p w14:paraId="61353BAF" w14:textId="751A4D21" w:rsidR="00641685" w:rsidRPr="00DE4CE5" w:rsidRDefault="00CB5DFC" w:rsidP="00F02271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426" w:right="110" w:hanging="284"/>
        <w:rPr>
          <w:rFonts w:ascii="Verdana" w:eastAsia="Verdana" w:hAnsi="Verdana" w:cstheme="minorHAnsi"/>
          <w:color w:val="000000"/>
        </w:rPr>
      </w:pPr>
      <w:r w:rsidRPr="00DE4CE5">
        <w:rPr>
          <w:rFonts w:ascii="Verdana" w:eastAsia="Verdana" w:hAnsi="Verdana" w:cstheme="minorHAnsi"/>
          <w:color w:val="000000"/>
        </w:rPr>
        <w:t xml:space="preserve">Unieważnienia </w:t>
      </w:r>
      <w:r w:rsidR="003D0CFF" w:rsidRPr="00DE4CE5">
        <w:rPr>
          <w:rFonts w:ascii="Verdana" w:eastAsia="Verdana" w:hAnsi="Verdana" w:cstheme="minorHAnsi"/>
          <w:color w:val="000000"/>
        </w:rPr>
        <w:t>konkursu,</w:t>
      </w:r>
      <w:r w:rsidRPr="00DE4CE5">
        <w:rPr>
          <w:rFonts w:ascii="Verdana" w:eastAsia="Verdana" w:hAnsi="Verdana" w:cstheme="minorHAnsi"/>
          <w:color w:val="000000"/>
        </w:rPr>
        <w:t xml:space="preserve"> jeśli w wyznaczonym terminie nie wpłynie żadna oferta konkursowa.</w:t>
      </w:r>
    </w:p>
    <w:p w14:paraId="020B1458" w14:textId="60262013" w:rsidR="007432B5" w:rsidRPr="00BA4781" w:rsidRDefault="007432B5" w:rsidP="005A370C">
      <w:pPr>
        <w:pStyle w:val="Nagwek2"/>
        <w:numPr>
          <w:ilvl w:val="0"/>
          <w:numId w:val="21"/>
        </w:numPr>
        <w:spacing w:before="240" w:after="240"/>
        <w:ind w:hanging="436"/>
        <w:rPr>
          <w:rFonts w:ascii="Verdana" w:eastAsia="Verdana" w:hAnsi="Verdana" w:cstheme="minorHAnsi"/>
          <w:color w:val="000000"/>
          <w:sz w:val="24"/>
          <w:szCs w:val="24"/>
        </w:rPr>
      </w:pPr>
      <w:r>
        <w:rPr>
          <w:rFonts w:ascii="Verdana" w:eastAsia="Verdana" w:hAnsi="Verdana" w:cstheme="minorHAnsi"/>
          <w:color w:val="auto"/>
          <w:sz w:val="24"/>
          <w:szCs w:val="24"/>
        </w:rPr>
        <w:t>OPIS</w:t>
      </w:r>
      <w:r w:rsidRPr="00BA4781">
        <w:rPr>
          <w:rFonts w:ascii="Verdana" w:eastAsia="Verdana" w:hAnsi="Verdana" w:cstheme="minorHAnsi"/>
          <w:color w:val="000000"/>
          <w:sz w:val="24"/>
          <w:szCs w:val="24"/>
        </w:rPr>
        <w:t>:</w:t>
      </w:r>
    </w:p>
    <w:p w14:paraId="0B991F3D" w14:textId="78327112" w:rsidR="00B13A68" w:rsidRPr="00BA4781" w:rsidRDefault="00B13A68" w:rsidP="00B13A68">
      <w:pPr>
        <w:spacing w:line="360" w:lineRule="auto"/>
        <w:ind w:left="36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 xml:space="preserve">Realizacja Programu </w:t>
      </w:r>
      <w:r w:rsidR="007432B5">
        <w:rPr>
          <w:rFonts w:ascii="Verdana" w:eastAsia="Verdana" w:hAnsi="Verdana" w:cstheme="minorHAnsi"/>
          <w:color w:val="000000"/>
        </w:rPr>
        <w:t xml:space="preserve">polityki zdrowotnej </w:t>
      </w:r>
      <w:r w:rsidRPr="00BA4781">
        <w:rPr>
          <w:rFonts w:ascii="Verdana" w:eastAsia="Verdana" w:hAnsi="Verdana" w:cstheme="minorHAnsi"/>
          <w:color w:val="000000"/>
        </w:rPr>
        <w:t xml:space="preserve">opisanego w Załączniku nr 1 polegać będzie w szczególności na: wykonywaniu niżej określonych zadań: </w:t>
      </w:r>
    </w:p>
    <w:p w14:paraId="0C50189E" w14:textId="77777777" w:rsidR="00B13A68" w:rsidRPr="00BA4781" w:rsidRDefault="00B13A68" w:rsidP="0067246A">
      <w:pPr>
        <w:numPr>
          <w:ilvl w:val="0"/>
          <w:numId w:val="14"/>
        </w:numPr>
        <w:tabs>
          <w:tab w:val="left" w:pos="540"/>
        </w:tabs>
        <w:spacing w:after="0" w:line="360" w:lineRule="auto"/>
        <w:ind w:hanging="619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przeprowadzeniu naboru osób do udziału w Programie na podstawie:</w:t>
      </w:r>
    </w:p>
    <w:p w14:paraId="77CD1460" w14:textId="77777777" w:rsidR="00B13A68" w:rsidRPr="00BA4781" w:rsidRDefault="00B13A68" w:rsidP="005A370C">
      <w:pPr>
        <w:numPr>
          <w:ilvl w:val="0"/>
          <w:numId w:val="15"/>
        </w:numPr>
        <w:tabs>
          <w:tab w:val="clear" w:pos="903"/>
          <w:tab w:val="left" w:pos="540"/>
          <w:tab w:val="num" w:pos="1560"/>
        </w:tabs>
        <w:spacing w:after="0" w:line="360" w:lineRule="auto"/>
        <w:ind w:left="1560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skierowania wystawionego przez lekarza:</w:t>
      </w:r>
    </w:p>
    <w:p w14:paraId="1193A2CF" w14:textId="77777777" w:rsidR="00B13A68" w:rsidRPr="00BA4781" w:rsidRDefault="00B13A68" w:rsidP="005A370C">
      <w:pPr>
        <w:numPr>
          <w:ilvl w:val="0"/>
          <w:numId w:val="22"/>
        </w:numPr>
        <w:tabs>
          <w:tab w:val="clear" w:pos="903"/>
          <w:tab w:val="left" w:pos="540"/>
        </w:tabs>
        <w:spacing w:after="0" w:line="360" w:lineRule="auto"/>
        <w:ind w:firstLine="6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oddziału kardiologicznego</w:t>
      </w:r>
    </w:p>
    <w:p w14:paraId="67D9A375" w14:textId="77777777" w:rsidR="00B13A68" w:rsidRPr="00BA4781" w:rsidRDefault="00B13A68" w:rsidP="005A370C">
      <w:pPr>
        <w:numPr>
          <w:ilvl w:val="0"/>
          <w:numId w:val="22"/>
        </w:numPr>
        <w:tabs>
          <w:tab w:val="clear" w:pos="903"/>
          <w:tab w:val="left" w:pos="540"/>
        </w:tabs>
        <w:spacing w:after="0" w:line="360" w:lineRule="auto"/>
        <w:ind w:firstLine="6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oddziału kardiochirurgii</w:t>
      </w:r>
    </w:p>
    <w:p w14:paraId="2360AB8D" w14:textId="77777777" w:rsidR="00B13A68" w:rsidRPr="00BA4781" w:rsidRDefault="00B13A68" w:rsidP="005A370C">
      <w:pPr>
        <w:numPr>
          <w:ilvl w:val="0"/>
          <w:numId w:val="22"/>
        </w:numPr>
        <w:tabs>
          <w:tab w:val="clear" w:pos="903"/>
          <w:tab w:val="left" w:pos="540"/>
        </w:tabs>
        <w:spacing w:after="0" w:line="360" w:lineRule="auto"/>
        <w:ind w:firstLine="6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oddziału chorób wewnętrznych</w:t>
      </w:r>
    </w:p>
    <w:p w14:paraId="4EA21737" w14:textId="77777777" w:rsidR="00B13A68" w:rsidRPr="00BA4781" w:rsidRDefault="00B13A68" w:rsidP="005A370C">
      <w:pPr>
        <w:numPr>
          <w:ilvl w:val="0"/>
          <w:numId w:val="22"/>
        </w:numPr>
        <w:tabs>
          <w:tab w:val="clear" w:pos="903"/>
          <w:tab w:val="left" w:pos="540"/>
        </w:tabs>
        <w:spacing w:after="0" w:line="360" w:lineRule="auto"/>
        <w:ind w:firstLine="6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poradni kardiologicznej</w:t>
      </w:r>
    </w:p>
    <w:p w14:paraId="3B616E66" w14:textId="77777777" w:rsidR="00B13A68" w:rsidRPr="00BA4781" w:rsidRDefault="00B13A68" w:rsidP="005A370C">
      <w:pPr>
        <w:numPr>
          <w:ilvl w:val="0"/>
          <w:numId w:val="22"/>
        </w:numPr>
        <w:tabs>
          <w:tab w:val="clear" w:pos="903"/>
          <w:tab w:val="left" w:pos="540"/>
        </w:tabs>
        <w:spacing w:after="0" w:line="360" w:lineRule="auto"/>
        <w:ind w:firstLine="6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podstawowej opieki zdrowotnej;</w:t>
      </w:r>
    </w:p>
    <w:p w14:paraId="23D51B98" w14:textId="77777777" w:rsidR="00B13A68" w:rsidRPr="00BA4781" w:rsidRDefault="00B13A68" w:rsidP="005A370C">
      <w:pPr>
        <w:numPr>
          <w:ilvl w:val="0"/>
          <w:numId w:val="15"/>
        </w:numPr>
        <w:tabs>
          <w:tab w:val="clear" w:pos="903"/>
          <w:tab w:val="left" w:pos="540"/>
          <w:tab w:val="num" w:pos="1560"/>
        </w:tabs>
        <w:spacing w:after="0" w:line="360" w:lineRule="auto"/>
        <w:ind w:left="1560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dokumentacji medycznej, w tym ważnych terminowo badań laboratoryjnych;</w:t>
      </w:r>
    </w:p>
    <w:p w14:paraId="41905635" w14:textId="4AD84987" w:rsidR="00B13A68" w:rsidRPr="00BA4781" w:rsidRDefault="00B13A68" w:rsidP="005A370C">
      <w:pPr>
        <w:numPr>
          <w:ilvl w:val="0"/>
          <w:numId w:val="15"/>
        </w:numPr>
        <w:tabs>
          <w:tab w:val="clear" w:pos="903"/>
          <w:tab w:val="left" w:pos="540"/>
          <w:tab w:val="num" w:pos="1560"/>
        </w:tabs>
        <w:spacing w:after="0" w:line="360" w:lineRule="auto"/>
        <w:ind w:left="1560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badania EKG spoczynkowego wraz z opisem, wykonanego w</w:t>
      </w:r>
      <w:r w:rsidR="00EB03EE">
        <w:rPr>
          <w:rFonts w:ascii="Verdana" w:eastAsia="Verdana" w:hAnsi="Verdana" w:cstheme="minorHAnsi"/>
          <w:color w:val="000000"/>
        </w:rPr>
        <w:t> </w:t>
      </w:r>
      <w:r w:rsidRPr="00BA4781">
        <w:rPr>
          <w:rFonts w:ascii="Verdana" w:eastAsia="Verdana" w:hAnsi="Verdana" w:cstheme="minorHAnsi"/>
          <w:color w:val="000000"/>
        </w:rPr>
        <w:t>dniu kwalifikacji;</w:t>
      </w:r>
    </w:p>
    <w:p w14:paraId="59480DBD" w14:textId="77777777" w:rsidR="00B13A68" w:rsidRPr="00BA4781" w:rsidRDefault="00B13A68" w:rsidP="005A370C">
      <w:pPr>
        <w:numPr>
          <w:ilvl w:val="0"/>
          <w:numId w:val="15"/>
        </w:numPr>
        <w:tabs>
          <w:tab w:val="clear" w:pos="903"/>
          <w:tab w:val="left" w:pos="540"/>
          <w:tab w:val="num" w:pos="1560"/>
        </w:tabs>
        <w:spacing w:after="0" w:line="360" w:lineRule="auto"/>
        <w:ind w:left="1560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testu wysiłkowego;</w:t>
      </w:r>
    </w:p>
    <w:p w14:paraId="3C43E75F" w14:textId="77777777" w:rsidR="00B13A68" w:rsidRPr="00BA4781" w:rsidRDefault="00B13A68" w:rsidP="005A370C">
      <w:pPr>
        <w:numPr>
          <w:ilvl w:val="0"/>
          <w:numId w:val="15"/>
        </w:numPr>
        <w:tabs>
          <w:tab w:val="clear" w:pos="903"/>
          <w:tab w:val="left" w:pos="540"/>
          <w:tab w:val="num" w:pos="1560"/>
        </w:tabs>
        <w:spacing w:after="0" w:line="360" w:lineRule="auto"/>
        <w:ind w:left="1560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konsultacji kardiologicznej obejmującej:</w:t>
      </w:r>
    </w:p>
    <w:p w14:paraId="14100DF1" w14:textId="77777777" w:rsidR="00B13A68" w:rsidRPr="00BA4781" w:rsidRDefault="00B13A68" w:rsidP="005A370C">
      <w:pPr>
        <w:numPr>
          <w:ilvl w:val="0"/>
          <w:numId w:val="23"/>
        </w:numPr>
        <w:tabs>
          <w:tab w:val="clear" w:pos="1263"/>
          <w:tab w:val="left" w:pos="2127"/>
        </w:tabs>
        <w:spacing w:after="0" w:line="360" w:lineRule="auto"/>
        <w:ind w:left="2127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wywiad zdrowotny,</w:t>
      </w:r>
    </w:p>
    <w:p w14:paraId="46F395A4" w14:textId="77777777" w:rsidR="00B13A68" w:rsidRPr="00BA4781" w:rsidRDefault="00B13A68" w:rsidP="005A370C">
      <w:pPr>
        <w:numPr>
          <w:ilvl w:val="0"/>
          <w:numId w:val="23"/>
        </w:numPr>
        <w:tabs>
          <w:tab w:val="clear" w:pos="1263"/>
          <w:tab w:val="left" w:pos="2127"/>
        </w:tabs>
        <w:spacing w:after="0" w:line="360" w:lineRule="auto"/>
        <w:ind w:left="2127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badanie fizykalne,</w:t>
      </w:r>
    </w:p>
    <w:p w14:paraId="09C08C2C" w14:textId="6231C36D" w:rsidR="00B13A68" w:rsidRPr="00BA4781" w:rsidRDefault="00B13A68" w:rsidP="005A370C">
      <w:pPr>
        <w:numPr>
          <w:ilvl w:val="0"/>
          <w:numId w:val="23"/>
        </w:numPr>
        <w:tabs>
          <w:tab w:val="clear" w:pos="1263"/>
          <w:tab w:val="left" w:pos="2127"/>
        </w:tabs>
        <w:spacing w:after="0" w:line="360" w:lineRule="auto"/>
        <w:ind w:left="2127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ocenę stanu zdrowia na podstawie przeprowadzonego testu wysiłkowego oraz innych badań określonych przez lekarza kwalifikującego,</w:t>
      </w:r>
    </w:p>
    <w:p w14:paraId="3ACE346C" w14:textId="77777777" w:rsidR="00B13A68" w:rsidRPr="00BA4781" w:rsidRDefault="00B13A68" w:rsidP="005A370C">
      <w:pPr>
        <w:numPr>
          <w:ilvl w:val="0"/>
          <w:numId w:val="23"/>
        </w:numPr>
        <w:tabs>
          <w:tab w:val="clear" w:pos="1263"/>
          <w:tab w:val="left" w:pos="2127"/>
        </w:tabs>
        <w:spacing w:after="0" w:line="360" w:lineRule="auto"/>
        <w:ind w:left="2127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określenie wskazań do rehabilitacji oraz ustalenie zakresu ćwiczeń i czasu ich trwania (we współpracy ze specjalistą fizjoterapii);</w:t>
      </w:r>
    </w:p>
    <w:p w14:paraId="13BDF52B" w14:textId="77777777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lastRenderedPageBreak/>
        <w:t>zorganizowaniu i przeprowadzeniu zajęć rehabilitacyjnych dla osób zakwalifikowanych do ćwiczeń grupowych;</w:t>
      </w:r>
    </w:p>
    <w:p w14:paraId="7973359B" w14:textId="77777777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 xml:space="preserve">zorganizowaniu i prowadzeniu indywidualnej i grupowej edukacji zdrowotnej, ukierunkowanej na promowanie zdrowego stylu życia, właściwie dobranej diety, aktywności ruchowej, naukę ćwiczeń fizycznych/ruchowych i oddechowych do wykonywania w warunkach domowych, </w:t>
      </w:r>
    </w:p>
    <w:p w14:paraId="53DC63FC" w14:textId="2A5C74B5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udzielanie indywidualnego wsparcia psychologicznego osobom nie</w:t>
      </w:r>
      <w:r w:rsidR="00EB03EE">
        <w:rPr>
          <w:rFonts w:ascii="Verdana" w:eastAsia="Verdana" w:hAnsi="Verdana" w:cstheme="minorHAnsi"/>
          <w:color w:val="000000"/>
        </w:rPr>
        <w:t> </w:t>
      </w:r>
      <w:r w:rsidRPr="00BA4781">
        <w:rPr>
          <w:rFonts w:ascii="Verdana" w:eastAsia="Verdana" w:hAnsi="Verdana" w:cstheme="minorHAnsi"/>
          <w:color w:val="000000"/>
        </w:rPr>
        <w:t>radzącym sobie ze stresem, nałogami itp.,</w:t>
      </w:r>
    </w:p>
    <w:p w14:paraId="48F48AF2" w14:textId="77777777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 xml:space="preserve">wykonywaniu u osób uczestniczących w Programie kontrolnych badań lekarskich z oceną stanu zdrowia, po zakończonym cyklu rehabilitacji, </w:t>
      </w:r>
    </w:p>
    <w:p w14:paraId="68833BEE" w14:textId="77777777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opracowaniu i przeprowadzeniu badań ankietowych dotyczących satysfakcji pacjentów korzystających z Programu,</w:t>
      </w:r>
    </w:p>
    <w:p w14:paraId="0D9F0762" w14:textId="407258D5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opracowaniu raportu ewaluacyjnego z realizacji Programu, prezentującego wyniki badań pacjentów, stopień osiągnięcia celów, rezultaty działań edukacyjnych i rehabilitacyjnych, uzyskane po</w:t>
      </w:r>
      <w:r w:rsidR="00EB03EE">
        <w:rPr>
          <w:rFonts w:ascii="Verdana" w:eastAsia="Verdana" w:hAnsi="Verdana" w:cstheme="minorHAnsi"/>
          <w:color w:val="000000"/>
        </w:rPr>
        <w:t> </w:t>
      </w:r>
      <w:r w:rsidRPr="00BA4781">
        <w:rPr>
          <w:rFonts w:ascii="Verdana" w:eastAsia="Verdana" w:hAnsi="Verdana" w:cstheme="minorHAnsi"/>
          <w:color w:val="000000"/>
        </w:rPr>
        <w:t xml:space="preserve">zakończeniu </w:t>
      </w:r>
      <w:r w:rsidR="00EB03EE">
        <w:rPr>
          <w:rFonts w:ascii="Verdana" w:eastAsia="Verdana" w:hAnsi="Verdana" w:cstheme="minorHAnsi"/>
          <w:color w:val="000000"/>
        </w:rPr>
        <w:t xml:space="preserve">udziału w </w:t>
      </w:r>
      <w:r w:rsidRPr="00BA4781">
        <w:rPr>
          <w:rFonts w:ascii="Verdana" w:eastAsia="Verdana" w:hAnsi="Verdana" w:cstheme="minorHAnsi"/>
          <w:color w:val="000000"/>
        </w:rPr>
        <w:t>Program</w:t>
      </w:r>
      <w:r w:rsidR="00EB03EE">
        <w:rPr>
          <w:rFonts w:ascii="Verdana" w:eastAsia="Verdana" w:hAnsi="Verdana" w:cstheme="minorHAnsi"/>
          <w:color w:val="000000"/>
        </w:rPr>
        <w:t>ie</w:t>
      </w:r>
      <w:r w:rsidRPr="00BA4781">
        <w:rPr>
          <w:rFonts w:ascii="Verdana" w:eastAsia="Verdana" w:hAnsi="Verdana" w:cstheme="minorHAnsi"/>
          <w:color w:val="000000"/>
        </w:rPr>
        <w:t>.  W raporcie należy przedstawić analizę porównawczą wyników pacjentów biorących udział w</w:t>
      </w:r>
      <w:r w:rsidR="00EB03EE">
        <w:rPr>
          <w:rFonts w:ascii="Verdana" w:eastAsia="Verdana" w:hAnsi="Verdana" w:cstheme="minorHAnsi"/>
          <w:color w:val="000000"/>
        </w:rPr>
        <w:t> </w:t>
      </w:r>
      <w:r w:rsidRPr="00BA4781">
        <w:rPr>
          <w:rFonts w:ascii="Verdana" w:eastAsia="Verdana" w:hAnsi="Verdana" w:cstheme="minorHAnsi"/>
          <w:color w:val="000000"/>
        </w:rPr>
        <w:t>Programie po</w:t>
      </w:r>
      <w:r w:rsidR="00EB03EE">
        <w:rPr>
          <w:rFonts w:ascii="Verdana" w:eastAsia="Verdana" w:hAnsi="Verdana" w:cstheme="minorHAnsi"/>
          <w:color w:val="000000"/>
        </w:rPr>
        <w:t> </w:t>
      </w:r>
      <w:r w:rsidRPr="00BA4781">
        <w:rPr>
          <w:rFonts w:ascii="Verdana" w:eastAsia="Verdana" w:hAnsi="Verdana" w:cstheme="minorHAnsi"/>
          <w:color w:val="000000"/>
        </w:rPr>
        <w:t>raz pierwszy z wynikami pacjentów z poprzednich edycji oraz pacjentów po przebytej infekcji COVID-19,</w:t>
      </w:r>
    </w:p>
    <w:p w14:paraId="28EAFFFD" w14:textId="77777777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w raporcie należy uwzględnić następujące dane statystyczne:</w:t>
      </w:r>
    </w:p>
    <w:p w14:paraId="5A6B4807" w14:textId="77777777" w:rsidR="00B13A68" w:rsidRPr="00BA4781" w:rsidRDefault="00B13A68" w:rsidP="00B13A68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płeć uczestników Programu z podziałem na przedziały wiekowe:</w:t>
      </w:r>
    </w:p>
    <w:p w14:paraId="60B71A72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18-24 lat</w:t>
      </w:r>
    </w:p>
    <w:p w14:paraId="6B7E6273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 xml:space="preserve">25-29 lat </w:t>
      </w:r>
    </w:p>
    <w:p w14:paraId="6A93CA37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30-34 lat</w:t>
      </w:r>
    </w:p>
    <w:p w14:paraId="42C1844F" w14:textId="69468E2B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ind w:left="1418" w:hanging="338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35-39</w:t>
      </w:r>
      <w:r w:rsidR="004B4358">
        <w:rPr>
          <w:rFonts w:ascii="Verdana" w:eastAsia="Verdana" w:hAnsi="Verdana" w:cstheme="minorHAnsi"/>
          <w:color w:val="000000"/>
        </w:rPr>
        <w:t xml:space="preserve"> </w:t>
      </w:r>
      <w:r w:rsidRPr="00BA4781">
        <w:rPr>
          <w:rFonts w:ascii="Verdana" w:eastAsia="Verdana" w:hAnsi="Verdana" w:cstheme="minorHAnsi"/>
          <w:color w:val="000000"/>
        </w:rPr>
        <w:t>lat</w:t>
      </w:r>
    </w:p>
    <w:p w14:paraId="14FDACDC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40-44 lat</w:t>
      </w:r>
    </w:p>
    <w:p w14:paraId="62DD2573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45-49 lat</w:t>
      </w:r>
    </w:p>
    <w:p w14:paraId="58F28916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50-54 lat</w:t>
      </w:r>
    </w:p>
    <w:p w14:paraId="6B8208CD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55-59 lat</w:t>
      </w:r>
    </w:p>
    <w:p w14:paraId="76988B51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60-64 lat</w:t>
      </w:r>
    </w:p>
    <w:p w14:paraId="5525A387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418"/>
          <w:tab w:val="left" w:pos="1701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lastRenderedPageBreak/>
        <w:t>65-69 lat</w:t>
      </w:r>
    </w:p>
    <w:p w14:paraId="1FFF4AAF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701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70-74 lat</w:t>
      </w:r>
    </w:p>
    <w:p w14:paraId="1FE0F0D8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418"/>
          <w:tab w:val="left" w:pos="1701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75-79 lat</w:t>
      </w:r>
    </w:p>
    <w:p w14:paraId="13845D12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701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80-84 lat</w:t>
      </w:r>
    </w:p>
    <w:p w14:paraId="57F343C5" w14:textId="77777777" w:rsidR="00B13A68" w:rsidRPr="001C1B08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701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1C1B08">
        <w:rPr>
          <w:rFonts w:ascii="Verdana" w:eastAsia="Verdana" w:hAnsi="Verdana" w:cstheme="minorHAnsi"/>
          <w:color w:val="000000"/>
        </w:rPr>
        <w:t>85 lat i więcej.</w:t>
      </w:r>
    </w:p>
    <w:p w14:paraId="6FD4C002" w14:textId="09E35474" w:rsidR="00883531" w:rsidRPr="00EB03EE" w:rsidRDefault="0055556F" w:rsidP="005A370C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EB03EE">
        <w:rPr>
          <w:rFonts w:ascii="Verdana" w:hAnsi="Verdana" w:cstheme="minorHAnsi"/>
        </w:rPr>
        <w:t>Odbiorcy</w:t>
      </w:r>
      <w:r w:rsidR="00D65D99" w:rsidRPr="00EB03EE">
        <w:rPr>
          <w:rFonts w:ascii="Verdana" w:hAnsi="Verdana" w:cstheme="minorHAnsi"/>
        </w:rPr>
        <w:t xml:space="preserve"> będą mogli zrezygnować z udziału w Programie na każdym etapie jego realizacji.  </w:t>
      </w:r>
    </w:p>
    <w:p w14:paraId="2E834531" w14:textId="74C175B5" w:rsidR="000179AD" w:rsidRPr="004B4358" w:rsidRDefault="000179AD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4B4358">
        <w:rPr>
          <w:rFonts w:ascii="Verdana" w:eastAsia="Verdana" w:hAnsi="Verdana" w:cstheme="minorHAnsi"/>
          <w:color w:val="auto"/>
          <w:sz w:val="24"/>
          <w:szCs w:val="24"/>
        </w:rPr>
        <w:t xml:space="preserve">WARUNKI REALIZACJI </w:t>
      </w:r>
      <w:r w:rsidR="00255B97" w:rsidRPr="004B4358">
        <w:rPr>
          <w:rFonts w:ascii="Verdana" w:eastAsia="Verdana" w:hAnsi="Verdana" w:cstheme="minorHAnsi"/>
          <w:color w:val="auto"/>
          <w:sz w:val="24"/>
          <w:szCs w:val="24"/>
        </w:rPr>
        <w:t>PROGRAMU</w:t>
      </w:r>
    </w:p>
    <w:p w14:paraId="5BC5E70A" w14:textId="147A317B" w:rsidR="00FD1599" w:rsidRPr="00BA4781" w:rsidRDefault="00FD1599" w:rsidP="005A370C">
      <w:pPr>
        <w:pStyle w:val="Tekstpodstawowy"/>
        <w:numPr>
          <w:ilvl w:val="0"/>
          <w:numId w:val="17"/>
        </w:numPr>
        <w:tabs>
          <w:tab w:val="clear" w:pos="502"/>
          <w:tab w:val="num" w:pos="993"/>
        </w:tabs>
        <w:spacing w:after="120" w:line="360" w:lineRule="auto"/>
        <w:ind w:left="851" w:hanging="284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Program może realizować podmiot leczniczy w rozumieniu art. 4 pkt 1 ustawy z dnia 15 kwietnia 2011 roku o działalności leczniczej  (</w:t>
      </w:r>
      <w:r w:rsidR="008C1E72" w:rsidRPr="008D2079">
        <w:rPr>
          <w:rFonts w:ascii="Verdana" w:eastAsia="Verdana" w:hAnsi="Verdana" w:cstheme="minorHAnsi"/>
          <w:sz w:val="24"/>
          <w:lang w:eastAsia="zh-CN"/>
        </w:rPr>
        <w:t>Dz.U. z 202</w:t>
      </w:r>
      <w:r w:rsidR="00FD4CD5">
        <w:rPr>
          <w:rFonts w:ascii="Verdana" w:eastAsia="Verdana" w:hAnsi="Verdana" w:cstheme="minorHAnsi"/>
          <w:sz w:val="24"/>
          <w:lang w:eastAsia="zh-CN"/>
        </w:rPr>
        <w:t>5</w:t>
      </w:r>
      <w:r w:rsidR="008C1E72" w:rsidRPr="008D2079">
        <w:rPr>
          <w:rFonts w:ascii="Verdana" w:eastAsia="Verdana" w:hAnsi="Verdana" w:cstheme="minorHAnsi"/>
          <w:sz w:val="24"/>
          <w:lang w:eastAsia="zh-CN"/>
        </w:rPr>
        <w:t xml:space="preserve"> r., poz. </w:t>
      </w:r>
      <w:r w:rsidR="00FD4CD5">
        <w:rPr>
          <w:rFonts w:ascii="Verdana" w:eastAsia="Verdana" w:hAnsi="Verdana" w:cstheme="minorHAnsi"/>
          <w:sz w:val="24"/>
          <w:lang w:eastAsia="zh-CN"/>
        </w:rPr>
        <w:t xml:space="preserve">450 z </w:t>
      </w:r>
      <w:proofErr w:type="spellStart"/>
      <w:r w:rsidR="00FD4CD5">
        <w:rPr>
          <w:rFonts w:ascii="Verdana" w:eastAsia="Verdana" w:hAnsi="Verdana" w:cstheme="minorHAnsi"/>
          <w:sz w:val="24"/>
          <w:lang w:eastAsia="zh-CN"/>
        </w:rPr>
        <w:t>późn</w:t>
      </w:r>
      <w:proofErr w:type="spellEnd"/>
      <w:r w:rsidR="00FD4CD5">
        <w:rPr>
          <w:rFonts w:ascii="Verdana" w:eastAsia="Verdana" w:hAnsi="Verdana" w:cstheme="minorHAnsi"/>
          <w:sz w:val="24"/>
          <w:lang w:eastAsia="zh-CN"/>
        </w:rPr>
        <w:t>. zm.</w:t>
      </w:r>
      <w:r w:rsidRPr="008D2079">
        <w:rPr>
          <w:rFonts w:ascii="Verdana" w:eastAsia="Verdana" w:hAnsi="Verdana" w:cstheme="minorHAnsi"/>
          <w:sz w:val="24"/>
          <w:lang w:eastAsia="zh-CN"/>
        </w:rPr>
        <w:t>)</w:t>
      </w:r>
      <w:r w:rsidRPr="00BA4781">
        <w:rPr>
          <w:rFonts w:ascii="Verdana" w:eastAsia="Verdana" w:hAnsi="Verdana" w:cstheme="minorHAnsi"/>
          <w:sz w:val="24"/>
          <w:lang w:eastAsia="zh-CN"/>
        </w:rPr>
        <w:t xml:space="preserve"> posiadający zawartą na 202</w:t>
      </w:r>
      <w:r w:rsidR="008C1E72" w:rsidRPr="00BA4781">
        <w:rPr>
          <w:rFonts w:ascii="Verdana" w:eastAsia="Verdana" w:hAnsi="Verdana" w:cstheme="minorHAnsi"/>
          <w:sz w:val="24"/>
          <w:lang w:eastAsia="zh-CN"/>
        </w:rPr>
        <w:t xml:space="preserve">5 </w:t>
      </w:r>
      <w:r w:rsidRPr="00BA4781">
        <w:rPr>
          <w:rFonts w:ascii="Verdana" w:eastAsia="Verdana" w:hAnsi="Verdana" w:cstheme="minorHAnsi"/>
          <w:sz w:val="24"/>
          <w:lang w:eastAsia="zh-CN"/>
        </w:rPr>
        <w:t xml:space="preserve">rok umowę z NFZ  na świadczenia zdrowotne w zakresie ambulatoryjnej opieki  specjalistycznej: Poradnia Kardiologiczna oraz rehabilitacja lecznicza: rehabilitacja kardiologiczna lub kardiologiczna </w:t>
      </w:r>
      <w:proofErr w:type="spellStart"/>
      <w:r w:rsidRPr="00BA4781">
        <w:rPr>
          <w:rFonts w:ascii="Verdana" w:eastAsia="Verdana" w:hAnsi="Verdana" w:cstheme="minorHAnsi"/>
          <w:sz w:val="24"/>
          <w:lang w:eastAsia="zh-CN"/>
        </w:rPr>
        <w:t>telerehabilitacja</w:t>
      </w:r>
      <w:proofErr w:type="spellEnd"/>
      <w:r w:rsidRPr="00BA4781">
        <w:rPr>
          <w:rFonts w:ascii="Verdana" w:eastAsia="Verdana" w:hAnsi="Verdana" w:cstheme="minorHAnsi"/>
          <w:sz w:val="24"/>
          <w:lang w:eastAsia="zh-CN"/>
        </w:rPr>
        <w:t xml:space="preserve"> hybrydowa  w ośrodku/oddziale dziennym.</w:t>
      </w:r>
    </w:p>
    <w:p w14:paraId="523D4C90" w14:textId="468AE59F" w:rsidR="00FD1599" w:rsidRPr="00BA4781" w:rsidRDefault="00FD1599" w:rsidP="005A370C">
      <w:pPr>
        <w:pStyle w:val="Tekstpodstawowy"/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Zadania Programu muszą być wykonywane w bazie lokalowej Oferenta, z wykorzystaniem jego personelu, aparatury, sprzętu medycznego spełniającego wymagania określone w obowiązujących w</w:t>
      </w:r>
      <w:r w:rsidR="0067246A">
        <w:rPr>
          <w:rFonts w:ascii="Verdana" w:eastAsia="Verdana" w:hAnsi="Verdana" w:cstheme="minorHAnsi"/>
          <w:sz w:val="24"/>
          <w:lang w:eastAsia="zh-CN"/>
        </w:rPr>
        <w:t> </w:t>
      </w:r>
      <w:r w:rsidRPr="00BA4781">
        <w:rPr>
          <w:rFonts w:ascii="Verdana" w:eastAsia="Verdana" w:hAnsi="Verdana" w:cstheme="minorHAnsi"/>
          <w:sz w:val="24"/>
          <w:lang w:eastAsia="zh-CN"/>
        </w:rPr>
        <w:t>tym zakresie przepisach.</w:t>
      </w:r>
    </w:p>
    <w:p w14:paraId="14AF19AA" w14:textId="77777777" w:rsidR="00FD1599" w:rsidRPr="00BA4781" w:rsidRDefault="00FD1599" w:rsidP="005A370C">
      <w:pPr>
        <w:pStyle w:val="Tekstpodstawowy"/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Oferent musi spełniać wymagania określone w obowiązujących przepisach w szczególności w:</w:t>
      </w:r>
    </w:p>
    <w:p w14:paraId="1C785112" w14:textId="50DF4A80" w:rsidR="00FD1599" w:rsidRPr="00BA4781" w:rsidRDefault="00FD1599" w:rsidP="005A370C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Rozporządzeniu Ministra Zdrowia z dnia 26 marca 2019 roku w</w:t>
      </w:r>
      <w:r w:rsidR="0067246A">
        <w:rPr>
          <w:rFonts w:eastAsia="Verdana"/>
        </w:rPr>
        <w:t> </w:t>
      </w:r>
      <w:r w:rsidRPr="00BA4781">
        <w:rPr>
          <w:rFonts w:ascii="Verdana" w:eastAsia="Verdana" w:hAnsi="Verdana" w:cstheme="minorHAnsi"/>
        </w:rPr>
        <w:t xml:space="preserve">sprawie szczegółowych wymagań, jakim powinny odpowiadać pomieszczenia i urządzenia podmiotu wykonującego działalność leczniczą (j.t. Dz. U. z </w:t>
      </w:r>
      <w:r w:rsidRPr="00616D2D">
        <w:rPr>
          <w:rFonts w:ascii="Verdana" w:eastAsia="Verdana" w:hAnsi="Verdana" w:cstheme="minorHAnsi"/>
        </w:rPr>
        <w:t>2022 roku, poz. 402</w:t>
      </w:r>
      <w:r w:rsidRPr="00BA4781">
        <w:rPr>
          <w:rFonts w:ascii="Verdana" w:eastAsia="Verdana" w:hAnsi="Verdana" w:cstheme="minorHAnsi"/>
        </w:rPr>
        <w:t>)</w:t>
      </w:r>
    </w:p>
    <w:p w14:paraId="4ECAEFDD" w14:textId="5B93DA6D" w:rsidR="00FD1599" w:rsidRPr="00BA4781" w:rsidRDefault="00FD1599" w:rsidP="005A370C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Rozporządzeniu Ministra Zdrowia </w:t>
      </w:r>
      <w:r w:rsidRPr="002A483B">
        <w:rPr>
          <w:rFonts w:ascii="Verdana" w:eastAsia="Verdana" w:hAnsi="Verdana" w:cstheme="minorHAnsi"/>
        </w:rPr>
        <w:t xml:space="preserve">z </w:t>
      </w:r>
      <w:r w:rsidRPr="002A483B">
        <w:rPr>
          <w:rFonts w:ascii="Verdana" w:eastAsia="Verdana" w:hAnsi="Verdana" w:cstheme="minorHAnsi"/>
          <w:iCs/>
        </w:rPr>
        <w:t>dnia</w:t>
      </w:r>
      <w:r w:rsidRPr="002A483B">
        <w:rPr>
          <w:rFonts w:ascii="Verdana" w:eastAsia="Verdana" w:hAnsi="Verdana" w:cstheme="minorHAnsi"/>
        </w:rPr>
        <w:t xml:space="preserve"> 6 kwietnia 2020 roku</w:t>
      </w:r>
      <w:r w:rsidRPr="00BA4781">
        <w:rPr>
          <w:rFonts w:ascii="Verdana" w:eastAsia="Verdana" w:hAnsi="Verdana" w:cstheme="minorHAnsi"/>
        </w:rPr>
        <w:t xml:space="preserve"> w </w:t>
      </w:r>
      <w:r w:rsidRPr="00616D2D">
        <w:rPr>
          <w:rFonts w:ascii="Verdana" w:eastAsia="Verdana" w:hAnsi="Verdana" w:cstheme="minorHAnsi"/>
          <w:iCs/>
        </w:rPr>
        <w:t>sprawie rodzajów</w:t>
      </w:r>
      <w:r w:rsidRPr="00616D2D">
        <w:rPr>
          <w:rFonts w:ascii="Verdana" w:eastAsia="Verdana" w:hAnsi="Verdana" w:cstheme="minorHAnsi"/>
        </w:rPr>
        <w:t xml:space="preserve">, </w:t>
      </w:r>
      <w:r w:rsidRPr="00616D2D">
        <w:rPr>
          <w:rFonts w:ascii="Verdana" w:eastAsia="Verdana" w:hAnsi="Verdana" w:cstheme="minorHAnsi"/>
          <w:iCs/>
        </w:rPr>
        <w:t>zakresu</w:t>
      </w:r>
      <w:r w:rsidRPr="00616D2D">
        <w:rPr>
          <w:rFonts w:ascii="Verdana" w:eastAsia="Verdana" w:hAnsi="Verdana" w:cstheme="minorHAnsi"/>
        </w:rPr>
        <w:t xml:space="preserve"> i wzorów </w:t>
      </w:r>
      <w:r w:rsidRPr="00616D2D">
        <w:rPr>
          <w:rFonts w:ascii="Verdana" w:eastAsia="Verdana" w:hAnsi="Verdana" w:cstheme="minorHAnsi"/>
          <w:iCs/>
        </w:rPr>
        <w:t>dokumentacji medycznej</w:t>
      </w:r>
      <w:r w:rsidRPr="00616D2D">
        <w:rPr>
          <w:rFonts w:ascii="Verdana" w:eastAsia="Verdana" w:hAnsi="Verdana" w:cstheme="minorHAnsi"/>
        </w:rPr>
        <w:t xml:space="preserve"> oraz </w:t>
      </w:r>
      <w:r w:rsidRPr="00616D2D">
        <w:rPr>
          <w:rFonts w:ascii="Verdana" w:eastAsia="Verdana" w:hAnsi="Verdana" w:cstheme="minorHAnsi"/>
          <w:iCs/>
        </w:rPr>
        <w:t>sposobu</w:t>
      </w:r>
      <w:r w:rsidRPr="00616D2D">
        <w:rPr>
          <w:rFonts w:ascii="Verdana" w:eastAsia="Verdana" w:hAnsi="Verdana" w:cstheme="minorHAnsi"/>
        </w:rPr>
        <w:t xml:space="preserve"> jej </w:t>
      </w:r>
      <w:r w:rsidRPr="00616D2D">
        <w:rPr>
          <w:rFonts w:ascii="Verdana" w:eastAsia="Verdana" w:hAnsi="Verdana" w:cstheme="minorHAnsi"/>
          <w:iCs/>
        </w:rPr>
        <w:t>przetwarzania</w:t>
      </w:r>
      <w:r w:rsidRPr="00BA4781">
        <w:rPr>
          <w:rFonts w:ascii="Verdana" w:eastAsia="Verdana" w:hAnsi="Verdana" w:cstheme="minorHAnsi"/>
        </w:rPr>
        <w:t xml:space="preserve"> (</w:t>
      </w:r>
      <w:proofErr w:type="spellStart"/>
      <w:r w:rsidR="00684FB0" w:rsidRPr="00BA4781">
        <w:rPr>
          <w:rFonts w:ascii="Verdana" w:eastAsia="Verdana" w:hAnsi="Verdana" w:cstheme="minorHAnsi"/>
        </w:rPr>
        <w:t>t.j</w:t>
      </w:r>
      <w:proofErr w:type="spellEnd"/>
      <w:r w:rsidR="00684FB0" w:rsidRPr="00BA4781">
        <w:rPr>
          <w:rFonts w:ascii="Verdana" w:eastAsia="Verdana" w:hAnsi="Verdana" w:cstheme="minorHAnsi"/>
        </w:rPr>
        <w:t xml:space="preserve">. </w:t>
      </w:r>
      <w:r w:rsidRPr="00616D2D">
        <w:rPr>
          <w:rFonts w:ascii="Verdana" w:eastAsia="Verdana" w:hAnsi="Verdana" w:cstheme="minorHAnsi"/>
          <w:color w:val="000000" w:themeColor="text1"/>
        </w:rPr>
        <w:t>Dz. U. z 202</w:t>
      </w:r>
      <w:r w:rsidR="00684FB0" w:rsidRPr="00616D2D">
        <w:rPr>
          <w:rFonts w:ascii="Verdana" w:eastAsia="Verdana" w:hAnsi="Verdana" w:cstheme="minorHAnsi"/>
          <w:color w:val="000000" w:themeColor="text1"/>
        </w:rPr>
        <w:t>4</w:t>
      </w:r>
      <w:r w:rsidRPr="00616D2D">
        <w:rPr>
          <w:rFonts w:ascii="Verdana" w:eastAsia="Verdana" w:hAnsi="Verdana" w:cstheme="minorHAnsi"/>
          <w:color w:val="000000" w:themeColor="text1"/>
        </w:rPr>
        <w:t xml:space="preserve"> roku, poz. </w:t>
      </w:r>
      <w:r w:rsidR="00684FB0" w:rsidRPr="00616D2D">
        <w:rPr>
          <w:rFonts w:ascii="Verdana" w:eastAsia="Verdana" w:hAnsi="Verdana" w:cstheme="minorHAnsi"/>
          <w:color w:val="000000" w:themeColor="text1"/>
        </w:rPr>
        <w:t>798</w:t>
      </w:r>
      <w:r w:rsidRPr="00BA4781">
        <w:rPr>
          <w:rFonts w:ascii="Verdana" w:eastAsia="Verdana" w:hAnsi="Verdana" w:cstheme="minorHAnsi"/>
        </w:rPr>
        <w:t>)</w:t>
      </w:r>
    </w:p>
    <w:p w14:paraId="5A60C055" w14:textId="4BC06826" w:rsidR="00FD1599" w:rsidRPr="00BA4781" w:rsidRDefault="00FD1599" w:rsidP="005A370C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lastRenderedPageBreak/>
        <w:t xml:space="preserve"> Ustawie z dnia 10 maja 2018 roku o ochronie danych osobowych (Dz.U. z  2019 roku, poz. 1781), w związku z wdrożeniem </w:t>
      </w:r>
      <w:r w:rsidR="000B709D" w:rsidRPr="00BA4781">
        <w:rPr>
          <w:rFonts w:ascii="Verdana" w:eastAsia="Verdana" w:hAnsi="Verdana" w:cstheme="minorHAnsi"/>
        </w:rPr>
        <w:t xml:space="preserve">Rozporządzenia Parlamentu Europejskiego </w:t>
      </w:r>
      <w:r w:rsidR="000B709D">
        <w:rPr>
          <w:rFonts w:ascii="Verdana" w:eastAsia="Verdana" w:hAnsi="Verdana" w:cstheme="minorHAnsi"/>
        </w:rPr>
        <w:t>i </w:t>
      </w:r>
      <w:r w:rsidR="000B709D" w:rsidRPr="00BA4781">
        <w:rPr>
          <w:rFonts w:ascii="Verdana" w:eastAsia="Verdana" w:hAnsi="Verdana" w:cstheme="minorHAnsi"/>
        </w:rPr>
        <w:t xml:space="preserve">Rady </w:t>
      </w:r>
      <w:r w:rsidRPr="00BA4781">
        <w:rPr>
          <w:rFonts w:ascii="Verdana" w:eastAsia="Verdana" w:hAnsi="Verdana" w:cstheme="minorHAnsi"/>
        </w:rPr>
        <w:t>(UE) 2016/679 z dnia 27 kwietnia 2016 roku w sprawie ochrony osób fizycznych w związku z przetwarzaniem danych osobowych i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w sprawie swobodnego przepływu takich danych oraz uchylenia dyrektywy 95/46/WE (ogólne rozporządzenie o ochronie danych) oraz przepisów szczególnych, w tym w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zakresie dokumentacji medycznej, obowiązujących podmioty prowadzące działalność medyczną.</w:t>
      </w:r>
    </w:p>
    <w:p w14:paraId="4CBF6EEB" w14:textId="67ED48FA" w:rsidR="00FD1599" w:rsidRPr="00BA4781" w:rsidRDefault="00FD1599" w:rsidP="005A370C">
      <w:pPr>
        <w:pStyle w:val="Tekstpodstawowy"/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Oferent realizuje zadania określone w niniejszych warunkach samodzielnie, z należytą starannością przy wykorzystaniu wiedzy i</w:t>
      </w:r>
      <w:r w:rsidR="000B709D">
        <w:rPr>
          <w:rFonts w:ascii="Verdana" w:eastAsia="Verdana" w:hAnsi="Verdana" w:cstheme="minorHAnsi"/>
          <w:sz w:val="24"/>
          <w:lang w:eastAsia="zh-CN"/>
        </w:rPr>
        <w:t> </w:t>
      </w:r>
      <w:r w:rsidRPr="00BA4781">
        <w:rPr>
          <w:rFonts w:ascii="Verdana" w:eastAsia="Verdana" w:hAnsi="Verdana" w:cstheme="minorHAnsi"/>
          <w:sz w:val="24"/>
          <w:lang w:eastAsia="zh-CN"/>
        </w:rPr>
        <w:t>umiejętności z uwzględnieniem postępu w tej dziedzinie medycyny oraz z zachowaniem obowiązujących przepisów.</w:t>
      </w:r>
    </w:p>
    <w:p w14:paraId="670F18BE" w14:textId="77777777" w:rsidR="00FD1599" w:rsidRPr="00BA4781" w:rsidRDefault="00FD1599" w:rsidP="005A370C">
      <w:pPr>
        <w:pStyle w:val="Tekstpodstawowy"/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Program stanowi całość działań i nie może być zlecany podwykonawcom.</w:t>
      </w:r>
    </w:p>
    <w:p w14:paraId="49351607" w14:textId="77777777" w:rsidR="00FD1599" w:rsidRPr="00BA4781" w:rsidRDefault="00FD1599" w:rsidP="005A370C">
      <w:pPr>
        <w:pStyle w:val="NormalnyWeb"/>
        <w:numPr>
          <w:ilvl w:val="0"/>
          <w:numId w:val="17"/>
        </w:numPr>
        <w:tabs>
          <w:tab w:val="clear" w:pos="502"/>
          <w:tab w:val="num" w:pos="360"/>
          <w:tab w:val="num" w:pos="851"/>
        </w:tabs>
        <w:spacing w:before="0" w:beforeAutospacing="0" w:after="120" w:afterAutospacing="0" w:line="360" w:lineRule="auto"/>
        <w:ind w:left="851" w:hanging="284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>Oferent musi posiadać minimum 5-letnie doświadczenie w prowadzeniu rehabilitacji kardiologicznej i/lub programów polityki zdrowotnej (programów zdrowotnych) dotyczących profilaktyki kardiologicznej.</w:t>
      </w:r>
    </w:p>
    <w:p w14:paraId="149ADEB1" w14:textId="2A140D99" w:rsidR="00FD1599" w:rsidRPr="00BA4781" w:rsidRDefault="00FD1599" w:rsidP="005A370C">
      <w:pPr>
        <w:pStyle w:val="NormalnyWeb"/>
        <w:numPr>
          <w:ilvl w:val="0"/>
          <w:numId w:val="17"/>
        </w:numPr>
        <w:tabs>
          <w:tab w:val="clear" w:pos="502"/>
          <w:tab w:val="num" w:pos="360"/>
          <w:tab w:val="num" w:pos="851"/>
        </w:tabs>
        <w:spacing w:before="0" w:beforeAutospacing="0" w:after="120" w:afterAutospacing="0" w:line="360" w:lineRule="auto"/>
        <w:ind w:left="851" w:hanging="284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>Oferent powinien posiadać zespół specjalistów z udokumentowanymi kwalifikacjami i doświadczeniem zawodowym do wykonania w</w:t>
      </w:r>
      <w:r w:rsidR="00D6164D" w:rsidRPr="00BA4781">
        <w:rPr>
          <w:rFonts w:ascii="Verdana" w:eastAsia="Verdana" w:hAnsi="Verdana" w:cstheme="minorHAnsi"/>
          <w:lang w:eastAsia="zh-CN"/>
        </w:rPr>
        <w:t xml:space="preserve">yżej wymienionego </w:t>
      </w:r>
      <w:r w:rsidRPr="00BA4781">
        <w:rPr>
          <w:rFonts w:ascii="Verdana" w:eastAsia="Verdana" w:hAnsi="Verdana" w:cstheme="minorHAnsi"/>
          <w:lang w:eastAsia="zh-CN"/>
        </w:rPr>
        <w:t>Programu, w tym:</w:t>
      </w:r>
    </w:p>
    <w:p w14:paraId="145DDF1B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lekarzy kardiologów</w:t>
      </w:r>
    </w:p>
    <w:p w14:paraId="7044C820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fizjoterapeutów: magistrów lub techników</w:t>
      </w:r>
    </w:p>
    <w:p w14:paraId="19BE721B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pielęgniarki</w:t>
      </w:r>
    </w:p>
    <w:p w14:paraId="3A2C40AA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dietetyka</w:t>
      </w:r>
    </w:p>
    <w:p w14:paraId="4EB97ED7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psychologa</w:t>
      </w:r>
    </w:p>
    <w:p w14:paraId="3D43EA14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technika EKG</w:t>
      </w:r>
    </w:p>
    <w:p w14:paraId="7177D149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rejestratorkę medyczną.</w:t>
      </w:r>
    </w:p>
    <w:p w14:paraId="1CA4DD6D" w14:textId="154B9F33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lastRenderedPageBreak/>
        <w:t>Realizacja Programu musi odbywać się w godzinach dogodnych dla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 xml:space="preserve">osób zakwalifikowanych. </w:t>
      </w:r>
    </w:p>
    <w:p w14:paraId="7BCF5478" w14:textId="77777777" w:rsidR="00FD1599" w:rsidRPr="00BA4781" w:rsidRDefault="00FD1599" w:rsidP="005A370C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num" w:pos="851"/>
        </w:tabs>
        <w:autoSpaceDE w:val="0"/>
        <w:autoSpaceDN w:val="0"/>
        <w:adjustRightInd w:val="0"/>
        <w:spacing w:before="120" w:after="0" w:line="360" w:lineRule="auto"/>
        <w:ind w:left="851"/>
        <w:contextualSpacing w:val="0"/>
        <w:jc w:val="both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Harmonogram powinien zawierać nazwy zadań oraz planowany termin rozpoczęcia i zakończenia poszczególnych zadań.</w:t>
      </w:r>
    </w:p>
    <w:p w14:paraId="5BE8706F" w14:textId="6E2EF064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426"/>
          <w:tab w:val="num" w:pos="993"/>
        </w:tabs>
        <w:spacing w:after="120" w:line="360" w:lineRule="auto"/>
        <w:ind w:left="993" w:hanging="482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Każde zadanie wykazane w harmonogramie realizacji Programu (pkt</w:t>
      </w:r>
      <w:r w:rsidR="000B709D">
        <w:rPr>
          <w:rFonts w:ascii="Verdana" w:eastAsia="Verdana" w:hAnsi="Verdana" w:cstheme="minorHAnsi"/>
        </w:rPr>
        <w:t> </w:t>
      </w:r>
      <w:r w:rsidR="00690163">
        <w:rPr>
          <w:rFonts w:ascii="Verdana" w:eastAsia="Verdana" w:hAnsi="Verdana" w:cstheme="minorHAnsi"/>
        </w:rPr>
        <w:t>2</w:t>
      </w:r>
      <w:r w:rsidRPr="00BA4781">
        <w:rPr>
          <w:rFonts w:ascii="Verdana" w:eastAsia="Verdana" w:hAnsi="Verdana" w:cstheme="minorHAnsi"/>
        </w:rPr>
        <w:t xml:space="preserve">.8 oferty) musi być opisane w  pkt </w:t>
      </w:r>
      <w:r w:rsidR="00690163">
        <w:rPr>
          <w:rFonts w:ascii="Verdana" w:eastAsia="Verdana" w:hAnsi="Verdana" w:cstheme="minorHAnsi"/>
        </w:rPr>
        <w:t>2</w:t>
      </w:r>
      <w:r w:rsidRPr="00BA4781">
        <w:rPr>
          <w:rFonts w:ascii="Verdana" w:eastAsia="Verdana" w:hAnsi="Verdana" w:cstheme="minorHAnsi"/>
        </w:rPr>
        <w:t xml:space="preserve">.7 oferty. Opis powinien być tak szczegółowy, by umożliwić Zlecającemu kontrolę merytoryczną poszczególnych zadań podejmowanych przez </w:t>
      </w:r>
      <w:r w:rsidR="00C52821" w:rsidRPr="00BA4781">
        <w:rPr>
          <w:rFonts w:ascii="Verdana" w:eastAsia="Verdana" w:hAnsi="Verdana" w:cstheme="minorHAnsi"/>
        </w:rPr>
        <w:t>O</w:t>
      </w:r>
      <w:r w:rsidRPr="00BA4781">
        <w:rPr>
          <w:rFonts w:ascii="Verdana" w:eastAsia="Verdana" w:hAnsi="Verdana" w:cstheme="minorHAnsi"/>
        </w:rPr>
        <w:t>ferenta w trakcie realizacji Programu.</w:t>
      </w:r>
    </w:p>
    <w:p w14:paraId="7F2E4170" w14:textId="77777777" w:rsidR="00FD1599" w:rsidRPr="00BA4781" w:rsidRDefault="00FD1599" w:rsidP="00861BF4">
      <w:p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Opis poszczególnych zadań w zakresie realizacji Programu musi zawierać:</w:t>
      </w:r>
    </w:p>
    <w:p w14:paraId="2C917434" w14:textId="58F0D42A" w:rsidR="00FD1599" w:rsidRPr="00BA4781" w:rsidRDefault="00FD1599" w:rsidP="005A370C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informacje,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 xml:space="preserve">stronie internetowej </w:t>
      </w:r>
      <w:r w:rsidR="00C52821" w:rsidRPr="00BA4781">
        <w:rPr>
          <w:rFonts w:ascii="Verdana" w:eastAsia="Verdana" w:hAnsi="Verdana" w:cstheme="minorHAnsi"/>
        </w:rPr>
        <w:t>O</w:t>
      </w:r>
      <w:r w:rsidRPr="00BA4781">
        <w:rPr>
          <w:rFonts w:ascii="Verdana" w:eastAsia="Verdana" w:hAnsi="Verdana" w:cstheme="minorHAnsi"/>
        </w:rPr>
        <w:t>ferenta – należy podać adres tej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strony),</w:t>
      </w:r>
    </w:p>
    <w:p w14:paraId="6323B4F2" w14:textId="77777777" w:rsidR="00FD1599" w:rsidRPr="001A5BA3" w:rsidRDefault="00FD1599" w:rsidP="005A370C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 </w:t>
      </w:r>
      <w:r w:rsidRPr="001A5BA3">
        <w:rPr>
          <w:rFonts w:ascii="Verdana" w:eastAsia="Verdana" w:hAnsi="Verdana" w:cstheme="minorHAnsi"/>
        </w:rPr>
        <w:t>liczbowe określenie skali zadań planowanych przy realizacji Programu według miar adekwatnych do tego zadania, a określonych w kalkulacji przewidywanych kosztów (np. planowana miesięczna/roczna liczba adresatów zadania, liczba zrealizowanych świadczeń, udzielonych porad itp.).</w:t>
      </w:r>
    </w:p>
    <w:p w14:paraId="6BE1A1BF" w14:textId="77777777" w:rsidR="00FD1599" w:rsidRPr="001A5BA3" w:rsidRDefault="00FD1599" w:rsidP="005A370C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</w:rPr>
      </w:pPr>
      <w:r w:rsidRPr="001A5BA3">
        <w:rPr>
          <w:rFonts w:ascii="Verdana" w:eastAsia="Verdana" w:hAnsi="Verdana" w:cstheme="minorHAnsi"/>
        </w:rPr>
        <w:t>szczegółowy opis każdego zadania.</w:t>
      </w:r>
    </w:p>
    <w:p w14:paraId="4A070390" w14:textId="1D7D39DA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993"/>
        </w:tabs>
        <w:spacing w:after="120" w:line="360" w:lineRule="auto"/>
        <w:ind w:left="851" w:hanging="284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 „Monitorowanie i ewaluacja programu” (pkt </w:t>
      </w:r>
      <w:r w:rsidR="00545FA9">
        <w:rPr>
          <w:rFonts w:ascii="Verdana" w:eastAsia="Verdana" w:hAnsi="Verdana" w:cstheme="minorHAnsi"/>
        </w:rPr>
        <w:t>2</w:t>
      </w:r>
      <w:r w:rsidRPr="00BA4781">
        <w:rPr>
          <w:rFonts w:ascii="Verdana" w:eastAsia="Verdana" w:hAnsi="Verdana" w:cstheme="minorHAnsi"/>
        </w:rPr>
        <w:t>.9 oferty)</w:t>
      </w:r>
      <w:r w:rsidR="000B709D">
        <w:rPr>
          <w:rFonts w:ascii="Verdana" w:eastAsia="Verdana" w:hAnsi="Verdana" w:cstheme="minorHAnsi"/>
        </w:rPr>
        <w:t xml:space="preserve"> </w:t>
      </w:r>
      <w:r w:rsidRPr="00BA4781">
        <w:rPr>
          <w:rFonts w:ascii="Verdana" w:eastAsia="Verdana" w:hAnsi="Verdana" w:cstheme="minorHAnsi"/>
        </w:rPr>
        <w:t>- należy opisać sposób monitorowania zadań oraz narzędzia ewaluacyjne.</w:t>
      </w:r>
    </w:p>
    <w:p w14:paraId="0A2089CD" w14:textId="74282824" w:rsidR="00FD1599" w:rsidRPr="001A5BA3" w:rsidRDefault="00FD1599" w:rsidP="005A370C">
      <w:pPr>
        <w:numPr>
          <w:ilvl w:val="0"/>
          <w:numId w:val="17"/>
        </w:numPr>
        <w:tabs>
          <w:tab w:val="clear" w:pos="502"/>
          <w:tab w:val="num" w:pos="993"/>
          <w:tab w:val="left" w:pos="1276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1A5BA3">
        <w:rPr>
          <w:rFonts w:ascii="Verdana" w:eastAsia="Verdana" w:hAnsi="Verdana" w:cstheme="minorHAnsi"/>
        </w:rPr>
        <w:t xml:space="preserve">W pkt </w:t>
      </w:r>
      <w:r w:rsidR="00545FA9" w:rsidRPr="001A5BA3">
        <w:rPr>
          <w:rFonts w:ascii="Verdana" w:eastAsia="Verdana" w:hAnsi="Verdana" w:cstheme="minorHAnsi"/>
        </w:rPr>
        <w:t>2</w:t>
      </w:r>
      <w:r w:rsidRPr="001A5BA3">
        <w:rPr>
          <w:rFonts w:ascii="Verdana" w:eastAsia="Verdana" w:hAnsi="Verdana" w:cstheme="minorHAnsi"/>
        </w:rPr>
        <w:t>.</w:t>
      </w:r>
      <w:r w:rsidR="00DB43F8" w:rsidRPr="001A5BA3">
        <w:rPr>
          <w:rFonts w:ascii="Verdana" w:eastAsia="Verdana" w:hAnsi="Verdana" w:cstheme="minorHAnsi"/>
        </w:rPr>
        <w:t>10</w:t>
      </w:r>
      <w:r w:rsidRPr="001A5BA3">
        <w:rPr>
          <w:rFonts w:ascii="Verdana" w:eastAsia="Verdana" w:hAnsi="Verdana" w:cstheme="minorHAnsi"/>
        </w:rPr>
        <w:t xml:space="preserve"> oferty należy opisać oczekiwane rezultaty realizowanego Programu.</w:t>
      </w:r>
      <w:r w:rsidR="00AE0AE5" w:rsidRPr="001A5BA3">
        <w:rPr>
          <w:rFonts w:ascii="Verdana" w:eastAsia="Verdana" w:hAnsi="Verdana" w:cstheme="minorHAnsi"/>
        </w:rPr>
        <w:t xml:space="preserve"> </w:t>
      </w:r>
    </w:p>
    <w:p w14:paraId="5952DD40" w14:textId="77777777" w:rsidR="00AE0AE5" w:rsidRPr="00AE0AE5" w:rsidRDefault="00AE0AE5" w:rsidP="00AE0A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993" w:right="108"/>
        <w:rPr>
          <w:rFonts w:ascii="Verdana" w:eastAsia="Verdana" w:hAnsi="Verdana" w:cstheme="minorHAnsi"/>
        </w:rPr>
      </w:pPr>
      <w:r w:rsidRPr="00AE0AE5">
        <w:rPr>
          <w:rFonts w:ascii="Verdana" w:eastAsia="Verdana" w:hAnsi="Verdana" w:cstheme="minorHAnsi"/>
        </w:rPr>
        <w:lastRenderedPageBreak/>
        <w:t>Oczekiwane minimalne rezultaty (oferent w ofercie wskazuje zgodne z własnymi możliwościami i specyfiką działań – nie mniej jednak niż poniżej wymienione):</w:t>
      </w:r>
    </w:p>
    <w:p w14:paraId="5AFED463" w14:textId="0E6924F9" w:rsidR="00AE0AE5" w:rsidRPr="00AE0AE5" w:rsidRDefault="00AE0AE5" w:rsidP="00531E0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right="108"/>
        <w:rPr>
          <w:rFonts w:ascii="Verdana" w:eastAsia="Verdana" w:hAnsi="Verdana" w:cstheme="minorHAnsi"/>
        </w:rPr>
      </w:pPr>
      <w:r w:rsidRPr="00AE0AE5">
        <w:rPr>
          <w:rFonts w:ascii="Verdana" w:eastAsia="Verdana" w:hAnsi="Verdana" w:cstheme="minorHAnsi"/>
          <w:b/>
        </w:rPr>
        <w:t>Nazwa rezultatu</w:t>
      </w:r>
      <w:r w:rsidRPr="00AE0AE5">
        <w:rPr>
          <w:rFonts w:ascii="Verdana" w:eastAsia="Verdana" w:hAnsi="Verdana" w:cstheme="minorHAnsi"/>
        </w:rPr>
        <w:t xml:space="preserve">: Umożliwienie osobom </w:t>
      </w:r>
      <w:r w:rsidR="00E74961">
        <w:rPr>
          <w:rFonts w:ascii="Verdana" w:eastAsia="Verdana" w:hAnsi="Verdana" w:cstheme="minorHAnsi"/>
        </w:rPr>
        <w:t>zakwalifikowanym do programu</w:t>
      </w:r>
      <w:r w:rsidRPr="00AE0AE5">
        <w:rPr>
          <w:rFonts w:ascii="Verdana" w:eastAsia="Verdana" w:hAnsi="Verdana" w:cstheme="minorHAnsi"/>
        </w:rPr>
        <w:t xml:space="preserve"> udziału </w:t>
      </w:r>
      <w:r w:rsidR="00BB58BE">
        <w:rPr>
          <w:rFonts w:ascii="Verdana" w:eastAsia="Verdana" w:hAnsi="Verdana" w:cstheme="minorHAnsi"/>
        </w:rPr>
        <w:t>w rehabilitacji kardiologicznej</w:t>
      </w:r>
      <w:r w:rsidRPr="00AE0AE5">
        <w:rPr>
          <w:rFonts w:ascii="Verdana" w:eastAsia="Verdana" w:hAnsi="Verdana" w:cstheme="minorHAnsi"/>
        </w:rPr>
        <w:t xml:space="preserve">. </w:t>
      </w:r>
    </w:p>
    <w:p w14:paraId="7D26C8A1" w14:textId="599235A8" w:rsidR="00AE0AE5" w:rsidRPr="00AE0AE5" w:rsidRDefault="00AE0AE5" w:rsidP="00AE0A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993" w:right="108"/>
        <w:rPr>
          <w:rFonts w:ascii="Verdana" w:eastAsia="Verdana" w:hAnsi="Verdana" w:cstheme="minorHAnsi"/>
        </w:rPr>
      </w:pPr>
      <w:r w:rsidRPr="00AE0AE5">
        <w:rPr>
          <w:rFonts w:ascii="Verdana" w:eastAsia="Verdana" w:hAnsi="Verdana" w:cstheme="minorHAnsi"/>
          <w:b/>
        </w:rPr>
        <w:t>Planowany poziom osiągnięcia rezultatów</w:t>
      </w:r>
      <w:r w:rsidRPr="00AE0AE5">
        <w:rPr>
          <w:rFonts w:ascii="Verdana" w:eastAsia="Verdana" w:hAnsi="Verdana" w:cstheme="minorHAnsi"/>
        </w:rPr>
        <w:t xml:space="preserve"> (wartość docelowa): </w:t>
      </w:r>
      <w:r w:rsidR="00E12EA7">
        <w:rPr>
          <w:rFonts w:ascii="Verdana" w:eastAsia="Verdana" w:hAnsi="Verdana" w:cstheme="minorHAnsi"/>
        </w:rPr>
        <w:t>obj</w:t>
      </w:r>
      <w:r w:rsidR="00E74961">
        <w:rPr>
          <w:rFonts w:ascii="Verdana" w:eastAsia="Verdana" w:hAnsi="Verdana" w:cstheme="minorHAnsi"/>
        </w:rPr>
        <w:t>ę</w:t>
      </w:r>
      <w:r w:rsidR="00E12EA7">
        <w:rPr>
          <w:rFonts w:ascii="Verdana" w:eastAsia="Verdana" w:hAnsi="Verdana" w:cstheme="minorHAnsi"/>
        </w:rPr>
        <w:t>cie programem</w:t>
      </w:r>
      <w:r w:rsidRPr="00AE0AE5">
        <w:rPr>
          <w:rFonts w:ascii="Verdana" w:eastAsia="Verdana" w:hAnsi="Verdana" w:cstheme="minorHAnsi"/>
        </w:rPr>
        <w:t xml:space="preserve"> minimum </w:t>
      </w:r>
      <w:r w:rsidR="00A976A8">
        <w:rPr>
          <w:rFonts w:ascii="Verdana" w:eastAsia="Verdana" w:hAnsi="Verdana" w:cstheme="minorHAnsi"/>
          <w:b/>
        </w:rPr>
        <w:t>1</w:t>
      </w:r>
      <w:r w:rsidR="00490AA7">
        <w:rPr>
          <w:rFonts w:ascii="Verdana" w:eastAsia="Verdana" w:hAnsi="Verdana" w:cstheme="minorHAnsi"/>
          <w:b/>
        </w:rPr>
        <w:t>0</w:t>
      </w:r>
      <w:r w:rsidR="00E12EA7" w:rsidRPr="00E12EA7">
        <w:rPr>
          <w:rFonts w:ascii="Verdana" w:eastAsia="Verdana" w:hAnsi="Verdana" w:cstheme="minorHAnsi"/>
          <w:b/>
        </w:rPr>
        <w:t>0</w:t>
      </w:r>
      <w:r w:rsidRPr="00AE0AE5">
        <w:rPr>
          <w:rFonts w:ascii="Verdana" w:eastAsia="Verdana" w:hAnsi="Verdana" w:cstheme="minorHAnsi"/>
        </w:rPr>
        <w:t xml:space="preserve"> osób.</w:t>
      </w:r>
    </w:p>
    <w:p w14:paraId="4398D5E7" w14:textId="53EBD38E" w:rsidR="00AE0AE5" w:rsidRPr="00AE0AE5" w:rsidRDefault="00AE0AE5" w:rsidP="00AE0AE5">
      <w:pPr>
        <w:tabs>
          <w:tab w:val="left" w:pos="1276"/>
        </w:tabs>
        <w:spacing w:after="120" w:line="360" w:lineRule="auto"/>
        <w:ind w:left="993"/>
        <w:rPr>
          <w:rFonts w:ascii="Verdana" w:eastAsia="Verdana" w:hAnsi="Verdana" w:cstheme="minorHAnsi"/>
        </w:rPr>
      </w:pPr>
      <w:r w:rsidRPr="00AE0AE5">
        <w:rPr>
          <w:rFonts w:ascii="Verdana" w:eastAsia="Verdana" w:hAnsi="Verdana" w:cstheme="minorHAnsi"/>
          <w:b/>
        </w:rPr>
        <w:t>Sposób monitorowania rezultatów / źródło informacji o osiągnięciu wskaźnika</w:t>
      </w:r>
      <w:r w:rsidRPr="00AE0AE5">
        <w:rPr>
          <w:rFonts w:ascii="Verdana" w:eastAsia="Verdana" w:hAnsi="Verdana" w:cstheme="minorHAnsi"/>
        </w:rPr>
        <w:t>: listy obecności, inne (należy wskazać jakie).</w:t>
      </w:r>
    </w:p>
    <w:p w14:paraId="1D5332D3" w14:textId="119925D5" w:rsidR="00FD1599" w:rsidRPr="00BA4781" w:rsidRDefault="00FD1599" w:rsidP="005A370C">
      <w:pPr>
        <w:pStyle w:val="NormalnyWeb"/>
        <w:numPr>
          <w:ilvl w:val="0"/>
          <w:numId w:val="17"/>
        </w:numPr>
        <w:tabs>
          <w:tab w:val="clear" w:pos="502"/>
          <w:tab w:val="num" w:pos="426"/>
          <w:tab w:val="num" w:pos="993"/>
          <w:tab w:val="left" w:pos="1276"/>
        </w:tabs>
        <w:spacing w:before="120" w:beforeAutospacing="0" w:after="120" w:afterAutospacing="0" w:line="360" w:lineRule="auto"/>
        <w:ind w:left="993" w:right="108" w:hanging="426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 xml:space="preserve">W pkt </w:t>
      </w:r>
      <w:r w:rsidR="00545FA9">
        <w:rPr>
          <w:rFonts w:ascii="Verdana" w:eastAsia="Verdana" w:hAnsi="Verdana" w:cstheme="minorHAnsi"/>
          <w:lang w:eastAsia="zh-CN"/>
        </w:rPr>
        <w:t>3</w:t>
      </w:r>
      <w:r w:rsidRPr="00BA4781">
        <w:rPr>
          <w:rFonts w:ascii="Verdana" w:eastAsia="Verdana" w:hAnsi="Verdana" w:cstheme="minorHAnsi"/>
          <w:lang w:eastAsia="zh-CN"/>
        </w:rPr>
        <w:t>.</w:t>
      </w:r>
      <w:r w:rsidR="00210274" w:rsidRPr="00BA4781">
        <w:rPr>
          <w:rFonts w:ascii="Verdana" w:eastAsia="Verdana" w:hAnsi="Verdana" w:cstheme="minorHAnsi"/>
          <w:lang w:eastAsia="zh-CN"/>
        </w:rPr>
        <w:t>1</w:t>
      </w:r>
      <w:r w:rsidRPr="00BA4781">
        <w:rPr>
          <w:rFonts w:ascii="Verdana" w:eastAsia="Verdana" w:hAnsi="Verdana" w:cstheme="minorHAnsi"/>
          <w:lang w:eastAsia="zh-CN"/>
        </w:rPr>
        <w:t xml:space="preserve"> oferty należy sporządzić szczegółowy kosztorys Programu. </w:t>
      </w:r>
    </w:p>
    <w:p w14:paraId="1BD188B8" w14:textId="195C863A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360"/>
          <w:tab w:val="left" w:pos="426"/>
          <w:tab w:val="num" w:pos="993"/>
          <w:tab w:val="left" w:pos="1276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Uczestnikami Programu </w:t>
      </w:r>
      <w:r w:rsidR="00861BF4">
        <w:rPr>
          <w:rFonts w:ascii="Verdana" w:eastAsia="Verdana" w:hAnsi="Verdana" w:cstheme="minorHAnsi"/>
        </w:rPr>
        <w:t xml:space="preserve">mogą być wyłącznie </w:t>
      </w:r>
      <w:r w:rsidR="007D3D26">
        <w:rPr>
          <w:rFonts w:ascii="Verdana" w:eastAsia="Verdana" w:hAnsi="Verdana" w:cstheme="minorHAnsi"/>
        </w:rPr>
        <w:t>mieszkańcy Wrocławia</w:t>
      </w:r>
      <w:r w:rsidRPr="00BA4781">
        <w:rPr>
          <w:rFonts w:ascii="Verdana" w:eastAsia="Verdana" w:hAnsi="Verdana" w:cstheme="minorHAnsi"/>
        </w:rPr>
        <w:t>:</w:t>
      </w:r>
    </w:p>
    <w:p w14:paraId="5076B9EF" w14:textId="5DD0A197" w:rsidR="00FD1599" w:rsidRPr="00BA4781" w:rsidRDefault="00FD1599" w:rsidP="005A370C">
      <w:pPr>
        <w:pStyle w:val="Akapitzlist"/>
        <w:numPr>
          <w:ilvl w:val="5"/>
          <w:numId w:val="27"/>
        </w:numPr>
        <w:tabs>
          <w:tab w:val="left" w:pos="426"/>
        </w:tabs>
        <w:spacing w:after="120" w:line="360" w:lineRule="auto"/>
        <w:ind w:left="1418" w:hanging="425"/>
        <w:contextualSpacing w:val="0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osoby pełnoletnie, któr</w:t>
      </w:r>
      <w:r w:rsidR="007D3D26">
        <w:rPr>
          <w:rFonts w:ascii="Verdana" w:eastAsia="Verdana" w:hAnsi="Verdana" w:cstheme="minorHAnsi"/>
        </w:rPr>
        <w:t>e</w:t>
      </w:r>
      <w:r w:rsidRPr="00BA4781">
        <w:rPr>
          <w:rFonts w:ascii="Verdana" w:eastAsia="Verdana" w:hAnsi="Verdana" w:cstheme="minorHAnsi"/>
        </w:rPr>
        <w:t xml:space="preserve"> są po przebytym zawale mięśnia sercowego i/lub po zabiegach plastyki naczyń wieńcowych, nie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później niż do 12 miesięcy od zaistniałego incydentu i/lub zabiegu,</w:t>
      </w:r>
    </w:p>
    <w:p w14:paraId="75C7DD6A" w14:textId="0DEB6A23" w:rsidR="00FD1599" w:rsidRPr="001A5BA3" w:rsidRDefault="00861BF4" w:rsidP="005A370C">
      <w:pPr>
        <w:pStyle w:val="Akapitzlist"/>
        <w:numPr>
          <w:ilvl w:val="5"/>
          <w:numId w:val="27"/>
        </w:numPr>
        <w:tabs>
          <w:tab w:val="left" w:pos="284"/>
        </w:tabs>
        <w:spacing w:after="120" w:line="360" w:lineRule="auto"/>
        <w:ind w:left="1418" w:hanging="425"/>
        <w:contextualSpacing w:val="0"/>
        <w:rPr>
          <w:rFonts w:ascii="Verdana" w:eastAsia="Verdana" w:hAnsi="Verdana" w:cstheme="minorHAnsi"/>
        </w:rPr>
      </w:pPr>
      <w:r w:rsidRPr="001A5BA3">
        <w:rPr>
          <w:rFonts w:ascii="Verdana" w:eastAsia="Verdana" w:hAnsi="Verdana" w:cstheme="minorHAnsi"/>
        </w:rPr>
        <w:t xml:space="preserve">lub </w:t>
      </w:r>
      <w:r w:rsidR="00FD1599" w:rsidRPr="001A5BA3">
        <w:rPr>
          <w:rFonts w:ascii="Verdana" w:eastAsia="Verdana" w:hAnsi="Verdana" w:cstheme="minorHAnsi"/>
        </w:rPr>
        <w:t>osoby</w:t>
      </w:r>
      <w:r w:rsidR="00A63933" w:rsidRPr="001A5BA3">
        <w:rPr>
          <w:rFonts w:ascii="Verdana" w:eastAsia="Verdana" w:hAnsi="Verdana" w:cstheme="minorHAnsi"/>
        </w:rPr>
        <w:t xml:space="preserve"> pełnoletnie</w:t>
      </w:r>
      <w:r w:rsidR="00FD1599" w:rsidRPr="001A5BA3">
        <w:rPr>
          <w:rFonts w:ascii="Verdana" w:eastAsia="Verdana" w:hAnsi="Verdana" w:cstheme="minorHAnsi"/>
        </w:rPr>
        <w:t>, które przebyły infekcję COVID-19 i mają wysokie ryzyko wystąpienia chorób sercowo-naczyniowych lub</w:t>
      </w:r>
      <w:r w:rsidR="000B709D" w:rsidRPr="001A5BA3">
        <w:rPr>
          <w:rFonts w:ascii="Verdana" w:eastAsia="Verdana" w:hAnsi="Verdana" w:cstheme="minorHAnsi"/>
        </w:rPr>
        <w:t> </w:t>
      </w:r>
      <w:r w:rsidR="00FD1599" w:rsidRPr="001A5BA3">
        <w:rPr>
          <w:rFonts w:ascii="Verdana" w:eastAsia="Verdana" w:hAnsi="Verdana" w:cstheme="minorHAnsi"/>
        </w:rPr>
        <w:t>wystąpiły u nich objawy/powikłania ze strony układu sercowo-naczyniowego,</w:t>
      </w:r>
    </w:p>
    <w:p w14:paraId="257942A2" w14:textId="4E6D8257" w:rsidR="00FD1599" w:rsidRPr="00706B82" w:rsidRDefault="00861BF4" w:rsidP="00706B82">
      <w:pPr>
        <w:pStyle w:val="Akapitzlist"/>
        <w:numPr>
          <w:ilvl w:val="5"/>
          <w:numId w:val="27"/>
        </w:numPr>
        <w:tabs>
          <w:tab w:val="left" w:pos="284"/>
        </w:tabs>
        <w:spacing w:after="120" w:line="360" w:lineRule="auto"/>
        <w:ind w:left="1418" w:hanging="425"/>
        <w:contextualSpacing w:val="0"/>
        <w:rPr>
          <w:rFonts w:ascii="Verdana" w:eastAsia="Verdana" w:hAnsi="Verdana" w:cstheme="minorHAnsi"/>
        </w:rPr>
      </w:pPr>
      <w:r>
        <w:rPr>
          <w:rFonts w:ascii="Verdana" w:eastAsia="Verdana" w:hAnsi="Verdana" w:cstheme="minorHAnsi"/>
        </w:rPr>
        <w:t xml:space="preserve">lub </w:t>
      </w:r>
      <w:r w:rsidR="00FD1599" w:rsidRPr="00BA4781">
        <w:rPr>
          <w:rFonts w:ascii="Verdana" w:eastAsia="Verdana" w:hAnsi="Verdana" w:cstheme="minorHAnsi"/>
        </w:rPr>
        <w:t>osoby, które uczestniczyły w poprzednich edycjach Programu, zakwalifikowane z powodu ww. problemów zdrowotnych.</w:t>
      </w:r>
    </w:p>
    <w:p w14:paraId="37FE03D7" w14:textId="101D20E0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426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Rehabilitacja kardiologiczna musi być prowadzona w oparciu o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opracowany wcześniej plan usprawniania, przygotowany przez lekarza specjalistę kardiologa we współpracy ze specjalistą fizjoterapii, psychologiem i innym personelem medycznym, do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stosowania indywidualnego oraz w zorganizowanych grupach.</w:t>
      </w:r>
    </w:p>
    <w:p w14:paraId="26E6116B" w14:textId="05F83105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360"/>
          <w:tab w:val="left" w:pos="426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lastRenderedPageBreak/>
        <w:t>Czas trwania rehabilitacji ustalany jest indywidualnie dla każdego uczestnika, w zależności od stanu zdrowia oraz wskazań lekarza i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powinien być realizowany w terminie 8 tyg</w:t>
      </w:r>
      <w:r w:rsidR="000B709D">
        <w:rPr>
          <w:rFonts w:ascii="Verdana" w:eastAsia="Verdana" w:hAnsi="Verdana" w:cstheme="minorHAnsi"/>
        </w:rPr>
        <w:t>odni</w:t>
      </w:r>
      <w:r w:rsidRPr="00BA4781">
        <w:rPr>
          <w:rFonts w:ascii="Verdana" w:eastAsia="Verdana" w:hAnsi="Verdana" w:cstheme="minorHAnsi"/>
        </w:rPr>
        <w:t xml:space="preserve"> lub 6</w:t>
      </w:r>
      <w:r w:rsidR="000B709D">
        <w:rPr>
          <w:rFonts w:ascii="Verdana" w:eastAsia="Verdana" w:hAnsi="Verdana" w:cstheme="minorHAnsi"/>
        </w:rPr>
        <w:t xml:space="preserve"> </w:t>
      </w:r>
      <w:r w:rsidRPr="00BA4781">
        <w:rPr>
          <w:rFonts w:ascii="Verdana" w:eastAsia="Verdana" w:hAnsi="Verdana" w:cstheme="minorHAnsi"/>
        </w:rPr>
        <w:t>-</w:t>
      </w:r>
      <w:r w:rsidR="000B709D">
        <w:rPr>
          <w:rFonts w:ascii="Verdana" w:eastAsia="Verdana" w:hAnsi="Verdana" w:cstheme="minorHAnsi"/>
        </w:rPr>
        <w:t xml:space="preserve"> </w:t>
      </w:r>
      <w:r w:rsidRPr="00BA4781">
        <w:rPr>
          <w:rFonts w:ascii="Verdana" w:eastAsia="Verdana" w:hAnsi="Verdana" w:cstheme="minorHAnsi"/>
        </w:rPr>
        <w:t>12 tyg</w:t>
      </w:r>
      <w:r w:rsidR="000B709D">
        <w:rPr>
          <w:rFonts w:ascii="Verdana" w:eastAsia="Verdana" w:hAnsi="Verdana" w:cstheme="minorHAnsi"/>
        </w:rPr>
        <w:t>odni</w:t>
      </w:r>
      <w:r w:rsidRPr="00BA4781">
        <w:rPr>
          <w:rFonts w:ascii="Verdana" w:eastAsia="Verdana" w:hAnsi="Verdana" w:cstheme="minorHAnsi"/>
        </w:rPr>
        <w:t xml:space="preserve">. </w:t>
      </w:r>
    </w:p>
    <w:p w14:paraId="63370631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Dopuszcza się możliwość </w:t>
      </w:r>
      <w:proofErr w:type="spellStart"/>
      <w:r w:rsidRPr="00BA4781">
        <w:rPr>
          <w:rFonts w:ascii="Verdana" w:eastAsia="Verdana" w:hAnsi="Verdana" w:cstheme="minorHAnsi"/>
        </w:rPr>
        <w:t>telerehabilitacji</w:t>
      </w:r>
      <w:proofErr w:type="spellEnd"/>
      <w:r w:rsidRPr="00BA4781">
        <w:rPr>
          <w:rFonts w:ascii="Verdana" w:eastAsia="Verdana" w:hAnsi="Verdana" w:cstheme="minorHAnsi"/>
        </w:rPr>
        <w:t xml:space="preserve"> hybrydowej u pacjentów wskazanych przez lekarza.</w:t>
      </w:r>
    </w:p>
    <w:p w14:paraId="50F57B36" w14:textId="5F7BE8CD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Każdy uczestnik Programu może mieć wykonane nie więcej niż 2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konsultacje kardiologiczne, w tym przed rozpoczęciem Programu i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po jego zakończeniu.</w:t>
      </w:r>
    </w:p>
    <w:p w14:paraId="7484B8A8" w14:textId="4FBB8F64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Oferent jest zobowiązany do prowadzenia wyodrębnionej dokumentacji medycznej </w:t>
      </w:r>
      <w:r w:rsidR="00D6164D" w:rsidRPr="00BA4781">
        <w:rPr>
          <w:rFonts w:ascii="Verdana" w:eastAsia="Verdana" w:hAnsi="Verdana" w:cstheme="minorHAnsi"/>
        </w:rPr>
        <w:t>P</w:t>
      </w:r>
      <w:r w:rsidRPr="00BA4781">
        <w:rPr>
          <w:rFonts w:ascii="Verdana" w:eastAsia="Verdana" w:hAnsi="Verdana" w:cstheme="minorHAnsi"/>
        </w:rPr>
        <w:t>rogramu polityki zdrowotnej oraz archiwizowania jej zgodnie z wymaganymi w tym zakresie przepisami.</w:t>
      </w:r>
    </w:p>
    <w:p w14:paraId="22ACF068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Oferent zobowiązany jest do oznakowania dokumentacji medycznej osób uczestniczących w Programie, poprzez umieszczenie, sporządzonego w sposób trwały, opisu zawierającego nazwę Programu, w ramach którego pacjent jest poddawany rehabilitacji oraz prowadzenia osobnej imiennej listy uczestników, która uwzględnia termin, rodzaj i ilość zrealizowanych świadczeń/zadań.</w:t>
      </w:r>
    </w:p>
    <w:p w14:paraId="5F8F847F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284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Podczas zajęć Oferent jest zobowiązany zapewnić uczestnikom Programu bezpieczeństwo, poprzez monitorowanie podstawowych parametrów życiowych (ciśnienie tętnicze krwi, tętno), zabezpieczenie dyżurów lekarza i pielęgniarki oraz środki i sprzęt medyczny do udzielania pierwszej pomocy. </w:t>
      </w:r>
    </w:p>
    <w:p w14:paraId="1FDAD740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Oferent zobowiązany jest do zapewnienia uczestnikom Programu szatni/przebieralni wraz z zapleczem sanitarnym.</w:t>
      </w:r>
    </w:p>
    <w:p w14:paraId="2980874C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Oferent ponosi wszelką odpowiedzialność za szkody wyrządzone uczestnikom przy realizacji Programu.</w:t>
      </w:r>
    </w:p>
    <w:p w14:paraId="39BE0CEE" w14:textId="7D3DF451" w:rsidR="00FD1599" w:rsidRPr="00BA4781" w:rsidRDefault="00FD1599" w:rsidP="005A370C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Oferent ma obowiązek na bieżąco śledzić i respektować umieszczane na stronach internetowych Głównego Inspektoratu Sanitarnego </w:t>
      </w:r>
      <w:r w:rsidRPr="00BA4781">
        <w:rPr>
          <w:rFonts w:ascii="Verdana" w:eastAsia="Verdana" w:hAnsi="Verdana" w:cstheme="minorHAnsi"/>
        </w:rPr>
        <w:lastRenderedPageBreak/>
        <w:t>i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Ministerstwa Zdrowia, wytyczne i zalecenia dotyczące zagrożenia epidemicznego, w tym zasady bezpiecznego postępowania, a także aktualne przepisy prawa.</w:t>
      </w:r>
    </w:p>
    <w:p w14:paraId="7156F46A" w14:textId="6BD875F4" w:rsidR="0086326F" w:rsidRPr="00BA4781" w:rsidRDefault="0086326F" w:rsidP="005A370C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Oferent, w celu ochrony środowiska, zobowiązuje się do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podejmowania działań polegających w szczególności na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ograniczaniu przedmiotów jednorazowego użytku wykonanych z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plastiku i zastąpienie ich wytworzonymi z materiałów ekologicznych, ulegających biodegradacji lub podlegających recyklingowi oraz rezygnacji z używania plastikowych toreb, opakowań lub reklamówek.</w:t>
      </w:r>
    </w:p>
    <w:p w14:paraId="634B8936" w14:textId="0F701122" w:rsidR="00FD1599" w:rsidRPr="00BA4781" w:rsidRDefault="00FD1599" w:rsidP="005A370C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uppressAutoHyphens/>
        <w:spacing w:before="120" w:after="0" w:line="360" w:lineRule="auto"/>
        <w:ind w:left="993" w:right="108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Program powinien być realizowany z dbałością o równe traktowanie wszystkich uczestników, w tym w szczególności o zapewnienie dostępności Programu dla osób ze szczególnymi potrzebami, zgodnie z przepisami ustawy z dnia 19 lipca 2019 roku o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 xml:space="preserve">zapewnianiu dostępności osobom ze szczególnymi potrzebami. Informację o sposobie spełnienia tych warunków należy zamieścić w części </w:t>
      </w:r>
      <w:r w:rsidR="00014D07">
        <w:rPr>
          <w:rFonts w:ascii="Verdana" w:eastAsia="Verdana" w:hAnsi="Verdana" w:cstheme="minorHAnsi"/>
        </w:rPr>
        <w:t>5</w:t>
      </w:r>
      <w:r w:rsidRPr="00BA4781">
        <w:rPr>
          <w:rFonts w:ascii="Verdana" w:eastAsia="Verdana" w:hAnsi="Verdana" w:cstheme="minorHAnsi"/>
        </w:rPr>
        <w:t>. Oferty pkt 3. Informacja o zapewnieniu równego traktowania wszystkich uczestników, w tym dostępności dla osób ze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szczególnymi potrzebami.</w:t>
      </w:r>
      <w:r w:rsidR="00392A6F" w:rsidRPr="00392A6F">
        <w:rPr>
          <w:rFonts w:ascii="Verdana" w:eastAsia="Verdana" w:hAnsi="Verdana" w:cstheme="minorHAnsi"/>
        </w:rPr>
        <w:t xml:space="preserve"> </w:t>
      </w:r>
      <w:r w:rsidR="00392A6F" w:rsidRPr="00BA4781">
        <w:rPr>
          <w:rFonts w:ascii="Verdana" w:eastAsia="Verdana" w:hAnsi="Verdana" w:cstheme="minorHAnsi"/>
        </w:rPr>
        <w:t>W przypadku braku podania żądanej informacji, oferta zostanie odrzucona z powodów merytorycznych.</w:t>
      </w:r>
    </w:p>
    <w:p w14:paraId="63DBD3D4" w14:textId="6DC9351E" w:rsidR="00FD1599" w:rsidRPr="00BA4781" w:rsidRDefault="00FD1599" w:rsidP="005A370C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Podmiot realizujący Program zobowiązany jest do przestrzegania </w:t>
      </w:r>
      <w:r w:rsidR="000B709D">
        <w:rPr>
          <w:rFonts w:ascii="Verdana" w:eastAsia="Verdana" w:hAnsi="Verdana" w:cstheme="minorHAnsi"/>
        </w:rPr>
        <w:t>przepisów</w:t>
      </w:r>
      <w:r w:rsidRPr="00BA4781">
        <w:rPr>
          <w:rFonts w:ascii="Verdana" w:eastAsia="Verdana" w:hAnsi="Verdana" w:cstheme="minorHAnsi"/>
        </w:rPr>
        <w:t xml:space="preserve"> ustawy z dnia 4 kwietnia 2019 roku o dostępności cyfrowej stron internetowych i aplikacji mobilnych podmiotów publicznych.</w:t>
      </w:r>
    </w:p>
    <w:p w14:paraId="1787AB48" w14:textId="4FC6C0C8" w:rsidR="000F25D8" w:rsidRPr="00BA4781" w:rsidRDefault="000179AD" w:rsidP="005A370C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</w:rPr>
      </w:pPr>
      <w:r w:rsidRPr="00BA4781">
        <w:rPr>
          <w:rFonts w:ascii="Verdana" w:eastAsia="Verdana" w:hAnsi="Verdana" w:cstheme="minorHAnsi"/>
        </w:rPr>
        <w:t xml:space="preserve">W trakcie realizacji </w:t>
      </w:r>
      <w:r w:rsidR="00255B97" w:rsidRPr="00BA4781">
        <w:rPr>
          <w:rFonts w:ascii="Verdana" w:eastAsia="Verdana" w:hAnsi="Verdana" w:cstheme="minorHAnsi"/>
        </w:rPr>
        <w:t>Programu</w:t>
      </w:r>
      <w:r w:rsidRPr="00BA4781">
        <w:rPr>
          <w:rFonts w:ascii="Verdana" w:eastAsia="Verdana" w:hAnsi="Verdana" w:cstheme="minorHAnsi"/>
        </w:rPr>
        <w:t xml:space="preserve"> </w:t>
      </w:r>
      <w:r w:rsidRPr="00BA4781">
        <w:rPr>
          <w:rFonts w:ascii="Verdana" w:eastAsia="Verdana" w:hAnsi="Verdana" w:cstheme="minorHAnsi"/>
          <w:b/>
        </w:rPr>
        <w:t>w</w:t>
      </w:r>
      <w:r w:rsidRPr="00BA4781">
        <w:rPr>
          <w:rFonts w:ascii="Verdana" w:hAnsi="Verdana" w:cstheme="minorHAnsi"/>
          <w:b/>
        </w:rPr>
        <w:t>szelkie zmiany, uzupełnienia i</w:t>
      </w:r>
      <w:r w:rsidR="000B709D">
        <w:rPr>
          <w:rFonts w:ascii="Verdana" w:hAnsi="Verdana" w:cstheme="minorHAnsi"/>
          <w:b/>
        </w:rPr>
        <w:t> </w:t>
      </w:r>
      <w:r w:rsidRPr="00BA4781">
        <w:rPr>
          <w:rFonts w:ascii="Verdana" w:hAnsi="Verdana" w:cstheme="minorHAnsi"/>
          <w:b/>
        </w:rPr>
        <w:t>oświadczenia</w:t>
      </w:r>
      <w:r w:rsidR="00F64BBD" w:rsidRPr="00BA4781">
        <w:rPr>
          <w:rFonts w:ascii="Verdana" w:hAnsi="Verdana" w:cstheme="minorHAnsi"/>
          <w:b/>
        </w:rPr>
        <w:t>,</w:t>
      </w:r>
      <w:r w:rsidRPr="00BA4781">
        <w:rPr>
          <w:rFonts w:ascii="Verdana" w:hAnsi="Verdana" w:cstheme="minorHAnsi"/>
        </w:rPr>
        <w:t xml:space="preserve"> składane w związku z zawartą umową</w:t>
      </w:r>
      <w:r w:rsidR="00F64BBD" w:rsidRPr="00BA4781">
        <w:rPr>
          <w:rFonts w:ascii="Verdana" w:hAnsi="Verdana" w:cstheme="minorHAnsi"/>
        </w:rPr>
        <w:t>,</w:t>
      </w:r>
      <w:r w:rsidRPr="00BA4781">
        <w:rPr>
          <w:rFonts w:ascii="Verdana" w:hAnsi="Verdana" w:cstheme="minorHAnsi"/>
        </w:rPr>
        <w:t xml:space="preserve"> </w:t>
      </w:r>
      <w:r w:rsidR="00063F06" w:rsidRPr="00BA4781">
        <w:rPr>
          <w:rFonts w:ascii="Verdana" w:hAnsi="Verdana" w:cstheme="minorHAnsi"/>
        </w:rPr>
        <w:t>nie mogą być dokonywane w zakresie wpływającym na zmianę kryteriów wyboru oferty.</w:t>
      </w:r>
    </w:p>
    <w:p w14:paraId="312495CE" w14:textId="72B28ECC" w:rsidR="00C05FD6" w:rsidRPr="00BA4781" w:rsidRDefault="00D771C0" w:rsidP="005A370C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</w:rPr>
      </w:pPr>
      <w:r w:rsidRPr="00BA4781">
        <w:rPr>
          <w:rFonts w:ascii="Verdana" w:eastAsia="Verdana" w:hAnsi="Verdana" w:cstheme="minorHAnsi"/>
        </w:rPr>
        <w:t xml:space="preserve">Podmiot realizujący </w:t>
      </w:r>
      <w:r w:rsidR="00255B97" w:rsidRPr="00BA4781">
        <w:rPr>
          <w:rFonts w:ascii="Verdana" w:eastAsia="Verdana" w:hAnsi="Verdana" w:cstheme="minorHAnsi"/>
        </w:rPr>
        <w:t>Program</w:t>
      </w:r>
      <w:r w:rsidR="000179AD" w:rsidRPr="00BA4781">
        <w:rPr>
          <w:rFonts w:ascii="Verdana" w:eastAsia="Verdana" w:hAnsi="Verdana" w:cstheme="minorHAnsi"/>
        </w:rPr>
        <w:t xml:space="preserve"> zobowiązany jest do przestrzegania </w:t>
      </w:r>
      <w:r w:rsidR="002A7C11" w:rsidRPr="00BA4781">
        <w:rPr>
          <w:rFonts w:ascii="Verdana" w:eastAsia="Verdana" w:hAnsi="Verdana" w:cstheme="minorHAnsi"/>
        </w:rPr>
        <w:t xml:space="preserve">przepisów </w:t>
      </w:r>
      <w:r w:rsidR="00A6317A" w:rsidRPr="00BA4781">
        <w:rPr>
          <w:rFonts w:ascii="Verdana" w:eastAsia="Verdana" w:hAnsi="Verdana" w:cstheme="minorHAnsi"/>
        </w:rPr>
        <w:t xml:space="preserve">ustawy z dnia 13 maja 2016 r. </w:t>
      </w:r>
      <w:r w:rsidR="000179AD" w:rsidRPr="00BA4781">
        <w:rPr>
          <w:rFonts w:ascii="Verdana" w:eastAsia="Verdana" w:hAnsi="Verdana" w:cstheme="minorHAnsi"/>
        </w:rPr>
        <w:t xml:space="preserve">o przeciwdziałaniu </w:t>
      </w:r>
      <w:r w:rsidR="000179AD" w:rsidRPr="00BA4781">
        <w:rPr>
          <w:rFonts w:ascii="Verdana" w:eastAsia="Verdana" w:hAnsi="Verdana" w:cstheme="minorHAnsi"/>
        </w:rPr>
        <w:lastRenderedPageBreak/>
        <w:t>zagrożeniom przestępczości</w:t>
      </w:r>
      <w:r w:rsidR="00E64BF5" w:rsidRPr="00BA4781">
        <w:rPr>
          <w:rFonts w:ascii="Verdana" w:eastAsia="Verdana" w:hAnsi="Verdana" w:cstheme="minorHAnsi"/>
        </w:rPr>
        <w:t>ą na tle seksualnym</w:t>
      </w:r>
      <w:r w:rsidR="002A7C11" w:rsidRPr="00BA4781">
        <w:rPr>
          <w:rFonts w:ascii="Verdana" w:eastAsia="Verdana" w:hAnsi="Verdana" w:cstheme="minorHAnsi"/>
        </w:rPr>
        <w:t>,</w:t>
      </w:r>
      <w:r w:rsidR="00E64BF5" w:rsidRPr="00BA4781">
        <w:rPr>
          <w:rFonts w:ascii="Verdana" w:eastAsia="Verdana" w:hAnsi="Verdana" w:cstheme="minorHAnsi"/>
        </w:rPr>
        <w:t xml:space="preserve"> </w:t>
      </w:r>
      <w:r w:rsidR="000179AD" w:rsidRPr="00BA4781">
        <w:rPr>
          <w:rFonts w:ascii="Verdana" w:eastAsia="Verdana" w:hAnsi="Verdana" w:cstheme="minorHAnsi"/>
        </w:rPr>
        <w:t>w szczególności art. 21</w:t>
      </w:r>
      <w:r w:rsidR="002A7C11" w:rsidRPr="00BA4781">
        <w:rPr>
          <w:rFonts w:ascii="Verdana" w:eastAsia="Verdana" w:hAnsi="Verdana" w:cstheme="minorHAnsi"/>
        </w:rPr>
        <w:t>:</w:t>
      </w:r>
      <w:r w:rsidR="000179AD" w:rsidRPr="00BA4781">
        <w:rPr>
          <w:rFonts w:ascii="Verdana" w:eastAsia="Verdana" w:hAnsi="Verdana" w:cstheme="minorHAnsi"/>
        </w:rPr>
        <w:t xml:space="preserve"> „przed nawiązaniem z osobą stosunku pracy lub przed dopuszczeniem osoby do innej działalności związanej z</w:t>
      </w:r>
      <w:r w:rsidR="000B709D">
        <w:rPr>
          <w:rFonts w:ascii="Verdana" w:eastAsia="Verdana" w:hAnsi="Verdana" w:cstheme="minorHAnsi"/>
        </w:rPr>
        <w:t> </w:t>
      </w:r>
      <w:r w:rsidR="000179AD" w:rsidRPr="00BA4781">
        <w:rPr>
          <w:rFonts w:ascii="Verdana" w:eastAsia="Verdana" w:hAnsi="Verdana" w:cstheme="minorHAnsi"/>
        </w:rPr>
        <w:t>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474F8FED" w14:textId="06E6C575" w:rsidR="00C1409A" w:rsidRPr="00BA4781" w:rsidRDefault="00C1409A" w:rsidP="005A370C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</w:rPr>
      </w:pPr>
      <w:r w:rsidRPr="00BA4781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 xml:space="preserve">Szczegółowe i ostateczne warunki realizacji zadania </w:t>
      </w:r>
      <w:r w:rsidR="001631D4" w:rsidRPr="00BA4781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 w:rsidRPr="00BA4781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BA4781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7BBBBCF" w:rsidR="00F022AF" w:rsidRPr="000B709D" w:rsidRDefault="00F022A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0B709D">
        <w:rPr>
          <w:rFonts w:ascii="Verdana" w:eastAsia="Verdana" w:hAnsi="Verdana" w:cstheme="minorHAnsi"/>
          <w:color w:val="auto"/>
          <w:sz w:val="24"/>
          <w:szCs w:val="24"/>
        </w:rPr>
        <w:t xml:space="preserve">KOSZTY REALIZACJI </w:t>
      </w:r>
      <w:r w:rsidR="00255B97" w:rsidRPr="000B709D">
        <w:rPr>
          <w:rFonts w:ascii="Verdana" w:eastAsia="Verdana" w:hAnsi="Verdana" w:cstheme="minorHAnsi"/>
          <w:color w:val="auto"/>
          <w:sz w:val="24"/>
          <w:szCs w:val="24"/>
        </w:rPr>
        <w:t>PROGRAMU</w:t>
      </w:r>
    </w:p>
    <w:p w14:paraId="53292772" w14:textId="4B18C9A2" w:rsidR="00C05FD6" w:rsidRPr="009A4C8F" w:rsidRDefault="009A3AD5" w:rsidP="00E50099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jc w:val="both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Środki finansowe</w:t>
      </w:r>
      <w:r w:rsidR="00D120FF" w:rsidRPr="009A4C8F">
        <w:rPr>
          <w:rFonts w:ascii="Verdana" w:hAnsi="Verdana" w:cstheme="minorHAnsi"/>
        </w:rPr>
        <w:t>, które otrzyma Oferent</w:t>
      </w:r>
      <w:r w:rsidRPr="009A4C8F">
        <w:rPr>
          <w:rFonts w:ascii="Verdana" w:hAnsi="Verdana" w:cstheme="minorHAnsi"/>
        </w:rPr>
        <w:t>,</w:t>
      </w:r>
      <w:r w:rsidR="005C773A" w:rsidRPr="009A4C8F">
        <w:rPr>
          <w:rFonts w:ascii="Verdana" w:hAnsi="Verdana" w:cstheme="minorHAnsi"/>
        </w:rPr>
        <w:t xml:space="preserve"> mogą</w:t>
      </w:r>
      <w:r w:rsidR="00406D8E" w:rsidRPr="009A4C8F">
        <w:rPr>
          <w:rFonts w:ascii="Verdana" w:hAnsi="Verdana" w:cstheme="minorHAnsi"/>
        </w:rPr>
        <w:t xml:space="preserve"> </w:t>
      </w:r>
      <w:r w:rsidRPr="009A4C8F">
        <w:rPr>
          <w:rFonts w:ascii="Verdana" w:hAnsi="Verdana" w:cstheme="minorHAnsi"/>
        </w:rPr>
        <w:t xml:space="preserve">być wykorzystane wyłącznie </w:t>
      </w:r>
      <w:r w:rsidR="00D120FF" w:rsidRPr="009A4C8F">
        <w:rPr>
          <w:rFonts w:ascii="Verdana" w:hAnsi="Verdana" w:cstheme="minorHAnsi"/>
        </w:rPr>
        <w:t>na realizację</w:t>
      </w:r>
      <w:r w:rsidR="0060019B" w:rsidRPr="009A4C8F">
        <w:rPr>
          <w:rFonts w:ascii="Verdana" w:hAnsi="Verdana" w:cstheme="minorHAnsi"/>
        </w:rPr>
        <w:t xml:space="preserve"> Programu</w:t>
      </w:r>
      <w:r w:rsidRPr="009A4C8F">
        <w:rPr>
          <w:rFonts w:ascii="Verdana" w:hAnsi="Verdana" w:cstheme="minorHAnsi"/>
        </w:rPr>
        <w:t>, spełniając warunki racjonalności, niezbędności i efektywności</w:t>
      </w:r>
      <w:r w:rsidR="00536598" w:rsidRPr="009A4C8F">
        <w:rPr>
          <w:rFonts w:ascii="Verdana" w:hAnsi="Verdana" w:cstheme="minorHAnsi"/>
        </w:rPr>
        <w:t>, w tym:</w:t>
      </w:r>
    </w:p>
    <w:p w14:paraId="3B6455DF" w14:textId="5DACB443" w:rsidR="00536598" w:rsidRPr="009A4C8F" w:rsidRDefault="00E50099" w:rsidP="00E50099">
      <w:pPr>
        <w:pStyle w:val="Akapitzlist"/>
        <w:widowControl w:val="0"/>
        <w:numPr>
          <w:ilvl w:val="1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800"/>
          <w:tab w:val="left" w:pos="1276"/>
        </w:tabs>
        <w:autoSpaceDE w:val="0"/>
        <w:spacing w:before="120" w:line="360" w:lineRule="auto"/>
        <w:ind w:left="993" w:firstLine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</w:t>
      </w:r>
      <w:r w:rsidR="00536598" w:rsidRPr="009A4C8F">
        <w:rPr>
          <w:rFonts w:ascii="Verdana" w:hAnsi="Verdana" w:cstheme="minorHAnsi"/>
        </w:rPr>
        <w:t>Koszty merytoryczne:</w:t>
      </w:r>
    </w:p>
    <w:p w14:paraId="133F2674" w14:textId="382E6769" w:rsidR="00536598" w:rsidRDefault="00536598" w:rsidP="005A370C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wynagrodzenia realizatorów zadań Programu,</w:t>
      </w:r>
    </w:p>
    <w:p w14:paraId="6741E782" w14:textId="47FD5B40" w:rsidR="0036408B" w:rsidRPr="0036408B" w:rsidRDefault="0036408B" w:rsidP="005A370C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t>koszty badań specjalistycznych,</w:t>
      </w:r>
    </w:p>
    <w:p w14:paraId="78B2ECD4" w14:textId="11799CBE" w:rsidR="00536598" w:rsidRPr="009A4C8F" w:rsidRDefault="00536598" w:rsidP="005A370C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przygotowanie i druk materiałów informacyjno-edukacyjnych,</w:t>
      </w:r>
    </w:p>
    <w:p w14:paraId="0334862B" w14:textId="49342351" w:rsidR="00536598" w:rsidRPr="009A4C8F" w:rsidRDefault="00536598" w:rsidP="005A370C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 rzeczowe związane z przygotowaniem i realizacją Programu, n</w:t>
      </w:r>
      <w:r w:rsidR="00CB7D4A">
        <w:rPr>
          <w:rFonts w:ascii="Verdana" w:hAnsi="Verdana" w:cstheme="minorHAnsi"/>
        </w:rPr>
        <w:t xml:space="preserve">a </w:t>
      </w:r>
      <w:r w:rsidR="00E82B9F" w:rsidRPr="009A4C8F">
        <w:rPr>
          <w:rFonts w:ascii="Verdana" w:hAnsi="Verdana" w:cstheme="minorHAnsi"/>
        </w:rPr>
        <w:t>p</w:t>
      </w:r>
      <w:r w:rsidR="00E82B9F">
        <w:rPr>
          <w:rFonts w:ascii="Verdana" w:hAnsi="Verdana" w:cstheme="minorHAnsi"/>
        </w:rPr>
        <w:t>rzykład</w:t>
      </w:r>
      <w:r w:rsidRPr="009A4C8F">
        <w:rPr>
          <w:rFonts w:ascii="Verdana" w:hAnsi="Verdana" w:cstheme="minorHAnsi"/>
        </w:rPr>
        <w:t>: zakup sprzętu i materiałów medycznych do Programu,</w:t>
      </w:r>
    </w:p>
    <w:p w14:paraId="110BCA8F" w14:textId="59835FC2" w:rsidR="00536598" w:rsidRPr="009A4C8F" w:rsidRDefault="00536598" w:rsidP="005A370C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inne, wynikające ze specyfiki Programu.</w:t>
      </w:r>
    </w:p>
    <w:p w14:paraId="0C668681" w14:textId="73CF6078" w:rsidR="00536598" w:rsidRPr="009A4C8F" w:rsidRDefault="00536598" w:rsidP="007A4A7C">
      <w:pPr>
        <w:pStyle w:val="Akapitzlist"/>
        <w:numPr>
          <w:ilvl w:val="1"/>
          <w:numId w:val="11"/>
        </w:numPr>
        <w:tabs>
          <w:tab w:val="clear" w:pos="1800"/>
        </w:tabs>
        <w:autoSpaceDE w:val="0"/>
        <w:spacing w:before="120" w:line="360" w:lineRule="auto"/>
        <w:ind w:left="1418" w:right="110" w:hanging="567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 obsługi Programu, w tym koszty administracyjne (które są związane z wykonywaniem działań o charakterze administracyjnym i kontrolnym, w tym z obsługą finansową i</w:t>
      </w:r>
      <w:r w:rsidR="007A4A7C">
        <w:rPr>
          <w:rFonts w:ascii="Verdana" w:hAnsi="Verdana" w:cstheme="minorHAnsi"/>
        </w:rPr>
        <w:t> </w:t>
      </w:r>
      <w:r w:rsidRPr="009A4C8F">
        <w:rPr>
          <w:rFonts w:ascii="Verdana" w:hAnsi="Verdana" w:cstheme="minorHAnsi"/>
        </w:rPr>
        <w:t xml:space="preserve">prawną </w:t>
      </w:r>
      <w:r w:rsidR="00D6164D" w:rsidRPr="009A4C8F">
        <w:rPr>
          <w:rFonts w:ascii="Verdana" w:hAnsi="Verdana" w:cstheme="minorHAnsi"/>
        </w:rPr>
        <w:t>P</w:t>
      </w:r>
      <w:r w:rsidRPr="009A4C8F">
        <w:rPr>
          <w:rFonts w:ascii="Verdana" w:hAnsi="Verdana" w:cstheme="minorHAnsi"/>
        </w:rPr>
        <w:t>rogramu):</w:t>
      </w:r>
    </w:p>
    <w:p w14:paraId="5442AFF8" w14:textId="338C9373" w:rsidR="00536598" w:rsidRPr="009A4C8F" w:rsidRDefault="007A4A7C" w:rsidP="005A370C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</w:rPr>
      </w:pPr>
      <w:r>
        <w:rPr>
          <w:rFonts w:ascii="Verdana" w:hAnsi="Verdana" w:cstheme="minorHAnsi"/>
        </w:rPr>
        <w:lastRenderedPageBreak/>
        <w:t>k</w:t>
      </w:r>
      <w:r w:rsidR="00536598" w:rsidRPr="009A4C8F">
        <w:rPr>
          <w:rFonts w:ascii="Verdana" w:hAnsi="Verdana" w:cstheme="minorHAnsi"/>
        </w:rPr>
        <w:t>oszty: sprawowania nadzoru merytorycznego, monitorowania, ewaluacji oraz obsługi informacyjno-administracyjnej i informatycznej.</w:t>
      </w:r>
    </w:p>
    <w:p w14:paraId="1D65A446" w14:textId="77777777" w:rsidR="00536598" w:rsidRPr="009A4C8F" w:rsidRDefault="00536598" w:rsidP="005A370C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 najmu i eksploatacji pomieszczeń (tylko w części dotyczącej realizowanego Programu, każdy element obliczony proporcjonalnie do tej części);</w:t>
      </w:r>
    </w:p>
    <w:p w14:paraId="5F5BC979" w14:textId="2532BBA6" w:rsidR="00536598" w:rsidRPr="009A4C8F" w:rsidRDefault="00536598" w:rsidP="005A370C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 xml:space="preserve">Koszty administracyjne do </w:t>
      </w:r>
      <w:r w:rsidRPr="001714EA">
        <w:rPr>
          <w:rFonts w:ascii="Verdana" w:hAnsi="Verdana" w:cstheme="minorHAnsi"/>
        </w:rPr>
        <w:t>5 %</w:t>
      </w:r>
      <w:r w:rsidRPr="009A4C8F">
        <w:rPr>
          <w:rFonts w:ascii="Verdana" w:hAnsi="Verdana" w:cstheme="minorHAnsi"/>
        </w:rPr>
        <w:t xml:space="preserve"> </w:t>
      </w:r>
      <w:r w:rsidR="008E6541" w:rsidRPr="009A4C8F">
        <w:rPr>
          <w:rFonts w:ascii="Verdana" w:hAnsi="Verdana" w:cstheme="minorHAnsi"/>
        </w:rPr>
        <w:t>wartości Programu</w:t>
      </w:r>
      <w:r w:rsidRPr="009A4C8F">
        <w:rPr>
          <w:rFonts w:ascii="Verdana" w:hAnsi="Verdana" w:cstheme="minorHAnsi"/>
        </w:rPr>
        <w:t>, w</w:t>
      </w:r>
      <w:r w:rsidR="007A4A7C">
        <w:rPr>
          <w:rFonts w:ascii="Verdana" w:hAnsi="Verdana" w:cstheme="minorHAnsi"/>
        </w:rPr>
        <w:t> </w:t>
      </w:r>
      <w:r w:rsidRPr="009A4C8F">
        <w:rPr>
          <w:rFonts w:ascii="Verdana" w:hAnsi="Verdana" w:cstheme="minorHAnsi"/>
        </w:rPr>
        <w:t xml:space="preserve">szczególności: </w:t>
      </w:r>
    </w:p>
    <w:p w14:paraId="5F4D2210" w14:textId="34D9EACC" w:rsidR="00536598" w:rsidRPr="007A4A7C" w:rsidRDefault="00536598" w:rsidP="008B09F2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koszty obsługi księgowej (osoba prawna lub fizyczna</w:t>
      </w:r>
      <w:r w:rsidR="008E6541" w:rsidRPr="007A4A7C">
        <w:rPr>
          <w:rFonts w:ascii="Verdana" w:hAnsi="Verdana" w:cstheme="minorHAnsi"/>
        </w:rPr>
        <w:t xml:space="preserve">, wynagrodzenie </w:t>
      </w:r>
      <w:r w:rsidR="00535259" w:rsidRPr="007A4A7C">
        <w:rPr>
          <w:rFonts w:ascii="Verdana" w:hAnsi="Verdana" w:cstheme="minorHAnsi"/>
        </w:rPr>
        <w:t xml:space="preserve">wyłącznie </w:t>
      </w:r>
      <w:r w:rsidR="008E6541" w:rsidRPr="007A4A7C">
        <w:rPr>
          <w:rFonts w:ascii="Verdana" w:hAnsi="Verdana" w:cstheme="minorHAnsi"/>
        </w:rPr>
        <w:t>za prowadzenie wyodrębnionej dokumentacji finansowo-księgowej środków finansowych otrzymanych na realizację Programu zgodnie z zasadami wynikającymi z</w:t>
      </w:r>
      <w:r w:rsidR="007A4A7C">
        <w:rPr>
          <w:rFonts w:ascii="Verdana" w:hAnsi="Verdana" w:cstheme="minorHAnsi"/>
        </w:rPr>
        <w:t> </w:t>
      </w:r>
      <w:r w:rsidR="008E6541" w:rsidRPr="007A4A7C">
        <w:rPr>
          <w:rFonts w:ascii="Verdana" w:hAnsi="Verdana" w:cstheme="minorHAnsi"/>
        </w:rPr>
        <w:t>ustawy z dnia 29 września 1994 roku o</w:t>
      </w:r>
      <w:r w:rsidR="007A4A7C">
        <w:rPr>
          <w:rFonts w:ascii="Verdana" w:hAnsi="Verdana" w:cstheme="minorHAnsi"/>
        </w:rPr>
        <w:t> </w:t>
      </w:r>
      <w:r w:rsidR="008E6541" w:rsidRPr="007A4A7C">
        <w:rPr>
          <w:rFonts w:ascii="Verdana" w:hAnsi="Verdana" w:cstheme="minorHAnsi"/>
        </w:rPr>
        <w:t>rachunkowości, w sposób umożliwiający identyfikację poszczególnych operacji księgowych. Wyodrębnienie obowiązuje zespoły kont, na których ewidencjonuje się operacje związane z Programem tak, aby możliwe było wyodrębnienie ewidencji środków pieniężnych, rozrachunków, kosztów, przychodów itd. W przypadku dokumentów księgowych, które tylko w części dotyczą Programu, kwoty z nich wynikające powinny być odpowiednio dzielone na związane z realizacją Programu bądź nie i ujmowane na odrębnych kontach. Muszą one także być poparte odpowiednią dokumentacją, potwierdzającą prawidłowość podziału kwot.</w:t>
      </w:r>
      <w:r w:rsidRPr="007A4A7C">
        <w:rPr>
          <w:rFonts w:ascii="Verdana" w:hAnsi="Verdana" w:cstheme="minorHAnsi"/>
        </w:rPr>
        <w:t xml:space="preserve">) </w:t>
      </w:r>
    </w:p>
    <w:p w14:paraId="2D20AA5D" w14:textId="77777777" w:rsidR="00536598" w:rsidRPr="007A4A7C" w:rsidRDefault="00536598" w:rsidP="008B09F2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</w:rPr>
      </w:pPr>
      <w:proofErr w:type="spellStart"/>
      <w:r w:rsidRPr="007A4A7C">
        <w:rPr>
          <w:rFonts w:ascii="Verdana" w:hAnsi="Verdana" w:cstheme="minorHAnsi"/>
        </w:rPr>
        <w:t>internet</w:t>
      </w:r>
      <w:proofErr w:type="spellEnd"/>
      <w:r w:rsidRPr="007A4A7C">
        <w:rPr>
          <w:rFonts w:ascii="Verdana" w:hAnsi="Verdana" w:cstheme="minorHAnsi"/>
        </w:rPr>
        <w:t xml:space="preserve"> (abonament i/lub administrowanie strony)</w:t>
      </w:r>
    </w:p>
    <w:p w14:paraId="59347080" w14:textId="77777777" w:rsidR="00536598" w:rsidRPr="007A4A7C" w:rsidRDefault="00536598" w:rsidP="008B09F2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usługi telekomunikacyjne (abonament i/lub rozmowy telefoniczne),</w:t>
      </w:r>
    </w:p>
    <w:p w14:paraId="4BCCB99D" w14:textId="77777777" w:rsidR="00536598" w:rsidRPr="007A4A7C" w:rsidRDefault="00536598" w:rsidP="008B09F2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materiały biurowe,</w:t>
      </w:r>
    </w:p>
    <w:p w14:paraId="07F99115" w14:textId="77777777" w:rsidR="00536598" w:rsidRPr="007A4A7C" w:rsidRDefault="00536598" w:rsidP="008B09F2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sprzątanie,</w:t>
      </w:r>
    </w:p>
    <w:p w14:paraId="0C3F8C54" w14:textId="77777777" w:rsidR="00536598" w:rsidRPr="007A4A7C" w:rsidRDefault="00536598" w:rsidP="008B09F2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lastRenderedPageBreak/>
        <w:t>zakup środków czystości,</w:t>
      </w:r>
    </w:p>
    <w:p w14:paraId="7CF720BE" w14:textId="5528A13C" w:rsidR="00536598" w:rsidRPr="007A4A7C" w:rsidRDefault="00536598" w:rsidP="008B09F2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inne wynikające ze specyfiki Programu,</w:t>
      </w:r>
    </w:p>
    <w:p w14:paraId="60DAF3A6" w14:textId="111B90D1" w:rsidR="00536598" w:rsidRPr="007A4A7C" w:rsidRDefault="00536598" w:rsidP="008B09F2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koszty promocji Programu, w tym: druk materiałów informacyjnych.</w:t>
      </w:r>
    </w:p>
    <w:p w14:paraId="142D1626" w14:textId="77777777" w:rsidR="00C05FD6" w:rsidRPr="009A4C8F" w:rsidRDefault="009F56A9" w:rsidP="007756E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 xml:space="preserve">Oferent nie może pobierać od odbiorców Programu opłat za działania finansowane ze środków przeznaczonych na </w:t>
      </w:r>
      <w:r w:rsidR="00406D8E" w:rsidRPr="009A4C8F">
        <w:rPr>
          <w:rFonts w:ascii="Verdana" w:hAnsi="Verdana" w:cstheme="minorHAnsi"/>
        </w:rPr>
        <w:t>realizację Programu</w:t>
      </w:r>
      <w:r w:rsidRPr="009A4C8F">
        <w:rPr>
          <w:rFonts w:ascii="Verdana" w:hAnsi="Verdana" w:cstheme="minorHAnsi"/>
        </w:rPr>
        <w:t>.</w:t>
      </w:r>
    </w:p>
    <w:p w14:paraId="3821DF84" w14:textId="7BBA801E" w:rsidR="00C05FD6" w:rsidRPr="009A4C8F" w:rsidRDefault="00F022AF" w:rsidP="007756E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</w:rPr>
      </w:pPr>
      <w:r w:rsidRPr="009A4C8F">
        <w:rPr>
          <w:rFonts w:ascii="Verdana" w:eastAsia="Verdana" w:hAnsi="Verdana" w:cstheme="minorHAnsi"/>
        </w:rPr>
        <w:t xml:space="preserve">W ramach środków finansowych Gminy Wrocław niedozwolone jest podwójne finansowanie </w:t>
      </w:r>
      <w:r w:rsidR="00C678C2" w:rsidRPr="009A4C8F">
        <w:rPr>
          <w:rFonts w:ascii="Verdana" w:eastAsia="Verdana" w:hAnsi="Verdana" w:cstheme="minorHAnsi"/>
        </w:rPr>
        <w:t>wydatku,</w:t>
      </w:r>
      <w:r w:rsidRPr="009A4C8F">
        <w:rPr>
          <w:rFonts w:ascii="Verdana" w:eastAsia="Verdana" w:hAnsi="Verdana" w:cstheme="minorHAnsi"/>
        </w:rPr>
        <w:t xml:space="preserve"> czyli zrefundowanie całkowite lub</w:t>
      </w:r>
      <w:r w:rsidR="007756E8">
        <w:rPr>
          <w:rFonts w:ascii="Verdana" w:eastAsia="Verdana" w:hAnsi="Verdana" w:cstheme="minorHAnsi"/>
        </w:rPr>
        <w:t> </w:t>
      </w:r>
      <w:r w:rsidRPr="009A4C8F">
        <w:rPr>
          <w:rFonts w:ascii="Verdana" w:eastAsia="Verdana" w:hAnsi="Verdana" w:cstheme="minorHAnsi"/>
        </w:rPr>
        <w:t>częściowe danego wydatku dwa razy ze środków publicznych, zarówno krajowych jak i wspólnotowych.</w:t>
      </w:r>
    </w:p>
    <w:p w14:paraId="69877272" w14:textId="2B224C6C" w:rsidR="00DD6A59" w:rsidRPr="009A4C8F" w:rsidRDefault="00406D8E" w:rsidP="007756E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</w:rPr>
      </w:pPr>
      <w:r w:rsidRPr="009A4C8F">
        <w:rPr>
          <w:rFonts w:ascii="Verdana" w:eastAsia="Verdana" w:hAnsi="Verdana" w:cstheme="minorHAnsi"/>
        </w:rPr>
        <w:t xml:space="preserve">Oferent zobowiązany będzie </w:t>
      </w:r>
      <w:r w:rsidRPr="009A4C8F">
        <w:rPr>
          <w:rFonts w:ascii="Verdana" w:hAnsi="Verdana" w:cstheme="minorHAnsi"/>
        </w:rPr>
        <w:t xml:space="preserve">do </w:t>
      </w:r>
      <w:r w:rsidRPr="009A4C8F">
        <w:rPr>
          <w:rFonts w:ascii="Verdana" w:eastAsia="Verdana" w:hAnsi="Verdana" w:cstheme="minorHAnsi"/>
        </w:rPr>
        <w:t>prowadzenia dokumentacji, zgodnie z</w:t>
      </w:r>
      <w:r w:rsidR="007A4A7C">
        <w:rPr>
          <w:rFonts w:ascii="Verdana" w:eastAsia="Verdana" w:hAnsi="Verdana" w:cstheme="minorHAnsi"/>
        </w:rPr>
        <w:t> </w:t>
      </w:r>
      <w:r w:rsidRPr="009A4C8F">
        <w:rPr>
          <w:rFonts w:ascii="Verdana" w:eastAsia="Verdana" w:hAnsi="Verdana" w:cstheme="minorHAnsi"/>
        </w:rPr>
        <w:t>zasadami wynikającymi z ustawy z dnia 29 września 1994 r. o</w:t>
      </w:r>
      <w:r w:rsidR="007A4A7C">
        <w:rPr>
          <w:rFonts w:ascii="Verdana" w:eastAsia="Verdana" w:hAnsi="Verdana" w:cstheme="minorHAnsi"/>
        </w:rPr>
        <w:t> </w:t>
      </w:r>
      <w:r w:rsidRPr="009A4C8F">
        <w:rPr>
          <w:rFonts w:ascii="Verdana" w:eastAsia="Verdana" w:hAnsi="Verdana" w:cstheme="minorHAnsi"/>
        </w:rPr>
        <w:t>rachunkowości, w sposób umożliwiający identyfikację poszczególnych operacji księgowych.</w:t>
      </w:r>
    </w:p>
    <w:p w14:paraId="50C82192" w14:textId="30207DD0" w:rsidR="00DD6A59" w:rsidRPr="009A4C8F" w:rsidRDefault="00DD6A59" w:rsidP="007756E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</w:rPr>
      </w:pPr>
      <w:r w:rsidRPr="009A4C8F">
        <w:rPr>
          <w:rFonts w:ascii="Verdana" w:eastAsia="Verdana" w:hAnsi="Verdana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6B7D8186" w:rsidR="00ED1F65" w:rsidRPr="009A4C8F" w:rsidRDefault="00D840DD" w:rsidP="007A4A7C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hAnsi="Verdana" w:cstheme="minorHAnsi"/>
        </w:rPr>
      </w:pPr>
      <w:r w:rsidRPr="009A4C8F">
        <w:rPr>
          <w:rFonts w:ascii="Verdana" w:eastAsiaTheme="minorHAnsi" w:hAnsi="Verdana" w:cstheme="minorHAnsi"/>
          <w:color w:val="000000"/>
          <w:lang w:eastAsia="en-US"/>
        </w:rPr>
        <w:t>p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rzesunięć można dokonywać </w:t>
      </w:r>
      <w:r w:rsidR="00ED1F65" w:rsidRPr="009A4C8F">
        <w:rPr>
          <w:rFonts w:ascii="Verdana" w:eastAsiaTheme="minorHAnsi" w:hAnsi="Verdana" w:cstheme="minorHAnsi"/>
          <w:lang w:eastAsia="en-US"/>
        </w:rPr>
        <w:t>tylko do 1</w:t>
      </w:r>
      <w:r w:rsidR="008B58D4">
        <w:rPr>
          <w:rFonts w:ascii="Verdana" w:eastAsiaTheme="minorHAnsi" w:hAnsi="Verdana" w:cstheme="minorHAnsi"/>
          <w:lang w:eastAsia="en-US"/>
        </w:rPr>
        <w:t>5</w:t>
      </w:r>
      <w:r w:rsidR="00ED1F65" w:rsidRPr="009A4C8F">
        <w:rPr>
          <w:rFonts w:ascii="Verdana" w:eastAsiaTheme="minorHAnsi" w:hAnsi="Verdana" w:cstheme="minorHAnsi"/>
          <w:lang w:eastAsia="en-US"/>
        </w:rPr>
        <w:t xml:space="preserve">% 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pomiędzy poszczególnymi pozycjami kosztów w części merytorycznej </w:t>
      </w:r>
      <w:r w:rsidR="00ED1F65" w:rsidRPr="009A4C8F">
        <w:rPr>
          <w:rFonts w:ascii="Verdana" w:eastAsiaTheme="minorHAnsi" w:hAnsi="Verdana" w:cstheme="minorHAnsi"/>
          <w:bCs/>
          <w:color w:val="000000"/>
          <w:lang w:eastAsia="en-US"/>
        </w:rPr>
        <w:t>lub</w:t>
      </w:r>
      <w:r w:rsidR="007756E8">
        <w:rPr>
          <w:rFonts w:ascii="Verdana" w:eastAsiaTheme="minorHAnsi" w:hAnsi="Verdana" w:cstheme="minorHAnsi"/>
          <w:bCs/>
          <w:color w:val="000000"/>
          <w:lang w:eastAsia="en-US"/>
        </w:rPr>
        <w:t> 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>pomiędzy poszczególnymi pozycjami kosztów części administracyjnej</w:t>
      </w:r>
      <w:r w:rsidR="000F20C9" w:rsidRPr="009A4C8F">
        <w:rPr>
          <w:rFonts w:ascii="Verdana" w:eastAsiaTheme="minorHAnsi" w:hAnsi="Verdana" w:cstheme="minorHAnsi"/>
          <w:color w:val="000000"/>
          <w:lang w:eastAsia="en-US"/>
        </w:rPr>
        <w:t>,</w:t>
      </w:r>
    </w:p>
    <w:p w14:paraId="193E1F9E" w14:textId="3D4030EB" w:rsidR="00ED1F65" w:rsidRPr="009A4C8F" w:rsidRDefault="00D840DD" w:rsidP="007A4A7C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hAnsi="Verdana" w:cstheme="minorHAnsi"/>
        </w:rPr>
      </w:pPr>
      <w:r w:rsidRPr="009A4C8F">
        <w:rPr>
          <w:rFonts w:ascii="Verdana" w:eastAsiaTheme="minorHAnsi" w:hAnsi="Verdana" w:cstheme="minorHAnsi"/>
          <w:color w:val="000000"/>
          <w:lang w:eastAsia="en-US"/>
        </w:rPr>
        <w:t>w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szelkie przesunięcia kosztów przedstawionych w </w:t>
      </w:r>
      <w:r w:rsidR="009F06B3" w:rsidRPr="009A4C8F">
        <w:rPr>
          <w:rFonts w:ascii="Verdana" w:eastAsiaTheme="minorHAnsi" w:hAnsi="Verdana" w:cstheme="minorHAnsi"/>
          <w:color w:val="000000"/>
          <w:lang w:eastAsia="en-US"/>
        </w:rPr>
        <w:t>kosztorysie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powyżej 1</w:t>
      </w:r>
      <w:r w:rsidR="00D74646" w:rsidRPr="009A4C8F">
        <w:rPr>
          <w:rFonts w:ascii="Verdana" w:eastAsiaTheme="minorHAnsi" w:hAnsi="Verdana" w:cstheme="minorHAnsi"/>
          <w:color w:val="000000"/>
          <w:lang w:eastAsia="en-US"/>
        </w:rPr>
        <w:t>5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% </w:t>
      </w:r>
      <w:r w:rsidR="00536598" w:rsidRPr="009A4C8F">
        <w:rPr>
          <w:rFonts w:ascii="Verdana" w:eastAsiaTheme="minorHAnsi" w:hAnsi="Verdana" w:cstheme="minorHAnsi"/>
          <w:color w:val="000000"/>
          <w:lang w:eastAsia="en-US"/>
        </w:rPr>
        <w:t xml:space="preserve">oraz 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pomiędzy </w:t>
      </w:r>
      <w:r w:rsidR="009A4C8F">
        <w:rPr>
          <w:rFonts w:ascii="Verdana" w:eastAsiaTheme="minorHAnsi" w:hAnsi="Verdana" w:cstheme="minorHAnsi"/>
          <w:color w:val="000000"/>
          <w:lang w:eastAsia="en-US"/>
        </w:rPr>
        <w:t>kosztami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</w:t>
      </w:r>
      <w:r w:rsidR="009A4C8F">
        <w:rPr>
          <w:rFonts w:ascii="Verdana" w:eastAsiaTheme="minorHAnsi" w:hAnsi="Verdana" w:cstheme="minorHAnsi"/>
          <w:color w:val="000000"/>
          <w:lang w:eastAsia="en-US"/>
        </w:rPr>
        <w:t>merytorycznymi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i</w:t>
      </w:r>
      <w:r w:rsidR="007A4A7C">
        <w:rPr>
          <w:rFonts w:ascii="Verdana" w:eastAsiaTheme="minorHAnsi" w:hAnsi="Verdana" w:cstheme="minorHAnsi"/>
          <w:color w:val="000000"/>
          <w:lang w:eastAsia="en-US"/>
        </w:rPr>
        <w:t> </w:t>
      </w:r>
      <w:r w:rsidR="009A4C8F">
        <w:rPr>
          <w:rFonts w:ascii="Verdana" w:eastAsiaTheme="minorHAnsi" w:hAnsi="Verdana" w:cstheme="minorHAnsi"/>
          <w:color w:val="000000"/>
          <w:lang w:eastAsia="en-US"/>
        </w:rPr>
        <w:t>kosztami obsługi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wymagają zgody Gminy Wrocław</w:t>
      </w:r>
      <w:r w:rsidRPr="009A4C8F">
        <w:rPr>
          <w:rFonts w:ascii="Verdana" w:eastAsiaTheme="minorHAnsi" w:hAnsi="Verdana" w:cstheme="minorHAnsi"/>
          <w:color w:val="000000"/>
          <w:lang w:eastAsia="en-US"/>
        </w:rPr>
        <w:t xml:space="preserve">. 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>Zmiany powyższe mogą być dokonywane tylko w uzasadnionych przypadkach i nie mogą dotyczyć wzrostu stawki wynagrodzenia.</w:t>
      </w:r>
    </w:p>
    <w:p w14:paraId="3966EF28" w14:textId="4DF25258" w:rsidR="00F022AF" w:rsidRPr="007A4A7C" w:rsidRDefault="00F022A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A4A7C">
        <w:rPr>
          <w:rFonts w:ascii="Verdana" w:eastAsia="Verdana" w:hAnsi="Verdana" w:cstheme="minorHAnsi"/>
          <w:color w:val="auto"/>
          <w:sz w:val="24"/>
          <w:szCs w:val="24"/>
        </w:rPr>
        <w:t>WARUNKI SKŁADANIA OFERT</w:t>
      </w:r>
    </w:p>
    <w:p w14:paraId="36F0B220" w14:textId="41A572D0" w:rsidR="00C05FD6" w:rsidRPr="00087C40" w:rsidRDefault="00E26C2F" w:rsidP="0050643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Oferent może złożyć w konkursie </w:t>
      </w:r>
      <w:r w:rsidRPr="00087C40">
        <w:rPr>
          <w:rFonts w:ascii="Verdana" w:hAnsi="Verdana" w:cstheme="minorHAnsi"/>
          <w:b/>
          <w:bCs/>
        </w:rPr>
        <w:t>jedn</w:t>
      </w:r>
      <w:r w:rsidR="00B82320" w:rsidRPr="00087C40">
        <w:rPr>
          <w:rFonts w:ascii="Verdana" w:hAnsi="Verdana" w:cstheme="minorHAnsi"/>
          <w:b/>
          <w:bCs/>
        </w:rPr>
        <w:t>ą</w:t>
      </w:r>
      <w:r w:rsidRPr="00087C40">
        <w:rPr>
          <w:rFonts w:ascii="Verdana" w:hAnsi="Verdana" w:cstheme="minorHAnsi"/>
          <w:b/>
          <w:bCs/>
        </w:rPr>
        <w:t xml:space="preserve"> ofer</w:t>
      </w:r>
      <w:r w:rsidR="00B82320" w:rsidRPr="00087C40">
        <w:rPr>
          <w:rFonts w:ascii="Verdana" w:hAnsi="Verdana" w:cstheme="minorHAnsi"/>
          <w:b/>
          <w:bCs/>
        </w:rPr>
        <w:t>tę</w:t>
      </w:r>
      <w:r w:rsidR="00C064E7" w:rsidRPr="00087C40">
        <w:rPr>
          <w:rFonts w:ascii="Verdana" w:hAnsi="Verdana" w:cstheme="minorHAnsi"/>
          <w:b/>
          <w:bCs/>
        </w:rPr>
        <w:t xml:space="preserve"> </w:t>
      </w:r>
      <w:r w:rsidR="00C064E7" w:rsidRPr="00087C40">
        <w:rPr>
          <w:rFonts w:ascii="Verdana" w:eastAsia="Verdana" w:hAnsi="Verdana" w:cstheme="minorHAnsi"/>
          <w:color w:val="000000"/>
        </w:rPr>
        <w:t xml:space="preserve">(w przypadku złożenia większej liczby ofert, wszystkie zostaną odrzucone ze względów </w:t>
      </w:r>
      <w:r w:rsidR="00C064E7" w:rsidRPr="00087C40">
        <w:rPr>
          <w:rFonts w:ascii="Verdana" w:eastAsia="Verdana" w:hAnsi="Verdana" w:cstheme="minorHAnsi"/>
          <w:color w:val="000000"/>
        </w:rPr>
        <w:lastRenderedPageBreak/>
        <w:t>formalnych)</w:t>
      </w:r>
      <w:r w:rsidR="004A1FB6" w:rsidRPr="00087C40">
        <w:rPr>
          <w:rFonts w:ascii="Verdana" w:hAnsi="Verdana" w:cstheme="minorHAnsi"/>
          <w:b/>
          <w:bCs/>
        </w:rPr>
        <w:t>,</w:t>
      </w:r>
      <w:r w:rsidRPr="00087C40">
        <w:rPr>
          <w:rFonts w:ascii="Verdana" w:hAnsi="Verdana" w:cstheme="minorHAnsi"/>
        </w:rPr>
        <w:t xml:space="preserve"> która jest zgodna ze wzorem oferty (</w:t>
      </w:r>
      <w:r w:rsidRPr="00087C40">
        <w:rPr>
          <w:rFonts w:ascii="Verdana" w:hAnsi="Verdana" w:cstheme="minorHAnsi"/>
          <w:b/>
        </w:rPr>
        <w:t>załącznik nr 2</w:t>
      </w:r>
      <w:r w:rsidRPr="00087C40">
        <w:rPr>
          <w:rFonts w:ascii="Verdana" w:hAnsi="Verdana" w:cstheme="minorHAnsi"/>
        </w:rPr>
        <w:t xml:space="preserve"> do</w:t>
      </w:r>
      <w:r w:rsidR="007756E8">
        <w:rPr>
          <w:rFonts w:ascii="Verdana" w:hAnsi="Verdana" w:cstheme="minorHAnsi"/>
        </w:rPr>
        <w:t> </w:t>
      </w:r>
      <w:r w:rsidRPr="00087C40">
        <w:rPr>
          <w:rFonts w:ascii="Verdana" w:hAnsi="Verdana" w:cstheme="minorHAnsi"/>
        </w:rPr>
        <w:t>niniejszego ogłoszenia).</w:t>
      </w:r>
    </w:p>
    <w:p w14:paraId="3A8BFB2A" w14:textId="18A1670A" w:rsidR="00E26C2F" w:rsidRPr="00087C40" w:rsidRDefault="00E26C2F" w:rsidP="0050643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Ofertę należy: </w:t>
      </w:r>
    </w:p>
    <w:p w14:paraId="4AB37475" w14:textId="77777777" w:rsidR="00C05FD6" w:rsidRPr="00087C40" w:rsidRDefault="00E26C2F" w:rsidP="0050643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sporządzić w języku polskim, </w:t>
      </w:r>
    </w:p>
    <w:p w14:paraId="0CEBFD17" w14:textId="0D8744F2" w:rsidR="00C05FD6" w:rsidRPr="00087C40" w:rsidRDefault="00E26C2F" w:rsidP="0050643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sporządzić w wersji papierowej, każda strona oferty </w:t>
      </w:r>
      <w:r w:rsidR="00E70257" w:rsidRPr="00087C40">
        <w:rPr>
          <w:rFonts w:ascii="Verdana" w:eastAsia="Verdana" w:hAnsi="Verdana" w:cstheme="minorHAnsi"/>
          <w:color w:val="000000"/>
        </w:rPr>
        <w:t xml:space="preserve">ponumerowana </w:t>
      </w:r>
      <w:r w:rsidRPr="00087C40">
        <w:rPr>
          <w:rFonts w:ascii="Verdana" w:eastAsia="Verdana" w:hAnsi="Verdana" w:cstheme="minorHAnsi"/>
          <w:color w:val="000000"/>
        </w:rPr>
        <w:t>w formacie A4</w:t>
      </w:r>
      <w:r w:rsidR="00E70257" w:rsidRPr="00087C40">
        <w:rPr>
          <w:rFonts w:ascii="Verdana" w:eastAsia="Verdana" w:hAnsi="Verdana" w:cstheme="minorHAnsi"/>
          <w:color w:val="000000"/>
        </w:rPr>
        <w:t xml:space="preserve">, </w:t>
      </w:r>
      <w:r w:rsidRPr="00087C40">
        <w:rPr>
          <w:rFonts w:ascii="Verdana" w:eastAsia="Verdana" w:hAnsi="Verdana" w:cstheme="minorHAnsi"/>
          <w:color w:val="000000"/>
        </w:rPr>
        <w:t>pod rygorem nieważności,</w:t>
      </w:r>
    </w:p>
    <w:p w14:paraId="19C568F8" w14:textId="41476FD3" w:rsidR="00E26C2F" w:rsidRPr="00087C40" w:rsidRDefault="00E26C2F" w:rsidP="0050643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>sporządzić w sposób umożliwiaj</w:t>
      </w:r>
      <w:r w:rsidR="00F60F9C" w:rsidRPr="00087C40">
        <w:rPr>
          <w:rFonts w:ascii="Verdana" w:eastAsia="Verdana" w:hAnsi="Verdana" w:cstheme="minorHAnsi"/>
          <w:color w:val="000000"/>
        </w:rPr>
        <w:t>ący dopięcie jej jako załącznik</w:t>
      </w:r>
      <w:r w:rsidRPr="00087C40">
        <w:rPr>
          <w:rFonts w:ascii="Verdana" w:eastAsia="Verdana" w:hAnsi="Verdana" w:cstheme="minorHAnsi"/>
          <w:color w:val="000000"/>
        </w:rPr>
        <w:t xml:space="preserve"> do</w:t>
      </w:r>
      <w:r w:rsidR="007756E8">
        <w:rPr>
          <w:rFonts w:ascii="Verdana" w:eastAsia="Verdana" w:hAnsi="Verdana" w:cstheme="minorHAnsi"/>
          <w:color w:val="000000"/>
        </w:rPr>
        <w:t> </w:t>
      </w:r>
      <w:r w:rsidRPr="00087C40">
        <w:rPr>
          <w:rFonts w:ascii="Verdana" w:eastAsia="Verdana" w:hAnsi="Verdana" w:cstheme="minorHAnsi"/>
          <w:color w:val="000000"/>
        </w:rPr>
        <w:t>umowy, a więc z wykluczeniem sposobów trwałego spinania dokumentów (bindowanie, zszywanie i in</w:t>
      </w:r>
      <w:r w:rsidR="00373BA2" w:rsidRPr="00087C40">
        <w:rPr>
          <w:rFonts w:ascii="Verdana" w:eastAsia="Verdana" w:hAnsi="Verdana" w:cstheme="minorHAnsi"/>
          <w:color w:val="000000"/>
        </w:rPr>
        <w:t>ne</w:t>
      </w:r>
      <w:r w:rsidRPr="00087C40">
        <w:rPr>
          <w:rFonts w:ascii="Verdana" w:eastAsia="Verdana" w:hAnsi="Verdana" w:cstheme="minorHAnsi"/>
          <w:color w:val="000000"/>
        </w:rPr>
        <w:t>).</w:t>
      </w:r>
    </w:p>
    <w:p w14:paraId="50F5C585" w14:textId="5FED4E4E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>Po upływie terminu składania ofert nie podlegają one uzupełnieniu ani</w:t>
      </w:r>
      <w:r w:rsidR="007756E8">
        <w:rPr>
          <w:rFonts w:ascii="Verdana" w:hAnsi="Verdana" w:cstheme="minorHAnsi"/>
        </w:rPr>
        <w:t> </w:t>
      </w:r>
      <w:r w:rsidRPr="00087C40">
        <w:rPr>
          <w:rFonts w:ascii="Verdana" w:hAnsi="Verdana" w:cstheme="minorHAnsi"/>
        </w:rPr>
        <w:t>korekcie.</w:t>
      </w:r>
    </w:p>
    <w:p w14:paraId="38DE83DF" w14:textId="001982AA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</w:rPr>
        <w:t xml:space="preserve">Złożenie oferty nie jest równoznaczne z zapewnieniem przyznania </w:t>
      </w:r>
      <w:r w:rsidR="00846F28" w:rsidRPr="00087C40">
        <w:rPr>
          <w:rFonts w:ascii="Verdana" w:eastAsia="Verdana" w:hAnsi="Verdana" w:cstheme="minorHAnsi"/>
        </w:rPr>
        <w:t xml:space="preserve">środków finansowych na </w:t>
      </w:r>
      <w:r w:rsidR="007756E8">
        <w:rPr>
          <w:rFonts w:ascii="Verdana" w:eastAsia="Verdana" w:hAnsi="Verdana" w:cstheme="minorHAnsi"/>
        </w:rPr>
        <w:t>realizację Programu</w:t>
      </w:r>
      <w:r w:rsidRPr="00087C40">
        <w:rPr>
          <w:rFonts w:ascii="Verdana" w:eastAsia="Verdana" w:hAnsi="Verdana" w:cstheme="minorHAnsi"/>
        </w:rPr>
        <w:t xml:space="preserve">. </w:t>
      </w:r>
    </w:p>
    <w:p w14:paraId="6E4368F7" w14:textId="3DB7C60A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 xml:space="preserve">Złożenie oferty oraz uznanie jej za spełniającą kryteria nie gwarantuje przyznania środków finansowych w wysokości, o którą występuje </w:t>
      </w:r>
      <w:r w:rsidR="00D6164D" w:rsidRPr="00087C40">
        <w:rPr>
          <w:rFonts w:ascii="Verdana" w:hAnsi="Verdana" w:cstheme="minorHAnsi"/>
        </w:rPr>
        <w:t>O</w:t>
      </w:r>
      <w:r w:rsidRPr="00087C40">
        <w:rPr>
          <w:rFonts w:ascii="Verdana" w:hAnsi="Verdana" w:cstheme="minorHAnsi"/>
        </w:rPr>
        <w:t>ferent.</w:t>
      </w:r>
    </w:p>
    <w:p w14:paraId="20482DA0" w14:textId="6F2BA5CC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 xml:space="preserve">Po rozstrzygnięciu konkursu, w przypadku negocjacji warunków złożonych ofert, </w:t>
      </w:r>
      <w:r w:rsidR="00D6164D" w:rsidRPr="00087C40">
        <w:rPr>
          <w:rFonts w:ascii="Verdana" w:hAnsi="Verdana" w:cstheme="minorHAnsi"/>
        </w:rPr>
        <w:t>O</w:t>
      </w:r>
      <w:r w:rsidRPr="00087C40">
        <w:rPr>
          <w:rFonts w:ascii="Verdana" w:hAnsi="Verdana" w:cstheme="minorHAnsi"/>
        </w:rPr>
        <w:t xml:space="preserve">ferent składa zaktualizowaną ofertę realizacji </w:t>
      </w:r>
      <w:r w:rsidR="00255B97" w:rsidRPr="00087C40">
        <w:rPr>
          <w:rFonts w:ascii="Verdana" w:hAnsi="Verdana" w:cstheme="minorHAnsi"/>
        </w:rPr>
        <w:t>Programu</w:t>
      </w:r>
      <w:r w:rsidRPr="00087C40">
        <w:rPr>
          <w:rFonts w:ascii="Verdana" w:hAnsi="Verdana" w:cstheme="minorHAnsi"/>
        </w:rPr>
        <w:t>.</w:t>
      </w:r>
    </w:p>
    <w:p w14:paraId="56CC9259" w14:textId="77777777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>Złożone oferty podlegają ocenie formalnej i merytorycznej</w:t>
      </w:r>
    </w:p>
    <w:p w14:paraId="54DCF848" w14:textId="486E9EBD" w:rsidR="00E26C2F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>Termin związania ofertą wynosi 30 dni od dnia jej złożenia.</w:t>
      </w:r>
    </w:p>
    <w:p w14:paraId="3C2DD000" w14:textId="558D520F" w:rsidR="00D771C0" w:rsidRPr="00582170" w:rsidRDefault="00F022A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ZAŁĄCZNIKI OBLIGATORYJNE DOTYCZĄCE OFERENTA</w:t>
      </w:r>
      <w:r w:rsidR="00AB2D70" w:rsidRPr="007756E8">
        <w:rPr>
          <w:rFonts w:ascii="Verdana" w:eastAsia="Verdana" w:hAnsi="Verdana" w:cstheme="minorHAnsi"/>
          <w:color w:val="auto"/>
          <w:sz w:val="24"/>
          <w:szCs w:val="24"/>
        </w:rPr>
        <w:t xml:space="preserve"> </w:t>
      </w:r>
      <w:r w:rsidR="00D771C0" w:rsidRPr="00582170">
        <w:rPr>
          <w:rFonts w:ascii="Verdana" w:eastAsia="Verdana" w:hAnsi="Verdana" w:cstheme="minorHAnsi"/>
          <w:color w:val="auto"/>
          <w:sz w:val="24"/>
          <w:szCs w:val="24"/>
        </w:rPr>
        <w:t xml:space="preserve">SKŁADANE WRAZ Z OFERTĄ NA REALIZACJĘ </w:t>
      </w:r>
      <w:r w:rsidR="00255B97" w:rsidRPr="00582170">
        <w:rPr>
          <w:rFonts w:ascii="Verdana" w:eastAsia="Verdana" w:hAnsi="Verdana" w:cstheme="minorHAnsi"/>
          <w:color w:val="auto"/>
          <w:sz w:val="24"/>
          <w:szCs w:val="24"/>
        </w:rPr>
        <w:t>PROGRAMU</w:t>
      </w:r>
      <w:r w:rsidR="00D67616" w:rsidRPr="00582170">
        <w:rPr>
          <w:rFonts w:ascii="Verdana" w:eastAsia="Verdana" w:hAnsi="Verdana" w:cstheme="minorHAnsi"/>
          <w:color w:val="auto"/>
          <w:sz w:val="24"/>
          <w:szCs w:val="24"/>
        </w:rPr>
        <w:t>:</w:t>
      </w:r>
      <w:r w:rsidR="00D771C0" w:rsidRPr="00582170">
        <w:rPr>
          <w:rFonts w:ascii="Verdana" w:eastAsia="Verdana" w:hAnsi="Verdana" w:cstheme="minorHAnsi"/>
          <w:color w:val="auto"/>
          <w:sz w:val="24"/>
          <w:szCs w:val="24"/>
        </w:rPr>
        <w:t xml:space="preserve"> </w:t>
      </w:r>
    </w:p>
    <w:p w14:paraId="11C2FDD1" w14:textId="092A7FE8" w:rsidR="00C05FD6" w:rsidRPr="00582170" w:rsidRDefault="00D771C0" w:rsidP="0050643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>Aktualny odpis z odpowiedniego rejestru lub inne dokumenty informujące o statusie prawnym podmiotu składającego ofertę i</w:t>
      </w:r>
      <w:r w:rsidR="007756E8">
        <w:rPr>
          <w:rFonts w:ascii="Verdana" w:hAnsi="Verdana" w:cstheme="minorHAnsi"/>
        </w:rPr>
        <w:t> </w:t>
      </w:r>
      <w:r w:rsidRPr="00582170">
        <w:rPr>
          <w:rFonts w:ascii="Verdana" w:hAnsi="Verdana" w:cstheme="minorHAnsi"/>
        </w:rPr>
        <w:t>umocowanie osób go reprezentujących.</w:t>
      </w:r>
    </w:p>
    <w:p w14:paraId="0838C798" w14:textId="77777777" w:rsidR="00C05FD6" w:rsidRPr="00582170" w:rsidRDefault="00D771C0" w:rsidP="0050643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 xml:space="preserve">Statut Zakładu/ Regulamin organizacyjny jednostki. </w:t>
      </w:r>
    </w:p>
    <w:p w14:paraId="69BA4503" w14:textId="77777777" w:rsidR="00C05FD6" w:rsidRPr="00582170" w:rsidRDefault="00D771C0" w:rsidP="0050643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>Kopia aktualnej polisy ubezpieczeniowej.</w:t>
      </w:r>
    </w:p>
    <w:p w14:paraId="05AF9950" w14:textId="0B054FF9" w:rsidR="00C05FD6" w:rsidRPr="00582170" w:rsidRDefault="00D771C0" w:rsidP="0050643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 xml:space="preserve">W przypadku przyjęcia oferty do realizacji </w:t>
      </w:r>
      <w:r w:rsidR="00D6164D" w:rsidRPr="00582170">
        <w:rPr>
          <w:rFonts w:ascii="Verdana" w:hAnsi="Verdana" w:cstheme="minorHAnsi"/>
        </w:rPr>
        <w:t>O</w:t>
      </w:r>
      <w:r w:rsidRPr="00582170">
        <w:rPr>
          <w:rFonts w:ascii="Verdana" w:hAnsi="Verdana" w:cstheme="minorHAnsi"/>
        </w:rPr>
        <w:t xml:space="preserve">ferent zobowiązany jest przedstawić polisę ubezpieczeniową zawartą na okres obowiązywania umowy oraz obejmującą zakres realizacji </w:t>
      </w:r>
      <w:r w:rsidR="00255B97" w:rsidRPr="00582170">
        <w:rPr>
          <w:rFonts w:ascii="Verdana" w:hAnsi="Verdana" w:cstheme="minorHAnsi"/>
        </w:rPr>
        <w:t>Programu</w:t>
      </w:r>
      <w:r w:rsidRPr="00582170">
        <w:rPr>
          <w:rFonts w:ascii="Verdana" w:hAnsi="Verdana" w:cstheme="minorHAnsi"/>
        </w:rPr>
        <w:t>.</w:t>
      </w:r>
    </w:p>
    <w:p w14:paraId="0E2450E8" w14:textId="5963DF75" w:rsidR="000B2C73" w:rsidRPr="00582170" w:rsidRDefault="00D771C0" w:rsidP="00582170">
      <w:pPr>
        <w:pStyle w:val="Akapitzlist"/>
        <w:numPr>
          <w:ilvl w:val="3"/>
          <w:numId w:val="3"/>
        </w:numPr>
        <w:spacing w:after="0" w:line="360" w:lineRule="auto"/>
        <w:ind w:left="709" w:hanging="425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lastRenderedPageBreak/>
        <w:t xml:space="preserve">Oświadczenie </w:t>
      </w:r>
      <w:r w:rsidR="00D6164D" w:rsidRPr="00582170">
        <w:rPr>
          <w:rFonts w:ascii="Verdana" w:hAnsi="Verdana" w:cstheme="minorHAnsi"/>
        </w:rPr>
        <w:t>O</w:t>
      </w:r>
      <w:r w:rsidRPr="00582170">
        <w:rPr>
          <w:rFonts w:ascii="Verdana" w:hAnsi="Verdana" w:cstheme="minorHAnsi"/>
        </w:rPr>
        <w:t xml:space="preserve">ferenta według wzoru stanowiącego </w:t>
      </w:r>
      <w:r w:rsidRPr="00582170">
        <w:rPr>
          <w:rFonts w:ascii="Verdana" w:hAnsi="Verdana" w:cstheme="minorHAnsi"/>
          <w:b/>
        </w:rPr>
        <w:t>załącznik nr</w:t>
      </w:r>
      <w:r w:rsidRPr="001714EA">
        <w:rPr>
          <w:rFonts w:ascii="Verdana" w:hAnsi="Verdana" w:cstheme="minorHAnsi"/>
          <w:b/>
        </w:rPr>
        <w:t xml:space="preserve"> 3</w:t>
      </w:r>
      <w:r w:rsidRPr="00582170">
        <w:rPr>
          <w:rFonts w:ascii="Verdana" w:hAnsi="Verdana" w:cstheme="minorHAnsi"/>
        </w:rPr>
        <w:t xml:space="preserve"> do</w:t>
      </w:r>
      <w:r w:rsidR="007756E8">
        <w:rPr>
          <w:rFonts w:ascii="Verdana" w:hAnsi="Verdana" w:cstheme="minorHAnsi"/>
        </w:rPr>
        <w:t> </w:t>
      </w:r>
      <w:r w:rsidRPr="00582170">
        <w:rPr>
          <w:rFonts w:ascii="Verdana" w:hAnsi="Verdana" w:cstheme="minorHAnsi"/>
        </w:rPr>
        <w:t>ogłoszenia</w:t>
      </w:r>
      <w:r w:rsidR="00D67616" w:rsidRPr="00582170">
        <w:rPr>
          <w:rFonts w:ascii="Verdana" w:hAnsi="Verdana" w:cstheme="minorHAnsi"/>
        </w:rPr>
        <w:t>.</w:t>
      </w:r>
    </w:p>
    <w:p w14:paraId="0116B1A1" w14:textId="21A5DA6D" w:rsidR="00D67616" w:rsidRPr="00C645D2" w:rsidRDefault="000B2C73" w:rsidP="007F6E00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  <w:b/>
        </w:rPr>
        <w:t>U</w:t>
      </w:r>
      <w:r w:rsidR="00D67616" w:rsidRPr="00C645D2">
        <w:rPr>
          <w:rFonts w:ascii="Verdana" w:eastAsia="Verdana" w:hAnsi="Verdana" w:cstheme="minorHAnsi"/>
          <w:b/>
        </w:rPr>
        <w:t>waga:</w:t>
      </w:r>
    </w:p>
    <w:p w14:paraId="6654FFC0" w14:textId="77777777" w:rsidR="00C05FD6" w:rsidRPr="00C645D2" w:rsidRDefault="00D67616" w:rsidP="0050643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47E442CA" w:rsidR="00C05FD6" w:rsidRPr="00C645D2" w:rsidRDefault="00D67616" w:rsidP="0050643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</w:rPr>
        <w:t>Dokumenty muszą być podpisane przez osobę/osoby upoważnione do</w:t>
      </w:r>
      <w:r w:rsidR="007756E8">
        <w:rPr>
          <w:rFonts w:ascii="Verdana" w:eastAsia="Verdana" w:hAnsi="Verdana" w:cstheme="minorHAnsi"/>
        </w:rPr>
        <w:t> </w:t>
      </w:r>
      <w:r w:rsidRPr="00C645D2">
        <w:rPr>
          <w:rFonts w:ascii="Verdana" w:eastAsia="Verdana" w:hAnsi="Verdana" w:cstheme="minorHAnsi"/>
        </w:rPr>
        <w:t xml:space="preserve">składania oświadczeń woli ze strony </w:t>
      </w:r>
      <w:r w:rsidR="00D6164D" w:rsidRPr="00C645D2">
        <w:rPr>
          <w:rFonts w:ascii="Verdana" w:eastAsia="Verdana" w:hAnsi="Verdana" w:cstheme="minorHAnsi"/>
        </w:rPr>
        <w:t>O</w:t>
      </w:r>
      <w:r w:rsidRPr="00C645D2">
        <w:rPr>
          <w:rFonts w:ascii="Verdana" w:eastAsia="Verdana" w:hAnsi="Verdana" w:cstheme="minorHAnsi"/>
        </w:rPr>
        <w:t>ferenta.</w:t>
      </w:r>
    </w:p>
    <w:p w14:paraId="13443860" w14:textId="6560F9D8" w:rsidR="00C05FD6" w:rsidRPr="00C645D2" w:rsidRDefault="00D67616" w:rsidP="0050643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</w:rPr>
      </w:pPr>
      <w:r w:rsidRPr="00C645D2">
        <w:rPr>
          <w:rFonts w:ascii="Verdana" w:eastAsia="Verdana" w:hAnsi="Verdana" w:cstheme="minorHAnsi"/>
        </w:rPr>
        <w:t xml:space="preserve">Podpisy osoby/osób upoważnionych muszą być zgodne z rejestrem (np. KRS) lub innym dokumentem określającym sposób reprezentacji </w:t>
      </w:r>
      <w:r w:rsidR="00D6164D" w:rsidRPr="00C645D2">
        <w:rPr>
          <w:rFonts w:ascii="Verdana" w:eastAsia="Verdana" w:hAnsi="Verdana" w:cstheme="minorHAnsi"/>
        </w:rPr>
        <w:t>O</w:t>
      </w:r>
      <w:r w:rsidRPr="00C645D2">
        <w:rPr>
          <w:rFonts w:ascii="Verdana" w:eastAsia="Verdana" w:hAnsi="Verdana" w:cstheme="minorHAnsi"/>
        </w:rPr>
        <w:t xml:space="preserve">ferenta i składania oświadczeń woli w imieniu </w:t>
      </w:r>
      <w:r w:rsidR="00D6164D" w:rsidRPr="00C645D2">
        <w:rPr>
          <w:rFonts w:ascii="Verdana" w:eastAsia="Verdana" w:hAnsi="Verdana" w:cstheme="minorHAnsi"/>
          <w:color w:val="000000" w:themeColor="text1"/>
        </w:rPr>
        <w:t>O</w:t>
      </w:r>
      <w:r w:rsidRPr="00C645D2">
        <w:rPr>
          <w:rFonts w:ascii="Verdana" w:eastAsia="Verdana" w:hAnsi="Verdana" w:cstheme="minorHAnsi"/>
          <w:color w:val="000000" w:themeColor="text1"/>
        </w:rPr>
        <w:t>ferenta.</w:t>
      </w:r>
    </w:p>
    <w:p w14:paraId="6F1646B4" w14:textId="10B53879" w:rsidR="00D67616" w:rsidRPr="00C645D2" w:rsidRDefault="00D67616" w:rsidP="0050643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</w:rPr>
      </w:pPr>
      <w:r w:rsidRPr="00C645D2">
        <w:rPr>
          <w:rFonts w:ascii="Verdana" w:eastAsia="Verdana" w:hAnsi="Verdana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649C7C1F" w:rsidR="00F022AF" w:rsidRPr="007756E8" w:rsidRDefault="00F022A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WYMOGI FORMALNE SKŁADANIA OFERT</w:t>
      </w:r>
    </w:p>
    <w:p w14:paraId="3766CD51" w14:textId="57431ADB" w:rsidR="00C05FD6" w:rsidRPr="00C645D2" w:rsidRDefault="00E72CDB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Złożenie w Kancelarii Urzędu Miejskiego Wrocławia oferty w jednym egzemplarzu </w:t>
      </w:r>
      <w:bookmarkStart w:id="0" w:name="_Hlk181596209"/>
      <w:r w:rsidRPr="00C645D2">
        <w:rPr>
          <w:rFonts w:ascii="Verdana" w:hAnsi="Verdana" w:cstheme="minorHAnsi"/>
        </w:rPr>
        <w:t>w wersji papierow</w:t>
      </w:r>
      <w:r w:rsidR="00F60F9C" w:rsidRPr="00C645D2">
        <w:rPr>
          <w:rFonts w:ascii="Verdana" w:hAnsi="Verdana" w:cstheme="minorHAnsi"/>
        </w:rPr>
        <w:t xml:space="preserve">ej (każda strona </w:t>
      </w:r>
      <w:r w:rsidR="00C317DA" w:rsidRPr="00C645D2">
        <w:rPr>
          <w:rFonts w:ascii="Verdana" w:hAnsi="Verdana" w:cstheme="minorHAnsi"/>
        </w:rPr>
        <w:t xml:space="preserve">ponumerowana, </w:t>
      </w:r>
      <w:r w:rsidR="00F60F9C" w:rsidRPr="00C645D2">
        <w:rPr>
          <w:rFonts w:ascii="Verdana" w:hAnsi="Verdana" w:cstheme="minorHAnsi"/>
        </w:rPr>
        <w:t>w</w:t>
      </w:r>
      <w:r w:rsidR="007756E8">
        <w:rPr>
          <w:rFonts w:ascii="Verdana" w:hAnsi="Verdana" w:cstheme="minorHAnsi"/>
        </w:rPr>
        <w:t> </w:t>
      </w:r>
      <w:r w:rsidR="00F60F9C" w:rsidRPr="00C645D2">
        <w:rPr>
          <w:rFonts w:ascii="Verdana" w:hAnsi="Verdana" w:cstheme="minorHAnsi"/>
        </w:rPr>
        <w:t>form</w:t>
      </w:r>
      <w:r w:rsidR="00C317DA" w:rsidRPr="00C645D2">
        <w:rPr>
          <w:rFonts w:ascii="Verdana" w:hAnsi="Verdana" w:cstheme="minorHAnsi"/>
        </w:rPr>
        <w:t>acie</w:t>
      </w:r>
      <w:r w:rsidR="00F60F9C" w:rsidRPr="00C645D2">
        <w:rPr>
          <w:rFonts w:ascii="Verdana" w:hAnsi="Verdana" w:cstheme="minorHAnsi"/>
        </w:rPr>
        <w:t xml:space="preserve"> A4)</w:t>
      </w:r>
      <w:r w:rsidRPr="00C645D2">
        <w:rPr>
          <w:rFonts w:ascii="Verdana" w:hAnsi="Verdana" w:cstheme="minorHAnsi"/>
        </w:rPr>
        <w:t xml:space="preserve"> zgodnie ze wzorem stanowiącym </w:t>
      </w:r>
      <w:bookmarkEnd w:id="0"/>
      <w:r w:rsidRPr="00C645D2">
        <w:rPr>
          <w:rFonts w:ascii="Verdana" w:hAnsi="Verdana" w:cstheme="minorHAnsi"/>
          <w:b/>
        </w:rPr>
        <w:t xml:space="preserve">załącznik nr 2 </w:t>
      </w:r>
      <w:r w:rsidRPr="00C645D2">
        <w:rPr>
          <w:rFonts w:ascii="Verdana" w:hAnsi="Verdana" w:cstheme="minorHAnsi"/>
        </w:rPr>
        <w:t>do</w:t>
      </w:r>
      <w:r w:rsidR="007756E8">
        <w:rPr>
          <w:rFonts w:ascii="Verdana" w:hAnsi="Verdana" w:cstheme="minorHAnsi"/>
        </w:rPr>
        <w:t> </w:t>
      </w:r>
      <w:r w:rsidRPr="00C645D2">
        <w:rPr>
          <w:rFonts w:ascii="Verdana" w:hAnsi="Verdana" w:cstheme="minorHAnsi"/>
        </w:rPr>
        <w:t xml:space="preserve">niniejszego ogłoszenia konkursowego wraz z oświadczeniami, podpisanymi przez osobę/ osoby upoważnione do składania oświadczeń woli ze strony </w:t>
      </w:r>
      <w:r w:rsidR="00D6164D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ferenta.</w:t>
      </w:r>
    </w:p>
    <w:p w14:paraId="363BBE5E" w14:textId="3EB99CB1" w:rsidR="00C05FD6" w:rsidRPr="00C645D2" w:rsidRDefault="00E72CDB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  <w:color w:val="000000"/>
          <w:lang w:eastAsia="pl-PL"/>
        </w:rPr>
        <w:t xml:space="preserve">Złożenie oferty w terminie określonym w </w:t>
      </w:r>
      <w:r w:rsidRPr="00C645D2">
        <w:rPr>
          <w:rFonts w:ascii="Verdana" w:hAnsi="Verdana" w:cstheme="minorHAnsi"/>
          <w:b/>
          <w:bCs/>
          <w:color w:val="000000"/>
          <w:lang w:eastAsia="pl-PL"/>
        </w:rPr>
        <w:t xml:space="preserve">części </w:t>
      </w:r>
      <w:r w:rsidR="00C3065C">
        <w:rPr>
          <w:rFonts w:ascii="Verdana" w:hAnsi="Verdana" w:cstheme="minorHAnsi"/>
          <w:b/>
          <w:bCs/>
          <w:color w:val="000000"/>
          <w:lang w:eastAsia="pl-PL"/>
        </w:rPr>
        <w:t>17</w:t>
      </w:r>
      <w:r w:rsidR="00E046DA" w:rsidRPr="00C645D2">
        <w:rPr>
          <w:rFonts w:ascii="Verdana" w:hAnsi="Verdana" w:cstheme="minorHAnsi"/>
          <w:color w:val="000000"/>
          <w:lang w:eastAsia="pl-PL"/>
        </w:rPr>
        <w:t xml:space="preserve"> o</w:t>
      </w:r>
      <w:r w:rsidRPr="00C645D2">
        <w:rPr>
          <w:rFonts w:ascii="Verdana" w:hAnsi="Verdana" w:cstheme="minorHAnsi"/>
          <w:color w:val="000000"/>
          <w:lang w:eastAsia="pl-PL"/>
        </w:rPr>
        <w:t xml:space="preserve">głoszenia, zgodnie z warunkami określonymi w </w:t>
      </w:r>
      <w:r w:rsidRPr="00C645D2">
        <w:rPr>
          <w:rFonts w:ascii="Verdana" w:hAnsi="Verdana" w:cstheme="minorHAnsi"/>
          <w:b/>
          <w:bCs/>
          <w:color w:val="000000"/>
          <w:lang w:eastAsia="pl-PL"/>
        </w:rPr>
        <w:t xml:space="preserve">części </w:t>
      </w:r>
      <w:r w:rsidR="00C3065C">
        <w:rPr>
          <w:rFonts w:ascii="Verdana" w:hAnsi="Verdana" w:cstheme="minorHAnsi"/>
          <w:b/>
          <w:bCs/>
          <w:color w:val="000000"/>
          <w:lang w:eastAsia="pl-PL"/>
        </w:rPr>
        <w:t>11</w:t>
      </w:r>
      <w:r w:rsidRPr="00C645D2">
        <w:rPr>
          <w:rFonts w:ascii="Verdana" w:hAnsi="Verdana" w:cstheme="minorHAnsi"/>
          <w:color w:val="000000"/>
          <w:lang w:eastAsia="pl-PL"/>
        </w:rPr>
        <w:t xml:space="preserve"> ogłoszenia</w:t>
      </w:r>
      <w:r w:rsidR="00F022AF" w:rsidRPr="00C645D2">
        <w:rPr>
          <w:rFonts w:ascii="Verdana" w:hAnsi="Verdana" w:cstheme="minorHAnsi"/>
          <w:color w:val="000000"/>
          <w:lang w:eastAsia="pl-PL"/>
        </w:rPr>
        <w:t>.</w:t>
      </w:r>
      <w:r w:rsidR="00D67616" w:rsidRPr="00C645D2">
        <w:rPr>
          <w:rFonts w:ascii="Verdana" w:hAnsi="Verdana" w:cstheme="minorHAnsi"/>
          <w:color w:val="000000"/>
          <w:lang w:eastAsia="pl-PL"/>
        </w:rPr>
        <w:t xml:space="preserve"> </w:t>
      </w:r>
      <w:r w:rsidR="00F022AF" w:rsidRPr="00C645D2">
        <w:rPr>
          <w:rFonts w:ascii="Verdana" w:eastAsia="Verdana" w:hAnsi="Verdana" w:cstheme="minorHAnsi"/>
          <w:color w:val="000000"/>
        </w:rPr>
        <w:t>Ofert</w:t>
      </w:r>
      <w:r w:rsidR="00C01258" w:rsidRPr="00C645D2">
        <w:rPr>
          <w:rFonts w:ascii="Verdana" w:eastAsia="Verdana" w:hAnsi="Verdana" w:cstheme="minorHAnsi"/>
          <w:color w:val="000000"/>
        </w:rPr>
        <w:t>a</w:t>
      </w:r>
      <w:r w:rsidR="00F022AF" w:rsidRPr="00C645D2">
        <w:rPr>
          <w:rFonts w:ascii="Verdana" w:eastAsia="Verdana" w:hAnsi="Verdana" w:cstheme="minorHAnsi"/>
          <w:color w:val="000000"/>
        </w:rPr>
        <w:t xml:space="preserve"> złożon</w:t>
      </w:r>
      <w:r w:rsidR="00C01258" w:rsidRPr="00C645D2">
        <w:rPr>
          <w:rFonts w:ascii="Verdana" w:eastAsia="Verdana" w:hAnsi="Verdana" w:cstheme="minorHAnsi"/>
          <w:color w:val="000000"/>
        </w:rPr>
        <w:t>a</w:t>
      </w:r>
      <w:r w:rsidR="00F022AF" w:rsidRPr="00C645D2">
        <w:rPr>
          <w:rFonts w:ascii="Verdana" w:eastAsia="Verdana" w:hAnsi="Verdana" w:cstheme="minorHAnsi"/>
          <w:color w:val="000000"/>
        </w:rPr>
        <w:t xml:space="preserve"> po wyznaczonym terminie pozostan</w:t>
      </w:r>
      <w:r w:rsidR="00C01258" w:rsidRPr="00C645D2">
        <w:rPr>
          <w:rFonts w:ascii="Verdana" w:eastAsia="Verdana" w:hAnsi="Verdana" w:cstheme="minorHAnsi"/>
          <w:color w:val="000000"/>
        </w:rPr>
        <w:t>ie</w:t>
      </w:r>
      <w:r w:rsidR="00F022AF" w:rsidRPr="00C645D2">
        <w:rPr>
          <w:rFonts w:ascii="Verdana" w:eastAsia="Verdana" w:hAnsi="Verdana" w:cstheme="minorHAnsi"/>
          <w:color w:val="000000"/>
        </w:rPr>
        <w:t xml:space="preserve"> bez rozpatrzenia.</w:t>
      </w:r>
    </w:p>
    <w:p w14:paraId="07A6E89F" w14:textId="77777777" w:rsidR="00C05FD6" w:rsidRPr="00C645D2" w:rsidRDefault="00F022AF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  <w:color w:val="000000"/>
        </w:rPr>
        <w:t>Wypełnione właściwe miejsca i rubryki w ofercie.</w:t>
      </w:r>
    </w:p>
    <w:p w14:paraId="62126C1B" w14:textId="77777777" w:rsidR="00C05FD6" w:rsidRPr="00C645D2" w:rsidRDefault="002664F3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Złożenie oferty przez podmiot uprawniony.</w:t>
      </w:r>
    </w:p>
    <w:p w14:paraId="26C931BE" w14:textId="3766932C" w:rsidR="00F022AF" w:rsidRPr="00C645D2" w:rsidRDefault="00F022AF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  <w:color w:val="000000"/>
        </w:rPr>
        <w:t>Złożenie wymaganych dokumentów i oświadcze</w:t>
      </w:r>
      <w:r w:rsidR="00B70246" w:rsidRPr="00C645D2">
        <w:rPr>
          <w:rFonts w:ascii="Verdana" w:eastAsia="Verdana" w:hAnsi="Verdana" w:cstheme="minorHAnsi"/>
          <w:color w:val="000000"/>
        </w:rPr>
        <w:t>ń</w:t>
      </w:r>
      <w:r w:rsidRPr="00C645D2">
        <w:rPr>
          <w:rFonts w:ascii="Verdana" w:eastAsia="Verdana" w:hAnsi="Verdana" w:cstheme="minorHAnsi"/>
          <w:color w:val="000000"/>
        </w:rPr>
        <w:t xml:space="preserve"> wymienionych </w:t>
      </w:r>
      <w:r w:rsidRPr="00C645D2">
        <w:rPr>
          <w:rFonts w:ascii="Verdana" w:eastAsia="Verdana" w:hAnsi="Verdana" w:cstheme="minorHAnsi"/>
          <w:b/>
          <w:color w:val="000000"/>
        </w:rPr>
        <w:t>w</w:t>
      </w:r>
      <w:r w:rsidR="007756E8">
        <w:rPr>
          <w:rFonts w:ascii="Verdana" w:eastAsia="Verdana" w:hAnsi="Verdana" w:cstheme="minorHAnsi"/>
          <w:b/>
          <w:color w:val="000000"/>
        </w:rPr>
        <w:t> </w:t>
      </w:r>
      <w:r w:rsidRPr="00C645D2">
        <w:rPr>
          <w:rFonts w:ascii="Verdana" w:eastAsia="Verdana" w:hAnsi="Verdana" w:cstheme="minorHAnsi"/>
          <w:b/>
          <w:color w:val="000000"/>
        </w:rPr>
        <w:t xml:space="preserve">części </w:t>
      </w:r>
      <w:r w:rsidR="00C3065C">
        <w:rPr>
          <w:rFonts w:ascii="Verdana" w:eastAsia="Verdana" w:hAnsi="Verdana" w:cstheme="minorHAnsi"/>
          <w:b/>
          <w:color w:val="000000"/>
        </w:rPr>
        <w:t>12</w:t>
      </w:r>
      <w:r w:rsidR="00E72CDB" w:rsidRPr="00C645D2">
        <w:rPr>
          <w:rFonts w:ascii="Verdana" w:eastAsia="Verdana" w:hAnsi="Verdana" w:cstheme="minorHAnsi"/>
          <w:b/>
          <w:color w:val="000000"/>
        </w:rPr>
        <w:t xml:space="preserve"> </w:t>
      </w:r>
      <w:r w:rsidRPr="00C645D2">
        <w:rPr>
          <w:rFonts w:ascii="Verdana" w:eastAsia="Verdana" w:hAnsi="Verdana" w:cstheme="minorHAnsi"/>
          <w:b/>
          <w:color w:val="000000"/>
        </w:rPr>
        <w:t>ogłoszenia konkursowego</w:t>
      </w:r>
      <w:r w:rsidRPr="00C645D2">
        <w:rPr>
          <w:rFonts w:ascii="Verdana" w:eastAsia="Verdana" w:hAnsi="Verdana" w:cstheme="minorHAnsi"/>
          <w:color w:val="000000"/>
        </w:rPr>
        <w:t xml:space="preserve">. </w:t>
      </w:r>
    </w:p>
    <w:p w14:paraId="0F86075D" w14:textId="77777777" w:rsidR="00F022AF" w:rsidRPr="00C645D2" w:rsidRDefault="00F022AF" w:rsidP="00715E4F">
      <w:pPr>
        <w:spacing w:before="120" w:line="360" w:lineRule="auto"/>
        <w:ind w:right="108"/>
        <w:rPr>
          <w:rFonts w:ascii="Verdana" w:eastAsia="Verdana" w:hAnsi="Verdana" w:cstheme="minorHAnsi"/>
        </w:rPr>
      </w:pPr>
      <w:r w:rsidRPr="00C645D2">
        <w:rPr>
          <w:rFonts w:ascii="Verdana" w:eastAsia="Verdana" w:hAnsi="Verdana" w:cstheme="minorHAnsi"/>
          <w:b/>
        </w:rPr>
        <w:lastRenderedPageBreak/>
        <w:t>UWAGA:</w:t>
      </w:r>
      <w:r w:rsidRPr="00C645D2">
        <w:rPr>
          <w:rFonts w:ascii="Verdana" w:eastAsia="Verdana" w:hAnsi="Verdana" w:cstheme="minorHAnsi"/>
        </w:rPr>
        <w:t xml:space="preserve"> Oferta, która nie będzie spełniała jednego z wyżej wymienionych elementów zostanie </w:t>
      </w:r>
      <w:r w:rsidR="006C72EE" w:rsidRPr="00C645D2">
        <w:rPr>
          <w:rFonts w:ascii="Verdana" w:eastAsia="Verdana" w:hAnsi="Verdana" w:cstheme="minorHAnsi"/>
        </w:rPr>
        <w:t>odrzucona</w:t>
      </w:r>
      <w:r w:rsidRPr="00C645D2">
        <w:rPr>
          <w:rFonts w:ascii="Verdana" w:eastAsia="Verdana" w:hAnsi="Verdana" w:cstheme="minorHAnsi"/>
        </w:rPr>
        <w:t xml:space="preserve"> ze względów formalnych.</w:t>
      </w:r>
    </w:p>
    <w:p w14:paraId="23D53D40" w14:textId="49322285" w:rsidR="00F022AF" w:rsidRPr="007756E8" w:rsidRDefault="00E72CDB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OCENA OFERT</w:t>
      </w:r>
    </w:p>
    <w:p w14:paraId="469B7825" w14:textId="77777777" w:rsidR="00E72CDB" w:rsidRPr="00C645D2" w:rsidRDefault="00E72CDB" w:rsidP="0050643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Złożone oferty podlegają ocenie formalnej i merytorycznej.</w:t>
      </w:r>
    </w:p>
    <w:p w14:paraId="555D109C" w14:textId="344CCC27" w:rsidR="00E72CDB" w:rsidRPr="00C645D2" w:rsidRDefault="00E72CDB" w:rsidP="0050643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Oceny oraz wyboru ofert</w:t>
      </w:r>
      <w:r w:rsidR="00C01258" w:rsidRPr="00C645D2">
        <w:rPr>
          <w:rFonts w:ascii="Verdana" w:hAnsi="Verdana" w:cstheme="minorHAnsi"/>
        </w:rPr>
        <w:t>y</w:t>
      </w:r>
      <w:r w:rsidRPr="00C645D2">
        <w:rPr>
          <w:rFonts w:ascii="Verdana" w:hAnsi="Verdana" w:cstheme="minorHAnsi"/>
        </w:rPr>
        <w:t xml:space="preserve">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C645D2" w:rsidRDefault="00E72CDB" w:rsidP="0050643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Ocena formalna obejmuje:</w:t>
      </w:r>
    </w:p>
    <w:p w14:paraId="6A131512" w14:textId="567397C8" w:rsidR="00C05FD6" w:rsidRPr="00C645D2" w:rsidRDefault="00E72CDB" w:rsidP="00506438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złożenie oferty w jednym egzemplarzu na obowiązującym wzorze podpisanej przez osoby upoważnione do składania oświadczeń woli </w:t>
      </w:r>
      <w:r w:rsidR="00701F6C" w:rsidRPr="00C645D2">
        <w:rPr>
          <w:rFonts w:ascii="Verdana" w:hAnsi="Verdana" w:cstheme="minorHAnsi"/>
        </w:rPr>
        <w:t>ze strony</w:t>
      </w:r>
      <w:r w:rsidRPr="00C645D2">
        <w:rPr>
          <w:rFonts w:ascii="Verdana" w:hAnsi="Verdana" w:cstheme="minorHAnsi"/>
        </w:rPr>
        <w:t xml:space="preserve"> </w:t>
      </w:r>
      <w:r w:rsidR="00D6164D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ferenta;</w:t>
      </w:r>
    </w:p>
    <w:p w14:paraId="1C1F4266" w14:textId="3C71988C" w:rsidR="00E72CDB" w:rsidRPr="00C645D2" w:rsidRDefault="00E72CDB" w:rsidP="00506438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komplet dokumentów i oświadcze</w:t>
      </w:r>
      <w:r w:rsidR="00496F6E" w:rsidRPr="00C645D2">
        <w:rPr>
          <w:rFonts w:ascii="Verdana" w:hAnsi="Verdana" w:cstheme="minorHAnsi"/>
        </w:rPr>
        <w:t>nie</w:t>
      </w:r>
      <w:r w:rsidRPr="00C645D2">
        <w:rPr>
          <w:rFonts w:ascii="Verdana" w:hAnsi="Verdana" w:cstheme="minorHAnsi"/>
        </w:rPr>
        <w:t>, o których mowa w</w:t>
      </w:r>
      <w:r w:rsidR="007756E8">
        <w:rPr>
          <w:rFonts w:ascii="Verdana" w:hAnsi="Verdana" w:cstheme="minorHAnsi"/>
        </w:rPr>
        <w:t> </w:t>
      </w:r>
      <w:r w:rsidRPr="00C645D2">
        <w:rPr>
          <w:rFonts w:ascii="Verdana" w:hAnsi="Verdana" w:cstheme="minorHAnsi"/>
        </w:rPr>
        <w:t>ogłoszeniu.</w:t>
      </w:r>
    </w:p>
    <w:p w14:paraId="7642FB8C" w14:textId="2569C974" w:rsidR="00E72CDB" w:rsidRPr="00C645D2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Niespełnienie jednego z powyższych warunków spowoduje odrzucenie oferty z powodów formalnych.</w:t>
      </w:r>
    </w:p>
    <w:p w14:paraId="02B9286B" w14:textId="77777777" w:rsidR="00786632" w:rsidRPr="00C645D2" w:rsidRDefault="00786632" w:rsidP="0050643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Ocena </w:t>
      </w:r>
      <w:r w:rsidR="00F022AF" w:rsidRPr="00C645D2">
        <w:rPr>
          <w:rFonts w:ascii="Verdana" w:hAnsi="Verdana" w:cstheme="minorHAnsi"/>
        </w:rPr>
        <w:t>merytoryczn</w:t>
      </w:r>
      <w:r w:rsidRPr="00C645D2">
        <w:rPr>
          <w:rFonts w:ascii="Verdana" w:hAnsi="Verdana" w:cstheme="minorHAnsi"/>
        </w:rPr>
        <w:t>a</w:t>
      </w:r>
      <w:r w:rsidR="007453BF" w:rsidRPr="00C645D2">
        <w:rPr>
          <w:rFonts w:ascii="Verdana" w:hAnsi="Verdana" w:cstheme="minorHAnsi"/>
        </w:rPr>
        <w:t xml:space="preserve"> obejmuje:</w:t>
      </w:r>
    </w:p>
    <w:p w14:paraId="48AA7110" w14:textId="60913A20" w:rsidR="00914F6A" w:rsidRPr="00C645D2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Kryteria oceny merytorycznej </w:t>
      </w:r>
      <w:r w:rsidR="00F022AF" w:rsidRPr="00C645D2">
        <w:rPr>
          <w:rFonts w:ascii="Verdana" w:hAnsi="Verdana" w:cstheme="minorHAnsi"/>
        </w:rPr>
        <w:t xml:space="preserve">(suma punktów przypadających na jedną osobę w komisji konkursowej wynosi </w:t>
      </w:r>
      <w:r w:rsidR="00307C99" w:rsidRPr="00C645D2">
        <w:rPr>
          <w:rFonts w:ascii="Verdana" w:hAnsi="Verdana" w:cstheme="minorHAnsi"/>
        </w:rPr>
        <w:t>8</w:t>
      </w:r>
      <w:r w:rsidR="008875F1" w:rsidRPr="00C645D2">
        <w:rPr>
          <w:rFonts w:ascii="Verdana" w:hAnsi="Verdana" w:cstheme="minorHAnsi"/>
        </w:rPr>
        <w:t>0</w:t>
      </w:r>
      <w:r w:rsidR="00F022AF" w:rsidRPr="00C645D2">
        <w:rPr>
          <w:rFonts w:ascii="Verdana" w:hAnsi="Verdana" w:cstheme="minorHAnsi"/>
        </w:rPr>
        <w:t>)</w:t>
      </w:r>
      <w:r w:rsidR="00733055" w:rsidRPr="00C645D2">
        <w:rPr>
          <w:rFonts w:ascii="Verdana" w:hAnsi="Verdana" w:cstheme="minorHAnsi"/>
        </w:rPr>
        <w:t xml:space="preserve">. </w:t>
      </w:r>
    </w:p>
    <w:p w14:paraId="5ECBCFEB" w14:textId="77777777" w:rsidR="000245C3" w:rsidRPr="00C645D2" w:rsidRDefault="000245C3" w:rsidP="00C317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284"/>
        <w:rPr>
          <w:rFonts w:ascii="Verdana" w:hAnsi="Verdana" w:cstheme="minorHAnsi"/>
          <w:b/>
          <w:bCs/>
        </w:rPr>
      </w:pPr>
      <w:r w:rsidRPr="00C645D2">
        <w:rPr>
          <w:rFonts w:ascii="Verdana" w:hAnsi="Verdana" w:cstheme="minorHAnsi"/>
          <w:b/>
          <w:bCs/>
        </w:rPr>
        <w:t>N</w:t>
      </w:r>
      <w:r w:rsidR="00733055" w:rsidRPr="00C645D2">
        <w:rPr>
          <w:rFonts w:ascii="Verdana" w:hAnsi="Verdana" w:cstheme="minorHAnsi"/>
          <w:b/>
          <w:bCs/>
        </w:rPr>
        <w:t>azwa kryterium – liczba punktów:</w:t>
      </w:r>
    </w:p>
    <w:p w14:paraId="26447DF7" w14:textId="77777777" w:rsidR="00C317DA" w:rsidRPr="00C645D2" w:rsidRDefault="00C317DA" w:rsidP="005A370C">
      <w:pPr>
        <w:pStyle w:val="Akapitzlist"/>
        <w:numPr>
          <w:ilvl w:val="3"/>
          <w:numId w:val="20"/>
        </w:numPr>
        <w:spacing w:before="120" w:after="0" w:line="360" w:lineRule="auto"/>
        <w:ind w:left="1418" w:hanging="56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Wartość merytoryczna oferty:</w:t>
      </w:r>
    </w:p>
    <w:p w14:paraId="2CA1399C" w14:textId="77777777" w:rsidR="00C317DA" w:rsidRPr="00C645D2" w:rsidRDefault="00C317DA" w:rsidP="005A370C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18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zgodność oferty z zakresem przedmiotowym konkursu 0 - 1 pkt,</w:t>
      </w:r>
    </w:p>
    <w:p w14:paraId="402BD716" w14:textId="77777777" w:rsidR="00C317DA" w:rsidRPr="00C645D2" w:rsidRDefault="00C317DA" w:rsidP="005A370C">
      <w:pPr>
        <w:pStyle w:val="Akapitzlist"/>
        <w:numPr>
          <w:ilvl w:val="0"/>
          <w:numId w:val="29"/>
        </w:numPr>
        <w:spacing w:before="120" w:after="0" w:line="360" w:lineRule="auto"/>
        <w:ind w:left="1418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zgodność harmonogramu z opisem zadania z 0 -10 pkt</w:t>
      </w:r>
    </w:p>
    <w:p w14:paraId="6CE7306B" w14:textId="77777777" w:rsidR="00C317DA" w:rsidRPr="00C645D2" w:rsidRDefault="00C317DA" w:rsidP="005A370C">
      <w:pPr>
        <w:pStyle w:val="Akapitzlist"/>
        <w:numPr>
          <w:ilvl w:val="0"/>
          <w:numId w:val="29"/>
        </w:numPr>
        <w:spacing w:before="120" w:after="0" w:line="360" w:lineRule="auto"/>
        <w:ind w:left="1418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planowana liczba uczestników poszczególnych działań 0-10 pkt</w:t>
      </w:r>
    </w:p>
    <w:p w14:paraId="7C39795F" w14:textId="38CE2801" w:rsidR="00C317DA" w:rsidRPr="00C645D2" w:rsidRDefault="00C317DA" w:rsidP="005A370C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18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doświadczenie merytoryczne </w:t>
      </w:r>
      <w:r w:rsidR="00D6164D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 xml:space="preserve">ferenta, </w:t>
      </w:r>
      <w:r w:rsidRPr="00C645D2">
        <w:rPr>
          <w:rFonts w:ascii="Verdana" w:eastAsia="Calibri" w:hAnsi="Verdana" w:cstheme="minorHAnsi"/>
        </w:rPr>
        <w:t>w tym  liczba osób objęta świadczeniami zdrowotnymi w ramach rehabilitacji kardiologicznej finansowanej z NFZ w latach 202</w:t>
      </w:r>
      <w:r w:rsidR="008875F1" w:rsidRPr="00C645D2">
        <w:rPr>
          <w:rFonts w:ascii="Verdana" w:eastAsia="Calibri" w:hAnsi="Verdana" w:cstheme="minorHAnsi"/>
        </w:rPr>
        <w:t>1</w:t>
      </w:r>
      <w:r w:rsidRPr="00C645D2">
        <w:rPr>
          <w:rFonts w:ascii="Verdana" w:eastAsia="Calibri" w:hAnsi="Verdana" w:cstheme="minorHAnsi"/>
        </w:rPr>
        <w:t>-202</w:t>
      </w:r>
      <w:r w:rsidR="008875F1" w:rsidRPr="00C645D2">
        <w:rPr>
          <w:rFonts w:ascii="Verdana" w:eastAsia="Calibri" w:hAnsi="Verdana" w:cstheme="minorHAnsi"/>
        </w:rPr>
        <w:t>4</w:t>
      </w:r>
      <w:r w:rsidRPr="00C645D2">
        <w:rPr>
          <w:rFonts w:ascii="Verdana" w:eastAsia="Calibri" w:hAnsi="Verdana" w:cstheme="minorHAnsi"/>
        </w:rPr>
        <w:t xml:space="preserve">. Referencje zleceniodawców, z podaniem zakresu zadań, czasu ich realizacji. Rzetelne oraz terminowe wykonywanie i rozliczanie </w:t>
      </w:r>
      <w:r w:rsidRPr="00C645D2">
        <w:rPr>
          <w:rFonts w:ascii="Verdana" w:eastAsia="Calibri" w:hAnsi="Verdana" w:cstheme="minorHAnsi"/>
        </w:rPr>
        <w:lastRenderedPageBreak/>
        <w:t>zadań zleconych</w:t>
      </w:r>
      <w:r w:rsidRPr="00C645D2">
        <w:rPr>
          <w:rFonts w:ascii="Verdana" w:hAnsi="Verdana" w:cstheme="minorHAnsi"/>
        </w:rPr>
        <w:t xml:space="preserve"> 0 - 15 pkt, </w:t>
      </w:r>
    </w:p>
    <w:p w14:paraId="43F21F22" w14:textId="77777777" w:rsidR="00C317DA" w:rsidRPr="00C645D2" w:rsidRDefault="00C317DA" w:rsidP="005A370C">
      <w:pPr>
        <w:pStyle w:val="Akapitzlist"/>
        <w:numPr>
          <w:ilvl w:val="0"/>
          <w:numId w:val="29"/>
        </w:numPr>
        <w:spacing w:before="120" w:after="0" w:line="360" w:lineRule="auto"/>
        <w:ind w:left="1418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kwalifikacje zawodowe i doświadczenie specjalistów realizujących Program 0 -10 pkt</w:t>
      </w:r>
    </w:p>
    <w:p w14:paraId="3AA12B4D" w14:textId="16CA9FB8" w:rsidR="00C317DA" w:rsidRPr="00C645D2" w:rsidRDefault="00C317DA" w:rsidP="005A370C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1418" w:hanging="42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Koszty realizacji Programu:</w:t>
      </w:r>
    </w:p>
    <w:p w14:paraId="5406FB8B" w14:textId="77777777" w:rsidR="00C317DA" w:rsidRPr="00C645D2" w:rsidRDefault="00C317DA" w:rsidP="005A370C">
      <w:pPr>
        <w:pStyle w:val="Akapitzlist"/>
        <w:numPr>
          <w:ilvl w:val="0"/>
          <w:numId w:val="30"/>
        </w:numPr>
        <w:spacing w:line="360" w:lineRule="auto"/>
        <w:ind w:right="10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adekwatność i realność planowanych kosztów 0 -10 pkt,</w:t>
      </w:r>
    </w:p>
    <w:p w14:paraId="2AECE3C8" w14:textId="65223DC1" w:rsidR="00C317DA" w:rsidRPr="00C645D2" w:rsidRDefault="00C317DA" w:rsidP="005A370C">
      <w:pPr>
        <w:pStyle w:val="Akapitzlist"/>
        <w:numPr>
          <w:ilvl w:val="0"/>
          <w:numId w:val="30"/>
        </w:numPr>
        <w:spacing w:line="360" w:lineRule="auto"/>
        <w:ind w:right="10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przejrzystość i szczegółowość kalkulacji kosztów 0 -</w:t>
      </w:r>
      <w:r w:rsidR="00C3529B" w:rsidRPr="00C645D2">
        <w:rPr>
          <w:rFonts w:ascii="Verdana" w:hAnsi="Verdana" w:cstheme="minorHAnsi"/>
        </w:rPr>
        <w:t>10</w:t>
      </w:r>
      <w:r w:rsidRPr="00C645D2">
        <w:rPr>
          <w:rFonts w:ascii="Verdana" w:hAnsi="Verdana" w:cstheme="minorHAnsi"/>
        </w:rPr>
        <w:t xml:space="preserve"> pkt,</w:t>
      </w:r>
    </w:p>
    <w:p w14:paraId="460865FF" w14:textId="7F738690" w:rsidR="00C317DA" w:rsidRPr="00C645D2" w:rsidRDefault="00C317DA" w:rsidP="005A370C">
      <w:pPr>
        <w:pStyle w:val="Akapitzlist"/>
        <w:numPr>
          <w:ilvl w:val="0"/>
          <w:numId w:val="30"/>
        </w:numPr>
        <w:spacing w:line="360" w:lineRule="auto"/>
        <w:ind w:right="10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gospodarność wydatków, w tym wysokość wynagrodzeń 0 -10 pkt</w:t>
      </w:r>
    </w:p>
    <w:p w14:paraId="1FEFF6DA" w14:textId="134C2220" w:rsidR="00C317DA" w:rsidRPr="00C645D2" w:rsidRDefault="00C317DA" w:rsidP="005A370C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right="105" w:hanging="87"/>
        <w:rPr>
          <w:rFonts w:ascii="Verdana" w:hAnsi="Verdana" w:cstheme="minorHAnsi"/>
        </w:rPr>
      </w:pPr>
      <w:r w:rsidRPr="00C645D2">
        <w:rPr>
          <w:rFonts w:ascii="Verdana" w:eastAsia="Calibri" w:hAnsi="Verdana" w:cstheme="minorHAnsi"/>
        </w:rPr>
        <w:t>Zapewnienie równego traktowania wszystkich uczestników, w tym dostępność Programu dla osób ze szczególnymi potrzebami 0 – 4 pkt</w:t>
      </w:r>
    </w:p>
    <w:p w14:paraId="5185077E" w14:textId="653E591E" w:rsidR="00F022AF" w:rsidRPr="00C645D2" w:rsidRDefault="00C63E9A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iCs/>
        </w:rPr>
      </w:pPr>
      <w:r>
        <w:rPr>
          <w:rFonts w:ascii="Verdana" w:hAnsi="Verdana"/>
          <w:b/>
          <w:bCs/>
        </w:rPr>
        <w:t>Komisja Konkursowa rekomenduje ofertę, która uzyskała największą liczbę punktów. Wyboru oferty dokona Prezydent Wrocławia lub osoba przez niego upoważniona.</w:t>
      </w:r>
    </w:p>
    <w:p w14:paraId="777D3F44" w14:textId="40A83344" w:rsidR="00F022AF" w:rsidRPr="007756E8" w:rsidRDefault="00733055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SPOSÓB ODWOŁANIA SIĘ OD ROZSTRZYGNIĘCIA KONKURSU OFERT</w:t>
      </w:r>
    </w:p>
    <w:p w14:paraId="1AF11362" w14:textId="77777777" w:rsidR="00733055" w:rsidRPr="00C645D2" w:rsidRDefault="00733055" w:rsidP="007756E8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C645D2" w:rsidRDefault="00733055" w:rsidP="007756E8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C645D2" w:rsidRDefault="00733055" w:rsidP="007756E8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Odwołanie, które nie wpłynie do Gminy Wrocław w wyznaczonym terminie nie będzie rozpatrywane.</w:t>
      </w:r>
    </w:p>
    <w:p w14:paraId="6591ADB6" w14:textId="05FCE4C8" w:rsidR="00733055" w:rsidRPr="00C645D2" w:rsidRDefault="00733055" w:rsidP="007756E8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Dyrektor Departamentu Spraw Społecznych Urzędu Miejskiego Wrocławia rozpatruje odwołanie niezwłocznie, nie później niż w</w:t>
      </w:r>
      <w:r w:rsidR="00C64DE5">
        <w:rPr>
          <w:rFonts w:ascii="Verdana" w:hAnsi="Verdana" w:cstheme="minorHAnsi"/>
        </w:rPr>
        <w:t> </w:t>
      </w:r>
      <w:r w:rsidRPr="00C645D2">
        <w:rPr>
          <w:rFonts w:ascii="Verdana" w:hAnsi="Verdana" w:cstheme="minorHAnsi"/>
        </w:rPr>
        <w:t>terminie 14 dni od daty ogłoszenia wyników konkursu.</w:t>
      </w:r>
    </w:p>
    <w:p w14:paraId="20C20386" w14:textId="77777777" w:rsidR="00733055" w:rsidRPr="00C645D2" w:rsidRDefault="00733055" w:rsidP="007756E8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Od stanowiska Dyrektora Departamentu Spraw Społecznych Urzędu Miejskiego Wrocławia odwołanie nie przysługuje.</w:t>
      </w:r>
    </w:p>
    <w:p w14:paraId="4E0DEE71" w14:textId="28DABB56" w:rsidR="00733055" w:rsidRPr="007756E8" w:rsidRDefault="00733055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lastRenderedPageBreak/>
        <w:t>MIEJSCE ZŁOŻENIA DOKUMENTÓW</w:t>
      </w:r>
    </w:p>
    <w:p w14:paraId="4DFA7C26" w14:textId="12E6EF3A" w:rsidR="00C05FD6" w:rsidRPr="00C645D2" w:rsidRDefault="00733055" w:rsidP="00506438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Ofert</w:t>
      </w:r>
      <w:r w:rsidR="008D6C2E" w:rsidRPr="00C645D2">
        <w:rPr>
          <w:rFonts w:ascii="Verdana" w:hAnsi="Verdana" w:cstheme="minorHAnsi"/>
        </w:rPr>
        <w:t>ę</w:t>
      </w:r>
      <w:r w:rsidRPr="00C645D2">
        <w:rPr>
          <w:rFonts w:ascii="Verdana" w:hAnsi="Verdana" w:cstheme="minorHAnsi"/>
        </w:rPr>
        <w:t xml:space="preserve"> wraz z dokumentami należy składać w Kancelarii Urzędu Miejskiego </w:t>
      </w:r>
      <w:r w:rsidR="003A154F" w:rsidRPr="00C645D2">
        <w:rPr>
          <w:rFonts w:ascii="Verdana" w:hAnsi="Verdana" w:cstheme="minorHAnsi"/>
        </w:rPr>
        <w:t>Wrocławia, 50</w:t>
      </w:r>
      <w:r w:rsidRPr="00C645D2">
        <w:rPr>
          <w:rFonts w:ascii="Verdana" w:hAnsi="Verdana" w:cstheme="minorHAnsi"/>
        </w:rPr>
        <w:t>-031 Wrocław, ul. Bogusławskiego 8, 10 (parter)</w:t>
      </w:r>
      <w:r w:rsidR="00B359A4">
        <w:rPr>
          <w:rFonts w:ascii="Verdana" w:hAnsi="Verdana" w:cstheme="minorHAnsi"/>
        </w:rPr>
        <w:t xml:space="preserve"> </w:t>
      </w:r>
      <w:r w:rsidR="00B359A4" w:rsidRPr="00B86D1E">
        <w:rPr>
          <w:rFonts w:ascii="Verdana" w:hAnsi="Verdana"/>
        </w:rPr>
        <w:t>z dopiskiem „Wydział Zdrowia”</w:t>
      </w:r>
      <w:r w:rsidRPr="00C645D2">
        <w:rPr>
          <w:rFonts w:ascii="Verdana" w:hAnsi="Verdana" w:cstheme="minorHAnsi"/>
        </w:rPr>
        <w:t>.</w:t>
      </w:r>
    </w:p>
    <w:p w14:paraId="53F3DDC6" w14:textId="411EC755" w:rsidR="00C05FD6" w:rsidRPr="00C645D2" w:rsidRDefault="00733055" w:rsidP="00506438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Ofert</w:t>
      </w:r>
      <w:r w:rsidR="008D6C2E" w:rsidRPr="00C645D2">
        <w:rPr>
          <w:rFonts w:ascii="Verdana" w:hAnsi="Verdana" w:cstheme="minorHAnsi"/>
        </w:rPr>
        <w:t>ę</w:t>
      </w:r>
      <w:r w:rsidRPr="00C645D2">
        <w:rPr>
          <w:rFonts w:ascii="Verdana" w:hAnsi="Verdana" w:cstheme="minorHAnsi"/>
        </w:rPr>
        <w:t xml:space="preserve"> wraz z dokumentami należy składać w kopercie lub teczce, zamkniętej, uniemożliwiającej otwarcie bez uszkodzenia zamknięcia, oznaczonej w następujący sposób: Konkurs na realizację </w:t>
      </w:r>
      <w:r w:rsidR="004A1FB6" w:rsidRPr="00C645D2">
        <w:rPr>
          <w:rFonts w:ascii="Verdana" w:hAnsi="Verdana" w:cstheme="minorHAnsi"/>
        </w:rPr>
        <w:t>p</w:t>
      </w:r>
      <w:r w:rsidR="00255B97" w:rsidRPr="00C645D2">
        <w:rPr>
          <w:rFonts w:ascii="Verdana" w:hAnsi="Verdana" w:cstheme="minorHAnsi"/>
        </w:rPr>
        <w:t>rogramu</w:t>
      </w:r>
      <w:r w:rsidRPr="00C645D2">
        <w:rPr>
          <w:rFonts w:ascii="Verdana" w:hAnsi="Verdana" w:cstheme="minorHAnsi"/>
        </w:rPr>
        <w:t xml:space="preserve"> polityki zdrowotnej pn. </w:t>
      </w:r>
      <w:r w:rsidR="00927EAB" w:rsidRPr="00C645D2">
        <w:rPr>
          <w:rFonts w:ascii="Verdana" w:hAnsi="Verdana" w:cstheme="minorHAnsi"/>
          <w:b/>
        </w:rPr>
        <w:t>Rozszerzenie dostępu do rehabilitacji kardiologicznej w ramach wtórnej prewencji chorób sercowo-naczyniowych</w:t>
      </w:r>
      <w:r w:rsidR="00927EAB" w:rsidRPr="00C645D2"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Pr="00C645D2">
        <w:rPr>
          <w:rFonts w:ascii="Verdana" w:hAnsi="Verdana" w:cstheme="minorHAnsi"/>
        </w:rPr>
        <w:t xml:space="preserve">oraz należy podać nazwę i adres </w:t>
      </w:r>
      <w:r w:rsidR="00C52821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ferenta.</w:t>
      </w:r>
    </w:p>
    <w:p w14:paraId="4C254738" w14:textId="2C2CFDA7" w:rsidR="00C05FD6" w:rsidRPr="00C645D2" w:rsidRDefault="00733055" w:rsidP="00506438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W przypadku przesłania oferty z dokumentami pocztą decyduje data jej wpływu do Kancelarii Urzędu Miejskiego Wrocławia, 50-031 Wrocław, ul. Bogusławskiego 8, 10</w:t>
      </w:r>
      <w:r w:rsidR="005D0F32">
        <w:rPr>
          <w:rFonts w:ascii="Verdana" w:hAnsi="Verdana" w:cstheme="minorHAnsi"/>
        </w:rPr>
        <w:t>,</w:t>
      </w:r>
      <w:r w:rsidRPr="00C645D2">
        <w:rPr>
          <w:rFonts w:ascii="Verdana" w:hAnsi="Verdana" w:cstheme="minorHAnsi"/>
        </w:rPr>
        <w:t xml:space="preserve"> a nie data stempla pocztowego.</w:t>
      </w:r>
    </w:p>
    <w:p w14:paraId="6AA8BAA1" w14:textId="511D5F9F" w:rsidR="00A2623E" w:rsidRDefault="00733055" w:rsidP="00506438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W przypadku składania oferty z dokumentami osobiście w Kancelarii Urzędu Miejskiego Wrocławia, 50-031 Wrocław, ul. Bogusławskiego 8, 10 </w:t>
      </w:r>
      <w:r w:rsidR="00C52821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 otrzyma potwierdzenie złożenia oferty z datą wpływu na</w:t>
      </w:r>
      <w:r w:rsidR="00C64DE5">
        <w:rPr>
          <w:rFonts w:ascii="Verdana" w:hAnsi="Verdana" w:cstheme="minorHAnsi"/>
        </w:rPr>
        <w:t> </w:t>
      </w:r>
      <w:r w:rsidRPr="00C645D2">
        <w:rPr>
          <w:rFonts w:ascii="Verdana" w:hAnsi="Verdana" w:cstheme="minorHAnsi"/>
        </w:rPr>
        <w:t>własnym drugim egzemplarzu - kopii oferty.</w:t>
      </w:r>
    </w:p>
    <w:p w14:paraId="74CF72CF" w14:textId="2794CBD3" w:rsidR="00733055" w:rsidRPr="00C645D2" w:rsidRDefault="00733055" w:rsidP="00C645D2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Osoba wskazana do kontaktu z </w:t>
      </w:r>
      <w:r w:rsidR="00C52821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ferentami:</w:t>
      </w:r>
      <w:r w:rsidR="007C66ED" w:rsidRPr="00C645D2">
        <w:rPr>
          <w:rFonts w:ascii="Verdana" w:hAnsi="Verdana" w:cstheme="minorHAnsi"/>
        </w:rPr>
        <w:t xml:space="preserve"> </w:t>
      </w:r>
      <w:r w:rsidR="00080F10" w:rsidRPr="00C645D2">
        <w:rPr>
          <w:rFonts w:ascii="Verdana" w:hAnsi="Verdana" w:cstheme="minorHAnsi"/>
        </w:rPr>
        <w:t>Anna Boduszek, e-mail: anna.boduszek@um.wroc.pl, tel. 71 777 88 29</w:t>
      </w:r>
      <w:r w:rsidR="007D2AAD" w:rsidRPr="00C645D2">
        <w:rPr>
          <w:rFonts w:ascii="Verdana" w:hAnsi="Verdana" w:cstheme="minorHAnsi"/>
        </w:rPr>
        <w:t>.</w:t>
      </w:r>
    </w:p>
    <w:p w14:paraId="6C89CF44" w14:textId="350ECABF" w:rsidR="00F022AF" w:rsidRPr="007756E8" w:rsidRDefault="00F022A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TERMINY</w:t>
      </w:r>
    </w:p>
    <w:p w14:paraId="7DE15C56" w14:textId="77777777" w:rsidR="00F32BBF" w:rsidRPr="00C645D2" w:rsidRDefault="00F32BBF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>TERMIN SKŁADANIA OFERT</w:t>
      </w:r>
    </w:p>
    <w:p w14:paraId="49A03A2A" w14:textId="44C5D66D" w:rsidR="00F32BBF" w:rsidRPr="00C645D2" w:rsidRDefault="00F32BBF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Cs/>
        </w:rPr>
        <w:t>do dnia</w:t>
      </w:r>
      <w:r w:rsidR="00CE2A00">
        <w:rPr>
          <w:rFonts w:ascii="Verdana" w:eastAsia="Verdana" w:hAnsi="Verdana" w:cstheme="minorHAnsi"/>
          <w:b/>
        </w:rPr>
        <w:t xml:space="preserve"> </w:t>
      </w:r>
      <w:r w:rsidR="00DB632C">
        <w:rPr>
          <w:rFonts w:ascii="Verdana" w:eastAsia="Verdana" w:hAnsi="Verdana" w:cstheme="minorHAnsi"/>
          <w:b/>
        </w:rPr>
        <w:t>0</w:t>
      </w:r>
      <w:r w:rsidR="00B56CF5">
        <w:rPr>
          <w:rFonts w:ascii="Verdana" w:eastAsia="Verdana" w:hAnsi="Verdana" w:cstheme="minorHAnsi"/>
          <w:b/>
        </w:rPr>
        <w:t>8</w:t>
      </w:r>
      <w:r w:rsidR="00635D2C">
        <w:rPr>
          <w:rFonts w:ascii="Verdana" w:eastAsia="Verdana" w:hAnsi="Verdana" w:cstheme="minorHAnsi"/>
          <w:b/>
        </w:rPr>
        <w:t>.</w:t>
      </w:r>
      <w:r w:rsidR="00B56CF5">
        <w:rPr>
          <w:rFonts w:ascii="Verdana" w:eastAsia="Verdana" w:hAnsi="Verdana" w:cstheme="minorHAnsi"/>
          <w:b/>
        </w:rPr>
        <w:t>07</w:t>
      </w:r>
      <w:r w:rsidR="007D2AAD" w:rsidRPr="00CB3802">
        <w:rPr>
          <w:rFonts w:ascii="Verdana" w:eastAsia="Verdana" w:hAnsi="Verdana" w:cstheme="minorHAnsi"/>
          <w:b/>
        </w:rPr>
        <w:t>.</w:t>
      </w:r>
      <w:r w:rsidR="00FB462A" w:rsidRPr="00CB3802">
        <w:rPr>
          <w:rFonts w:ascii="Verdana" w:eastAsia="Verdana" w:hAnsi="Verdana" w:cstheme="minorHAnsi"/>
          <w:b/>
        </w:rPr>
        <w:t>202</w:t>
      </w:r>
      <w:r w:rsidR="00B56CF5">
        <w:rPr>
          <w:rFonts w:ascii="Verdana" w:eastAsia="Verdana" w:hAnsi="Verdana" w:cstheme="minorHAnsi"/>
          <w:b/>
        </w:rPr>
        <w:t>5</w:t>
      </w:r>
      <w:r w:rsidRPr="00CB3802">
        <w:rPr>
          <w:rFonts w:ascii="Verdana" w:eastAsia="Verdana" w:hAnsi="Verdana" w:cstheme="minorHAnsi"/>
          <w:b/>
        </w:rPr>
        <w:t xml:space="preserve"> </w:t>
      </w:r>
      <w:r w:rsidRPr="00CB3802">
        <w:rPr>
          <w:rFonts w:ascii="Verdana" w:eastAsia="Verdana" w:hAnsi="Verdana" w:cstheme="minorHAnsi"/>
          <w:bCs/>
        </w:rPr>
        <w:t>roku do godz</w:t>
      </w:r>
      <w:r w:rsidRPr="00CB3802">
        <w:rPr>
          <w:rFonts w:ascii="Verdana" w:eastAsia="Verdana" w:hAnsi="Verdana" w:cstheme="minorHAnsi"/>
          <w:b/>
        </w:rPr>
        <w:t>. 1</w:t>
      </w:r>
      <w:r w:rsidR="007D2AAD" w:rsidRPr="00CB3802">
        <w:rPr>
          <w:rFonts w:ascii="Verdana" w:eastAsia="Verdana" w:hAnsi="Verdana" w:cstheme="minorHAnsi"/>
          <w:b/>
        </w:rPr>
        <w:t>0</w:t>
      </w:r>
      <w:r w:rsidRPr="00CB3802">
        <w:rPr>
          <w:rFonts w:ascii="Verdana" w:eastAsia="Verdana" w:hAnsi="Verdana" w:cstheme="minorHAnsi"/>
          <w:b/>
        </w:rPr>
        <w:t>:00</w:t>
      </w:r>
      <w:r w:rsidRPr="00C645D2">
        <w:rPr>
          <w:rFonts w:ascii="Verdana" w:eastAsia="Verdana" w:hAnsi="Verdana" w:cstheme="minorHAnsi"/>
          <w:b/>
        </w:rPr>
        <w:t xml:space="preserve">. </w:t>
      </w:r>
    </w:p>
    <w:p w14:paraId="22E43EE4" w14:textId="77777777" w:rsidR="00F32BBF" w:rsidRPr="00C645D2" w:rsidRDefault="00F32BBF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>Oferty złożone po wyznaczonym terminie nie będą rozpatrywane</w:t>
      </w:r>
    </w:p>
    <w:p w14:paraId="1CF34922" w14:textId="64D7FDAD" w:rsidR="00F32BBF" w:rsidRPr="00C645D2" w:rsidRDefault="00F32BBF" w:rsidP="00F56C69">
      <w:pPr>
        <w:spacing w:before="240" w:line="48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>TERMIN ROZSTRZYGNIĘCIA KONKURSU</w:t>
      </w:r>
    </w:p>
    <w:p w14:paraId="3C496C2D" w14:textId="402199F8" w:rsidR="00F32BBF" w:rsidRPr="00C645D2" w:rsidRDefault="00F32BBF" w:rsidP="00F56C69">
      <w:pPr>
        <w:spacing w:before="120" w:line="480" w:lineRule="auto"/>
        <w:contextualSpacing/>
        <w:rPr>
          <w:rFonts w:ascii="Verdana" w:eastAsia="Verdana" w:hAnsi="Verdana" w:cstheme="minorHAnsi"/>
          <w:b/>
          <w:strike/>
        </w:rPr>
      </w:pPr>
      <w:r w:rsidRPr="007B749B">
        <w:rPr>
          <w:rFonts w:ascii="Verdana" w:eastAsia="Verdana" w:hAnsi="Verdana" w:cstheme="minorHAnsi"/>
          <w:bCs/>
        </w:rPr>
        <w:t>Rozstrzygnięcie konkursu</w:t>
      </w:r>
      <w:r w:rsidRPr="007B749B">
        <w:rPr>
          <w:rFonts w:ascii="Verdana" w:eastAsia="Verdana" w:hAnsi="Verdana" w:cstheme="minorHAnsi"/>
          <w:b/>
        </w:rPr>
        <w:t xml:space="preserve"> do dnia </w:t>
      </w:r>
      <w:r w:rsidR="00B56CF5">
        <w:rPr>
          <w:rFonts w:ascii="Verdana" w:eastAsia="Verdana" w:hAnsi="Verdana" w:cstheme="minorHAnsi"/>
          <w:b/>
        </w:rPr>
        <w:t>15</w:t>
      </w:r>
      <w:r w:rsidR="00635D2C" w:rsidRPr="00B5191C">
        <w:rPr>
          <w:rFonts w:ascii="Verdana" w:eastAsia="Verdana" w:hAnsi="Verdana" w:cstheme="minorHAnsi"/>
          <w:b/>
        </w:rPr>
        <w:t>.0</w:t>
      </w:r>
      <w:r w:rsidR="00B56CF5">
        <w:rPr>
          <w:rFonts w:ascii="Verdana" w:eastAsia="Verdana" w:hAnsi="Verdana" w:cstheme="minorHAnsi"/>
          <w:b/>
        </w:rPr>
        <w:t>7</w:t>
      </w:r>
      <w:r w:rsidR="00635D2C" w:rsidRPr="00B5191C">
        <w:rPr>
          <w:rFonts w:ascii="Verdana" w:eastAsia="Verdana" w:hAnsi="Verdana" w:cstheme="minorHAnsi"/>
          <w:b/>
        </w:rPr>
        <w:t>.</w:t>
      </w:r>
      <w:r w:rsidR="00FB462A" w:rsidRPr="007B749B">
        <w:rPr>
          <w:rFonts w:ascii="Verdana" w:eastAsia="Verdana" w:hAnsi="Verdana" w:cstheme="minorHAnsi"/>
          <w:b/>
        </w:rPr>
        <w:t>202</w:t>
      </w:r>
      <w:r w:rsidR="003A6D1F">
        <w:rPr>
          <w:rFonts w:ascii="Verdana" w:eastAsia="Verdana" w:hAnsi="Verdana" w:cstheme="minorHAnsi"/>
          <w:b/>
        </w:rPr>
        <w:t>5</w:t>
      </w:r>
      <w:r w:rsidR="00E73015" w:rsidRPr="007B749B">
        <w:rPr>
          <w:rFonts w:ascii="Verdana" w:eastAsia="Verdana" w:hAnsi="Verdana" w:cstheme="minorHAnsi"/>
          <w:b/>
        </w:rPr>
        <w:t xml:space="preserve"> r</w:t>
      </w:r>
      <w:r w:rsidR="007D2AAD" w:rsidRPr="007B749B">
        <w:rPr>
          <w:rFonts w:ascii="Verdana" w:eastAsia="Verdana" w:hAnsi="Verdana" w:cstheme="minorHAnsi"/>
          <w:b/>
        </w:rPr>
        <w:t>oku.</w:t>
      </w:r>
    </w:p>
    <w:p w14:paraId="67C7D77B" w14:textId="09480CCA" w:rsidR="00F32BBF" w:rsidRPr="00C645D2" w:rsidRDefault="00F32BBF" w:rsidP="00F56C69">
      <w:pPr>
        <w:spacing w:before="120" w:line="480" w:lineRule="auto"/>
        <w:contextualSpacing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Cs/>
        </w:rPr>
        <w:t>Informacja z rozstrzygnięcia konkursu</w:t>
      </w:r>
      <w:r w:rsidRPr="00C645D2">
        <w:rPr>
          <w:rFonts w:ascii="Verdana" w:eastAsia="Verdana" w:hAnsi="Verdana" w:cstheme="minorHAnsi"/>
          <w:b/>
        </w:rPr>
        <w:t xml:space="preserve"> </w:t>
      </w:r>
      <w:r w:rsidRPr="00C645D2">
        <w:rPr>
          <w:rFonts w:ascii="Verdana" w:eastAsia="Verdana" w:hAnsi="Verdana" w:cstheme="minorHAnsi"/>
          <w:bCs/>
        </w:rPr>
        <w:t>roku zostanie umieszczona</w:t>
      </w:r>
      <w:r w:rsidR="001771FD" w:rsidRPr="00C645D2">
        <w:rPr>
          <w:rFonts w:ascii="Verdana" w:eastAsia="Verdana" w:hAnsi="Verdana" w:cstheme="minorHAnsi"/>
          <w:b/>
        </w:rPr>
        <w:t xml:space="preserve"> do dnia </w:t>
      </w:r>
      <w:r w:rsidR="00B56CF5">
        <w:rPr>
          <w:rFonts w:ascii="Verdana" w:eastAsia="Verdana" w:hAnsi="Verdana" w:cstheme="minorHAnsi"/>
          <w:b/>
        </w:rPr>
        <w:t>16</w:t>
      </w:r>
      <w:r w:rsidR="007D2AAD" w:rsidRPr="00B5191C">
        <w:rPr>
          <w:rFonts w:ascii="Verdana" w:eastAsia="Verdana" w:hAnsi="Verdana" w:cstheme="minorHAnsi"/>
          <w:b/>
        </w:rPr>
        <w:t>.</w:t>
      </w:r>
      <w:r w:rsidR="00635D2C" w:rsidRPr="00B5191C">
        <w:rPr>
          <w:rFonts w:ascii="Verdana" w:eastAsia="Verdana" w:hAnsi="Verdana" w:cstheme="minorHAnsi"/>
          <w:b/>
        </w:rPr>
        <w:t>0</w:t>
      </w:r>
      <w:r w:rsidR="00B56CF5">
        <w:rPr>
          <w:rFonts w:ascii="Verdana" w:eastAsia="Verdana" w:hAnsi="Verdana" w:cstheme="minorHAnsi"/>
          <w:b/>
        </w:rPr>
        <w:t>7</w:t>
      </w:r>
      <w:r w:rsidR="007D2AAD" w:rsidRPr="00B5191C">
        <w:rPr>
          <w:rFonts w:ascii="Verdana" w:eastAsia="Verdana" w:hAnsi="Verdana" w:cstheme="minorHAnsi"/>
          <w:b/>
        </w:rPr>
        <w:t>.</w:t>
      </w:r>
      <w:r w:rsidR="00FB462A" w:rsidRPr="00C645D2">
        <w:rPr>
          <w:rFonts w:ascii="Verdana" w:eastAsia="Verdana" w:hAnsi="Verdana" w:cstheme="minorHAnsi"/>
          <w:b/>
        </w:rPr>
        <w:t>202</w:t>
      </w:r>
      <w:r w:rsidR="003A6D1F">
        <w:rPr>
          <w:rFonts w:ascii="Verdana" w:eastAsia="Verdana" w:hAnsi="Verdana" w:cstheme="minorHAnsi"/>
          <w:b/>
        </w:rPr>
        <w:t>5</w:t>
      </w:r>
      <w:r w:rsidR="001771FD" w:rsidRPr="00C645D2">
        <w:rPr>
          <w:rFonts w:ascii="Verdana" w:eastAsia="Verdana" w:hAnsi="Verdana" w:cstheme="minorHAnsi"/>
          <w:b/>
        </w:rPr>
        <w:t xml:space="preserve"> r</w:t>
      </w:r>
      <w:r w:rsidR="007D2AAD" w:rsidRPr="00C645D2">
        <w:rPr>
          <w:rFonts w:ascii="Verdana" w:eastAsia="Verdana" w:hAnsi="Verdana" w:cstheme="minorHAnsi"/>
          <w:b/>
        </w:rPr>
        <w:t>oku</w:t>
      </w:r>
      <w:r w:rsidRPr="00C645D2">
        <w:rPr>
          <w:rFonts w:ascii="Verdana" w:eastAsia="Verdana" w:hAnsi="Verdana" w:cstheme="minorHAnsi"/>
          <w:bCs/>
        </w:rPr>
        <w:t>:</w:t>
      </w:r>
    </w:p>
    <w:p w14:paraId="78A2816A" w14:textId="77777777" w:rsidR="00F32BBF" w:rsidRPr="00C645D2" w:rsidRDefault="00F32BBF" w:rsidP="00506438">
      <w:pPr>
        <w:pStyle w:val="Akapitzlist"/>
        <w:numPr>
          <w:ilvl w:val="0"/>
          <w:numId w:val="9"/>
        </w:numPr>
        <w:spacing w:before="120" w:line="480" w:lineRule="auto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Cs/>
        </w:rPr>
        <w:lastRenderedPageBreak/>
        <w:t xml:space="preserve">w Biuletynie Informacji Publicznej </w:t>
      </w:r>
      <w:hyperlink r:id="rId8" w:history="1">
        <w:r w:rsidRPr="00C645D2">
          <w:rPr>
            <w:rStyle w:val="Hipercze"/>
            <w:rFonts w:ascii="Verdana" w:eastAsia="Verdana" w:hAnsi="Verdana" w:cstheme="minorHAnsi"/>
            <w:bCs/>
          </w:rPr>
          <w:t>http://bip.um.wroc.pl</w:t>
        </w:r>
      </w:hyperlink>
    </w:p>
    <w:p w14:paraId="0D4BC9C1" w14:textId="60F31165" w:rsidR="00F32BBF" w:rsidRPr="00C645D2" w:rsidRDefault="00F32BBF" w:rsidP="00506438">
      <w:pPr>
        <w:pStyle w:val="Akapitzlist"/>
        <w:numPr>
          <w:ilvl w:val="0"/>
          <w:numId w:val="9"/>
        </w:numPr>
        <w:spacing w:before="120" w:line="480" w:lineRule="auto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Cs/>
        </w:rPr>
        <w:t>na tablicy ogłoszeń w komórce organizacyjnej Urzędu/miejskiej jednostce organizacyjnej: Wydział Zdrowia i Spraw Społecznych Urzędu Miejskiego Wrocławia,</w:t>
      </w:r>
      <w:r w:rsidR="00096082" w:rsidRPr="00C645D2">
        <w:rPr>
          <w:rFonts w:ascii="Verdana" w:eastAsia="Verdana" w:hAnsi="Verdana" w:cstheme="minorHAnsi"/>
          <w:bCs/>
        </w:rPr>
        <w:t xml:space="preserve"> </w:t>
      </w:r>
      <w:r w:rsidRPr="00C645D2">
        <w:rPr>
          <w:rFonts w:ascii="Verdana" w:eastAsia="Verdana" w:hAnsi="Verdana" w:cstheme="minorHAnsi"/>
          <w:bCs/>
        </w:rPr>
        <w:t>50-032 Wrocław, ul. G. Zapolskiej 4, III piętro.</w:t>
      </w:r>
    </w:p>
    <w:p w14:paraId="2F87A989" w14:textId="75EF3845" w:rsidR="00F32BBF" w:rsidRPr="00C645D2" w:rsidRDefault="00F32BBF" w:rsidP="00F56C69">
      <w:pPr>
        <w:spacing w:before="120" w:line="48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 xml:space="preserve">Oferty wraz z dokumentami nie będą zwracane </w:t>
      </w:r>
      <w:r w:rsidR="00C52821" w:rsidRPr="00C645D2">
        <w:rPr>
          <w:rFonts w:ascii="Verdana" w:eastAsia="Verdana" w:hAnsi="Verdana" w:cstheme="minorHAnsi"/>
          <w:b/>
        </w:rPr>
        <w:t>O</w:t>
      </w:r>
      <w:r w:rsidRPr="00C645D2">
        <w:rPr>
          <w:rFonts w:ascii="Verdana" w:eastAsia="Verdana" w:hAnsi="Verdana" w:cstheme="minorHAnsi"/>
          <w:b/>
        </w:rPr>
        <w:t>ferentowi.</w:t>
      </w:r>
    </w:p>
    <w:p w14:paraId="027FBDFF" w14:textId="2A7553D0" w:rsidR="00F022AF" w:rsidRPr="00C645D2" w:rsidRDefault="00F32BB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ZAŁĄCZNIKI</w:t>
      </w:r>
    </w:p>
    <w:p w14:paraId="79A88F37" w14:textId="321D984A" w:rsidR="003D6294" w:rsidRPr="00C645D2" w:rsidRDefault="003D6294" w:rsidP="00506438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/>
        </w:rPr>
        <w:t>Załącznik nr 1</w:t>
      </w:r>
      <w:r w:rsidRPr="00C645D2">
        <w:rPr>
          <w:rFonts w:ascii="Verdana" w:eastAsia="Verdana" w:hAnsi="Verdana" w:cstheme="minorHAnsi"/>
          <w:bCs/>
        </w:rPr>
        <w:t xml:space="preserve"> - </w:t>
      </w:r>
      <w:r w:rsidR="00255B97" w:rsidRPr="00C645D2">
        <w:rPr>
          <w:rFonts w:ascii="Verdana" w:eastAsia="Verdana" w:hAnsi="Verdana" w:cstheme="minorHAnsi"/>
          <w:bCs/>
        </w:rPr>
        <w:t>Program</w:t>
      </w:r>
      <w:r w:rsidRPr="00C645D2">
        <w:rPr>
          <w:rFonts w:ascii="Verdana" w:eastAsia="Verdana" w:hAnsi="Verdana" w:cstheme="minorHAnsi"/>
          <w:bCs/>
        </w:rPr>
        <w:t xml:space="preserve"> polityki zdrowotnej pn. </w:t>
      </w:r>
      <w:r w:rsidR="00096082" w:rsidRPr="00C645D2">
        <w:rPr>
          <w:rFonts w:ascii="Verdana" w:eastAsia="Verdana" w:hAnsi="Verdana" w:cstheme="minorHAnsi"/>
          <w:bCs/>
        </w:rPr>
        <w:t>Rozszerzenie dostępu do rehabilitacji kardiologicznej w ramach wtórnej prewencji chorób sercowo-naczyniowych</w:t>
      </w:r>
      <w:r w:rsidRPr="00C645D2">
        <w:rPr>
          <w:rFonts w:ascii="Verdana" w:eastAsia="Verdana" w:hAnsi="Verdana" w:cstheme="minorHAnsi"/>
          <w:bCs/>
        </w:rPr>
        <w:t>;</w:t>
      </w:r>
    </w:p>
    <w:p w14:paraId="528B17EF" w14:textId="77777777" w:rsidR="003D6294" w:rsidRPr="00C645D2" w:rsidRDefault="003D6294" w:rsidP="00506438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/>
        </w:rPr>
        <w:t>Załącznik nr 2</w:t>
      </w:r>
      <w:r w:rsidRPr="00C645D2">
        <w:rPr>
          <w:rFonts w:ascii="Verdana" w:eastAsia="Verdana" w:hAnsi="Verdana" w:cstheme="minorHAnsi"/>
          <w:bCs/>
        </w:rPr>
        <w:t xml:space="preserve"> - Wzór oferty;</w:t>
      </w:r>
    </w:p>
    <w:p w14:paraId="4C335E9D" w14:textId="2282A21D" w:rsidR="008339C9" w:rsidRPr="0043044D" w:rsidRDefault="003D6294" w:rsidP="0043044D">
      <w:pPr>
        <w:pStyle w:val="Akapitzlist"/>
        <w:numPr>
          <w:ilvl w:val="0"/>
          <w:numId w:val="10"/>
        </w:numPr>
        <w:spacing w:before="120" w:after="480" w:line="360" w:lineRule="auto"/>
        <w:ind w:left="714" w:hanging="357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/>
        </w:rPr>
        <w:t>Załącznik nr 3</w:t>
      </w:r>
      <w:r w:rsidRPr="00C645D2">
        <w:rPr>
          <w:rFonts w:ascii="Verdana" w:eastAsia="Verdana" w:hAnsi="Verdana" w:cstheme="minorHAnsi"/>
          <w:bCs/>
        </w:rPr>
        <w:t xml:space="preserve"> - Oświadczenie </w:t>
      </w:r>
      <w:r w:rsidR="00C52821" w:rsidRPr="00C645D2">
        <w:rPr>
          <w:rFonts w:ascii="Verdana" w:eastAsia="Verdana" w:hAnsi="Verdana" w:cstheme="minorHAnsi"/>
          <w:bCs/>
        </w:rPr>
        <w:t>O</w:t>
      </w:r>
      <w:r w:rsidR="001949A4" w:rsidRPr="00C645D2">
        <w:rPr>
          <w:rFonts w:ascii="Verdana" w:eastAsia="Verdana" w:hAnsi="Verdana" w:cstheme="minorHAnsi"/>
          <w:bCs/>
        </w:rPr>
        <w:t>ferenta</w:t>
      </w:r>
      <w:r w:rsidR="008339C9" w:rsidRPr="00C645D2">
        <w:rPr>
          <w:rFonts w:ascii="Verdana" w:eastAsia="Verdana" w:hAnsi="Verdana" w:cstheme="minorHAnsi"/>
          <w:bCs/>
        </w:rPr>
        <w:t>.</w:t>
      </w:r>
    </w:p>
    <w:p w14:paraId="689C940F" w14:textId="3E5DF78D" w:rsidR="00B56CF5" w:rsidRDefault="0043044D" w:rsidP="0043044D">
      <w:pPr>
        <w:pStyle w:val="Akapitzlist"/>
        <w:spacing w:before="60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Joanna </w:t>
      </w:r>
      <w:proofErr w:type="spellStart"/>
      <w:r>
        <w:rPr>
          <w:rFonts w:ascii="Verdana" w:hAnsi="Verdana"/>
          <w:b/>
          <w:bCs/>
        </w:rPr>
        <w:t>Nyczak</w:t>
      </w:r>
      <w:proofErr w:type="spellEnd"/>
    </w:p>
    <w:p w14:paraId="3541DF32" w14:textId="77777777" w:rsidR="0043044D" w:rsidRDefault="0043044D" w:rsidP="008339C9">
      <w:pPr>
        <w:pStyle w:val="Akapitzlist"/>
        <w:spacing w:before="4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Dyrektor </w:t>
      </w:r>
    </w:p>
    <w:p w14:paraId="35EEBE61" w14:textId="4D1838A5" w:rsidR="0043044D" w:rsidRDefault="0043044D" w:rsidP="008339C9">
      <w:pPr>
        <w:pStyle w:val="Akapitzlist"/>
        <w:spacing w:before="4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Wydziału Zdrowia i Spraw Społecznych UM Wrocławia</w:t>
      </w:r>
    </w:p>
    <w:p w14:paraId="6B0CF7F5" w14:textId="6945BD6C" w:rsidR="00F022AF" w:rsidRPr="00DB632C" w:rsidRDefault="001E3868" w:rsidP="001E3868">
      <w:pPr>
        <w:spacing w:line="360" w:lineRule="auto"/>
        <w:rPr>
          <w:rFonts w:ascii="Verdana" w:hAnsi="Verdana" w:cstheme="minorHAnsi"/>
          <w:iCs/>
        </w:rPr>
      </w:pPr>
      <w:bookmarkStart w:id="1" w:name="_GoBack"/>
      <w:bookmarkEnd w:id="1"/>
      <w:r w:rsidRPr="00DB632C">
        <w:rPr>
          <w:rFonts w:ascii="Verdana" w:eastAsia="Verdana" w:hAnsi="Verdana" w:cstheme="minorHAnsi"/>
          <w:iCs/>
        </w:rPr>
        <w:t>podpis i pieczęć imienna dyrektora komórki organizacyjnej Urzędu/miejskiej jednostki organizacyjnej</w:t>
      </w:r>
      <w:r w:rsidRPr="00DB632C">
        <w:rPr>
          <w:rFonts w:ascii="Verdana" w:hAnsi="Verdana" w:cstheme="minorHAnsi"/>
          <w:iCs/>
        </w:rPr>
        <w:t xml:space="preserve"> </w:t>
      </w:r>
      <w:r w:rsidRPr="00DB632C">
        <w:rPr>
          <w:rFonts w:ascii="Verdana" w:eastAsia="Verdana" w:hAnsi="Verdana" w:cstheme="minorHAnsi"/>
          <w:iCs/>
        </w:rPr>
        <w:t xml:space="preserve">wraz </w:t>
      </w:r>
      <w:r w:rsidR="001771FD" w:rsidRPr="00DB632C">
        <w:rPr>
          <w:rFonts w:ascii="Verdana" w:eastAsia="Verdana" w:hAnsi="Verdana" w:cstheme="minorHAnsi"/>
          <w:iCs/>
        </w:rPr>
        <w:t>z pieczęcią</w:t>
      </w:r>
      <w:r w:rsidRPr="00DB632C">
        <w:rPr>
          <w:rFonts w:ascii="Verdana" w:eastAsia="Verdana" w:hAnsi="Verdana" w:cstheme="minorHAnsi"/>
          <w:iCs/>
        </w:rPr>
        <w:t xml:space="preserve"> nagłówkową</w:t>
      </w:r>
    </w:p>
    <w:sectPr w:rsidR="00F022AF" w:rsidRPr="00DB632C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09286" w14:textId="77777777" w:rsidR="009D7A07" w:rsidRDefault="009D7A07" w:rsidP="00F9430F">
      <w:r>
        <w:separator/>
      </w:r>
    </w:p>
  </w:endnote>
  <w:endnote w:type="continuationSeparator" w:id="0">
    <w:p w14:paraId="082662DB" w14:textId="77777777" w:rsidR="009D7A07" w:rsidRDefault="009D7A07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AE5E7" w14:textId="77777777" w:rsidR="009D7A07" w:rsidRDefault="009D7A07" w:rsidP="00F9430F">
      <w:r>
        <w:separator/>
      </w:r>
    </w:p>
  </w:footnote>
  <w:footnote w:type="continuationSeparator" w:id="0">
    <w:p w14:paraId="2EEBEF41" w14:textId="77777777" w:rsidR="009D7A07" w:rsidRDefault="009D7A07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E72E917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8CD40EC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363AA8"/>
    <w:multiLevelType w:val="hybridMultilevel"/>
    <w:tmpl w:val="10D2CD1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B00187C"/>
    <w:multiLevelType w:val="hybridMultilevel"/>
    <w:tmpl w:val="19F8A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CBA4F6D6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9C60AD"/>
    <w:multiLevelType w:val="hybridMultilevel"/>
    <w:tmpl w:val="41DACFDA"/>
    <w:lvl w:ilvl="0" w:tplc="154E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D44671"/>
    <w:multiLevelType w:val="hybridMultilevel"/>
    <w:tmpl w:val="D362EB1E"/>
    <w:lvl w:ilvl="0" w:tplc="0415000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871442D"/>
    <w:multiLevelType w:val="multilevel"/>
    <w:tmpl w:val="682603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29C4023B"/>
    <w:multiLevelType w:val="hybridMultilevel"/>
    <w:tmpl w:val="7C0A29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F203B"/>
    <w:multiLevelType w:val="hybridMultilevel"/>
    <w:tmpl w:val="D5B89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15067"/>
    <w:multiLevelType w:val="hybridMultilevel"/>
    <w:tmpl w:val="D188E304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257735"/>
    <w:multiLevelType w:val="hybridMultilevel"/>
    <w:tmpl w:val="EED89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30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3718D"/>
    <w:multiLevelType w:val="hybridMultilevel"/>
    <w:tmpl w:val="F776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A48EE"/>
    <w:multiLevelType w:val="hybridMultilevel"/>
    <w:tmpl w:val="16C87E98"/>
    <w:lvl w:ilvl="0" w:tplc="04150017">
      <w:start w:val="1"/>
      <w:numFmt w:val="lowerLetter"/>
      <w:lvlText w:val="%1)"/>
      <w:lvlJc w:val="left"/>
      <w:pPr>
        <w:tabs>
          <w:tab w:val="num" w:pos="1263"/>
        </w:tabs>
        <w:ind w:left="1263" w:hanging="360"/>
      </w:pPr>
      <w:rPr>
        <w:rFonts w:hint="default"/>
      </w:rPr>
    </w:lvl>
    <w:lvl w:ilvl="1" w:tplc="6E04292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theme="minorHAnsi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43C7699A"/>
    <w:multiLevelType w:val="multilevel"/>
    <w:tmpl w:val="1E782690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456B674B"/>
    <w:multiLevelType w:val="hybridMultilevel"/>
    <w:tmpl w:val="0B82EFEE"/>
    <w:lvl w:ilvl="0" w:tplc="013E06D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17CEA"/>
    <w:multiLevelType w:val="hybridMultilevel"/>
    <w:tmpl w:val="BC9C2D00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AA7181"/>
    <w:multiLevelType w:val="hybridMultilevel"/>
    <w:tmpl w:val="80D009E6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4AD51C08"/>
    <w:multiLevelType w:val="hybridMultilevel"/>
    <w:tmpl w:val="B8460F1C"/>
    <w:lvl w:ilvl="0" w:tplc="04150011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C3205F4"/>
    <w:multiLevelType w:val="hybridMultilevel"/>
    <w:tmpl w:val="20EE9BC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F5E23"/>
    <w:multiLevelType w:val="multilevel"/>
    <w:tmpl w:val="ADC88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5" w15:restartNumberingAfterBreak="0">
    <w:nsid w:val="72737F48"/>
    <w:multiLevelType w:val="hybridMultilevel"/>
    <w:tmpl w:val="6A943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B3411"/>
    <w:multiLevelType w:val="hybridMultilevel"/>
    <w:tmpl w:val="3068606C"/>
    <w:lvl w:ilvl="0" w:tplc="8D94CE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7E5E355A"/>
    <w:multiLevelType w:val="hybridMultilevel"/>
    <w:tmpl w:val="2968E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16"/>
  </w:num>
  <w:num w:numId="4">
    <w:abstractNumId w:val="10"/>
  </w:num>
  <w:num w:numId="5">
    <w:abstractNumId w:val="8"/>
  </w:num>
  <w:num w:numId="6">
    <w:abstractNumId w:val="42"/>
  </w:num>
  <w:num w:numId="7">
    <w:abstractNumId w:val="30"/>
  </w:num>
  <w:num w:numId="8">
    <w:abstractNumId w:val="40"/>
  </w:num>
  <w:num w:numId="9">
    <w:abstractNumId w:val="44"/>
  </w:num>
  <w:num w:numId="10">
    <w:abstractNumId w:val="19"/>
  </w:num>
  <w:num w:numId="11">
    <w:abstractNumId w:val="29"/>
  </w:num>
  <w:num w:numId="12">
    <w:abstractNumId w:val="41"/>
  </w:num>
  <w:num w:numId="13">
    <w:abstractNumId w:val="47"/>
  </w:num>
  <w:num w:numId="14">
    <w:abstractNumId w:val="23"/>
  </w:num>
  <w:num w:numId="15">
    <w:abstractNumId w:val="38"/>
  </w:num>
  <w:num w:numId="16">
    <w:abstractNumId w:val="25"/>
  </w:num>
  <w:num w:numId="17">
    <w:abstractNumId w:val="27"/>
  </w:num>
  <w:num w:numId="18">
    <w:abstractNumId w:val="20"/>
  </w:num>
  <w:num w:numId="19">
    <w:abstractNumId w:val="45"/>
  </w:num>
  <w:num w:numId="20">
    <w:abstractNumId w:val="24"/>
  </w:num>
  <w:num w:numId="21">
    <w:abstractNumId w:val="35"/>
  </w:num>
  <w:num w:numId="22">
    <w:abstractNumId w:val="37"/>
  </w:num>
  <w:num w:numId="23">
    <w:abstractNumId w:val="33"/>
  </w:num>
  <w:num w:numId="24">
    <w:abstractNumId w:val="32"/>
  </w:num>
  <w:num w:numId="25">
    <w:abstractNumId w:val="43"/>
  </w:num>
  <w:num w:numId="26">
    <w:abstractNumId w:val="36"/>
  </w:num>
  <w:num w:numId="27">
    <w:abstractNumId w:val="21"/>
  </w:num>
  <w:num w:numId="28">
    <w:abstractNumId w:val="22"/>
  </w:num>
  <w:num w:numId="29">
    <w:abstractNumId w:val="28"/>
  </w:num>
  <w:num w:numId="30">
    <w:abstractNumId w:val="34"/>
  </w:num>
  <w:num w:numId="31">
    <w:abstractNumId w:val="26"/>
  </w:num>
  <w:num w:numId="32">
    <w:abstractNumId w:val="31"/>
  </w:num>
  <w:num w:numId="33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4D07"/>
    <w:rsid w:val="000179AD"/>
    <w:rsid w:val="0002258D"/>
    <w:rsid w:val="000245C3"/>
    <w:rsid w:val="0002609E"/>
    <w:rsid w:val="0002676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56D87"/>
    <w:rsid w:val="00061E08"/>
    <w:rsid w:val="00063259"/>
    <w:rsid w:val="00063F06"/>
    <w:rsid w:val="00064D8F"/>
    <w:rsid w:val="0006530A"/>
    <w:rsid w:val="000659E9"/>
    <w:rsid w:val="00065B9F"/>
    <w:rsid w:val="00066BCA"/>
    <w:rsid w:val="00072DAF"/>
    <w:rsid w:val="0007330F"/>
    <w:rsid w:val="00074A7F"/>
    <w:rsid w:val="00080F10"/>
    <w:rsid w:val="000811D3"/>
    <w:rsid w:val="00081C3E"/>
    <w:rsid w:val="00082B24"/>
    <w:rsid w:val="00082DC8"/>
    <w:rsid w:val="00085918"/>
    <w:rsid w:val="00087C40"/>
    <w:rsid w:val="000910A8"/>
    <w:rsid w:val="00091C59"/>
    <w:rsid w:val="00094DA1"/>
    <w:rsid w:val="0009518B"/>
    <w:rsid w:val="00095360"/>
    <w:rsid w:val="00096082"/>
    <w:rsid w:val="0009701B"/>
    <w:rsid w:val="000979B1"/>
    <w:rsid w:val="000A332B"/>
    <w:rsid w:val="000A5FC5"/>
    <w:rsid w:val="000B0820"/>
    <w:rsid w:val="000B2C73"/>
    <w:rsid w:val="000B4603"/>
    <w:rsid w:val="000B4D13"/>
    <w:rsid w:val="000B4F50"/>
    <w:rsid w:val="000B709D"/>
    <w:rsid w:val="000C312A"/>
    <w:rsid w:val="000C7536"/>
    <w:rsid w:val="000D270F"/>
    <w:rsid w:val="000D308F"/>
    <w:rsid w:val="000D4B28"/>
    <w:rsid w:val="000D5DD1"/>
    <w:rsid w:val="000E064E"/>
    <w:rsid w:val="000E1167"/>
    <w:rsid w:val="000E2E40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4F16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2CF6"/>
    <w:rsid w:val="00127922"/>
    <w:rsid w:val="001318C3"/>
    <w:rsid w:val="00133CE0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19A8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4EA"/>
    <w:rsid w:val="00171741"/>
    <w:rsid w:val="001740E4"/>
    <w:rsid w:val="00174917"/>
    <w:rsid w:val="00175DCD"/>
    <w:rsid w:val="0017625B"/>
    <w:rsid w:val="00176BC4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61F9"/>
    <w:rsid w:val="0019731B"/>
    <w:rsid w:val="001973BF"/>
    <w:rsid w:val="001A3C9B"/>
    <w:rsid w:val="001A4788"/>
    <w:rsid w:val="001A5BA3"/>
    <w:rsid w:val="001A6871"/>
    <w:rsid w:val="001A6CEE"/>
    <w:rsid w:val="001A7AB3"/>
    <w:rsid w:val="001B022D"/>
    <w:rsid w:val="001B3A4B"/>
    <w:rsid w:val="001B495C"/>
    <w:rsid w:val="001B4A14"/>
    <w:rsid w:val="001C1B08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E784D"/>
    <w:rsid w:val="001F0EE2"/>
    <w:rsid w:val="001F543A"/>
    <w:rsid w:val="001F5E09"/>
    <w:rsid w:val="001F63F9"/>
    <w:rsid w:val="00201022"/>
    <w:rsid w:val="00206349"/>
    <w:rsid w:val="00210274"/>
    <w:rsid w:val="00215650"/>
    <w:rsid w:val="002157FC"/>
    <w:rsid w:val="0021603A"/>
    <w:rsid w:val="00223233"/>
    <w:rsid w:val="00225B1D"/>
    <w:rsid w:val="0022758C"/>
    <w:rsid w:val="002302A1"/>
    <w:rsid w:val="002331DC"/>
    <w:rsid w:val="00233274"/>
    <w:rsid w:val="002334E9"/>
    <w:rsid w:val="00235D1F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56A02"/>
    <w:rsid w:val="0026122E"/>
    <w:rsid w:val="00263779"/>
    <w:rsid w:val="00264896"/>
    <w:rsid w:val="00264CDA"/>
    <w:rsid w:val="002664F3"/>
    <w:rsid w:val="0027159B"/>
    <w:rsid w:val="00273EAF"/>
    <w:rsid w:val="00274E1D"/>
    <w:rsid w:val="0027512E"/>
    <w:rsid w:val="00277BC8"/>
    <w:rsid w:val="00282F63"/>
    <w:rsid w:val="00283E10"/>
    <w:rsid w:val="00284373"/>
    <w:rsid w:val="00285A83"/>
    <w:rsid w:val="0029010E"/>
    <w:rsid w:val="0029147E"/>
    <w:rsid w:val="00291870"/>
    <w:rsid w:val="00292303"/>
    <w:rsid w:val="00292445"/>
    <w:rsid w:val="00295AB2"/>
    <w:rsid w:val="00297BA8"/>
    <w:rsid w:val="00297D86"/>
    <w:rsid w:val="002A022E"/>
    <w:rsid w:val="002A483B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B7473"/>
    <w:rsid w:val="002C016C"/>
    <w:rsid w:val="002C0B33"/>
    <w:rsid w:val="002C581B"/>
    <w:rsid w:val="002C6549"/>
    <w:rsid w:val="002D14E3"/>
    <w:rsid w:val="002D1F9D"/>
    <w:rsid w:val="002D446E"/>
    <w:rsid w:val="002D458F"/>
    <w:rsid w:val="002E3561"/>
    <w:rsid w:val="002E3E31"/>
    <w:rsid w:val="002E4F60"/>
    <w:rsid w:val="002E519A"/>
    <w:rsid w:val="002E6ED4"/>
    <w:rsid w:val="002E7CAF"/>
    <w:rsid w:val="002F0B4A"/>
    <w:rsid w:val="002F127B"/>
    <w:rsid w:val="002F1E5C"/>
    <w:rsid w:val="002F2394"/>
    <w:rsid w:val="002F41D3"/>
    <w:rsid w:val="002F4A58"/>
    <w:rsid w:val="002F4E02"/>
    <w:rsid w:val="00300095"/>
    <w:rsid w:val="0030121A"/>
    <w:rsid w:val="00301462"/>
    <w:rsid w:val="00301A1D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29F0"/>
    <w:rsid w:val="003152FD"/>
    <w:rsid w:val="003226A3"/>
    <w:rsid w:val="00322784"/>
    <w:rsid w:val="00323E9D"/>
    <w:rsid w:val="00324872"/>
    <w:rsid w:val="00324C99"/>
    <w:rsid w:val="00325FC3"/>
    <w:rsid w:val="003332C9"/>
    <w:rsid w:val="00336342"/>
    <w:rsid w:val="00346C48"/>
    <w:rsid w:val="003479DC"/>
    <w:rsid w:val="003516B7"/>
    <w:rsid w:val="00351B57"/>
    <w:rsid w:val="003550AF"/>
    <w:rsid w:val="00356593"/>
    <w:rsid w:val="00361B0F"/>
    <w:rsid w:val="003629D7"/>
    <w:rsid w:val="003638B5"/>
    <w:rsid w:val="0036408B"/>
    <w:rsid w:val="00364614"/>
    <w:rsid w:val="00364C17"/>
    <w:rsid w:val="003657BA"/>
    <w:rsid w:val="003664E1"/>
    <w:rsid w:val="003666CE"/>
    <w:rsid w:val="00370793"/>
    <w:rsid w:val="00373648"/>
    <w:rsid w:val="00373BA2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2A6F"/>
    <w:rsid w:val="0039722F"/>
    <w:rsid w:val="003A154F"/>
    <w:rsid w:val="003A33A1"/>
    <w:rsid w:val="003A3D55"/>
    <w:rsid w:val="003A4018"/>
    <w:rsid w:val="003A4884"/>
    <w:rsid w:val="003A4A39"/>
    <w:rsid w:val="003A6D1F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053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0E6"/>
    <w:rsid w:val="003D4E81"/>
    <w:rsid w:val="003D6294"/>
    <w:rsid w:val="003D66D9"/>
    <w:rsid w:val="003E165C"/>
    <w:rsid w:val="003E1E0E"/>
    <w:rsid w:val="003F04B3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276CD"/>
    <w:rsid w:val="0043044D"/>
    <w:rsid w:val="0043097F"/>
    <w:rsid w:val="00435938"/>
    <w:rsid w:val="0045227A"/>
    <w:rsid w:val="00454057"/>
    <w:rsid w:val="00454B99"/>
    <w:rsid w:val="00455A1E"/>
    <w:rsid w:val="00456AD9"/>
    <w:rsid w:val="00456D10"/>
    <w:rsid w:val="00461FD8"/>
    <w:rsid w:val="004644A4"/>
    <w:rsid w:val="0046465D"/>
    <w:rsid w:val="004647EA"/>
    <w:rsid w:val="00465339"/>
    <w:rsid w:val="00466457"/>
    <w:rsid w:val="00474830"/>
    <w:rsid w:val="004760F6"/>
    <w:rsid w:val="0048089A"/>
    <w:rsid w:val="00482BEB"/>
    <w:rsid w:val="00487BD0"/>
    <w:rsid w:val="00490AA7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1DA0"/>
    <w:rsid w:val="004B2B0A"/>
    <w:rsid w:val="004B4118"/>
    <w:rsid w:val="004B4358"/>
    <w:rsid w:val="004B6622"/>
    <w:rsid w:val="004B6D27"/>
    <w:rsid w:val="004C0DF3"/>
    <w:rsid w:val="004C14C1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D"/>
    <w:rsid w:val="004F3D02"/>
    <w:rsid w:val="004F4F91"/>
    <w:rsid w:val="004F7805"/>
    <w:rsid w:val="005006BB"/>
    <w:rsid w:val="00506438"/>
    <w:rsid w:val="00507E4D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6964"/>
    <w:rsid w:val="005313E2"/>
    <w:rsid w:val="005313FA"/>
    <w:rsid w:val="00531E05"/>
    <w:rsid w:val="00535259"/>
    <w:rsid w:val="00536598"/>
    <w:rsid w:val="00536F4C"/>
    <w:rsid w:val="0053766D"/>
    <w:rsid w:val="00537BF2"/>
    <w:rsid w:val="00542D5E"/>
    <w:rsid w:val="00544286"/>
    <w:rsid w:val="00545FA9"/>
    <w:rsid w:val="00552598"/>
    <w:rsid w:val="00553191"/>
    <w:rsid w:val="00554A15"/>
    <w:rsid w:val="00554B81"/>
    <w:rsid w:val="0055556F"/>
    <w:rsid w:val="00555F91"/>
    <w:rsid w:val="005564B1"/>
    <w:rsid w:val="00562B10"/>
    <w:rsid w:val="00571E40"/>
    <w:rsid w:val="00573AFC"/>
    <w:rsid w:val="0057404C"/>
    <w:rsid w:val="00574301"/>
    <w:rsid w:val="00577302"/>
    <w:rsid w:val="005774E1"/>
    <w:rsid w:val="00580D46"/>
    <w:rsid w:val="00581FC4"/>
    <w:rsid w:val="00582170"/>
    <w:rsid w:val="005827D3"/>
    <w:rsid w:val="0058289C"/>
    <w:rsid w:val="005839C7"/>
    <w:rsid w:val="00583AB2"/>
    <w:rsid w:val="005911C0"/>
    <w:rsid w:val="005913A6"/>
    <w:rsid w:val="005949F0"/>
    <w:rsid w:val="00594F6B"/>
    <w:rsid w:val="005964C5"/>
    <w:rsid w:val="005975A1"/>
    <w:rsid w:val="005A1C50"/>
    <w:rsid w:val="005A370C"/>
    <w:rsid w:val="005A742B"/>
    <w:rsid w:val="005A7863"/>
    <w:rsid w:val="005B0D57"/>
    <w:rsid w:val="005B22B2"/>
    <w:rsid w:val="005B5583"/>
    <w:rsid w:val="005B6030"/>
    <w:rsid w:val="005B60B0"/>
    <w:rsid w:val="005B6131"/>
    <w:rsid w:val="005C1FED"/>
    <w:rsid w:val="005C49A1"/>
    <w:rsid w:val="005C4EC7"/>
    <w:rsid w:val="005C60C7"/>
    <w:rsid w:val="005C773A"/>
    <w:rsid w:val="005C7A62"/>
    <w:rsid w:val="005C7DA4"/>
    <w:rsid w:val="005D0786"/>
    <w:rsid w:val="005D0F32"/>
    <w:rsid w:val="005D1EB0"/>
    <w:rsid w:val="005D21C9"/>
    <w:rsid w:val="005D2234"/>
    <w:rsid w:val="005D23F5"/>
    <w:rsid w:val="005D2B0F"/>
    <w:rsid w:val="005D3C53"/>
    <w:rsid w:val="005D5A9B"/>
    <w:rsid w:val="005D640C"/>
    <w:rsid w:val="005E054E"/>
    <w:rsid w:val="005E3721"/>
    <w:rsid w:val="005E4C06"/>
    <w:rsid w:val="005E4DAA"/>
    <w:rsid w:val="005E6B00"/>
    <w:rsid w:val="005F06A4"/>
    <w:rsid w:val="005F2B04"/>
    <w:rsid w:val="0060019B"/>
    <w:rsid w:val="00601143"/>
    <w:rsid w:val="0060124D"/>
    <w:rsid w:val="00602FC5"/>
    <w:rsid w:val="00604783"/>
    <w:rsid w:val="006060F9"/>
    <w:rsid w:val="006077A7"/>
    <w:rsid w:val="00607C1C"/>
    <w:rsid w:val="00611D18"/>
    <w:rsid w:val="00612D72"/>
    <w:rsid w:val="00616D2D"/>
    <w:rsid w:val="006211FB"/>
    <w:rsid w:val="00622BCE"/>
    <w:rsid w:val="006236E7"/>
    <w:rsid w:val="00623D00"/>
    <w:rsid w:val="00625232"/>
    <w:rsid w:val="00625541"/>
    <w:rsid w:val="0062555F"/>
    <w:rsid w:val="00626ACA"/>
    <w:rsid w:val="00630815"/>
    <w:rsid w:val="006312D3"/>
    <w:rsid w:val="00632322"/>
    <w:rsid w:val="00634441"/>
    <w:rsid w:val="00635D2C"/>
    <w:rsid w:val="00641685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7DC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46A"/>
    <w:rsid w:val="00672AB3"/>
    <w:rsid w:val="00677892"/>
    <w:rsid w:val="00681ACC"/>
    <w:rsid w:val="00683469"/>
    <w:rsid w:val="00684FB0"/>
    <w:rsid w:val="006865AF"/>
    <w:rsid w:val="006866A0"/>
    <w:rsid w:val="00690163"/>
    <w:rsid w:val="0069140A"/>
    <w:rsid w:val="006937E9"/>
    <w:rsid w:val="0069435C"/>
    <w:rsid w:val="006962C7"/>
    <w:rsid w:val="006A1009"/>
    <w:rsid w:val="006A224A"/>
    <w:rsid w:val="006A51E7"/>
    <w:rsid w:val="006A60C6"/>
    <w:rsid w:val="006B25B1"/>
    <w:rsid w:val="006B38CB"/>
    <w:rsid w:val="006B3BF4"/>
    <w:rsid w:val="006B454D"/>
    <w:rsid w:val="006B4EED"/>
    <w:rsid w:val="006B5208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04BA"/>
    <w:rsid w:val="00701F6C"/>
    <w:rsid w:val="00706B82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457"/>
    <w:rsid w:val="00741B51"/>
    <w:rsid w:val="00741D5E"/>
    <w:rsid w:val="007432B5"/>
    <w:rsid w:val="00743B5C"/>
    <w:rsid w:val="007453BF"/>
    <w:rsid w:val="007502AE"/>
    <w:rsid w:val="007505AC"/>
    <w:rsid w:val="00757620"/>
    <w:rsid w:val="00757C83"/>
    <w:rsid w:val="00762B2F"/>
    <w:rsid w:val="007647EB"/>
    <w:rsid w:val="007653C6"/>
    <w:rsid w:val="00771DC1"/>
    <w:rsid w:val="007730C8"/>
    <w:rsid w:val="00773326"/>
    <w:rsid w:val="007756E8"/>
    <w:rsid w:val="007803C5"/>
    <w:rsid w:val="007829D9"/>
    <w:rsid w:val="00784B96"/>
    <w:rsid w:val="00785416"/>
    <w:rsid w:val="00785D18"/>
    <w:rsid w:val="00785EFD"/>
    <w:rsid w:val="00786632"/>
    <w:rsid w:val="00790171"/>
    <w:rsid w:val="0079320F"/>
    <w:rsid w:val="00795EDC"/>
    <w:rsid w:val="007A079C"/>
    <w:rsid w:val="007A1963"/>
    <w:rsid w:val="007A1FC0"/>
    <w:rsid w:val="007A22C9"/>
    <w:rsid w:val="007A4A7C"/>
    <w:rsid w:val="007A6613"/>
    <w:rsid w:val="007B12A2"/>
    <w:rsid w:val="007B5EA5"/>
    <w:rsid w:val="007B749B"/>
    <w:rsid w:val="007C1568"/>
    <w:rsid w:val="007C2CA7"/>
    <w:rsid w:val="007C47A1"/>
    <w:rsid w:val="007C66ED"/>
    <w:rsid w:val="007C76F0"/>
    <w:rsid w:val="007D2AAD"/>
    <w:rsid w:val="007D3BCD"/>
    <w:rsid w:val="007D3D26"/>
    <w:rsid w:val="007D55B1"/>
    <w:rsid w:val="007E47C6"/>
    <w:rsid w:val="007E59A9"/>
    <w:rsid w:val="007F14B8"/>
    <w:rsid w:val="007F3682"/>
    <w:rsid w:val="007F4757"/>
    <w:rsid w:val="007F577F"/>
    <w:rsid w:val="007F6DE2"/>
    <w:rsid w:val="007F6E00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329B"/>
    <w:rsid w:val="00825ABC"/>
    <w:rsid w:val="008274D2"/>
    <w:rsid w:val="00832A9E"/>
    <w:rsid w:val="008339C9"/>
    <w:rsid w:val="0083483D"/>
    <w:rsid w:val="00835047"/>
    <w:rsid w:val="0083551A"/>
    <w:rsid w:val="008409FE"/>
    <w:rsid w:val="008413DF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1BF4"/>
    <w:rsid w:val="0086326F"/>
    <w:rsid w:val="008633F9"/>
    <w:rsid w:val="008636B9"/>
    <w:rsid w:val="00864A27"/>
    <w:rsid w:val="00865B7D"/>
    <w:rsid w:val="008713B8"/>
    <w:rsid w:val="00871956"/>
    <w:rsid w:val="008719ED"/>
    <w:rsid w:val="008742B4"/>
    <w:rsid w:val="00876423"/>
    <w:rsid w:val="00877A02"/>
    <w:rsid w:val="00882A14"/>
    <w:rsid w:val="00882B31"/>
    <w:rsid w:val="00883531"/>
    <w:rsid w:val="0088510E"/>
    <w:rsid w:val="008851FC"/>
    <w:rsid w:val="00885FF4"/>
    <w:rsid w:val="008875F1"/>
    <w:rsid w:val="0089017C"/>
    <w:rsid w:val="008912C1"/>
    <w:rsid w:val="00893D5B"/>
    <w:rsid w:val="00895272"/>
    <w:rsid w:val="008A273B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09F2"/>
    <w:rsid w:val="008B2932"/>
    <w:rsid w:val="008B50E0"/>
    <w:rsid w:val="008B58D4"/>
    <w:rsid w:val="008C00F2"/>
    <w:rsid w:val="008C0D7A"/>
    <w:rsid w:val="008C1E72"/>
    <w:rsid w:val="008C57D9"/>
    <w:rsid w:val="008C6D57"/>
    <w:rsid w:val="008D2079"/>
    <w:rsid w:val="008D3908"/>
    <w:rsid w:val="008D3992"/>
    <w:rsid w:val="008D5E3D"/>
    <w:rsid w:val="008D6C2E"/>
    <w:rsid w:val="008E4ECA"/>
    <w:rsid w:val="008E59D1"/>
    <w:rsid w:val="008E5C9A"/>
    <w:rsid w:val="008E6541"/>
    <w:rsid w:val="008F3696"/>
    <w:rsid w:val="008F4199"/>
    <w:rsid w:val="008F4487"/>
    <w:rsid w:val="008F522A"/>
    <w:rsid w:val="008F5CC7"/>
    <w:rsid w:val="008F6953"/>
    <w:rsid w:val="00901FA6"/>
    <w:rsid w:val="00903073"/>
    <w:rsid w:val="00903F94"/>
    <w:rsid w:val="00904148"/>
    <w:rsid w:val="0090527F"/>
    <w:rsid w:val="00905D65"/>
    <w:rsid w:val="00906267"/>
    <w:rsid w:val="0090641C"/>
    <w:rsid w:val="00906C36"/>
    <w:rsid w:val="00907F4B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27EAB"/>
    <w:rsid w:val="0093648D"/>
    <w:rsid w:val="00940ADE"/>
    <w:rsid w:val="00943101"/>
    <w:rsid w:val="00943A4E"/>
    <w:rsid w:val="009457B2"/>
    <w:rsid w:val="00954987"/>
    <w:rsid w:val="0095522E"/>
    <w:rsid w:val="00960E2C"/>
    <w:rsid w:val="00961879"/>
    <w:rsid w:val="00962406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252A"/>
    <w:rsid w:val="009A28AE"/>
    <w:rsid w:val="009A28B1"/>
    <w:rsid w:val="009A3AD5"/>
    <w:rsid w:val="009A417A"/>
    <w:rsid w:val="009A435F"/>
    <w:rsid w:val="009A4C8F"/>
    <w:rsid w:val="009A4CAE"/>
    <w:rsid w:val="009A6D05"/>
    <w:rsid w:val="009B2312"/>
    <w:rsid w:val="009B3B58"/>
    <w:rsid w:val="009B7453"/>
    <w:rsid w:val="009B7737"/>
    <w:rsid w:val="009B7FF1"/>
    <w:rsid w:val="009C1E6E"/>
    <w:rsid w:val="009C1F52"/>
    <w:rsid w:val="009C216D"/>
    <w:rsid w:val="009C51F9"/>
    <w:rsid w:val="009C6C51"/>
    <w:rsid w:val="009C7F5D"/>
    <w:rsid w:val="009D0274"/>
    <w:rsid w:val="009D0A7F"/>
    <w:rsid w:val="009D7A07"/>
    <w:rsid w:val="009E0145"/>
    <w:rsid w:val="009E17BB"/>
    <w:rsid w:val="009E20A8"/>
    <w:rsid w:val="009E2EAD"/>
    <w:rsid w:val="009E4EF5"/>
    <w:rsid w:val="009E51DF"/>
    <w:rsid w:val="009E6D5D"/>
    <w:rsid w:val="009F06B3"/>
    <w:rsid w:val="009F0B73"/>
    <w:rsid w:val="009F129C"/>
    <w:rsid w:val="009F2750"/>
    <w:rsid w:val="009F2A24"/>
    <w:rsid w:val="009F2AE1"/>
    <w:rsid w:val="009F31D6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DA5"/>
    <w:rsid w:val="00A13FC8"/>
    <w:rsid w:val="00A14453"/>
    <w:rsid w:val="00A14CD5"/>
    <w:rsid w:val="00A15929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36780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3933"/>
    <w:rsid w:val="00A64478"/>
    <w:rsid w:val="00A66E49"/>
    <w:rsid w:val="00A672EA"/>
    <w:rsid w:val="00A6747E"/>
    <w:rsid w:val="00A7526E"/>
    <w:rsid w:val="00A8057B"/>
    <w:rsid w:val="00A832A7"/>
    <w:rsid w:val="00A855E1"/>
    <w:rsid w:val="00A90B7E"/>
    <w:rsid w:val="00A920C1"/>
    <w:rsid w:val="00A9727D"/>
    <w:rsid w:val="00A976A8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3A75"/>
    <w:rsid w:val="00AC6DB2"/>
    <w:rsid w:val="00AC7EE9"/>
    <w:rsid w:val="00AD174F"/>
    <w:rsid w:val="00AD59F6"/>
    <w:rsid w:val="00AD6A31"/>
    <w:rsid w:val="00AE0AE5"/>
    <w:rsid w:val="00AE1734"/>
    <w:rsid w:val="00AE6567"/>
    <w:rsid w:val="00AE682E"/>
    <w:rsid w:val="00AF1A00"/>
    <w:rsid w:val="00AF363D"/>
    <w:rsid w:val="00AF4512"/>
    <w:rsid w:val="00AF4A8F"/>
    <w:rsid w:val="00AF5F37"/>
    <w:rsid w:val="00B00FD8"/>
    <w:rsid w:val="00B029C8"/>
    <w:rsid w:val="00B03312"/>
    <w:rsid w:val="00B0414E"/>
    <w:rsid w:val="00B047E0"/>
    <w:rsid w:val="00B050A9"/>
    <w:rsid w:val="00B0554C"/>
    <w:rsid w:val="00B07A70"/>
    <w:rsid w:val="00B10C27"/>
    <w:rsid w:val="00B12119"/>
    <w:rsid w:val="00B13A68"/>
    <w:rsid w:val="00B155F8"/>
    <w:rsid w:val="00B15734"/>
    <w:rsid w:val="00B167DE"/>
    <w:rsid w:val="00B20D07"/>
    <w:rsid w:val="00B23DD0"/>
    <w:rsid w:val="00B2526B"/>
    <w:rsid w:val="00B27653"/>
    <w:rsid w:val="00B301EF"/>
    <w:rsid w:val="00B319E8"/>
    <w:rsid w:val="00B32669"/>
    <w:rsid w:val="00B359A4"/>
    <w:rsid w:val="00B3621B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1C"/>
    <w:rsid w:val="00B519ED"/>
    <w:rsid w:val="00B5423B"/>
    <w:rsid w:val="00B54A41"/>
    <w:rsid w:val="00B54B46"/>
    <w:rsid w:val="00B56CF5"/>
    <w:rsid w:val="00B570F2"/>
    <w:rsid w:val="00B61CCC"/>
    <w:rsid w:val="00B66758"/>
    <w:rsid w:val="00B67897"/>
    <w:rsid w:val="00B70246"/>
    <w:rsid w:val="00B74732"/>
    <w:rsid w:val="00B80013"/>
    <w:rsid w:val="00B807BF"/>
    <w:rsid w:val="00B80B38"/>
    <w:rsid w:val="00B8169F"/>
    <w:rsid w:val="00B82320"/>
    <w:rsid w:val="00B8266E"/>
    <w:rsid w:val="00B85FAD"/>
    <w:rsid w:val="00B915E2"/>
    <w:rsid w:val="00B9277B"/>
    <w:rsid w:val="00B95C67"/>
    <w:rsid w:val="00BA0E0D"/>
    <w:rsid w:val="00BA19A7"/>
    <w:rsid w:val="00BA1AC7"/>
    <w:rsid w:val="00BA1B86"/>
    <w:rsid w:val="00BA1DD4"/>
    <w:rsid w:val="00BA2528"/>
    <w:rsid w:val="00BA26A0"/>
    <w:rsid w:val="00BA4781"/>
    <w:rsid w:val="00BA5729"/>
    <w:rsid w:val="00BA7E78"/>
    <w:rsid w:val="00BB2FE1"/>
    <w:rsid w:val="00BB38E9"/>
    <w:rsid w:val="00BB4E9A"/>
    <w:rsid w:val="00BB53AD"/>
    <w:rsid w:val="00BB545C"/>
    <w:rsid w:val="00BB58BE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1258"/>
    <w:rsid w:val="00C035A1"/>
    <w:rsid w:val="00C0471C"/>
    <w:rsid w:val="00C04B9E"/>
    <w:rsid w:val="00C05FD6"/>
    <w:rsid w:val="00C064E7"/>
    <w:rsid w:val="00C108EC"/>
    <w:rsid w:val="00C10FA6"/>
    <w:rsid w:val="00C11FEE"/>
    <w:rsid w:val="00C12493"/>
    <w:rsid w:val="00C1409A"/>
    <w:rsid w:val="00C20B92"/>
    <w:rsid w:val="00C2139E"/>
    <w:rsid w:val="00C225FB"/>
    <w:rsid w:val="00C25965"/>
    <w:rsid w:val="00C26A4E"/>
    <w:rsid w:val="00C3065C"/>
    <w:rsid w:val="00C314E7"/>
    <w:rsid w:val="00C317DA"/>
    <w:rsid w:val="00C3529B"/>
    <w:rsid w:val="00C416AD"/>
    <w:rsid w:val="00C425BB"/>
    <w:rsid w:val="00C42B0F"/>
    <w:rsid w:val="00C42BFB"/>
    <w:rsid w:val="00C43E49"/>
    <w:rsid w:val="00C442D0"/>
    <w:rsid w:val="00C457F6"/>
    <w:rsid w:val="00C52821"/>
    <w:rsid w:val="00C57542"/>
    <w:rsid w:val="00C60270"/>
    <w:rsid w:val="00C60D75"/>
    <w:rsid w:val="00C60FD5"/>
    <w:rsid w:val="00C63E9A"/>
    <w:rsid w:val="00C645D2"/>
    <w:rsid w:val="00C64DE5"/>
    <w:rsid w:val="00C65F08"/>
    <w:rsid w:val="00C678C2"/>
    <w:rsid w:val="00C7379B"/>
    <w:rsid w:val="00C7478B"/>
    <w:rsid w:val="00C75807"/>
    <w:rsid w:val="00C76A76"/>
    <w:rsid w:val="00C76D1E"/>
    <w:rsid w:val="00C773FF"/>
    <w:rsid w:val="00C778B9"/>
    <w:rsid w:val="00C81F5C"/>
    <w:rsid w:val="00C84037"/>
    <w:rsid w:val="00C856B0"/>
    <w:rsid w:val="00C85E81"/>
    <w:rsid w:val="00C85F2B"/>
    <w:rsid w:val="00C8629F"/>
    <w:rsid w:val="00C93ADD"/>
    <w:rsid w:val="00C94B67"/>
    <w:rsid w:val="00C94EAA"/>
    <w:rsid w:val="00CA0B6D"/>
    <w:rsid w:val="00CA1D0A"/>
    <w:rsid w:val="00CA4F59"/>
    <w:rsid w:val="00CA5FC2"/>
    <w:rsid w:val="00CB03C4"/>
    <w:rsid w:val="00CB11CC"/>
    <w:rsid w:val="00CB3802"/>
    <w:rsid w:val="00CB5DFC"/>
    <w:rsid w:val="00CB7D4A"/>
    <w:rsid w:val="00CC3963"/>
    <w:rsid w:val="00CC55DA"/>
    <w:rsid w:val="00CD1A95"/>
    <w:rsid w:val="00CD20B8"/>
    <w:rsid w:val="00CD2EE4"/>
    <w:rsid w:val="00CE2A00"/>
    <w:rsid w:val="00CE3B7B"/>
    <w:rsid w:val="00CE3E6C"/>
    <w:rsid w:val="00CF17FB"/>
    <w:rsid w:val="00CF65E1"/>
    <w:rsid w:val="00CF7ACB"/>
    <w:rsid w:val="00D015F1"/>
    <w:rsid w:val="00D01D47"/>
    <w:rsid w:val="00D01DA1"/>
    <w:rsid w:val="00D042C6"/>
    <w:rsid w:val="00D06DC1"/>
    <w:rsid w:val="00D0739A"/>
    <w:rsid w:val="00D074A2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47BB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732D"/>
    <w:rsid w:val="00D50AD6"/>
    <w:rsid w:val="00D530A9"/>
    <w:rsid w:val="00D53AFD"/>
    <w:rsid w:val="00D550AC"/>
    <w:rsid w:val="00D576DE"/>
    <w:rsid w:val="00D57B3F"/>
    <w:rsid w:val="00D60807"/>
    <w:rsid w:val="00D6164D"/>
    <w:rsid w:val="00D61F16"/>
    <w:rsid w:val="00D625D8"/>
    <w:rsid w:val="00D641DF"/>
    <w:rsid w:val="00D65D99"/>
    <w:rsid w:val="00D67616"/>
    <w:rsid w:val="00D67ABF"/>
    <w:rsid w:val="00D725D2"/>
    <w:rsid w:val="00D74646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4F80"/>
    <w:rsid w:val="00DA6AE8"/>
    <w:rsid w:val="00DB095A"/>
    <w:rsid w:val="00DB271E"/>
    <w:rsid w:val="00DB2E63"/>
    <w:rsid w:val="00DB3A19"/>
    <w:rsid w:val="00DB43F8"/>
    <w:rsid w:val="00DB632C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033E"/>
    <w:rsid w:val="00DD1A47"/>
    <w:rsid w:val="00DD2244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4CE5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3ED0"/>
    <w:rsid w:val="00E045FC"/>
    <w:rsid w:val="00E046DA"/>
    <w:rsid w:val="00E12EA7"/>
    <w:rsid w:val="00E13E94"/>
    <w:rsid w:val="00E14A21"/>
    <w:rsid w:val="00E178CC"/>
    <w:rsid w:val="00E206CD"/>
    <w:rsid w:val="00E22ED9"/>
    <w:rsid w:val="00E23814"/>
    <w:rsid w:val="00E23D89"/>
    <w:rsid w:val="00E23D97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0099"/>
    <w:rsid w:val="00E53BBD"/>
    <w:rsid w:val="00E55001"/>
    <w:rsid w:val="00E5672E"/>
    <w:rsid w:val="00E602EA"/>
    <w:rsid w:val="00E63ABA"/>
    <w:rsid w:val="00E6447C"/>
    <w:rsid w:val="00E64BF5"/>
    <w:rsid w:val="00E65AA8"/>
    <w:rsid w:val="00E70064"/>
    <w:rsid w:val="00E70257"/>
    <w:rsid w:val="00E70284"/>
    <w:rsid w:val="00E70DE8"/>
    <w:rsid w:val="00E715D3"/>
    <w:rsid w:val="00E72605"/>
    <w:rsid w:val="00E72CDB"/>
    <w:rsid w:val="00E73015"/>
    <w:rsid w:val="00E73E1D"/>
    <w:rsid w:val="00E74961"/>
    <w:rsid w:val="00E7514E"/>
    <w:rsid w:val="00E77CD7"/>
    <w:rsid w:val="00E80AC7"/>
    <w:rsid w:val="00E80C6B"/>
    <w:rsid w:val="00E82B9F"/>
    <w:rsid w:val="00E82DE4"/>
    <w:rsid w:val="00E83378"/>
    <w:rsid w:val="00E83A1E"/>
    <w:rsid w:val="00E87944"/>
    <w:rsid w:val="00E904C1"/>
    <w:rsid w:val="00E90714"/>
    <w:rsid w:val="00E9086C"/>
    <w:rsid w:val="00E9102C"/>
    <w:rsid w:val="00E95BB3"/>
    <w:rsid w:val="00E96C85"/>
    <w:rsid w:val="00E97EB8"/>
    <w:rsid w:val="00EA6366"/>
    <w:rsid w:val="00EA63A2"/>
    <w:rsid w:val="00EB01AA"/>
    <w:rsid w:val="00EB03EE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EF78EF"/>
    <w:rsid w:val="00F009BA"/>
    <w:rsid w:val="00F02271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21098"/>
    <w:rsid w:val="00F307E2"/>
    <w:rsid w:val="00F32BBF"/>
    <w:rsid w:val="00F32BED"/>
    <w:rsid w:val="00F3401D"/>
    <w:rsid w:val="00F34131"/>
    <w:rsid w:val="00F36801"/>
    <w:rsid w:val="00F37C85"/>
    <w:rsid w:val="00F41727"/>
    <w:rsid w:val="00F41968"/>
    <w:rsid w:val="00F41B36"/>
    <w:rsid w:val="00F423D4"/>
    <w:rsid w:val="00F432C7"/>
    <w:rsid w:val="00F44A27"/>
    <w:rsid w:val="00F45134"/>
    <w:rsid w:val="00F525FB"/>
    <w:rsid w:val="00F54E70"/>
    <w:rsid w:val="00F54EA2"/>
    <w:rsid w:val="00F55209"/>
    <w:rsid w:val="00F56031"/>
    <w:rsid w:val="00F565C3"/>
    <w:rsid w:val="00F56C69"/>
    <w:rsid w:val="00F57D84"/>
    <w:rsid w:val="00F6072E"/>
    <w:rsid w:val="00F6097B"/>
    <w:rsid w:val="00F60F9C"/>
    <w:rsid w:val="00F61981"/>
    <w:rsid w:val="00F643C5"/>
    <w:rsid w:val="00F64BBD"/>
    <w:rsid w:val="00F64E72"/>
    <w:rsid w:val="00F7167B"/>
    <w:rsid w:val="00F71B15"/>
    <w:rsid w:val="00F73A32"/>
    <w:rsid w:val="00F74270"/>
    <w:rsid w:val="00F74908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12E"/>
    <w:rsid w:val="00F978E6"/>
    <w:rsid w:val="00FA1BE4"/>
    <w:rsid w:val="00FB0031"/>
    <w:rsid w:val="00FB04A2"/>
    <w:rsid w:val="00FB13B4"/>
    <w:rsid w:val="00FB2B61"/>
    <w:rsid w:val="00FB2F5F"/>
    <w:rsid w:val="00FB462A"/>
    <w:rsid w:val="00FB47B3"/>
    <w:rsid w:val="00FB4DC9"/>
    <w:rsid w:val="00FC1ABA"/>
    <w:rsid w:val="00FC41D0"/>
    <w:rsid w:val="00FC6F2A"/>
    <w:rsid w:val="00FC74FC"/>
    <w:rsid w:val="00FC7A48"/>
    <w:rsid w:val="00FD0C9B"/>
    <w:rsid w:val="00FD1599"/>
    <w:rsid w:val="00FD35BF"/>
    <w:rsid w:val="00FD4CD5"/>
    <w:rsid w:val="00FD6CA1"/>
    <w:rsid w:val="00FE1D32"/>
    <w:rsid w:val="00FE4B6C"/>
    <w:rsid w:val="00FE5C1E"/>
    <w:rsid w:val="00FE605D"/>
    <w:rsid w:val="00FF07C1"/>
    <w:rsid w:val="00FF2684"/>
    <w:rsid w:val="00FF55F9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autoRedefine/>
    <w:uiPriority w:val="10"/>
    <w:qFormat/>
    <w:rsid w:val="00F21098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1098"/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rsid w:val="00FD1599"/>
    <w:pPr>
      <w:spacing w:after="0" w:line="240" w:lineRule="auto"/>
    </w:pPr>
    <w:rPr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159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qFormat/>
    <w:rsid w:val="00FD15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87D9-9E87-49BD-A7BC-CD2C317E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19</Pages>
  <Words>3663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Boduszek Anna</cp:lastModifiedBy>
  <cp:revision>94</cp:revision>
  <cp:lastPrinted>2024-04-05T12:41:00Z</cp:lastPrinted>
  <dcterms:created xsi:type="dcterms:W3CDTF">2024-10-28T14:15:00Z</dcterms:created>
  <dcterms:modified xsi:type="dcterms:W3CDTF">2025-06-20T07:15:00Z</dcterms:modified>
</cp:coreProperties>
</file>