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0FE" w:rsidRDefault="00E430FE" w:rsidP="00E430FE">
      <w:pPr>
        <w:pStyle w:val="Nagwek5"/>
        <w:spacing w:line="280" w:lineRule="exact"/>
        <w:ind w:left="363"/>
        <w:jc w:val="right"/>
        <w:rPr>
          <w:rFonts w:ascii="Verdana" w:hAnsi="Verdana"/>
          <w:sz w:val="20"/>
        </w:rPr>
      </w:pPr>
      <w:proofErr w:type="spellStart"/>
      <w:r>
        <w:rPr>
          <w:rFonts w:ascii="Verdana" w:hAnsi="Verdana"/>
          <w:sz w:val="20"/>
        </w:rPr>
        <w:t>Zal</w:t>
      </w:r>
      <w:proofErr w:type="spellEnd"/>
      <w:r w:rsidR="0077746A">
        <w:rPr>
          <w:rFonts w:ascii="Verdana" w:hAnsi="Verdana"/>
          <w:sz w:val="20"/>
        </w:rPr>
        <w:t>.</w:t>
      </w:r>
      <w:r>
        <w:rPr>
          <w:rFonts w:ascii="Verdana" w:hAnsi="Verdana"/>
          <w:sz w:val="20"/>
        </w:rPr>
        <w:t xml:space="preserve"> 1 do SWZ</w:t>
      </w:r>
    </w:p>
    <w:p w:rsidR="00E430FE" w:rsidRPr="006F467E" w:rsidRDefault="00E430FE" w:rsidP="00E430FE">
      <w:pPr>
        <w:pStyle w:val="Nagwek5"/>
        <w:spacing w:line="280" w:lineRule="exact"/>
        <w:ind w:left="363"/>
        <w:rPr>
          <w:rFonts w:ascii="Verdana" w:hAnsi="Verdana"/>
          <w:bCs/>
          <w:iCs/>
          <w:sz w:val="20"/>
        </w:rPr>
      </w:pPr>
      <w:r w:rsidRPr="006F467E">
        <w:rPr>
          <w:rFonts w:ascii="Verdana" w:hAnsi="Verdana"/>
          <w:sz w:val="20"/>
        </w:rPr>
        <w:t>Opis przedmiotu zamówienia</w:t>
      </w:r>
    </w:p>
    <w:p w:rsidR="00E430FE" w:rsidRPr="006F467E" w:rsidRDefault="00E430FE" w:rsidP="00E430FE">
      <w:pPr>
        <w:pStyle w:val="Zwykytekst1"/>
        <w:numPr>
          <w:ilvl w:val="0"/>
          <w:numId w:val="3"/>
        </w:numPr>
        <w:tabs>
          <w:tab w:val="left" w:pos="540"/>
        </w:tabs>
        <w:jc w:val="both"/>
        <w:rPr>
          <w:rFonts w:ascii="Verdana" w:hAnsi="Verdana" w:cs="Arial"/>
          <w:snapToGrid w:val="0"/>
          <w:szCs w:val="22"/>
        </w:rPr>
      </w:pPr>
      <w:r w:rsidRPr="00A13463">
        <w:rPr>
          <w:rFonts w:ascii="Verdana" w:hAnsi="Verdana"/>
          <w:u w:val="single"/>
        </w:rPr>
        <w:t>Świadczenie usług telefonii komórkowej dla Urzędu Miejskiego Wrocławia              i jednostek Gminy Wrocław wg potrzeb Zamawiającego</w:t>
      </w:r>
      <w:r>
        <w:rPr>
          <w:rFonts w:ascii="Verdana" w:hAnsi="Verdana"/>
          <w:u w:val="single"/>
        </w:rPr>
        <w:t xml:space="preserve"> </w:t>
      </w:r>
      <w:r w:rsidRPr="00A13463">
        <w:rPr>
          <w:rFonts w:ascii="Verdana" w:hAnsi="Verdana"/>
          <w:u w:val="single"/>
        </w:rPr>
        <w:t>w zakresie</w:t>
      </w:r>
      <w:r w:rsidRPr="006F467E">
        <w:rPr>
          <w:rFonts w:ascii="Verdana" w:hAnsi="Verdana"/>
        </w:rPr>
        <w:t>:</w:t>
      </w:r>
    </w:p>
    <w:p w:rsidR="00E430FE" w:rsidRPr="006F467E" w:rsidRDefault="00E430FE" w:rsidP="00E430FE">
      <w:pPr>
        <w:pStyle w:val="Zwykytekst1"/>
        <w:numPr>
          <w:ilvl w:val="6"/>
          <w:numId w:val="2"/>
        </w:numPr>
        <w:tabs>
          <w:tab w:val="num" w:pos="1260"/>
        </w:tabs>
        <w:ind w:left="709" w:hanging="312"/>
        <w:jc w:val="both"/>
        <w:rPr>
          <w:rFonts w:ascii="Verdana" w:hAnsi="Verdana"/>
        </w:rPr>
      </w:pPr>
      <w:r w:rsidRPr="006F467E">
        <w:rPr>
          <w:rFonts w:ascii="Verdana" w:hAnsi="Verdana"/>
        </w:rPr>
        <w:t xml:space="preserve">telefonii komórkowej (tj. wykonywanie i odbieranie połączeń, wysyłanie </w:t>
      </w:r>
      <w:r>
        <w:rPr>
          <w:rFonts w:ascii="Verdana" w:hAnsi="Verdana"/>
        </w:rPr>
        <w:t xml:space="preserve">                          </w:t>
      </w:r>
      <w:r w:rsidRPr="006F467E">
        <w:rPr>
          <w:rFonts w:ascii="Verdana" w:hAnsi="Verdana"/>
        </w:rPr>
        <w:t>i odbieranie SMS, MMS oraz transmisja danych LTE/5G),</w:t>
      </w:r>
    </w:p>
    <w:p w:rsidR="00E430FE" w:rsidRPr="006F467E" w:rsidRDefault="00E430FE" w:rsidP="00E430FE">
      <w:pPr>
        <w:pStyle w:val="Zwykytekst1"/>
        <w:numPr>
          <w:ilvl w:val="6"/>
          <w:numId w:val="2"/>
        </w:numPr>
        <w:tabs>
          <w:tab w:val="num" w:pos="1260"/>
        </w:tabs>
        <w:ind w:left="737" w:hanging="311"/>
        <w:jc w:val="both"/>
        <w:rPr>
          <w:rFonts w:ascii="Verdana" w:hAnsi="Verdana"/>
        </w:rPr>
      </w:pPr>
      <w:r w:rsidRPr="006F467E">
        <w:rPr>
          <w:rFonts w:ascii="Verdana" w:hAnsi="Verdana"/>
        </w:rPr>
        <w:t>dostępu do Internetu LTE/5G,</w:t>
      </w:r>
    </w:p>
    <w:p w:rsidR="00E430FE" w:rsidRDefault="00E430FE" w:rsidP="00E430FE">
      <w:pPr>
        <w:pStyle w:val="Zwykytekst1"/>
        <w:numPr>
          <w:ilvl w:val="6"/>
          <w:numId w:val="2"/>
        </w:numPr>
        <w:tabs>
          <w:tab w:val="num" w:pos="1260"/>
        </w:tabs>
        <w:ind w:left="737" w:hanging="311"/>
        <w:jc w:val="both"/>
        <w:rPr>
          <w:rFonts w:ascii="Verdana" w:hAnsi="Verdana"/>
        </w:rPr>
      </w:pPr>
      <w:r w:rsidRPr="006F467E">
        <w:rPr>
          <w:rFonts w:ascii="Verdana" w:hAnsi="Verdana"/>
        </w:rPr>
        <w:t>świadczenia</w:t>
      </w:r>
      <w:r>
        <w:rPr>
          <w:rFonts w:ascii="Verdana" w:hAnsi="Verdana"/>
        </w:rPr>
        <w:t xml:space="preserve"> </w:t>
      </w:r>
      <w:r w:rsidRPr="006F467E">
        <w:rPr>
          <w:rFonts w:ascii="Verdana" w:hAnsi="Verdana"/>
        </w:rPr>
        <w:t>usług połączeń głosowych wychodzących i przychodzących</w:t>
      </w:r>
    </w:p>
    <w:p w:rsidR="00E430FE" w:rsidRPr="006F467E" w:rsidRDefault="00E430FE" w:rsidP="00E430FE">
      <w:pPr>
        <w:pStyle w:val="Zwykytekst1"/>
        <w:tabs>
          <w:tab w:val="num" w:pos="1260"/>
        </w:tabs>
        <w:ind w:left="737"/>
        <w:jc w:val="both"/>
        <w:rPr>
          <w:rFonts w:ascii="Verdana" w:hAnsi="Verdana"/>
        </w:rPr>
      </w:pPr>
      <w:r w:rsidRPr="006F467E">
        <w:rPr>
          <w:rFonts w:ascii="Verdana" w:hAnsi="Verdana"/>
        </w:rPr>
        <w:t>z telefonii stacjonarnej Zamawiającego na telefonię komórkową poprzez posiadane przez Zamawiającego bramki GSM,</w:t>
      </w:r>
    </w:p>
    <w:p w:rsidR="00E430FE" w:rsidRPr="006F467E" w:rsidRDefault="00E430FE" w:rsidP="00E430FE">
      <w:pPr>
        <w:pStyle w:val="Zwykytekst1"/>
        <w:numPr>
          <w:ilvl w:val="6"/>
          <w:numId w:val="2"/>
        </w:numPr>
        <w:tabs>
          <w:tab w:val="num" w:pos="1260"/>
        </w:tabs>
        <w:ind w:left="737" w:hanging="311"/>
        <w:jc w:val="both"/>
        <w:rPr>
          <w:rFonts w:ascii="Verdana" w:hAnsi="Verdana"/>
        </w:rPr>
      </w:pPr>
      <w:r w:rsidRPr="006F467E">
        <w:rPr>
          <w:rFonts w:ascii="Verdana" w:hAnsi="Verdana"/>
        </w:rPr>
        <w:t>usługi masowej wysyłki SMS z API,</w:t>
      </w:r>
    </w:p>
    <w:p w:rsidR="00E430FE" w:rsidRPr="00A42002" w:rsidRDefault="00E430FE" w:rsidP="00E430FE">
      <w:pPr>
        <w:pStyle w:val="Zwykytekst1"/>
        <w:numPr>
          <w:ilvl w:val="6"/>
          <w:numId w:val="2"/>
        </w:numPr>
        <w:tabs>
          <w:tab w:val="num" w:pos="1260"/>
        </w:tabs>
        <w:ind w:left="737" w:hanging="311"/>
        <w:jc w:val="both"/>
        <w:rPr>
          <w:rFonts w:ascii="Verdana" w:hAnsi="Verdana"/>
        </w:rPr>
      </w:pPr>
      <w:r w:rsidRPr="006F467E">
        <w:rPr>
          <w:rFonts w:ascii="Verdana" w:hAnsi="Verdana"/>
        </w:rPr>
        <w:t>usługi ochrony urządzeń mobilnych przed zagrożeniami cybernetycznymi.</w:t>
      </w:r>
      <w:r>
        <w:rPr>
          <w:rFonts w:ascii="Verdana" w:hAnsi="Verdana"/>
        </w:rPr>
        <w:t xml:space="preserve"> </w:t>
      </w:r>
      <w:r w:rsidRPr="00A42002">
        <w:rPr>
          <w:rFonts w:ascii="Verdana" w:hAnsi="Verdana"/>
          <w:bCs/>
        </w:rPr>
        <w:t xml:space="preserve">Uruchomienie dostępu do powyższych usług musi nastąpić w dniu </w:t>
      </w:r>
      <w:r w:rsidRPr="00A42002">
        <w:rPr>
          <w:rFonts w:ascii="Verdana" w:hAnsi="Verdana"/>
          <w:b/>
          <w:bCs/>
        </w:rPr>
        <w:t>24.09.2025r</w:t>
      </w:r>
      <w:r w:rsidRPr="00A42002">
        <w:rPr>
          <w:rFonts w:ascii="Verdana" w:hAnsi="Verdana"/>
          <w:bCs/>
        </w:rPr>
        <w:t xml:space="preserve">.    o godz. </w:t>
      </w:r>
      <w:r w:rsidRPr="00A42002">
        <w:rPr>
          <w:rFonts w:ascii="Verdana" w:hAnsi="Verdana"/>
          <w:b/>
          <w:bCs/>
        </w:rPr>
        <w:t>00:00:00</w:t>
      </w:r>
      <w:r w:rsidRPr="00A42002">
        <w:rPr>
          <w:rFonts w:ascii="Verdana" w:hAnsi="Verdana"/>
          <w:b/>
        </w:rPr>
        <w:t>.</w:t>
      </w:r>
    </w:p>
    <w:p w:rsidR="00E430FE" w:rsidRPr="006F467E" w:rsidRDefault="00E430FE" w:rsidP="00E430FE">
      <w:pPr>
        <w:pStyle w:val="Zwykytekst1"/>
        <w:ind w:left="720"/>
        <w:jc w:val="both"/>
        <w:rPr>
          <w:rFonts w:ascii="Verdana" w:hAnsi="Verdana"/>
        </w:rPr>
      </w:pPr>
    </w:p>
    <w:p w:rsidR="00E430FE" w:rsidRDefault="00E430FE" w:rsidP="00E430FE">
      <w:pPr>
        <w:pStyle w:val="Zwykytekst1"/>
        <w:numPr>
          <w:ilvl w:val="0"/>
          <w:numId w:val="3"/>
        </w:numPr>
        <w:tabs>
          <w:tab w:val="num" w:pos="1260"/>
        </w:tabs>
        <w:jc w:val="both"/>
        <w:rPr>
          <w:rFonts w:ascii="Verdana" w:hAnsi="Verdana"/>
          <w:u w:val="single"/>
        </w:rPr>
      </w:pPr>
      <w:r w:rsidRPr="00A13463">
        <w:rPr>
          <w:rFonts w:ascii="Verdana" w:hAnsi="Verdana"/>
          <w:u w:val="single"/>
        </w:rPr>
        <w:t>D</w:t>
      </w:r>
      <w:r>
        <w:rPr>
          <w:rFonts w:ascii="Verdana" w:hAnsi="Verdana"/>
          <w:u w:val="single"/>
        </w:rPr>
        <w:t xml:space="preserve">ostawa </w:t>
      </w:r>
      <w:r w:rsidRPr="00A13463">
        <w:rPr>
          <w:rFonts w:ascii="Verdana" w:hAnsi="Verdana"/>
          <w:u w:val="single"/>
        </w:rPr>
        <w:t>fabrycznie nowych telefonów komórkowych, akcesoriów do tych telefonów, kart SIM i routerów bezprzewodowych z modemem</w:t>
      </w:r>
      <w:r>
        <w:rPr>
          <w:rFonts w:ascii="Verdana" w:hAnsi="Verdana"/>
          <w:u w:val="single"/>
        </w:rPr>
        <w:t xml:space="preserve"> </w:t>
      </w:r>
      <w:r w:rsidRPr="00A13463">
        <w:rPr>
          <w:rFonts w:ascii="Verdana" w:hAnsi="Verdana"/>
          <w:u w:val="single"/>
        </w:rPr>
        <w:t>LTE/5G.</w:t>
      </w:r>
    </w:p>
    <w:p w:rsidR="00E430FE" w:rsidRPr="00A13463" w:rsidRDefault="00E430FE" w:rsidP="00E430FE">
      <w:pPr>
        <w:pStyle w:val="Zwykytekst1"/>
        <w:ind w:left="360"/>
        <w:jc w:val="both"/>
        <w:rPr>
          <w:rFonts w:ascii="Verdana" w:hAnsi="Verdana"/>
          <w:u w:val="single"/>
        </w:rPr>
      </w:pPr>
    </w:p>
    <w:p w:rsidR="00E430FE" w:rsidRPr="006F467E" w:rsidRDefault="00E430FE" w:rsidP="00E430FE">
      <w:pPr>
        <w:pStyle w:val="Zwykytekst1"/>
        <w:numPr>
          <w:ilvl w:val="0"/>
          <w:numId w:val="25"/>
        </w:numPr>
        <w:jc w:val="both"/>
        <w:rPr>
          <w:rFonts w:ascii="Verdana" w:hAnsi="Verdana"/>
        </w:rPr>
      </w:pPr>
      <w:r w:rsidRPr="006F467E">
        <w:rPr>
          <w:rFonts w:ascii="Verdana" w:hAnsi="Verdana"/>
          <w:bCs/>
        </w:rPr>
        <w:t>Zamawiający przewiduje, że w okresie trwania umowy</w:t>
      </w:r>
      <w:r w:rsidRPr="006F467E">
        <w:rPr>
          <w:rFonts w:ascii="Verdana" w:hAnsi="Verdana"/>
          <w:b/>
          <w:bCs/>
        </w:rPr>
        <w:t xml:space="preserve"> ilość wszystkich aktywacji wyniesie 1202 sztuki</w:t>
      </w:r>
      <w:r w:rsidRPr="006F467E">
        <w:rPr>
          <w:rFonts w:ascii="Verdana" w:hAnsi="Verdana"/>
        </w:rPr>
        <w:t xml:space="preserve">. Wykonawca zobowiązany jest do zawarcia zbiorczej umowy na </w:t>
      </w:r>
      <w:r w:rsidRPr="006F467E">
        <w:rPr>
          <w:rFonts w:ascii="Verdana" w:hAnsi="Verdana"/>
          <w:b/>
        </w:rPr>
        <w:t xml:space="preserve">1152 </w:t>
      </w:r>
      <w:r w:rsidRPr="006F467E">
        <w:rPr>
          <w:rFonts w:ascii="Verdana" w:hAnsi="Verdana"/>
        </w:rPr>
        <w:t xml:space="preserve">numery abonenckie posiadane przez Zamawiającego,  która będzie obowiązywać od dnia </w:t>
      </w:r>
      <w:r w:rsidRPr="006F467E">
        <w:rPr>
          <w:rFonts w:ascii="Verdana" w:hAnsi="Verdana"/>
          <w:b/>
        </w:rPr>
        <w:t xml:space="preserve">24.09.2025r. </w:t>
      </w:r>
      <w:r w:rsidRPr="006F467E">
        <w:rPr>
          <w:rFonts w:ascii="Verdana" w:hAnsi="Verdana"/>
        </w:rPr>
        <w:t xml:space="preserve">na zasadach zgodnych z umową, </w:t>
      </w:r>
      <w:r w:rsidRPr="006F467E">
        <w:rPr>
          <w:rFonts w:ascii="Verdana" w:hAnsi="Verdana"/>
          <w:b/>
          <w:bCs/>
        </w:rPr>
        <w:t>do dnia 23.09.2027r.</w:t>
      </w:r>
      <w:r w:rsidRPr="006F467E">
        <w:rPr>
          <w:rFonts w:ascii="Verdana" w:hAnsi="Verdana"/>
        </w:rPr>
        <w:t xml:space="preserve"> Zamawiający podpisze formularz aktywacji usług stosowany przez Wykona</w:t>
      </w:r>
      <w:r>
        <w:rPr>
          <w:rFonts w:ascii="Verdana" w:hAnsi="Verdana"/>
        </w:rPr>
        <w:t xml:space="preserve">wcę </w:t>
      </w:r>
      <w:r w:rsidRPr="006F467E">
        <w:rPr>
          <w:rFonts w:ascii="Verdana" w:hAnsi="Verdana"/>
        </w:rPr>
        <w:t xml:space="preserve">oraz udostępni Wykonawcy NIP i REGON                         do zaciągania zobowiązań. </w:t>
      </w:r>
    </w:p>
    <w:p w:rsidR="00E430FE" w:rsidRPr="008F4BEE" w:rsidRDefault="00E430FE" w:rsidP="00E430FE">
      <w:pPr>
        <w:pStyle w:val="Zwykytekst1"/>
        <w:numPr>
          <w:ilvl w:val="0"/>
          <w:numId w:val="25"/>
        </w:numPr>
        <w:jc w:val="both"/>
        <w:rPr>
          <w:rFonts w:ascii="Verdana" w:hAnsi="Verdana"/>
          <w:bCs/>
        </w:rPr>
      </w:pPr>
      <w:r w:rsidRPr="008F4BEE">
        <w:rPr>
          <w:rFonts w:ascii="Verdana" w:hAnsi="Verdana"/>
          <w:bCs/>
        </w:rPr>
        <w:t xml:space="preserve">Zamawiający zobowiązuje się do utrzymania (na zasadach określonych warunkami umowy i do końca jej trwania) wszystkich aktywnych kart SIM w sieci Wykonawcy. </w:t>
      </w:r>
    </w:p>
    <w:p w:rsidR="00E430FE" w:rsidRPr="008F4BEE" w:rsidRDefault="00E430FE" w:rsidP="00E430FE">
      <w:pPr>
        <w:pStyle w:val="Zwykytekst1"/>
        <w:numPr>
          <w:ilvl w:val="0"/>
          <w:numId w:val="25"/>
        </w:numPr>
        <w:jc w:val="both"/>
        <w:rPr>
          <w:rFonts w:ascii="Verdana" w:hAnsi="Verdana"/>
        </w:rPr>
      </w:pPr>
      <w:r w:rsidRPr="008F4BEE">
        <w:rPr>
          <w:rFonts w:ascii="Verdana" w:hAnsi="Verdana"/>
          <w:b/>
          <w:bCs/>
        </w:rPr>
        <w:t xml:space="preserve">Wykonawca zobowiązany jest do dokonania migracji </w:t>
      </w:r>
      <w:r w:rsidRPr="008F4BEE">
        <w:rPr>
          <w:rFonts w:ascii="Verdana" w:hAnsi="Verdana"/>
          <w:bCs/>
        </w:rPr>
        <w:t>(</w:t>
      </w:r>
      <w:r w:rsidRPr="008F4BEE">
        <w:rPr>
          <w:rFonts w:ascii="Verdana" w:hAnsi="Verdana"/>
        </w:rPr>
        <w:t xml:space="preserve">zgodnie                                 z Rozporządzeniem Ministra Cyfryzacji z dnia 11 grudnia 2018r. w sprawie warunków korzystania z uprawnień w publicznych sieciach telekomunikacyjnych) dotychczas używanych przez Zamawiającego numerów abonenckich, z sieci Orange Polska S.A. Obecna umowa wygasa w dniu 23.09.2025r. o godz. 24:00:00. Wszystkie przeniesione numery muszą być aktywne w dniu </w:t>
      </w:r>
      <w:r w:rsidRPr="008F4BEE">
        <w:rPr>
          <w:rFonts w:ascii="Verdana" w:hAnsi="Verdana"/>
          <w:b/>
        </w:rPr>
        <w:t>24.09.2025r.</w:t>
      </w:r>
      <w:r w:rsidRPr="008F4BEE">
        <w:rPr>
          <w:rFonts w:ascii="Verdana" w:hAnsi="Verdana"/>
        </w:rPr>
        <w:t xml:space="preserve"> do godz. </w:t>
      </w:r>
      <w:r w:rsidRPr="008F4BEE">
        <w:rPr>
          <w:rFonts w:ascii="Verdana" w:hAnsi="Verdana"/>
          <w:b/>
        </w:rPr>
        <w:t>06:00:00.</w:t>
      </w:r>
      <w:r w:rsidRPr="008F4BEE">
        <w:rPr>
          <w:rFonts w:ascii="Verdana" w:hAnsi="Verdana"/>
        </w:rPr>
        <w:t xml:space="preserve"> Wykaz przenoszonych numerów zostanie podany Wykonawcy w dniu zawarcia umowy. Zamawiający obecnie posiada </w:t>
      </w:r>
      <w:r w:rsidRPr="008F4BEE">
        <w:rPr>
          <w:rFonts w:ascii="Verdana" w:hAnsi="Verdana"/>
          <w:b/>
          <w:bCs/>
        </w:rPr>
        <w:t xml:space="preserve">1152 numery </w:t>
      </w:r>
      <w:r w:rsidRPr="008F4BEE">
        <w:rPr>
          <w:rFonts w:ascii="Verdana" w:hAnsi="Verdana"/>
          <w:b/>
        </w:rPr>
        <w:t xml:space="preserve">do migracji. </w:t>
      </w:r>
      <w:r w:rsidRPr="008F4BEE">
        <w:rPr>
          <w:rFonts w:ascii="Verdana" w:hAnsi="Verdana"/>
        </w:rPr>
        <w:t>Wszelkie formalności związane z migracją numerów leżą  po stronie Wykonawcy. Zamawiający udzieli Wykonawcy  pełnomocnictwa                        do dokonania przeniesienia numerów do sieci Wykonawcy.</w:t>
      </w:r>
    </w:p>
    <w:p w:rsidR="00E430FE" w:rsidRPr="008F4BEE" w:rsidRDefault="00E430FE" w:rsidP="00E430FE">
      <w:pPr>
        <w:pStyle w:val="Zwykytekst1"/>
        <w:numPr>
          <w:ilvl w:val="0"/>
          <w:numId w:val="25"/>
        </w:numPr>
        <w:jc w:val="both"/>
        <w:rPr>
          <w:rFonts w:ascii="Verdana" w:hAnsi="Verdana"/>
        </w:rPr>
      </w:pPr>
      <w:r w:rsidRPr="008F4BEE">
        <w:rPr>
          <w:rFonts w:ascii="Verdana" w:hAnsi="Verdana"/>
        </w:rPr>
        <w:t>Migracja nie będzie wymagana, jeżeli zamówienie udzielone zostanie dotychczasowemu Wykonawcy - Orange Polska S.A. W tym przypadku zapis                     § 5 ust. 2 Projektu Umowy otrzyma brzmienie: „Operator zobowiązuje się                         do sporządzenia zbiorczego aneksu dla</w:t>
      </w:r>
      <w:r w:rsidRPr="008F4BEE">
        <w:rPr>
          <w:rFonts w:ascii="Verdana" w:hAnsi="Verdana"/>
          <w:b/>
        </w:rPr>
        <w:t xml:space="preserve"> 1152 </w:t>
      </w:r>
      <w:r w:rsidRPr="008F4BEE">
        <w:rPr>
          <w:rFonts w:ascii="Verdana" w:hAnsi="Verdana"/>
        </w:rPr>
        <w:t>sztuk dotychczas używanych                    przez Abonenta numerów abonenckich w sieci Orange Polska S.A”.</w:t>
      </w:r>
    </w:p>
    <w:p w:rsidR="00E430FE" w:rsidRPr="008F4BEE" w:rsidRDefault="00E430FE" w:rsidP="00E430FE">
      <w:pPr>
        <w:pStyle w:val="Zwykytekst1"/>
        <w:numPr>
          <w:ilvl w:val="0"/>
          <w:numId w:val="25"/>
        </w:numPr>
        <w:jc w:val="both"/>
        <w:rPr>
          <w:rFonts w:ascii="Verdana" w:hAnsi="Verdana"/>
        </w:rPr>
      </w:pPr>
      <w:r w:rsidRPr="008F4BEE">
        <w:rPr>
          <w:rFonts w:ascii="Verdana" w:hAnsi="Verdana"/>
        </w:rPr>
        <w:t xml:space="preserve">Wykaz usług i dostaw oraz ich szacowana ilość w okresie trwania umowy została określona w Formularzu cenowym stanowiącym Załącznik Nr </w:t>
      </w:r>
      <w:r w:rsidR="0022414A" w:rsidRPr="008F4BEE">
        <w:rPr>
          <w:rFonts w:ascii="Verdana" w:hAnsi="Verdana"/>
        </w:rPr>
        <w:t>2</w:t>
      </w:r>
      <w:r w:rsidR="00D278D8">
        <w:rPr>
          <w:rFonts w:ascii="Verdana" w:hAnsi="Verdana"/>
        </w:rPr>
        <w:t xml:space="preserve"> do SWZ</w:t>
      </w:r>
      <w:r w:rsidRPr="008F4BEE">
        <w:rPr>
          <w:rFonts w:ascii="Verdana" w:hAnsi="Verdana"/>
        </w:rPr>
        <w:t>.</w:t>
      </w:r>
    </w:p>
    <w:p w:rsidR="00E430FE" w:rsidRPr="008F4BEE" w:rsidRDefault="00E430FE" w:rsidP="00E430FE">
      <w:pPr>
        <w:pStyle w:val="Zwykytekst1"/>
        <w:numPr>
          <w:ilvl w:val="0"/>
          <w:numId w:val="25"/>
        </w:numPr>
        <w:jc w:val="both"/>
        <w:rPr>
          <w:rFonts w:ascii="Verdana" w:hAnsi="Verdana"/>
        </w:rPr>
      </w:pPr>
      <w:r w:rsidRPr="008F4BEE">
        <w:rPr>
          <w:rFonts w:ascii="Verdana" w:hAnsi="Verdana"/>
        </w:rPr>
        <w:t>Usługi i dostawy niewymienione w Formularzu cenowym Wykonawca będzie taryfikował zgodnie z obowiązującym cennikiem świadczenia usług dla klientów biznesowych Wykonawcy.</w:t>
      </w:r>
    </w:p>
    <w:p w:rsidR="00E430FE" w:rsidRPr="008F4BEE" w:rsidRDefault="00E430FE" w:rsidP="00E430FE">
      <w:pPr>
        <w:pStyle w:val="Zwykytekst1"/>
        <w:numPr>
          <w:ilvl w:val="0"/>
          <w:numId w:val="25"/>
        </w:numPr>
        <w:jc w:val="both"/>
        <w:rPr>
          <w:rFonts w:ascii="Verdana" w:hAnsi="Verdana"/>
        </w:rPr>
      </w:pPr>
      <w:r w:rsidRPr="008F4BEE">
        <w:rPr>
          <w:rFonts w:ascii="Verdana" w:hAnsi="Verdana"/>
        </w:rPr>
        <w:t xml:space="preserve">Parametry techniczne fabrycznie nowych telefonów komórkowych z podziałem                na grupy zostały określone w Załączniku nr </w:t>
      </w:r>
      <w:r w:rsidR="008F4BEE">
        <w:rPr>
          <w:rFonts w:ascii="Verdana" w:hAnsi="Verdana"/>
        </w:rPr>
        <w:t>3</w:t>
      </w:r>
      <w:r w:rsidR="00D278D8">
        <w:rPr>
          <w:rFonts w:ascii="Verdana" w:hAnsi="Verdana"/>
        </w:rPr>
        <w:t xml:space="preserve"> do SWZ</w:t>
      </w:r>
      <w:r w:rsidRPr="008F4BEE">
        <w:rPr>
          <w:rFonts w:ascii="Verdana" w:hAnsi="Verdana"/>
        </w:rPr>
        <w:t>.</w:t>
      </w:r>
    </w:p>
    <w:p w:rsidR="00E430FE" w:rsidRPr="008F4BEE" w:rsidRDefault="00E430FE" w:rsidP="00E430FE">
      <w:pPr>
        <w:pStyle w:val="Zwykytekst1"/>
        <w:numPr>
          <w:ilvl w:val="0"/>
          <w:numId w:val="25"/>
        </w:numPr>
        <w:jc w:val="both"/>
        <w:rPr>
          <w:rFonts w:ascii="Verdana" w:hAnsi="Verdana"/>
        </w:rPr>
      </w:pPr>
      <w:r w:rsidRPr="008F4BEE">
        <w:rPr>
          <w:rFonts w:ascii="Verdana" w:hAnsi="Verdana"/>
        </w:rPr>
        <w:t xml:space="preserve">Zestawienie średniej miesięcznej ilości i czasów trwania połączeń wykonanych przez użytkowników Zamawiającego do poszczególnych sieci stanowi Załącznik                 nr </w:t>
      </w:r>
      <w:r w:rsidR="0022414A" w:rsidRPr="008F4BEE">
        <w:rPr>
          <w:rFonts w:ascii="Verdana" w:hAnsi="Verdana"/>
        </w:rPr>
        <w:t>4</w:t>
      </w:r>
      <w:r w:rsidR="00D278D8">
        <w:rPr>
          <w:rFonts w:ascii="Verdana" w:hAnsi="Verdana"/>
        </w:rPr>
        <w:t xml:space="preserve"> do SWZ</w:t>
      </w:r>
      <w:r w:rsidRPr="008F4BEE">
        <w:rPr>
          <w:rFonts w:ascii="Verdana" w:hAnsi="Verdana"/>
        </w:rPr>
        <w:t>.</w:t>
      </w:r>
    </w:p>
    <w:p w:rsidR="00E430FE" w:rsidRPr="008F4BEE" w:rsidRDefault="00E430FE" w:rsidP="00E430FE">
      <w:pPr>
        <w:pStyle w:val="Zwykytekst1"/>
        <w:jc w:val="both"/>
        <w:rPr>
          <w:rFonts w:ascii="Verdana" w:hAnsi="Verdana"/>
        </w:rPr>
      </w:pPr>
    </w:p>
    <w:p w:rsidR="00E430FE" w:rsidRDefault="00E430FE" w:rsidP="00E430FE">
      <w:pPr>
        <w:pStyle w:val="Tekstpodstawowy"/>
        <w:numPr>
          <w:ilvl w:val="0"/>
          <w:numId w:val="4"/>
        </w:numPr>
        <w:spacing w:after="120"/>
        <w:ind w:left="709" w:hanging="283"/>
        <w:jc w:val="both"/>
        <w:rPr>
          <w:rFonts w:ascii="Verdana" w:hAnsi="Verdana"/>
          <w:i w:val="0"/>
          <w:iCs/>
          <w:sz w:val="20"/>
          <w:szCs w:val="18"/>
          <w:u w:val="single"/>
        </w:rPr>
      </w:pPr>
      <w:r w:rsidRPr="008F4BEE">
        <w:rPr>
          <w:rFonts w:ascii="Verdana" w:hAnsi="Verdana"/>
          <w:i w:val="0"/>
          <w:iCs/>
          <w:sz w:val="20"/>
          <w:szCs w:val="18"/>
          <w:u w:val="single"/>
        </w:rPr>
        <w:lastRenderedPageBreak/>
        <w:t>Szczegółowy opis usług świadczonych przez Wykonawcę na rzecz</w:t>
      </w:r>
      <w:r w:rsidRPr="00A54CF2">
        <w:rPr>
          <w:rFonts w:ascii="Verdana" w:hAnsi="Verdana"/>
          <w:i w:val="0"/>
          <w:iCs/>
          <w:sz w:val="20"/>
          <w:szCs w:val="18"/>
          <w:u w:val="single"/>
        </w:rPr>
        <w:t xml:space="preserve"> Zamawiającego:</w:t>
      </w:r>
    </w:p>
    <w:p w:rsidR="00E430FE" w:rsidRPr="004A3D91" w:rsidRDefault="00E430FE" w:rsidP="00E430FE">
      <w:pPr>
        <w:pStyle w:val="Zwykytekst1"/>
        <w:numPr>
          <w:ilvl w:val="0"/>
          <w:numId w:val="21"/>
        </w:numPr>
        <w:ind w:left="714" w:hanging="357"/>
        <w:jc w:val="both"/>
        <w:rPr>
          <w:rFonts w:ascii="Verdana" w:hAnsi="Verdana"/>
        </w:rPr>
      </w:pPr>
      <w:r w:rsidRPr="004A3D91">
        <w:rPr>
          <w:rFonts w:ascii="Verdana" w:hAnsi="Verdana"/>
        </w:rPr>
        <w:t>W zakresie świadczenia usług telefonii komórkowej</w:t>
      </w:r>
      <w:r>
        <w:rPr>
          <w:rFonts w:ascii="Verdana" w:hAnsi="Verdana"/>
        </w:rPr>
        <w:t>,</w:t>
      </w:r>
      <w:r w:rsidRPr="004A3D91">
        <w:rPr>
          <w:rFonts w:ascii="Verdana" w:hAnsi="Verdana"/>
        </w:rPr>
        <w:t xml:space="preserve"> w ramach abonamentu </w:t>
      </w:r>
      <w:r w:rsidRPr="004A3D91">
        <w:rPr>
          <w:rFonts w:ascii="Verdana" w:hAnsi="Verdana"/>
        </w:rPr>
        <w:br/>
        <w:t xml:space="preserve">za okres rozliczeniowy </w:t>
      </w:r>
      <w:r w:rsidRPr="004A3D91">
        <w:rPr>
          <w:rFonts w:ascii="Verdana" w:hAnsi="Verdana"/>
          <w:bCs/>
        </w:rPr>
        <w:t xml:space="preserve">Wykonawca musi zapewnić Zamawiającemu </w:t>
      </w:r>
      <w:r w:rsidRPr="004A3D91">
        <w:rPr>
          <w:rFonts w:ascii="Verdana" w:hAnsi="Verdana"/>
          <w:bCs/>
          <w:color w:val="000000"/>
        </w:rPr>
        <w:t>nieograniczoną liczbę bezpłatnych połączeń</w:t>
      </w:r>
      <w:r w:rsidRPr="004A3D91">
        <w:rPr>
          <w:rFonts w:ascii="Verdana" w:hAnsi="Verdana"/>
          <w:bCs/>
          <w:color w:val="FF0000"/>
        </w:rPr>
        <w:t xml:space="preserve"> </w:t>
      </w:r>
      <w:r w:rsidRPr="004A3D91">
        <w:rPr>
          <w:rFonts w:ascii="Verdana" w:hAnsi="Verdana"/>
          <w:bCs/>
        </w:rPr>
        <w:t>do wszystkich krajowych sieci stacjonarnych</w:t>
      </w:r>
      <w:r>
        <w:rPr>
          <w:rFonts w:ascii="Verdana" w:hAnsi="Verdana"/>
          <w:bCs/>
        </w:rPr>
        <w:t xml:space="preserve">                           </w:t>
      </w:r>
      <w:r w:rsidRPr="004A3D91">
        <w:rPr>
          <w:rFonts w:ascii="Verdana" w:hAnsi="Verdana"/>
          <w:bCs/>
        </w:rPr>
        <w:t xml:space="preserve"> i komórkowych obecnych Operatorów jak i nowych Operatorów, którzy rozpoczną działalność w trakcie trwania umowy; wysyłanie i odbieranie SMS, MMS </w:t>
      </w:r>
      <w:r>
        <w:rPr>
          <w:rFonts w:ascii="Verdana" w:hAnsi="Verdana"/>
          <w:bCs/>
        </w:rPr>
        <w:t xml:space="preserve">                      </w:t>
      </w:r>
      <w:r w:rsidRPr="004A3D91">
        <w:rPr>
          <w:rFonts w:ascii="Verdana" w:hAnsi="Verdana"/>
          <w:bCs/>
        </w:rPr>
        <w:t xml:space="preserve">do wszystkich krajowych sieci komórkowych obecnych Operatorów jak i nowych Operatorów oraz transmisję danych LTE/5G dla </w:t>
      </w:r>
      <w:r>
        <w:rPr>
          <w:rFonts w:ascii="Verdana" w:hAnsi="Verdana"/>
          <w:b/>
          <w:bCs/>
        </w:rPr>
        <w:t>1 0</w:t>
      </w:r>
      <w:r w:rsidRPr="004A3D91">
        <w:rPr>
          <w:rFonts w:ascii="Verdana" w:hAnsi="Verdana"/>
          <w:b/>
          <w:bCs/>
        </w:rPr>
        <w:t>02</w:t>
      </w:r>
      <w:r w:rsidRPr="004A3D91">
        <w:rPr>
          <w:rFonts w:ascii="Verdana" w:hAnsi="Verdana"/>
          <w:bCs/>
        </w:rPr>
        <w:t xml:space="preserve"> szt. kart SIM</w:t>
      </w:r>
      <w:r w:rsidRPr="004A3D91">
        <w:rPr>
          <w:rFonts w:ascii="Verdana" w:hAnsi="Verdana"/>
        </w:rPr>
        <w:t xml:space="preserve"> </w:t>
      </w:r>
      <w:r>
        <w:rPr>
          <w:rFonts w:ascii="Verdana" w:hAnsi="Verdana"/>
          <w:bCs/>
        </w:rPr>
        <w:t>(</w:t>
      </w:r>
      <w:r>
        <w:rPr>
          <w:rFonts w:ascii="Verdana" w:hAnsi="Verdana"/>
        </w:rPr>
        <w:t xml:space="preserve">poz. 1 Załącznika Nr </w:t>
      </w:r>
      <w:r w:rsidR="008F4BEE">
        <w:rPr>
          <w:rFonts w:ascii="Verdana" w:hAnsi="Verdana"/>
        </w:rPr>
        <w:t>2</w:t>
      </w:r>
      <w:r>
        <w:rPr>
          <w:rFonts w:ascii="Verdana" w:hAnsi="Verdana"/>
        </w:rPr>
        <w:t xml:space="preserve"> – Formularz cenowy</w:t>
      </w:r>
      <w:r w:rsidRPr="004A3D91">
        <w:rPr>
          <w:rFonts w:ascii="Verdana" w:hAnsi="Verdana"/>
        </w:rPr>
        <w:t xml:space="preserve">) oraz dla </w:t>
      </w:r>
      <w:r w:rsidRPr="004A3D91">
        <w:rPr>
          <w:rFonts w:ascii="Verdana" w:hAnsi="Verdana"/>
          <w:b/>
        </w:rPr>
        <w:t>20</w:t>
      </w:r>
      <w:r w:rsidRPr="004A3D91">
        <w:rPr>
          <w:rFonts w:ascii="Verdana" w:hAnsi="Verdana"/>
        </w:rPr>
        <w:t xml:space="preserve"> szt. k</w:t>
      </w:r>
      <w:r>
        <w:rPr>
          <w:rFonts w:ascii="Verdana" w:hAnsi="Verdana"/>
        </w:rPr>
        <w:t>art SIM (</w:t>
      </w:r>
      <w:r w:rsidRPr="004A3D91">
        <w:rPr>
          <w:rFonts w:ascii="Verdana" w:hAnsi="Verdana"/>
        </w:rPr>
        <w:t>poz. 2</w:t>
      </w:r>
      <w:r>
        <w:rPr>
          <w:rFonts w:ascii="Verdana" w:hAnsi="Verdana"/>
          <w:bCs/>
          <w:color w:val="000000"/>
        </w:rPr>
        <w:t xml:space="preserve"> Załącznika Nr </w:t>
      </w:r>
      <w:r w:rsidR="008F4BEE">
        <w:rPr>
          <w:rFonts w:ascii="Verdana" w:hAnsi="Verdana"/>
          <w:bCs/>
          <w:color w:val="000000"/>
        </w:rPr>
        <w:t>2</w:t>
      </w:r>
      <w:r>
        <w:rPr>
          <w:rFonts w:ascii="Verdana" w:hAnsi="Verdana"/>
          <w:bCs/>
          <w:color w:val="000000"/>
        </w:rPr>
        <w:t xml:space="preserve"> </w:t>
      </w:r>
      <w:r w:rsidR="00D278D8">
        <w:rPr>
          <w:rFonts w:ascii="Verdana" w:hAnsi="Verdana"/>
          <w:bCs/>
          <w:color w:val="000000"/>
        </w:rPr>
        <w:t xml:space="preserve">do SWZ </w:t>
      </w:r>
      <w:r>
        <w:rPr>
          <w:rFonts w:ascii="Verdana" w:hAnsi="Verdana"/>
          <w:bCs/>
          <w:color w:val="000000"/>
        </w:rPr>
        <w:t>– Formularz cenowy</w:t>
      </w:r>
      <w:r w:rsidRPr="004A3D91">
        <w:rPr>
          <w:rFonts w:ascii="Verdana" w:hAnsi="Verdana"/>
          <w:bCs/>
          <w:color w:val="000000"/>
        </w:rPr>
        <w:t>)</w:t>
      </w:r>
      <w:r>
        <w:rPr>
          <w:rFonts w:ascii="Verdana" w:hAnsi="Verdana"/>
          <w:bCs/>
          <w:color w:val="000000"/>
        </w:rPr>
        <w:t>.</w:t>
      </w:r>
    </w:p>
    <w:p w:rsidR="00E430FE" w:rsidRPr="00A950C8" w:rsidRDefault="00E430FE" w:rsidP="00E430FE">
      <w:pPr>
        <w:pStyle w:val="Zwykytekst1"/>
        <w:ind w:left="360"/>
        <w:jc w:val="both"/>
        <w:rPr>
          <w:rFonts w:ascii="Verdana" w:hAnsi="Verdana"/>
        </w:rPr>
      </w:pPr>
      <w:r w:rsidRPr="007E450C">
        <w:rPr>
          <w:rFonts w:ascii="Verdana" w:hAnsi="Verdana"/>
          <w:bCs/>
        </w:rPr>
        <w:t>W ramach abonamentu Wykonawca zapewnia:</w:t>
      </w:r>
    </w:p>
    <w:p w:rsidR="00E430FE" w:rsidRPr="00C42E13" w:rsidRDefault="00E430FE" w:rsidP="00E430FE">
      <w:pPr>
        <w:pStyle w:val="Zwykytekst1"/>
        <w:numPr>
          <w:ilvl w:val="0"/>
          <w:numId w:val="17"/>
        </w:numPr>
        <w:jc w:val="both"/>
        <w:rPr>
          <w:rFonts w:ascii="Verdana" w:hAnsi="Verdana"/>
        </w:rPr>
      </w:pPr>
      <w:r w:rsidRPr="00C42E13">
        <w:rPr>
          <w:rFonts w:ascii="Verdana" w:hAnsi="Verdana"/>
          <w:color w:val="000000"/>
        </w:rPr>
        <w:t>zasięg sieci telefonii komórkowej na obszarze minimum 90% teryto</w:t>
      </w:r>
      <w:r>
        <w:rPr>
          <w:rFonts w:ascii="Verdana" w:hAnsi="Verdana"/>
          <w:color w:val="000000"/>
        </w:rPr>
        <w:t xml:space="preserve">rium kraju </w:t>
      </w:r>
      <w:r w:rsidRPr="00C42E13">
        <w:rPr>
          <w:rFonts w:ascii="Verdana" w:hAnsi="Verdana"/>
          <w:color w:val="000000"/>
        </w:rPr>
        <w:t xml:space="preserve">(Polski) na poziomie umożliwiającym realizację transmisji </w:t>
      </w:r>
      <w:r w:rsidRPr="00C42E13">
        <w:rPr>
          <w:rFonts w:ascii="Verdana" w:hAnsi="Verdana"/>
        </w:rPr>
        <w:t>danych</w:t>
      </w:r>
      <w:r>
        <w:rPr>
          <w:rFonts w:ascii="Verdana" w:hAnsi="Verdana"/>
        </w:rPr>
        <w:t xml:space="preserve"> i głosu</w:t>
      </w:r>
      <w:r w:rsidRPr="00C42E13">
        <w:rPr>
          <w:rFonts w:ascii="Verdana" w:hAnsi="Verdana"/>
        </w:rPr>
        <w:t>,</w:t>
      </w:r>
    </w:p>
    <w:p w:rsidR="00E430FE" w:rsidRPr="00C42E13" w:rsidRDefault="00E430FE" w:rsidP="00E430FE">
      <w:pPr>
        <w:pStyle w:val="Zwykytekst1"/>
        <w:numPr>
          <w:ilvl w:val="0"/>
          <w:numId w:val="17"/>
        </w:numPr>
        <w:jc w:val="both"/>
        <w:rPr>
          <w:rFonts w:ascii="Verdana" w:hAnsi="Verdana"/>
        </w:rPr>
      </w:pPr>
      <w:r w:rsidRPr="00C42E13">
        <w:rPr>
          <w:rFonts w:ascii="Verdana" w:hAnsi="Verdana"/>
        </w:rPr>
        <w:t>świadczenie usług telefonii co najmniej LTE oraz 5G, w zależnoś</w:t>
      </w:r>
      <w:r>
        <w:rPr>
          <w:rFonts w:ascii="Verdana" w:hAnsi="Verdana"/>
        </w:rPr>
        <w:t>ci od posiadanej przez Wykonawcę</w:t>
      </w:r>
      <w:r w:rsidRPr="00C42E13">
        <w:rPr>
          <w:rFonts w:ascii="Verdana" w:hAnsi="Verdana"/>
        </w:rPr>
        <w:t xml:space="preserve"> infrastruktury, dla wszystkich aktywnych kart SIM,</w:t>
      </w:r>
    </w:p>
    <w:p w:rsidR="00E430FE" w:rsidRPr="00C42E13" w:rsidRDefault="00E430FE" w:rsidP="00E430FE">
      <w:pPr>
        <w:pStyle w:val="Zwykytekst1"/>
        <w:numPr>
          <w:ilvl w:val="0"/>
          <w:numId w:val="17"/>
        </w:numPr>
        <w:jc w:val="both"/>
        <w:rPr>
          <w:rFonts w:ascii="Verdana" w:hAnsi="Verdana"/>
        </w:rPr>
      </w:pPr>
      <w:r w:rsidRPr="00C42E13">
        <w:rPr>
          <w:rFonts w:ascii="Verdana" w:hAnsi="Verdana"/>
        </w:rPr>
        <w:t>brak limitu kwotowego rachunku za okres rozliczeniowy dla pojedynczych kart SIM w okresie obowiązywania umowy,</w:t>
      </w:r>
    </w:p>
    <w:p w:rsidR="00E430FE" w:rsidRPr="00C42E13" w:rsidRDefault="00E430FE" w:rsidP="00E430FE">
      <w:pPr>
        <w:pStyle w:val="Zwykytekst1"/>
        <w:numPr>
          <w:ilvl w:val="0"/>
          <w:numId w:val="17"/>
        </w:numPr>
        <w:jc w:val="both"/>
        <w:rPr>
          <w:rFonts w:ascii="Verdana" w:hAnsi="Verdana"/>
        </w:rPr>
      </w:pPr>
      <w:r w:rsidRPr="00C42E13">
        <w:rPr>
          <w:rFonts w:ascii="Verdana" w:hAnsi="Verdana"/>
        </w:rPr>
        <w:t xml:space="preserve">transmisję głosu poprzez usługę </w:t>
      </w:r>
      <w:proofErr w:type="spellStart"/>
      <w:r w:rsidRPr="00C42E13">
        <w:rPr>
          <w:rFonts w:ascii="Verdana" w:hAnsi="Verdana"/>
        </w:rPr>
        <w:t>Voice</w:t>
      </w:r>
      <w:proofErr w:type="spellEnd"/>
      <w:r w:rsidRPr="00C42E13">
        <w:rPr>
          <w:rFonts w:ascii="Verdana" w:hAnsi="Verdana"/>
        </w:rPr>
        <w:t xml:space="preserve"> </w:t>
      </w:r>
      <w:proofErr w:type="spellStart"/>
      <w:r w:rsidRPr="00C42E13">
        <w:rPr>
          <w:rFonts w:ascii="Verdana" w:hAnsi="Verdana"/>
        </w:rPr>
        <w:t>over</w:t>
      </w:r>
      <w:proofErr w:type="spellEnd"/>
      <w:r w:rsidRPr="00C42E13">
        <w:rPr>
          <w:rFonts w:ascii="Verdana" w:hAnsi="Verdana"/>
        </w:rPr>
        <w:t xml:space="preserve"> </w:t>
      </w:r>
      <w:proofErr w:type="spellStart"/>
      <w:r w:rsidRPr="00C42E13">
        <w:rPr>
          <w:rFonts w:ascii="Verdana" w:hAnsi="Verdana"/>
        </w:rPr>
        <w:t>WiFi</w:t>
      </w:r>
      <w:proofErr w:type="spellEnd"/>
      <w:r w:rsidRPr="00C42E13">
        <w:rPr>
          <w:rFonts w:ascii="Verdana" w:hAnsi="Verdana"/>
        </w:rPr>
        <w:t xml:space="preserve"> lub w przypadku braku połączenia z si</w:t>
      </w:r>
      <w:r>
        <w:rPr>
          <w:rFonts w:ascii="Verdana" w:hAnsi="Verdana"/>
        </w:rPr>
        <w:t xml:space="preserve">ecią </w:t>
      </w:r>
      <w:proofErr w:type="spellStart"/>
      <w:r>
        <w:rPr>
          <w:rFonts w:ascii="Verdana" w:hAnsi="Verdana"/>
        </w:rPr>
        <w:t>WiFi</w:t>
      </w:r>
      <w:proofErr w:type="spellEnd"/>
      <w:r>
        <w:rPr>
          <w:rFonts w:ascii="Verdana" w:hAnsi="Verdana"/>
        </w:rPr>
        <w:t xml:space="preserve"> poprzez sieć Wykonawcy</w:t>
      </w:r>
      <w:r w:rsidRPr="00C42E13">
        <w:rPr>
          <w:rFonts w:ascii="Verdana" w:hAnsi="Verdana"/>
        </w:rPr>
        <w:t xml:space="preserve">, która obejmuje połączenia głosowe do wszystkich krajowych sieci komórkowych i stacjonarnych, połączenia głosowe międzynarodowe i </w:t>
      </w:r>
      <w:proofErr w:type="spellStart"/>
      <w:r w:rsidRPr="00C42E13">
        <w:rPr>
          <w:rFonts w:ascii="Verdana" w:hAnsi="Verdana"/>
        </w:rPr>
        <w:t>roamingowe</w:t>
      </w:r>
      <w:proofErr w:type="spellEnd"/>
      <w:r w:rsidRPr="00C42E13">
        <w:rPr>
          <w:rFonts w:ascii="Verdana" w:hAnsi="Verdana"/>
        </w:rPr>
        <w:t>,</w:t>
      </w:r>
    </w:p>
    <w:p w:rsidR="00E430FE" w:rsidRPr="00C42E13" w:rsidRDefault="00E430FE" w:rsidP="00E430FE">
      <w:pPr>
        <w:pStyle w:val="Zwykytekst1"/>
        <w:numPr>
          <w:ilvl w:val="0"/>
          <w:numId w:val="17"/>
        </w:numPr>
        <w:jc w:val="both"/>
        <w:rPr>
          <w:rFonts w:ascii="Verdana" w:hAnsi="Verdana"/>
        </w:rPr>
      </w:pPr>
      <w:r w:rsidRPr="00C42E13">
        <w:rPr>
          <w:rFonts w:ascii="Verdana" w:hAnsi="Verdana"/>
        </w:rPr>
        <w:t>powiadamianie o próbie połączenia poprzez usługę SMS,</w:t>
      </w:r>
    </w:p>
    <w:p w:rsidR="00E430FE" w:rsidRPr="00BD5B13" w:rsidRDefault="00E430FE" w:rsidP="00E430FE">
      <w:pPr>
        <w:pStyle w:val="Zwykytekst1"/>
        <w:numPr>
          <w:ilvl w:val="0"/>
          <w:numId w:val="17"/>
        </w:numPr>
        <w:jc w:val="both"/>
        <w:rPr>
          <w:rFonts w:ascii="Verdana" w:hAnsi="Verdana"/>
          <w:color w:val="000000" w:themeColor="text1"/>
        </w:rPr>
      </w:pPr>
      <w:r w:rsidRPr="00C42E13">
        <w:rPr>
          <w:rFonts w:ascii="Verdana" w:hAnsi="Verdana"/>
        </w:rPr>
        <w:t xml:space="preserve">aktywację i </w:t>
      </w:r>
      <w:r w:rsidRPr="00BD5B13">
        <w:rPr>
          <w:rFonts w:ascii="Verdana" w:hAnsi="Verdana"/>
          <w:color w:val="000000" w:themeColor="text1"/>
        </w:rPr>
        <w:t>dezaktywację „poczty głosowej”,</w:t>
      </w:r>
    </w:p>
    <w:p w:rsidR="00E430FE" w:rsidRPr="00BD5B13" w:rsidRDefault="00E430FE" w:rsidP="00E430FE">
      <w:pPr>
        <w:pStyle w:val="Zwykytekst1"/>
        <w:numPr>
          <w:ilvl w:val="0"/>
          <w:numId w:val="17"/>
        </w:numPr>
        <w:jc w:val="both"/>
        <w:rPr>
          <w:rFonts w:ascii="Verdana" w:hAnsi="Verdana"/>
          <w:color w:val="000000" w:themeColor="text1"/>
        </w:rPr>
      </w:pPr>
      <w:r w:rsidRPr="00BD5B13">
        <w:rPr>
          <w:rFonts w:ascii="Verdana" w:hAnsi="Verdana"/>
          <w:color w:val="000000" w:themeColor="text1"/>
        </w:rPr>
        <w:t>bezpłatne świadczenie standardowej usługi poczty głosowej na terenie Polski,</w:t>
      </w:r>
    </w:p>
    <w:p w:rsidR="00E430FE" w:rsidRPr="00BD5B13" w:rsidRDefault="00E430FE" w:rsidP="00E430FE">
      <w:pPr>
        <w:pStyle w:val="Zwykytekst1"/>
        <w:numPr>
          <w:ilvl w:val="0"/>
          <w:numId w:val="17"/>
        </w:numPr>
        <w:jc w:val="both"/>
        <w:rPr>
          <w:rFonts w:ascii="Verdana" w:hAnsi="Verdana"/>
          <w:color w:val="000000" w:themeColor="text1"/>
        </w:rPr>
      </w:pPr>
      <w:r w:rsidRPr="00BD5B13">
        <w:rPr>
          <w:rFonts w:ascii="Verdana" w:hAnsi="Verdana"/>
          <w:color w:val="000000" w:themeColor="text1"/>
        </w:rPr>
        <w:t xml:space="preserve">identyfikację numeru rozmówcy w przypadku, gdy nie jest numerem zastrzeżonym, zgodnie z art. 397 ustawy z dnia 12.07.2024r. Prawo </w:t>
      </w:r>
      <w:r>
        <w:rPr>
          <w:rFonts w:ascii="Verdana" w:hAnsi="Verdana"/>
          <w:color w:val="000000" w:themeColor="text1"/>
        </w:rPr>
        <w:t>komunikacji elektronicznej.</w:t>
      </w:r>
    </w:p>
    <w:p w:rsidR="00E430FE" w:rsidRPr="00BD5B13" w:rsidRDefault="00E430FE" w:rsidP="00E430FE">
      <w:pPr>
        <w:pStyle w:val="Zwykytekst1"/>
        <w:numPr>
          <w:ilvl w:val="0"/>
          <w:numId w:val="17"/>
        </w:numPr>
        <w:jc w:val="both"/>
        <w:rPr>
          <w:rFonts w:ascii="Verdana" w:hAnsi="Verdana"/>
          <w:color w:val="000000" w:themeColor="text1"/>
        </w:rPr>
      </w:pPr>
      <w:r w:rsidRPr="00BD5B13">
        <w:rPr>
          <w:rFonts w:ascii="Verdana" w:hAnsi="Verdana"/>
          <w:color w:val="000000" w:themeColor="text1"/>
        </w:rPr>
        <w:t>niepodawanie do ogólnej informacji publicznej numerów komórkowych Urzędu Miejskiego Wrocławia i jednostek Gminy,</w:t>
      </w:r>
    </w:p>
    <w:p w:rsidR="00E430FE" w:rsidRPr="00C42E13" w:rsidRDefault="00E430FE" w:rsidP="00E430FE">
      <w:pPr>
        <w:pStyle w:val="Zwykytekst1"/>
        <w:numPr>
          <w:ilvl w:val="0"/>
          <w:numId w:val="17"/>
        </w:numPr>
        <w:jc w:val="both"/>
        <w:rPr>
          <w:rFonts w:ascii="Verdana" w:hAnsi="Verdana"/>
        </w:rPr>
      </w:pPr>
      <w:r w:rsidRPr="00BD5B13">
        <w:rPr>
          <w:rFonts w:ascii="Verdana" w:hAnsi="Verdana"/>
          <w:color w:val="000000" w:themeColor="text1"/>
        </w:rPr>
        <w:t>modyfikację danych w systemach związanych ze zmianą danych</w:t>
      </w:r>
      <w:r w:rsidRPr="00C42E13">
        <w:rPr>
          <w:rFonts w:ascii="Verdana" w:hAnsi="Verdana"/>
        </w:rPr>
        <w:t xml:space="preserve"> adresowych </w:t>
      </w:r>
      <w:r>
        <w:rPr>
          <w:rFonts w:ascii="Verdana" w:hAnsi="Verdana"/>
        </w:rPr>
        <w:t xml:space="preserve">               </w:t>
      </w:r>
      <w:r w:rsidRPr="00C42E13">
        <w:rPr>
          <w:rFonts w:ascii="Verdana" w:hAnsi="Verdana"/>
        </w:rPr>
        <w:t xml:space="preserve">oraz modyfikację danych związanych z ustawieniem dodatkowych adresów </w:t>
      </w:r>
      <w:r>
        <w:rPr>
          <w:rFonts w:ascii="Verdana" w:hAnsi="Verdana"/>
        </w:rPr>
        <w:t xml:space="preserve">                     </w:t>
      </w:r>
      <w:r w:rsidRPr="00C42E13">
        <w:rPr>
          <w:rFonts w:ascii="Verdana" w:hAnsi="Verdana"/>
        </w:rPr>
        <w:t>do korespondencji,</w:t>
      </w:r>
    </w:p>
    <w:p w:rsidR="00E430FE" w:rsidRPr="00C42E13" w:rsidRDefault="00E430FE" w:rsidP="00E430FE">
      <w:pPr>
        <w:pStyle w:val="Zwykytekst1"/>
        <w:numPr>
          <w:ilvl w:val="0"/>
          <w:numId w:val="17"/>
        </w:numPr>
        <w:jc w:val="both"/>
        <w:rPr>
          <w:rFonts w:ascii="Verdana" w:hAnsi="Verdana"/>
        </w:rPr>
      </w:pPr>
      <w:r w:rsidRPr="00C42E13">
        <w:rPr>
          <w:rFonts w:ascii="Verdana" w:hAnsi="Verdana"/>
        </w:rPr>
        <w:t xml:space="preserve">aktywację i dezaktywację usług </w:t>
      </w:r>
      <w:proofErr w:type="spellStart"/>
      <w:r w:rsidRPr="00C42E13">
        <w:rPr>
          <w:rFonts w:ascii="Verdana" w:hAnsi="Verdana"/>
        </w:rPr>
        <w:t>roamingowych</w:t>
      </w:r>
      <w:proofErr w:type="spellEnd"/>
      <w:r w:rsidRPr="00C42E13">
        <w:rPr>
          <w:rFonts w:ascii="Verdana" w:hAnsi="Verdana"/>
        </w:rPr>
        <w:t xml:space="preserve"> na kartach SIM w ramach wykonywania i odbierania połączeń, wysyłania i odbierania SMS, MMS </w:t>
      </w:r>
      <w:r>
        <w:rPr>
          <w:rFonts w:ascii="Verdana" w:hAnsi="Verdana"/>
        </w:rPr>
        <w:t xml:space="preserve">                      </w:t>
      </w:r>
      <w:r w:rsidRPr="00C42E13">
        <w:rPr>
          <w:rFonts w:ascii="Verdana" w:hAnsi="Verdana"/>
        </w:rPr>
        <w:t xml:space="preserve">oraz transmisji danych. Usługi </w:t>
      </w:r>
      <w:proofErr w:type="spellStart"/>
      <w:r w:rsidRPr="00C42E13">
        <w:rPr>
          <w:rFonts w:ascii="Verdana" w:hAnsi="Verdana"/>
        </w:rPr>
        <w:t>roamingowe</w:t>
      </w:r>
      <w:proofErr w:type="spellEnd"/>
      <w:r w:rsidRPr="00C42E13">
        <w:rPr>
          <w:rFonts w:ascii="Verdana" w:hAnsi="Verdana"/>
        </w:rPr>
        <w:t xml:space="preserve"> oraz międzynarodowe muszą</w:t>
      </w:r>
      <w:r>
        <w:rPr>
          <w:rFonts w:ascii="Verdana" w:hAnsi="Verdana"/>
        </w:rPr>
        <w:t xml:space="preserve">                    </w:t>
      </w:r>
      <w:r w:rsidRPr="00C42E13">
        <w:rPr>
          <w:rFonts w:ascii="Verdana" w:hAnsi="Verdana"/>
        </w:rPr>
        <w:t xml:space="preserve"> być taryfikowane zgodnie z obowiązującym szczegółowym cennikiem usług </w:t>
      </w:r>
      <w:proofErr w:type="spellStart"/>
      <w:r w:rsidRPr="00C42E13">
        <w:rPr>
          <w:rFonts w:ascii="Verdana" w:hAnsi="Verdana"/>
        </w:rPr>
        <w:t>roamingow</w:t>
      </w:r>
      <w:r>
        <w:rPr>
          <w:rFonts w:ascii="Verdana" w:hAnsi="Verdana"/>
        </w:rPr>
        <w:t>ych</w:t>
      </w:r>
      <w:proofErr w:type="spellEnd"/>
      <w:r>
        <w:rPr>
          <w:rFonts w:ascii="Verdana" w:hAnsi="Verdana"/>
        </w:rPr>
        <w:t xml:space="preserve"> i międzynarodowych Wykonawcy</w:t>
      </w:r>
      <w:r w:rsidRPr="00C42E13">
        <w:rPr>
          <w:rFonts w:ascii="Verdana" w:hAnsi="Verdana"/>
        </w:rPr>
        <w:t xml:space="preserve"> dla biznesu i zgodnie </w:t>
      </w:r>
      <w:r>
        <w:rPr>
          <w:rFonts w:ascii="Verdana" w:hAnsi="Verdana"/>
        </w:rPr>
        <w:t xml:space="preserve">                             </w:t>
      </w:r>
      <w:r w:rsidRPr="00C42E13">
        <w:rPr>
          <w:rFonts w:ascii="Verdana" w:hAnsi="Verdana"/>
        </w:rPr>
        <w:t>z obowiązującą regulacją Unii Europejskiej w tym zakresie</w:t>
      </w:r>
      <w:r>
        <w:rPr>
          <w:rFonts w:ascii="Verdana" w:hAnsi="Verdana"/>
        </w:rPr>
        <w:t>.</w:t>
      </w:r>
      <w:r w:rsidRPr="00C42E13">
        <w:rPr>
          <w:rFonts w:ascii="Verdana" w:hAnsi="Verdana"/>
        </w:rPr>
        <w:t xml:space="preserve"> Wykonawca dołączy Szczegółowy cennik usług </w:t>
      </w:r>
      <w:proofErr w:type="spellStart"/>
      <w:r w:rsidRPr="00C42E13">
        <w:rPr>
          <w:rFonts w:ascii="Verdana" w:hAnsi="Verdana"/>
        </w:rPr>
        <w:t>roamingowych</w:t>
      </w:r>
      <w:proofErr w:type="spellEnd"/>
      <w:r w:rsidRPr="00C42E13">
        <w:rPr>
          <w:rFonts w:ascii="Verdana" w:hAnsi="Verdana"/>
        </w:rPr>
        <w:t xml:space="preserve"> i międzynarodowych zgodny z regulacją Unii Europejskiej w tym zakre</w:t>
      </w:r>
      <w:r>
        <w:rPr>
          <w:rFonts w:ascii="Verdana" w:hAnsi="Verdana"/>
        </w:rPr>
        <w:t>sie</w:t>
      </w:r>
      <w:r w:rsidRPr="00C42E13">
        <w:rPr>
          <w:rFonts w:ascii="Verdana" w:hAnsi="Verdana"/>
        </w:rPr>
        <w:t xml:space="preserve">, który będzie miał zastosowanie jedynie </w:t>
      </w:r>
      <w:r>
        <w:rPr>
          <w:rFonts w:ascii="Verdana" w:hAnsi="Verdana"/>
        </w:rPr>
        <w:t xml:space="preserve">                       </w:t>
      </w:r>
      <w:r w:rsidRPr="00C42E13">
        <w:rPr>
          <w:rFonts w:ascii="Verdana" w:hAnsi="Verdana"/>
        </w:rPr>
        <w:t>w zakresie niesprzecznym z umową i będzie stanowił Załącznik Nr 3 do umowy.</w:t>
      </w:r>
    </w:p>
    <w:p w:rsidR="00E430FE" w:rsidRPr="00ED5517" w:rsidRDefault="00E430FE" w:rsidP="00E430FE">
      <w:pPr>
        <w:pStyle w:val="Zwykytekst1"/>
        <w:numPr>
          <w:ilvl w:val="0"/>
          <w:numId w:val="17"/>
        </w:numPr>
        <w:jc w:val="both"/>
        <w:rPr>
          <w:rFonts w:ascii="Verdana" w:hAnsi="Verdana"/>
        </w:rPr>
      </w:pPr>
      <w:r w:rsidRPr="00C42E13">
        <w:rPr>
          <w:rFonts w:ascii="Verdana" w:hAnsi="Verdana"/>
        </w:rPr>
        <w:t xml:space="preserve">pobieranie duplikatów kart SIM w przypadku wymiany sprzętu, kradzieży, zagubienia, uszkodzenia mechanicznego lub wadliwego działania karty w ilości </w:t>
      </w:r>
      <w:r>
        <w:rPr>
          <w:rFonts w:ascii="Verdana" w:hAnsi="Verdana"/>
        </w:rPr>
        <w:t xml:space="preserve">             </w:t>
      </w:r>
      <w:r w:rsidRPr="00C42E13">
        <w:rPr>
          <w:rFonts w:ascii="Verdana" w:hAnsi="Verdana"/>
        </w:rPr>
        <w:t>do 20% ak</w:t>
      </w:r>
      <w:r>
        <w:rPr>
          <w:rFonts w:ascii="Verdana" w:hAnsi="Verdana"/>
        </w:rPr>
        <w:t xml:space="preserve">tywnych kart SIM; zamianę kart </w:t>
      </w:r>
      <w:r w:rsidRPr="00C42E13">
        <w:rPr>
          <w:rFonts w:ascii="Verdana" w:hAnsi="Verdana"/>
        </w:rPr>
        <w:t xml:space="preserve">SIM na </w:t>
      </w:r>
      <w:proofErr w:type="spellStart"/>
      <w:r w:rsidRPr="00C42E13">
        <w:rPr>
          <w:rFonts w:ascii="Verdana" w:hAnsi="Verdana"/>
        </w:rPr>
        <w:t>e-SIM</w:t>
      </w:r>
      <w:proofErr w:type="spellEnd"/>
      <w:r w:rsidRPr="00C42E13">
        <w:rPr>
          <w:rFonts w:ascii="Verdana" w:hAnsi="Verdana"/>
        </w:rPr>
        <w:t xml:space="preserve"> w ilości do 10%</w:t>
      </w:r>
      <w:r>
        <w:rPr>
          <w:rFonts w:ascii="Verdana" w:hAnsi="Verdana"/>
        </w:rPr>
        <w:t xml:space="preserve"> </w:t>
      </w:r>
      <w:r w:rsidRPr="00ED5517">
        <w:rPr>
          <w:rFonts w:ascii="Verdana" w:hAnsi="Verdana"/>
        </w:rPr>
        <w:t xml:space="preserve">aktywnych kart SIM, w okresie trwania umowy, </w:t>
      </w:r>
    </w:p>
    <w:p w:rsidR="00E430FE" w:rsidRPr="00C42E13" w:rsidRDefault="00E430FE" w:rsidP="00E430FE">
      <w:pPr>
        <w:pStyle w:val="Zwykytekst1"/>
        <w:numPr>
          <w:ilvl w:val="0"/>
          <w:numId w:val="17"/>
        </w:numPr>
        <w:jc w:val="both"/>
        <w:rPr>
          <w:rFonts w:ascii="Verdana" w:hAnsi="Verdana"/>
          <w:color w:val="000000"/>
        </w:rPr>
      </w:pPr>
      <w:r w:rsidRPr="00C42E13">
        <w:rPr>
          <w:rFonts w:ascii="Verdana" w:hAnsi="Verdana"/>
          <w:color w:val="000000"/>
        </w:rPr>
        <w:t>zmianę dotychczasowego numeru telefonu na karcie SIM na</w:t>
      </w:r>
      <w:r>
        <w:rPr>
          <w:rFonts w:ascii="Verdana" w:hAnsi="Verdana"/>
          <w:color w:val="000000"/>
        </w:rPr>
        <w:t xml:space="preserve"> dowolny wybrany przez Wykonawcę</w:t>
      </w:r>
      <w:r w:rsidRPr="00C42E13">
        <w:rPr>
          <w:rFonts w:ascii="Verdana" w:hAnsi="Verdana"/>
          <w:color w:val="000000"/>
        </w:rPr>
        <w:t xml:space="preserve"> w przypadku, gdy korzystanie z posiadanego numeru będzie </w:t>
      </w:r>
      <w:r>
        <w:rPr>
          <w:rFonts w:ascii="Verdana" w:hAnsi="Verdana"/>
          <w:color w:val="000000"/>
        </w:rPr>
        <w:t xml:space="preserve">               </w:t>
      </w:r>
      <w:r w:rsidRPr="00C42E13">
        <w:rPr>
          <w:rFonts w:ascii="Verdana" w:hAnsi="Verdana"/>
          <w:color w:val="000000"/>
        </w:rPr>
        <w:t xml:space="preserve">dla użytkownika uciążliwe, w ilości do 10% aktywnych kart SIM, w okresie </w:t>
      </w:r>
      <w:r>
        <w:rPr>
          <w:rFonts w:ascii="Verdana" w:hAnsi="Verdana"/>
          <w:color w:val="000000"/>
        </w:rPr>
        <w:t>trwania umowy (nie dotyczy wymiany na numery o podwyższonej płatności).</w:t>
      </w:r>
    </w:p>
    <w:p w:rsidR="00E430FE" w:rsidRPr="00C42E13" w:rsidRDefault="00E430FE" w:rsidP="00E430FE">
      <w:pPr>
        <w:pStyle w:val="Zwykytekst1"/>
        <w:numPr>
          <w:ilvl w:val="0"/>
          <w:numId w:val="17"/>
        </w:numPr>
        <w:jc w:val="both"/>
        <w:rPr>
          <w:rFonts w:ascii="Verdana" w:hAnsi="Verdana"/>
          <w:color w:val="000000"/>
        </w:rPr>
      </w:pPr>
      <w:bookmarkStart w:id="0" w:name="_Hlk196205425"/>
      <w:r w:rsidRPr="00C42E13">
        <w:rPr>
          <w:rFonts w:ascii="Verdana" w:hAnsi="Verdana"/>
          <w:color w:val="000000"/>
        </w:rPr>
        <w:t>podgląd bieżących kosztów, wykorzystanych limitów transferu danych oraz kodów PUK aktywnych kart SIM</w:t>
      </w:r>
      <w:bookmarkEnd w:id="0"/>
      <w:r w:rsidRPr="00C42E13">
        <w:rPr>
          <w:rFonts w:ascii="Verdana" w:hAnsi="Verdana"/>
          <w:color w:val="000000"/>
        </w:rPr>
        <w:t>,</w:t>
      </w:r>
    </w:p>
    <w:p w:rsidR="00E430FE" w:rsidRPr="00C42E13" w:rsidRDefault="00E430FE" w:rsidP="00E430FE">
      <w:pPr>
        <w:pStyle w:val="Zwykytekst1"/>
        <w:numPr>
          <w:ilvl w:val="0"/>
          <w:numId w:val="17"/>
        </w:numPr>
        <w:jc w:val="both"/>
        <w:rPr>
          <w:rFonts w:ascii="Verdana" w:hAnsi="Verdana"/>
          <w:color w:val="000000"/>
        </w:rPr>
      </w:pPr>
      <w:r w:rsidRPr="00C42E13">
        <w:rPr>
          <w:rFonts w:ascii="Verdana" w:hAnsi="Verdana"/>
          <w:color w:val="000000"/>
        </w:rPr>
        <w:t>generowanie globalnych i szczegółowych raportów oraz bilingów,</w:t>
      </w:r>
    </w:p>
    <w:p w:rsidR="00E430FE" w:rsidRPr="00C42E13" w:rsidRDefault="00E430FE" w:rsidP="00E430FE">
      <w:pPr>
        <w:pStyle w:val="Zwykytekst1"/>
        <w:numPr>
          <w:ilvl w:val="0"/>
          <w:numId w:val="17"/>
        </w:numPr>
        <w:jc w:val="both"/>
        <w:rPr>
          <w:rFonts w:ascii="Verdana" w:hAnsi="Verdana"/>
          <w:color w:val="000000"/>
        </w:rPr>
      </w:pPr>
      <w:r w:rsidRPr="00C42E13">
        <w:rPr>
          <w:rFonts w:ascii="Verdana" w:hAnsi="Verdana"/>
          <w:color w:val="000000"/>
        </w:rPr>
        <w:t>dostęp w okresie trwania umowy do wszystkich bezpłatnych usług oferowanych p</w:t>
      </w:r>
      <w:r>
        <w:rPr>
          <w:rFonts w:ascii="Verdana" w:hAnsi="Verdana"/>
          <w:color w:val="000000"/>
        </w:rPr>
        <w:t>rzez Wykonawcę</w:t>
      </w:r>
      <w:r w:rsidRPr="00C42E13">
        <w:rPr>
          <w:rFonts w:ascii="Verdana" w:hAnsi="Verdana"/>
          <w:color w:val="000000"/>
        </w:rPr>
        <w:t>,</w:t>
      </w:r>
    </w:p>
    <w:p w:rsidR="00E430FE" w:rsidRPr="00C42E13" w:rsidRDefault="00E430FE" w:rsidP="00E430FE">
      <w:pPr>
        <w:pStyle w:val="Zwykytekst1"/>
        <w:numPr>
          <w:ilvl w:val="0"/>
          <w:numId w:val="17"/>
        </w:numPr>
        <w:jc w:val="both"/>
        <w:rPr>
          <w:rFonts w:ascii="Verdana" w:hAnsi="Verdana"/>
          <w:color w:val="000000"/>
        </w:rPr>
      </w:pPr>
      <w:r w:rsidRPr="00C42E13">
        <w:rPr>
          <w:rFonts w:ascii="Verdana" w:hAnsi="Verdana"/>
          <w:color w:val="000000"/>
        </w:rPr>
        <w:t xml:space="preserve">blokadę połączeń i wysyłania SMS na numery o podwyższonej płatności (w tym numery Specjalne, Premium, zaczynające się od numeru 7000) oraz zakupu </w:t>
      </w:r>
      <w:r w:rsidRPr="00C42E13">
        <w:rPr>
          <w:rFonts w:ascii="Verdana" w:hAnsi="Verdana"/>
          <w:color w:val="000000"/>
        </w:rPr>
        <w:lastRenderedPageBreak/>
        <w:t xml:space="preserve">płatnych usług dodatkowych (np. za pośrednictwem sklepu Google Play) </w:t>
      </w:r>
      <w:r>
        <w:rPr>
          <w:rFonts w:ascii="Verdana" w:hAnsi="Verdana"/>
          <w:color w:val="000000"/>
        </w:rPr>
        <w:t xml:space="preserve">                    </w:t>
      </w:r>
      <w:r w:rsidRPr="00C42E13">
        <w:rPr>
          <w:rFonts w:ascii="Verdana" w:hAnsi="Verdana"/>
          <w:color w:val="000000"/>
        </w:rPr>
        <w:t>dla aktywnych kart SIM,</w:t>
      </w:r>
    </w:p>
    <w:p w:rsidR="00E430FE" w:rsidRPr="00C42E13" w:rsidRDefault="00E430FE" w:rsidP="00E430FE">
      <w:pPr>
        <w:pStyle w:val="Zwykytekst1"/>
        <w:numPr>
          <w:ilvl w:val="0"/>
          <w:numId w:val="17"/>
        </w:numPr>
        <w:jc w:val="both"/>
        <w:rPr>
          <w:rFonts w:ascii="Verdana" w:hAnsi="Verdana"/>
          <w:color w:val="000000"/>
        </w:rPr>
      </w:pPr>
      <w:r w:rsidRPr="00C42E13">
        <w:rPr>
          <w:rFonts w:ascii="Verdana" w:hAnsi="Verdana"/>
          <w:color w:val="000000"/>
        </w:rPr>
        <w:t>całkowite blokowanie w dowolnym czasie karty</w:t>
      </w:r>
      <w:r>
        <w:rPr>
          <w:rFonts w:ascii="Verdana" w:hAnsi="Verdana"/>
          <w:color w:val="000000"/>
        </w:rPr>
        <w:t xml:space="preserve"> SIM w przypadku kradzieży/</w:t>
      </w:r>
      <w:r w:rsidRPr="00C42E13">
        <w:rPr>
          <w:rFonts w:ascii="Verdana" w:hAnsi="Verdana"/>
          <w:color w:val="000000"/>
        </w:rPr>
        <w:t xml:space="preserve">zgubienia telefonu </w:t>
      </w:r>
      <w:r>
        <w:rPr>
          <w:rFonts w:ascii="Verdana" w:hAnsi="Verdana"/>
          <w:color w:val="000000"/>
        </w:rPr>
        <w:t>komórkowego, na wniosek Zamawiającego</w:t>
      </w:r>
      <w:r w:rsidRPr="00C42E13">
        <w:rPr>
          <w:rFonts w:ascii="Verdana" w:hAnsi="Verdana"/>
          <w:color w:val="000000"/>
        </w:rPr>
        <w:t xml:space="preserve"> złożony telefonicznie</w:t>
      </w:r>
      <w:r>
        <w:rPr>
          <w:rFonts w:ascii="Verdana" w:hAnsi="Verdana"/>
          <w:color w:val="000000"/>
        </w:rPr>
        <w:t xml:space="preserve"> (po podaniu hasła) do Wykonawcy. Zamawiający</w:t>
      </w:r>
      <w:r w:rsidRPr="00C42E13">
        <w:rPr>
          <w:rFonts w:ascii="Verdana" w:hAnsi="Verdana"/>
          <w:color w:val="000000"/>
        </w:rPr>
        <w:t xml:space="preserve"> dopuszc</w:t>
      </w:r>
      <w:r>
        <w:rPr>
          <w:rFonts w:ascii="Verdana" w:hAnsi="Verdana"/>
          <w:color w:val="000000"/>
        </w:rPr>
        <w:t>za obsługę konsultanta Wykonawcy</w:t>
      </w:r>
      <w:r w:rsidRPr="00C42E13">
        <w:rPr>
          <w:rFonts w:ascii="Verdana" w:hAnsi="Verdana"/>
          <w:color w:val="000000"/>
        </w:rPr>
        <w:t xml:space="preserve"> w tym zakresie, </w:t>
      </w:r>
    </w:p>
    <w:p w:rsidR="00E430FE" w:rsidRPr="00C42E13" w:rsidRDefault="00E430FE" w:rsidP="00E430FE">
      <w:pPr>
        <w:pStyle w:val="Zwykytekst1"/>
        <w:numPr>
          <w:ilvl w:val="0"/>
          <w:numId w:val="17"/>
        </w:numPr>
        <w:jc w:val="both"/>
        <w:rPr>
          <w:rFonts w:ascii="Verdana" w:hAnsi="Verdana"/>
          <w:color w:val="000000"/>
        </w:rPr>
      </w:pPr>
      <w:r w:rsidRPr="00C42E13">
        <w:rPr>
          <w:rFonts w:ascii="Verdana" w:hAnsi="Verdana"/>
          <w:b/>
          <w:color w:val="000000"/>
        </w:rPr>
        <w:t>pakiet nie mniejszy niż</w:t>
      </w:r>
      <w:r>
        <w:rPr>
          <w:rFonts w:ascii="Verdana" w:hAnsi="Verdana"/>
          <w:b/>
          <w:color w:val="000000"/>
        </w:rPr>
        <w:t xml:space="preserve"> 30, nie większy niż 50 </w:t>
      </w:r>
      <w:r w:rsidRPr="00C42E13">
        <w:rPr>
          <w:rFonts w:ascii="Verdana" w:hAnsi="Verdana"/>
          <w:b/>
          <w:color w:val="000000"/>
        </w:rPr>
        <w:t xml:space="preserve">GB </w:t>
      </w:r>
      <w:r w:rsidRPr="00C42E13">
        <w:rPr>
          <w:rFonts w:ascii="Verdana" w:hAnsi="Verdana"/>
          <w:color w:val="000000"/>
        </w:rPr>
        <w:t xml:space="preserve">danych do korzystania </w:t>
      </w:r>
      <w:r>
        <w:rPr>
          <w:rFonts w:ascii="Verdana" w:hAnsi="Verdana"/>
          <w:color w:val="000000"/>
        </w:rPr>
        <w:t xml:space="preserve">              </w:t>
      </w:r>
      <w:r w:rsidRPr="00C42E13">
        <w:rPr>
          <w:rFonts w:ascii="Verdana" w:hAnsi="Verdana"/>
          <w:color w:val="000000"/>
        </w:rPr>
        <w:t xml:space="preserve">na terenie kraju z Internetu LTE/5G dla jednej karty SIM w taryfie głosowej, </w:t>
      </w:r>
      <w:r>
        <w:rPr>
          <w:rFonts w:ascii="Verdana" w:hAnsi="Verdana"/>
          <w:color w:val="000000"/>
        </w:rPr>
        <w:t xml:space="preserve">                  </w:t>
      </w:r>
      <w:r w:rsidRPr="00C42E13">
        <w:rPr>
          <w:rFonts w:ascii="Verdana" w:hAnsi="Verdana"/>
          <w:color w:val="000000"/>
        </w:rPr>
        <w:t>w każdym okresie rozliczeniowym</w:t>
      </w:r>
      <w:r>
        <w:rPr>
          <w:rFonts w:ascii="Verdana" w:hAnsi="Verdana"/>
          <w:bCs/>
          <w:color w:val="000000"/>
        </w:rPr>
        <w:t xml:space="preserve"> (</w:t>
      </w:r>
      <w:r w:rsidRPr="00C42E13">
        <w:rPr>
          <w:rFonts w:ascii="Verdana" w:hAnsi="Verdana"/>
          <w:color w:val="000000"/>
        </w:rPr>
        <w:t>poz. 1 Zał</w:t>
      </w:r>
      <w:r>
        <w:rPr>
          <w:rFonts w:ascii="Verdana" w:hAnsi="Verdana"/>
          <w:color w:val="000000"/>
        </w:rPr>
        <w:t xml:space="preserve">ącznika Nr </w:t>
      </w:r>
      <w:r w:rsidR="008F4BEE">
        <w:rPr>
          <w:rFonts w:ascii="Verdana" w:hAnsi="Verdana"/>
          <w:color w:val="000000"/>
        </w:rPr>
        <w:t>2</w:t>
      </w:r>
      <w:r>
        <w:rPr>
          <w:rFonts w:ascii="Verdana" w:hAnsi="Verdana"/>
          <w:color w:val="000000"/>
        </w:rPr>
        <w:t xml:space="preserve"> </w:t>
      </w:r>
      <w:r w:rsidR="00D278D8">
        <w:rPr>
          <w:rFonts w:ascii="Verdana" w:hAnsi="Verdana"/>
          <w:color w:val="000000"/>
        </w:rPr>
        <w:t xml:space="preserve">do SWZ </w:t>
      </w:r>
      <w:r>
        <w:rPr>
          <w:rFonts w:ascii="Verdana" w:hAnsi="Verdana"/>
          <w:color w:val="000000"/>
        </w:rPr>
        <w:t>– Formularz cenowy). Wykonawca</w:t>
      </w:r>
      <w:r w:rsidRPr="00C42E13">
        <w:rPr>
          <w:rFonts w:ascii="Verdana" w:hAnsi="Verdana"/>
          <w:color w:val="000000"/>
        </w:rPr>
        <w:t xml:space="preserve"> musi zapewnić, że po wyczerpaniu pakietu nie włączy blokady dalszego transferu danych, tylko ograniczy prędkość </w:t>
      </w:r>
      <w:r w:rsidRPr="00C42E13">
        <w:rPr>
          <w:rFonts w:ascii="Verdana" w:hAnsi="Verdana"/>
        </w:rPr>
        <w:t>przesyłu</w:t>
      </w:r>
      <w:r>
        <w:rPr>
          <w:rFonts w:ascii="Verdana" w:hAnsi="Verdana"/>
        </w:rPr>
        <w:t xml:space="preserve"> do 64 </w:t>
      </w:r>
      <w:proofErr w:type="spellStart"/>
      <w:r>
        <w:rPr>
          <w:rFonts w:ascii="Verdana" w:hAnsi="Verdana"/>
        </w:rPr>
        <w:t>kB</w:t>
      </w:r>
      <w:proofErr w:type="spellEnd"/>
      <w:r>
        <w:rPr>
          <w:rFonts w:ascii="Verdana" w:hAnsi="Verdana"/>
        </w:rPr>
        <w:t>/s</w:t>
      </w:r>
      <w:r w:rsidRPr="00C42E13">
        <w:rPr>
          <w:rFonts w:ascii="Verdana" w:hAnsi="Verdana"/>
        </w:rPr>
        <w:t>. Korzystanie z Internetu przy ograniczonej prędkości nie spowoduje dodatkowych</w:t>
      </w:r>
      <w:r>
        <w:rPr>
          <w:rFonts w:ascii="Verdana" w:hAnsi="Verdana"/>
          <w:color w:val="000000"/>
        </w:rPr>
        <w:t xml:space="preserve"> opłat. </w:t>
      </w:r>
      <w:r w:rsidRPr="00C42E13">
        <w:rPr>
          <w:rFonts w:ascii="Verdana" w:hAnsi="Verdana"/>
          <w:color w:val="000000"/>
        </w:rPr>
        <w:t xml:space="preserve">Niewyczerpane dane z pakietu nie przechodzą na kolejny okres rozliczeniowy i nie są zwracane </w:t>
      </w:r>
      <w:r>
        <w:rPr>
          <w:rFonts w:ascii="Verdana" w:hAnsi="Verdana"/>
          <w:color w:val="000000"/>
        </w:rPr>
        <w:t>Zamawiającemu</w:t>
      </w:r>
      <w:r w:rsidRPr="00C42E13">
        <w:rPr>
          <w:rFonts w:ascii="Verdana" w:hAnsi="Verdana"/>
          <w:color w:val="000000"/>
        </w:rPr>
        <w:t xml:space="preserve"> w jakiejkolwiek formie.</w:t>
      </w:r>
    </w:p>
    <w:p w:rsidR="00E430FE" w:rsidRPr="00C42E13" w:rsidRDefault="00E430FE" w:rsidP="00E430FE">
      <w:pPr>
        <w:pStyle w:val="Zwykytekst1"/>
        <w:numPr>
          <w:ilvl w:val="0"/>
          <w:numId w:val="17"/>
        </w:numPr>
        <w:jc w:val="both"/>
        <w:rPr>
          <w:rFonts w:ascii="Verdana" w:hAnsi="Verdana"/>
          <w:color w:val="000000"/>
        </w:rPr>
      </w:pPr>
      <w:r w:rsidRPr="00C42E13">
        <w:rPr>
          <w:rFonts w:ascii="Verdana" w:hAnsi="Verdana"/>
          <w:color w:val="000000"/>
        </w:rPr>
        <w:t xml:space="preserve">pakiet no limit do korzystania na terenie kraju z Internetu LTE/5G dla jednej karty SIM w taryfie głosowej, w każdym okresie rozliczeniowym </w:t>
      </w:r>
      <w:r>
        <w:rPr>
          <w:rFonts w:ascii="Verdana" w:hAnsi="Verdana"/>
          <w:bCs/>
          <w:color w:val="000000"/>
        </w:rPr>
        <w:t>(</w:t>
      </w:r>
      <w:r w:rsidRPr="00C42E13">
        <w:rPr>
          <w:rFonts w:ascii="Verdana" w:hAnsi="Verdana"/>
          <w:color w:val="000000"/>
        </w:rPr>
        <w:t>poz. 2 Zał</w:t>
      </w:r>
      <w:r>
        <w:rPr>
          <w:rFonts w:ascii="Verdana" w:hAnsi="Verdana"/>
          <w:color w:val="000000"/>
        </w:rPr>
        <w:t xml:space="preserve">ącznika Nr </w:t>
      </w:r>
      <w:r w:rsidR="008F4BEE">
        <w:rPr>
          <w:rFonts w:ascii="Verdana" w:hAnsi="Verdana"/>
          <w:color w:val="000000"/>
        </w:rPr>
        <w:t>2</w:t>
      </w:r>
      <w:r>
        <w:rPr>
          <w:rFonts w:ascii="Verdana" w:hAnsi="Verdana"/>
          <w:color w:val="000000"/>
        </w:rPr>
        <w:t xml:space="preserve"> – Formularz cenowy). Wykonawca</w:t>
      </w:r>
      <w:r w:rsidRPr="00C42E13">
        <w:rPr>
          <w:rFonts w:ascii="Verdana" w:hAnsi="Verdana"/>
          <w:color w:val="000000"/>
        </w:rPr>
        <w:t xml:space="preserve"> musi zapewnić, że nie zwolni prędkości transferu danych przez cały okres rozliczeniowy.</w:t>
      </w:r>
    </w:p>
    <w:p w:rsidR="00E430FE" w:rsidRPr="00D16678" w:rsidRDefault="00E430FE" w:rsidP="00E430FE">
      <w:pPr>
        <w:pStyle w:val="Zwykytekst1"/>
        <w:numPr>
          <w:ilvl w:val="0"/>
          <w:numId w:val="21"/>
        </w:numPr>
        <w:ind w:left="357" w:hanging="357"/>
        <w:jc w:val="both"/>
        <w:rPr>
          <w:rFonts w:ascii="Verdana" w:hAnsi="Verdana"/>
          <w:color w:val="000000" w:themeColor="text1"/>
        </w:rPr>
      </w:pPr>
      <w:r w:rsidRPr="00397ABD">
        <w:rPr>
          <w:rFonts w:ascii="Verdana" w:hAnsi="Verdana"/>
          <w:bCs/>
          <w:color w:val="000000" w:themeColor="text1"/>
        </w:rPr>
        <w:t>Wykonawca musi zapewnić</w:t>
      </w:r>
      <w:r>
        <w:rPr>
          <w:rFonts w:ascii="Verdana" w:hAnsi="Verdana"/>
          <w:bCs/>
          <w:color w:val="000000" w:themeColor="text1"/>
        </w:rPr>
        <w:t xml:space="preserve"> </w:t>
      </w:r>
      <w:r w:rsidRPr="00397ABD">
        <w:rPr>
          <w:rFonts w:ascii="Verdana" w:hAnsi="Verdana"/>
          <w:bCs/>
          <w:color w:val="000000" w:themeColor="text1"/>
        </w:rPr>
        <w:t>usługę ochrony urządzeń mobilnych przed zagrożeniami cybernetycznymi dla</w:t>
      </w:r>
      <w:r>
        <w:rPr>
          <w:rFonts w:ascii="Verdana" w:hAnsi="Verdana"/>
          <w:bCs/>
          <w:color w:val="000000" w:themeColor="text1"/>
        </w:rPr>
        <w:t xml:space="preserve"> </w:t>
      </w:r>
      <w:r w:rsidRPr="005A3154">
        <w:rPr>
          <w:rFonts w:ascii="Verdana" w:hAnsi="Verdana"/>
          <w:b/>
          <w:bCs/>
        </w:rPr>
        <w:t>30 szt.</w:t>
      </w:r>
      <w:r w:rsidRPr="00397ABD">
        <w:rPr>
          <w:rFonts w:ascii="Verdana" w:hAnsi="Verdana"/>
          <w:bCs/>
          <w:color w:val="000000" w:themeColor="text1"/>
        </w:rPr>
        <w:t xml:space="preserve"> kart SIM</w:t>
      </w:r>
      <w:r>
        <w:rPr>
          <w:rFonts w:ascii="Verdana" w:hAnsi="Verdana"/>
          <w:bCs/>
          <w:color w:val="000000" w:themeColor="text1"/>
        </w:rPr>
        <w:t xml:space="preserve"> (poz. 26 Załącznika Nr </w:t>
      </w:r>
      <w:r w:rsidR="008F4BEE">
        <w:rPr>
          <w:rFonts w:ascii="Verdana" w:hAnsi="Verdana"/>
          <w:bCs/>
          <w:color w:val="000000" w:themeColor="text1"/>
        </w:rPr>
        <w:t>2</w:t>
      </w:r>
      <w:r>
        <w:rPr>
          <w:rFonts w:ascii="Verdana" w:hAnsi="Verdana"/>
          <w:bCs/>
          <w:color w:val="000000" w:themeColor="text1"/>
        </w:rPr>
        <w:t xml:space="preserve"> </w:t>
      </w:r>
      <w:r w:rsidR="00D278D8">
        <w:rPr>
          <w:rFonts w:ascii="Verdana" w:hAnsi="Verdana"/>
          <w:bCs/>
          <w:color w:val="000000" w:themeColor="text1"/>
        </w:rPr>
        <w:t xml:space="preserve"> do SWZ </w:t>
      </w:r>
      <w:r>
        <w:rPr>
          <w:rFonts w:ascii="Verdana" w:hAnsi="Verdana"/>
          <w:bCs/>
          <w:color w:val="000000" w:themeColor="text1"/>
        </w:rPr>
        <w:t xml:space="preserve">– Formularz cenowy) </w:t>
      </w:r>
      <w:r w:rsidRPr="00397ABD">
        <w:rPr>
          <w:rFonts w:ascii="Verdana" w:hAnsi="Verdana"/>
          <w:bCs/>
          <w:color w:val="000000" w:themeColor="text1"/>
        </w:rPr>
        <w:t>wskazanych przez</w:t>
      </w:r>
      <w:r>
        <w:rPr>
          <w:rFonts w:ascii="Verdana" w:hAnsi="Verdana"/>
          <w:bCs/>
          <w:color w:val="000000" w:themeColor="text1"/>
        </w:rPr>
        <w:t xml:space="preserve"> </w:t>
      </w:r>
      <w:r w:rsidRPr="00CD6A9C">
        <w:rPr>
          <w:rFonts w:ascii="Verdana" w:hAnsi="Verdana"/>
          <w:bCs/>
          <w:color w:val="000000" w:themeColor="text1"/>
        </w:rPr>
        <w:t>Zamawiającego. Ochrona musi obejmować aktywną</w:t>
      </w:r>
      <w:r>
        <w:rPr>
          <w:rFonts w:ascii="Verdana" w:hAnsi="Verdana"/>
          <w:bCs/>
          <w:color w:val="000000" w:themeColor="text1"/>
        </w:rPr>
        <w:t xml:space="preserve"> analizę ruchu wraz </w:t>
      </w:r>
      <w:r w:rsidRPr="00CD6A9C">
        <w:rPr>
          <w:rFonts w:ascii="Verdana" w:hAnsi="Verdana"/>
          <w:bCs/>
          <w:color w:val="000000" w:themeColor="text1"/>
        </w:rPr>
        <w:t xml:space="preserve">z wykrywaniem zagrożeń co najmniej: </w:t>
      </w:r>
      <w:proofErr w:type="spellStart"/>
      <w:r w:rsidRPr="00CD6A9C">
        <w:rPr>
          <w:rFonts w:ascii="Verdana" w:hAnsi="Verdana"/>
          <w:bCs/>
          <w:color w:val="000000" w:themeColor="text1"/>
        </w:rPr>
        <w:t>phishing</w:t>
      </w:r>
      <w:proofErr w:type="spellEnd"/>
      <w:r w:rsidRPr="00CD6A9C">
        <w:rPr>
          <w:rFonts w:ascii="Verdana" w:hAnsi="Verdana"/>
          <w:bCs/>
          <w:color w:val="000000" w:themeColor="text1"/>
        </w:rPr>
        <w:t xml:space="preserve">, </w:t>
      </w:r>
      <w:proofErr w:type="spellStart"/>
      <w:r w:rsidRPr="00CD6A9C">
        <w:rPr>
          <w:rFonts w:ascii="Verdana" w:hAnsi="Verdana"/>
          <w:bCs/>
          <w:color w:val="000000" w:themeColor="text1"/>
        </w:rPr>
        <w:t>malware</w:t>
      </w:r>
      <w:proofErr w:type="spellEnd"/>
      <w:r w:rsidRPr="00CD6A9C">
        <w:rPr>
          <w:rFonts w:ascii="Verdana" w:hAnsi="Verdana"/>
          <w:bCs/>
          <w:color w:val="000000" w:themeColor="text1"/>
        </w:rPr>
        <w:t xml:space="preserve">, </w:t>
      </w:r>
      <w:proofErr w:type="spellStart"/>
      <w:r w:rsidRPr="00CD6A9C">
        <w:rPr>
          <w:rFonts w:ascii="Verdana" w:hAnsi="Verdana"/>
          <w:bCs/>
          <w:color w:val="000000" w:themeColor="text1"/>
        </w:rPr>
        <w:t>ransomware</w:t>
      </w:r>
      <w:proofErr w:type="spellEnd"/>
      <w:r w:rsidRPr="00CD6A9C">
        <w:rPr>
          <w:rFonts w:ascii="Verdana" w:hAnsi="Verdana"/>
          <w:bCs/>
          <w:color w:val="000000" w:themeColor="text1"/>
        </w:rPr>
        <w:t>. Dodatkowo ochrona musi być oparta o mechanizmy analizy DNS.</w:t>
      </w:r>
    </w:p>
    <w:p w:rsidR="00E430FE" w:rsidRDefault="00E430FE" w:rsidP="00E430FE">
      <w:pPr>
        <w:pStyle w:val="Zwykytekst1"/>
        <w:ind w:left="357"/>
        <w:jc w:val="both"/>
        <w:rPr>
          <w:rFonts w:ascii="Verdana" w:hAnsi="Verdana"/>
          <w:bCs/>
        </w:rPr>
      </w:pPr>
      <w:r w:rsidRPr="000F04DF">
        <w:rPr>
          <w:rFonts w:ascii="Verdana" w:hAnsi="Verdana"/>
          <w:bCs/>
        </w:rPr>
        <w:t xml:space="preserve">Wykonawca  w ramach tej usługi musi zapewnić Zamawiającemu </w:t>
      </w:r>
      <w:r w:rsidRPr="000F04DF">
        <w:rPr>
          <w:rFonts w:ascii="Verdana" w:hAnsi="Verdana"/>
          <w:b/>
          <w:bCs/>
        </w:rPr>
        <w:t xml:space="preserve">dostęp do konsoli internetowej </w:t>
      </w:r>
      <w:r w:rsidRPr="000F04DF">
        <w:rPr>
          <w:rFonts w:ascii="Verdana" w:hAnsi="Verdana"/>
          <w:bCs/>
        </w:rPr>
        <w:t xml:space="preserve">(min. 2 konta administratora) umożliwiającej generowanie raportów oraz bieżące przeglądanie wyników analizy i ochrony dla każdej karty SIM objętej usługą. System ochrony musi zapewnić automatyczne informowanie wskazanych </w:t>
      </w:r>
      <w:r>
        <w:rPr>
          <w:rFonts w:ascii="Verdana" w:hAnsi="Verdana"/>
          <w:bCs/>
        </w:rPr>
        <w:t>przez Zamawiającego</w:t>
      </w:r>
      <w:r w:rsidRPr="000F04DF">
        <w:rPr>
          <w:rFonts w:ascii="Verdana" w:hAnsi="Verdana"/>
          <w:bCs/>
        </w:rPr>
        <w:t xml:space="preserve"> administratorów i użytkowników o wykrytych krytycznych zagrożeniach mających wpływ na bezpieczną pracę z wykorzystaniem kart SIM </w:t>
      </w:r>
      <w:r>
        <w:rPr>
          <w:rFonts w:ascii="Verdana" w:hAnsi="Verdana"/>
          <w:bCs/>
        </w:rPr>
        <w:t>objętych ochroną. Zamawiający</w:t>
      </w:r>
      <w:r w:rsidRPr="000F04DF">
        <w:rPr>
          <w:rFonts w:ascii="Verdana" w:hAnsi="Verdana"/>
          <w:bCs/>
        </w:rPr>
        <w:t xml:space="preserve"> w ramach limitu 30 kart SIM może dowolnie włączać ochronę decydując, na których kartach będzie ona aktywna.</w:t>
      </w:r>
    </w:p>
    <w:p w:rsidR="00E430FE" w:rsidRPr="007C276B" w:rsidRDefault="00E430FE" w:rsidP="00E430FE">
      <w:pPr>
        <w:pStyle w:val="Zwykytekst1"/>
        <w:numPr>
          <w:ilvl w:val="0"/>
          <w:numId w:val="18"/>
        </w:numPr>
        <w:ind w:left="357" w:hanging="357"/>
        <w:jc w:val="both"/>
        <w:rPr>
          <w:rFonts w:ascii="Verdana" w:hAnsi="Verdana"/>
          <w:bCs/>
        </w:rPr>
      </w:pPr>
      <w:r>
        <w:rPr>
          <w:rFonts w:ascii="Verdana" w:hAnsi="Verdana"/>
        </w:rPr>
        <w:t>Zamawiający</w:t>
      </w:r>
      <w:r w:rsidRPr="007C276B">
        <w:rPr>
          <w:rFonts w:ascii="Verdana" w:hAnsi="Verdana"/>
        </w:rPr>
        <w:t xml:space="preserve"> na postawie pisemneg</w:t>
      </w:r>
      <w:r>
        <w:rPr>
          <w:rFonts w:ascii="Verdana" w:hAnsi="Verdana"/>
        </w:rPr>
        <w:t>o zgłoszenia, za zgodą Wykonawcy</w:t>
      </w:r>
      <w:r w:rsidRPr="007C276B">
        <w:rPr>
          <w:rFonts w:ascii="Verdana" w:hAnsi="Verdana"/>
        </w:rPr>
        <w:t xml:space="preserve">, </w:t>
      </w:r>
      <w:r>
        <w:rPr>
          <w:rFonts w:ascii="Verdana" w:hAnsi="Verdana"/>
        </w:rPr>
        <w:t xml:space="preserve">                            </w:t>
      </w:r>
      <w:r w:rsidRPr="007C276B">
        <w:rPr>
          <w:rFonts w:ascii="Verdana" w:hAnsi="Verdana"/>
        </w:rPr>
        <w:t xml:space="preserve">w szczególnych przypadkach zastrzega sobie prawo do dokonywania cesji pojedynczych aktywnych kart SIM na ich użytkowników bądź inne podmioty </w:t>
      </w:r>
      <w:r>
        <w:rPr>
          <w:rFonts w:ascii="Verdana" w:hAnsi="Verdana"/>
        </w:rPr>
        <w:t xml:space="preserve">                            </w:t>
      </w:r>
      <w:r w:rsidRPr="007C276B">
        <w:rPr>
          <w:rFonts w:ascii="Verdana" w:hAnsi="Verdana"/>
        </w:rPr>
        <w:t>ze względu</w:t>
      </w:r>
      <w:r w:rsidRPr="007C276B">
        <w:rPr>
          <w:rFonts w:ascii="Verdana" w:hAnsi="Verdana"/>
          <w:color w:val="000000"/>
        </w:rPr>
        <w:t xml:space="preserve"> na zmianę miejsca zatrudnienia użytkownika (</w:t>
      </w:r>
      <w:r w:rsidRPr="007C276B">
        <w:rPr>
          <w:rFonts w:ascii="Verdana" w:hAnsi="Verdana"/>
        </w:rPr>
        <w:t xml:space="preserve">max 30 szt., w tym max </w:t>
      </w:r>
      <w:r>
        <w:rPr>
          <w:rFonts w:ascii="Verdana" w:hAnsi="Verdana"/>
        </w:rPr>
        <w:t xml:space="preserve">              10 szt. </w:t>
      </w:r>
      <w:r w:rsidRPr="007C276B">
        <w:rPr>
          <w:rFonts w:ascii="Verdana" w:hAnsi="Verdana"/>
        </w:rPr>
        <w:t xml:space="preserve">do </w:t>
      </w:r>
      <w:proofErr w:type="spellStart"/>
      <w:r w:rsidRPr="007C276B">
        <w:rPr>
          <w:rFonts w:ascii="Verdana" w:hAnsi="Verdana"/>
        </w:rPr>
        <w:t>Prepaid</w:t>
      </w:r>
      <w:proofErr w:type="spellEnd"/>
      <w:r w:rsidRPr="007C276B">
        <w:rPr>
          <w:rFonts w:ascii="Verdana" w:hAnsi="Verdana"/>
        </w:rPr>
        <w:t>)</w:t>
      </w:r>
      <w:r w:rsidRPr="007C276B">
        <w:rPr>
          <w:rFonts w:ascii="Verdana" w:hAnsi="Verdana"/>
          <w:color w:val="FF0000"/>
        </w:rPr>
        <w:t xml:space="preserve"> </w:t>
      </w:r>
      <w:r w:rsidRPr="007C276B">
        <w:rPr>
          <w:rFonts w:ascii="Verdana" w:hAnsi="Verdana"/>
          <w:color w:val="000000"/>
        </w:rPr>
        <w:t xml:space="preserve">w okresie trwania umowy. Wszystkie zobowiązania wynikające </w:t>
      </w:r>
      <w:r>
        <w:rPr>
          <w:rFonts w:ascii="Verdana" w:hAnsi="Verdana"/>
          <w:color w:val="000000"/>
        </w:rPr>
        <w:t xml:space="preserve">                </w:t>
      </w:r>
      <w:r w:rsidRPr="007C276B">
        <w:rPr>
          <w:rFonts w:ascii="Verdana" w:hAnsi="Verdana"/>
          <w:color w:val="000000"/>
        </w:rPr>
        <w:t>z umowy do dnia dokonania cesji</w:t>
      </w:r>
      <w:r>
        <w:rPr>
          <w:rFonts w:ascii="Verdana" w:hAnsi="Verdana"/>
          <w:color w:val="000000"/>
        </w:rPr>
        <w:t xml:space="preserve"> będą uregulowane przez Zamawiającego</w:t>
      </w:r>
      <w:r w:rsidRPr="007C276B">
        <w:rPr>
          <w:rFonts w:ascii="Verdana" w:hAnsi="Verdana"/>
          <w:color w:val="000000"/>
        </w:rPr>
        <w:t xml:space="preserve">. </w:t>
      </w:r>
      <w:r>
        <w:rPr>
          <w:rFonts w:ascii="Verdana" w:hAnsi="Verdana"/>
          <w:color w:val="000000"/>
        </w:rPr>
        <w:t xml:space="preserve">             </w:t>
      </w:r>
      <w:r w:rsidRPr="007C276B">
        <w:rPr>
          <w:rFonts w:ascii="Verdana" w:hAnsi="Verdana"/>
          <w:color w:val="000000"/>
        </w:rPr>
        <w:t>Od dn</w:t>
      </w:r>
      <w:r>
        <w:rPr>
          <w:rFonts w:ascii="Verdana" w:hAnsi="Verdana"/>
          <w:color w:val="000000"/>
        </w:rPr>
        <w:t xml:space="preserve">ia dokonania przeniesienia praw </w:t>
      </w:r>
      <w:r w:rsidRPr="007C276B">
        <w:rPr>
          <w:rFonts w:ascii="Verdana" w:hAnsi="Verdana"/>
          <w:color w:val="000000"/>
        </w:rPr>
        <w:t>i obowiązków wszyst</w:t>
      </w:r>
      <w:r>
        <w:rPr>
          <w:rFonts w:ascii="Verdana" w:hAnsi="Verdana"/>
          <w:color w:val="000000"/>
        </w:rPr>
        <w:t>kie zobowiązania wobec Operatora</w:t>
      </w:r>
      <w:r w:rsidRPr="007C276B">
        <w:rPr>
          <w:rFonts w:ascii="Verdana" w:hAnsi="Verdana"/>
          <w:color w:val="000000"/>
        </w:rPr>
        <w:t xml:space="preserve"> ponosi </w:t>
      </w:r>
      <w:r>
        <w:rPr>
          <w:rFonts w:ascii="Verdana" w:hAnsi="Verdana"/>
        </w:rPr>
        <w:t xml:space="preserve">Cesjonariusz. </w:t>
      </w:r>
      <w:r w:rsidRPr="007C276B">
        <w:rPr>
          <w:rFonts w:ascii="Verdana" w:hAnsi="Verdana"/>
        </w:rPr>
        <w:t>Po</w:t>
      </w:r>
      <w:r>
        <w:rPr>
          <w:rFonts w:ascii="Verdana" w:hAnsi="Verdana"/>
          <w:color w:val="000000"/>
        </w:rPr>
        <w:t xml:space="preserve"> dokonaniu cesji numeru Zamawiający</w:t>
      </w:r>
      <w:r w:rsidRPr="007C276B">
        <w:rPr>
          <w:rFonts w:ascii="Verdana" w:hAnsi="Verdana"/>
          <w:color w:val="000000"/>
        </w:rPr>
        <w:t xml:space="preserve"> w ciągu trzech dni roboczych pobierze nową aktywną kartę SIM.</w:t>
      </w:r>
      <w:r>
        <w:rPr>
          <w:rFonts w:ascii="Verdana" w:hAnsi="Verdana"/>
          <w:color w:val="000000"/>
        </w:rPr>
        <w:t xml:space="preserve"> Po przejęciu numeru                       w ramach cesji świadczenie usług będzie odbywało się na warunkach ogólnych Operatora.</w:t>
      </w:r>
    </w:p>
    <w:p w:rsidR="00E430FE" w:rsidRDefault="00E430FE" w:rsidP="00E430FE">
      <w:pPr>
        <w:pStyle w:val="Zwykytekst1"/>
        <w:numPr>
          <w:ilvl w:val="0"/>
          <w:numId w:val="19"/>
        </w:numPr>
        <w:ind w:left="357" w:hanging="357"/>
        <w:jc w:val="both"/>
        <w:rPr>
          <w:rFonts w:ascii="Verdana" w:hAnsi="Verdana"/>
        </w:rPr>
      </w:pPr>
      <w:r w:rsidRPr="00732B49">
        <w:rPr>
          <w:rFonts w:ascii="Verdana" w:hAnsi="Verdana"/>
          <w:bCs/>
        </w:rPr>
        <w:t>Wykonawca musi zapewnić w zakresie świadczenia usług z wykorzystaniem</w:t>
      </w:r>
      <w:r>
        <w:rPr>
          <w:rFonts w:ascii="Verdana" w:hAnsi="Verdana"/>
          <w:bCs/>
        </w:rPr>
        <w:t xml:space="preserve"> </w:t>
      </w:r>
      <w:r w:rsidRPr="00732B49">
        <w:rPr>
          <w:rFonts w:ascii="Verdana" w:hAnsi="Verdana"/>
          <w:bCs/>
        </w:rPr>
        <w:t xml:space="preserve">posiadanych przez Zamawiającego trzech bramek GSM na </w:t>
      </w:r>
      <w:r w:rsidRPr="00AA5A4F">
        <w:rPr>
          <w:rFonts w:ascii="Verdana" w:hAnsi="Verdana"/>
          <w:b/>
          <w:bCs/>
        </w:rPr>
        <w:t>6 sz</w:t>
      </w:r>
      <w:r w:rsidRPr="004A261D">
        <w:rPr>
          <w:rFonts w:ascii="Verdana" w:hAnsi="Verdana"/>
          <w:b/>
          <w:bCs/>
        </w:rPr>
        <w:t>t.</w:t>
      </w:r>
      <w:r w:rsidRPr="00AA5A4F">
        <w:rPr>
          <w:rFonts w:ascii="Verdana" w:hAnsi="Verdana"/>
          <w:b/>
          <w:bCs/>
          <w:color w:val="FF0000"/>
        </w:rPr>
        <w:t xml:space="preserve"> </w:t>
      </w:r>
      <w:r w:rsidRPr="00732B49">
        <w:rPr>
          <w:rFonts w:ascii="Verdana" w:hAnsi="Verdana"/>
          <w:bCs/>
        </w:rPr>
        <w:t xml:space="preserve">kart SIM </w:t>
      </w:r>
      <w:r>
        <w:rPr>
          <w:rFonts w:ascii="Verdana" w:hAnsi="Verdana"/>
          <w:bCs/>
        </w:rPr>
        <w:t>(</w:t>
      </w:r>
      <w:r w:rsidRPr="00732B49">
        <w:rPr>
          <w:rFonts w:ascii="Verdana" w:hAnsi="Verdana"/>
          <w:bCs/>
        </w:rPr>
        <w:t>poz. 5</w:t>
      </w:r>
      <w:r>
        <w:rPr>
          <w:rFonts w:ascii="Verdana" w:hAnsi="Verdana"/>
          <w:bCs/>
        </w:rPr>
        <w:t xml:space="preserve"> Załącznika Nr </w:t>
      </w:r>
      <w:r w:rsidR="00531F01">
        <w:rPr>
          <w:rFonts w:ascii="Verdana" w:hAnsi="Verdana"/>
          <w:bCs/>
        </w:rPr>
        <w:t>2</w:t>
      </w:r>
      <w:r>
        <w:rPr>
          <w:rFonts w:ascii="Verdana" w:hAnsi="Verdana"/>
          <w:bCs/>
        </w:rPr>
        <w:t xml:space="preserve"> </w:t>
      </w:r>
      <w:r w:rsidR="00D278D8">
        <w:rPr>
          <w:rFonts w:ascii="Verdana" w:hAnsi="Verdana"/>
          <w:bCs/>
        </w:rPr>
        <w:t xml:space="preserve">do SWZ </w:t>
      </w:r>
      <w:r>
        <w:rPr>
          <w:rFonts w:ascii="Verdana" w:hAnsi="Verdana"/>
          <w:bCs/>
        </w:rPr>
        <w:t>– Formularz cenowy</w:t>
      </w:r>
      <w:r w:rsidRPr="00732B49">
        <w:rPr>
          <w:rFonts w:ascii="Verdana" w:hAnsi="Verdana"/>
          <w:bCs/>
        </w:rPr>
        <w:t xml:space="preserve">), bezpłatne połączenia wychodzące </w:t>
      </w:r>
      <w:r>
        <w:rPr>
          <w:rFonts w:ascii="Verdana" w:hAnsi="Verdana"/>
          <w:bCs/>
        </w:rPr>
        <w:t xml:space="preserve">                              i przychodzące z telefonów stacjonarnych PABX</w:t>
      </w:r>
      <w:r w:rsidRPr="00732B49">
        <w:rPr>
          <w:rFonts w:ascii="Verdana" w:hAnsi="Verdana"/>
          <w:bCs/>
        </w:rPr>
        <w:t xml:space="preserve"> na telefony komórkowe Zamawiającego</w:t>
      </w:r>
      <w:r>
        <w:rPr>
          <w:rFonts w:ascii="Verdana" w:hAnsi="Verdana"/>
          <w:bCs/>
        </w:rPr>
        <w:t xml:space="preserve"> </w:t>
      </w:r>
      <w:r w:rsidRPr="00732B49">
        <w:rPr>
          <w:rFonts w:ascii="Verdana" w:hAnsi="Verdana"/>
        </w:rPr>
        <w:t xml:space="preserve">(tj. połączenia - karta SIM w bramce – karta SIM w telefonie, </w:t>
      </w:r>
      <w:r>
        <w:rPr>
          <w:rFonts w:ascii="Verdana" w:hAnsi="Verdana"/>
        </w:rPr>
        <w:t xml:space="preserve">                  </w:t>
      </w:r>
      <w:r w:rsidRPr="00732B49">
        <w:rPr>
          <w:rFonts w:ascii="Verdana" w:hAnsi="Verdana"/>
        </w:rPr>
        <w:t xml:space="preserve">ruch </w:t>
      </w:r>
      <w:r>
        <w:rPr>
          <w:rFonts w:ascii="Verdana" w:hAnsi="Verdana"/>
        </w:rPr>
        <w:t>,</w:t>
      </w:r>
      <w:r w:rsidRPr="00732B49">
        <w:rPr>
          <w:rFonts w:ascii="Verdana" w:hAnsi="Verdana"/>
        </w:rPr>
        <w:t xml:space="preserve">realizowany w obu kierunkach przez sieć komórkową) w ilości łącznej </w:t>
      </w:r>
      <w:r>
        <w:rPr>
          <w:rFonts w:ascii="Verdana" w:hAnsi="Verdana"/>
        </w:rPr>
        <w:t xml:space="preserve">                              </w:t>
      </w:r>
      <w:r w:rsidRPr="00732B49">
        <w:rPr>
          <w:rFonts w:ascii="Verdana" w:hAnsi="Verdana"/>
        </w:rPr>
        <w:t xml:space="preserve">nie większej </w:t>
      </w:r>
      <w:r>
        <w:rPr>
          <w:rFonts w:ascii="Verdana" w:hAnsi="Verdana"/>
        </w:rPr>
        <w:t xml:space="preserve"> niż 2000 minut </w:t>
      </w:r>
      <w:r w:rsidRPr="00732B49">
        <w:rPr>
          <w:rFonts w:ascii="Verdana" w:hAnsi="Verdana"/>
        </w:rPr>
        <w:t xml:space="preserve">na jedną kartę SIM w okresie rozliczeniowym, </w:t>
      </w:r>
      <w:r>
        <w:rPr>
          <w:rFonts w:ascii="Verdana" w:hAnsi="Verdana"/>
        </w:rPr>
        <w:t xml:space="preserve">                   dotyczy połączeń </w:t>
      </w:r>
      <w:r w:rsidRPr="00732B49">
        <w:rPr>
          <w:rFonts w:ascii="Verdana" w:hAnsi="Verdana"/>
        </w:rPr>
        <w:t xml:space="preserve">na terenie kraju (Polski). </w:t>
      </w:r>
    </w:p>
    <w:p w:rsidR="00E430FE" w:rsidRPr="00BD1739" w:rsidRDefault="00E430FE" w:rsidP="00E430FE">
      <w:pPr>
        <w:pStyle w:val="Zwykytekst1"/>
        <w:numPr>
          <w:ilvl w:val="0"/>
          <w:numId w:val="19"/>
        </w:numPr>
        <w:ind w:left="357" w:hanging="357"/>
        <w:jc w:val="both"/>
        <w:rPr>
          <w:rFonts w:ascii="Verdana" w:hAnsi="Verdana"/>
        </w:rPr>
      </w:pPr>
      <w:r w:rsidRPr="00732B49">
        <w:rPr>
          <w:rFonts w:ascii="Verdana" w:hAnsi="Verdana"/>
          <w:bCs/>
        </w:rPr>
        <w:t>Wykonawca w zakresie świ</w:t>
      </w:r>
      <w:r>
        <w:rPr>
          <w:rFonts w:ascii="Verdana" w:hAnsi="Verdana"/>
          <w:bCs/>
        </w:rPr>
        <w:t>adczenia usług dostępu do</w:t>
      </w:r>
      <w:r w:rsidRPr="00732B49">
        <w:rPr>
          <w:rFonts w:ascii="Verdana" w:hAnsi="Verdana"/>
          <w:bCs/>
        </w:rPr>
        <w:t xml:space="preserve"> Internetu LTE/</w:t>
      </w:r>
      <w:r>
        <w:rPr>
          <w:rFonts w:ascii="Verdana" w:hAnsi="Verdana"/>
          <w:bCs/>
        </w:rPr>
        <w:t xml:space="preserve">5G dla </w:t>
      </w:r>
      <w:r w:rsidRPr="00AA5A4F">
        <w:rPr>
          <w:rFonts w:ascii="Verdana" w:hAnsi="Verdana"/>
          <w:b/>
          <w:bCs/>
        </w:rPr>
        <w:t>170 szt.</w:t>
      </w:r>
      <w:r w:rsidRPr="00732B49">
        <w:rPr>
          <w:rFonts w:ascii="Verdana" w:hAnsi="Verdana"/>
          <w:bCs/>
        </w:rPr>
        <w:t xml:space="preserve"> kart SIM (p</w:t>
      </w:r>
      <w:r>
        <w:rPr>
          <w:rFonts w:ascii="Verdana" w:hAnsi="Verdana"/>
          <w:bCs/>
        </w:rPr>
        <w:t xml:space="preserve">oz. 3 Załącznika Nr </w:t>
      </w:r>
      <w:r w:rsidR="008F4BEE">
        <w:rPr>
          <w:rFonts w:ascii="Verdana" w:hAnsi="Verdana"/>
          <w:bCs/>
        </w:rPr>
        <w:t>2</w:t>
      </w:r>
      <w:r>
        <w:rPr>
          <w:rFonts w:ascii="Verdana" w:hAnsi="Verdana"/>
          <w:bCs/>
        </w:rPr>
        <w:t xml:space="preserve"> </w:t>
      </w:r>
      <w:r w:rsidR="00D278D8">
        <w:rPr>
          <w:rFonts w:ascii="Verdana" w:hAnsi="Verdana"/>
          <w:bCs/>
        </w:rPr>
        <w:t xml:space="preserve"> do SWZ </w:t>
      </w:r>
      <w:r>
        <w:rPr>
          <w:rFonts w:ascii="Verdana" w:hAnsi="Verdana"/>
          <w:bCs/>
        </w:rPr>
        <w:t>– Formularz cenowy</w:t>
      </w:r>
      <w:r w:rsidRPr="00732B49">
        <w:rPr>
          <w:rFonts w:ascii="Verdana" w:hAnsi="Verdana"/>
          <w:bCs/>
        </w:rPr>
        <w:t>) musi zapewnić</w:t>
      </w:r>
      <w:r>
        <w:rPr>
          <w:rFonts w:ascii="Verdana" w:hAnsi="Verdana"/>
          <w:bCs/>
        </w:rPr>
        <w:t xml:space="preserve"> </w:t>
      </w:r>
      <w:r w:rsidRPr="00BD1739">
        <w:rPr>
          <w:rFonts w:ascii="Verdana" w:hAnsi="Verdana"/>
        </w:rPr>
        <w:t>w ramach abonamentu za okres rozliczeniowy:</w:t>
      </w:r>
    </w:p>
    <w:p w:rsidR="00E430FE" w:rsidRDefault="00E430FE" w:rsidP="00E430FE">
      <w:pPr>
        <w:pStyle w:val="Tekstpodstawowy"/>
        <w:numPr>
          <w:ilvl w:val="0"/>
          <w:numId w:val="14"/>
        </w:numPr>
        <w:tabs>
          <w:tab w:val="left" w:pos="426"/>
          <w:tab w:val="num" w:pos="1440"/>
        </w:tabs>
        <w:ind w:left="714" w:hanging="357"/>
        <w:jc w:val="both"/>
        <w:rPr>
          <w:rFonts w:ascii="Verdana" w:hAnsi="Verdana"/>
          <w:b w:val="0"/>
          <w:bCs/>
          <w:i w:val="0"/>
          <w:iCs/>
          <w:sz w:val="20"/>
        </w:rPr>
      </w:pPr>
      <w:r>
        <w:rPr>
          <w:rFonts w:ascii="Verdana" w:hAnsi="Verdana"/>
          <w:b w:val="0"/>
          <w:bCs/>
          <w:i w:val="0"/>
          <w:iCs/>
          <w:sz w:val="20"/>
        </w:rPr>
        <w:t>dostęp do Internetu LTE/5G poprzez router bezprzewodowy z modemem 5G dostarczony przez Wykonawcę lub inne urządzenia mobilne posiadane przez Zamawiającego,</w:t>
      </w:r>
    </w:p>
    <w:p w:rsidR="00E430FE" w:rsidRPr="00BD1739" w:rsidRDefault="00E430FE" w:rsidP="00E430FE">
      <w:pPr>
        <w:pStyle w:val="Tekstpodstawowy"/>
        <w:numPr>
          <w:ilvl w:val="0"/>
          <w:numId w:val="14"/>
        </w:numPr>
        <w:tabs>
          <w:tab w:val="left" w:pos="426"/>
          <w:tab w:val="num" w:pos="1440"/>
        </w:tabs>
        <w:ind w:left="714" w:hanging="357"/>
        <w:jc w:val="both"/>
        <w:rPr>
          <w:rFonts w:ascii="Verdana" w:hAnsi="Verdana"/>
          <w:b w:val="0"/>
          <w:bCs/>
          <w:i w:val="0"/>
          <w:iCs/>
          <w:sz w:val="20"/>
        </w:rPr>
      </w:pPr>
      <w:r w:rsidRPr="00BD1739">
        <w:rPr>
          <w:rFonts w:ascii="Verdana" w:hAnsi="Verdana"/>
          <w:b w:val="0"/>
          <w:bCs/>
          <w:i w:val="0"/>
          <w:iCs/>
          <w:sz w:val="20"/>
        </w:rPr>
        <w:lastRenderedPageBreak/>
        <w:t>pakiet nie mniejszy</w:t>
      </w:r>
      <w:r>
        <w:rPr>
          <w:rFonts w:ascii="Verdana" w:hAnsi="Verdana"/>
          <w:b w:val="0"/>
          <w:bCs/>
          <w:i w:val="0"/>
          <w:iCs/>
          <w:sz w:val="20"/>
        </w:rPr>
        <w:t xml:space="preserve"> </w:t>
      </w:r>
      <w:r w:rsidRPr="00BD1739">
        <w:rPr>
          <w:rFonts w:ascii="Verdana" w:hAnsi="Verdana"/>
          <w:b w:val="0"/>
          <w:bCs/>
          <w:i w:val="0"/>
          <w:iCs/>
          <w:sz w:val="20"/>
        </w:rPr>
        <w:t xml:space="preserve">niż </w:t>
      </w:r>
      <w:r w:rsidRPr="00BD1739">
        <w:rPr>
          <w:rFonts w:ascii="Verdana" w:hAnsi="Verdana"/>
          <w:bCs/>
          <w:i w:val="0"/>
          <w:iCs/>
          <w:sz w:val="20"/>
        </w:rPr>
        <w:t>30 GB</w:t>
      </w:r>
      <w:r w:rsidRPr="00BD1739">
        <w:rPr>
          <w:rFonts w:ascii="Verdana" w:hAnsi="Verdana"/>
          <w:b w:val="0"/>
          <w:bCs/>
          <w:i w:val="0"/>
          <w:iCs/>
          <w:sz w:val="20"/>
        </w:rPr>
        <w:t xml:space="preserve">, nie większy niż </w:t>
      </w:r>
      <w:r w:rsidRPr="00BD1739">
        <w:rPr>
          <w:rFonts w:ascii="Verdana" w:hAnsi="Verdana"/>
          <w:bCs/>
          <w:i w:val="0"/>
          <w:iCs/>
          <w:sz w:val="20"/>
        </w:rPr>
        <w:t>50 GB</w:t>
      </w:r>
      <w:r w:rsidRPr="00BD1739">
        <w:rPr>
          <w:rFonts w:ascii="Verdana" w:hAnsi="Verdana"/>
          <w:b w:val="0"/>
          <w:bCs/>
          <w:i w:val="0"/>
          <w:iCs/>
          <w:sz w:val="20"/>
        </w:rPr>
        <w:t xml:space="preserve"> transmisji danych </w:t>
      </w:r>
      <w:r>
        <w:rPr>
          <w:rFonts w:ascii="Verdana" w:hAnsi="Verdana"/>
          <w:b w:val="0"/>
          <w:bCs/>
          <w:i w:val="0"/>
          <w:iCs/>
          <w:sz w:val="20"/>
        </w:rPr>
        <w:t xml:space="preserve">                        </w:t>
      </w:r>
      <w:r w:rsidRPr="00BD1739">
        <w:rPr>
          <w:rFonts w:ascii="Verdana" w:hAnsi="Verdana"/>
          <w:b w:val="0"/>
          <w:bCs/>
          <w:i w:val="0"/>
          <w:iCs/>
          <w:sz w:val="20"/>
        </w:rPr>
        <w:t xml:space="preserve">na terenie Polski dla każdej karty SIM internetowej w okresie rozliczeniowym. </w:t>
      </w:r>
      <w:r>
        <w:rPr>
          <w:rFonts w:ascii="Verdana" w:hAnsi="Verdana"/>
          <w:b w:val="0"/>
          <w:bCs/>
          <w:i w:val="0"/>
          <w:iCs/>
          <w:sz w:val="20"/>
        </w:rPr>
        <w:t xml:space="preserve">                              </w:t>
      </w:r>
      <w:r>
        <w:rPr>
          <w:rFonts w:ascii="Verdana" w:hAnsi="Verdana"/>
          <w:b w:val="0"/>
          <w:i w:val="0"/>
          <w:sz w:val="20"/>
        </w:rPr>
        <w:t>Nie</w:t>
      </w:r>
      <w:r w:rsidRPr="00BD1739">
        <w:rPr>
          <w:rFonts w:ascii="Verdana" w:hAnsi="Verdana"/>
          <w:b w:val="0"/>
          <w:i w:val="0"/>
          <w:sz w:val="20"/>
        </w:rPr>
        <w:t xml:space="preserve">wyczerpane dane z pakietu nie przechodzą na kolejny </w:t>
      </w:r>
      <w:r>
        <w:rPr>
          <w:rFonts w:ascii="Verdana" w:hAnsi="Verdana"/>
          <w:b w:val="0"/>
          <w:i w:val="0"/>
          <w:sz w:val="20"/>
        </w:rPr>
        <w:t xml:space="preserve">okres rozliczeniowy                 </w:t>
      </w:r>
      <w:r w:rsidRPr="00BD1739">
        <w:rPr>
          <w:rFonts w:ascii="Verdana" w:hAnsi="Verdana"/>
          <w:b w:val="0"/>
          <w:i w:val="0"/>
          <w:sz w:val="20"/>
        </w:rPr>
        <w:t xml:space="preserve"> i nie są zwracane Zamaw</w:t>
      </w:r>
      <w:r>
        <w:rPr>
          <w:rFonts w:ascii="Verdana" w:hAnsi="Verdana"/>
          <w:b w:val="0"/>
          <w:i w:val="0"/>
          <w:sz w:val="20"/>
        </w:rPr>
        <w:t>iającemu w jakiejkolwiek formie,</w:t>
      </w:r>
    </w:p>
    <w:p w:rsidR="00E430FE" w:rsidRPr="00BD1739" w:rsidRDefault="00E430FE" w:rsidP="00E430FE">
      <w:pPr>
        <w:pStyle w:val="Tekstpodstawowy"/>
        <w:numPr>
          <w:ilvl w:val="0"/>
          <w:numId w:val="14"/>
        </w:numPr>
        <w:tabs>
          <w:tab w:val="left" w:pos="426"/>
          <w:tab w:val="num" w:pos="1440"/>
        </w:tabs>
        <w:ind w:left="714" w:hanging="357"/>
        <w:jc w:val="both"/>
        <w:rPr>
          <w:rFonts w:ascii="Verdana" w:hAnsi="Verdana"/>
          <w:b w:val="0"/>
          <w:bCs/>
          <w:i w:val="0"/>
          <w:iCs/>
          <w:sz w:val="20"/>
        </w:rPr>
      </w:pPr>
      <w:r w:rsidRPr="00BD1739">
        <w:rPr>
          <w:rFonts w:ascii="Verdana" w:hAnsi="Verdana"/>
          <w:b w:val="0"/>
          <w:i w:val="0"/>
          <w:sz w:val="20"/>
        </w:rPr>
        <w:t xml:space="preserve">aktywację i dezaktywację usługi </w:t>
      </w:r>
      <w:proofErr w:type="spellStart"/>
      <w:r w:rsidRPr="00BD1739">
        <w:rPr>
          <w:rFonts w:ascii="Verdana" w:hAnsi="Verdana"/>
          <w:b w:val="0"/>
          <w:i w:val="0"/>
          <w:sz w:val="20"/>
        </w:rPr>
        <w:t>roamingu</w:t>
      </w:r>
      <w:proofErr w:type="spellEnd"/>
      <w:r w:rsidRPr="00BD1739">
        <w:rPr>
          <w:rFonts w:ascii="Verdana" w:hAnsi="Verdana"/>
          <w:b w:val="0"/>
          <w:i w:val="0"/>
          <w:sz w:val="20"/>
        </w:rPr>
        <w:t xml:space="preserve"> w zależności od potrzeb Zamawiającego,</w:t>
      </w:r>
    </w:p>
    <w:p w:rsidR="00E430FE" w:rsidRPr="00AA5A4F" w:rsidRDefault="00E430FE" w:rsidP="00E430FE">
      <w:pPr>
        <w:pStyle w:val="Tekstpodstawowy"/>
        <w:numPr>
          <w:ilvl w:val="0"/>
          <w:numId w:val="14"/>
        </w:numPr>
        <w:tabs>
          <w:tab w:val="left" w:pos="426"/>
          <w:tab w:val="num" w:pos="1440"/>
        </w:tabs>
        <w:ind w:left="714" w:hanging="357"/>
        <w:jc w:val="both"/>
        <w:rPr>
          <w:rFonts w:ascii="Verdana" w:hAnsi="Verdana"/>
          <w:b w:val="0"/>
          <w:bCs/>
          <w:i w:val="0"/>
          <w:iCs/>
          <w:sz w:val="20"/>
        </w:rPr>
      </w:pPr>
      <w:r w:rsidRPr="00BD1739">
        <w:rPr>
          <w:rFonts w:ascii="Verdana" w:hAnsi="Verdana"/>
          <w:b w:val="0"/>
          <w:i w:val="0"/>
          <w:sz w:val="20"/>
        </w:rPr>
        <w:t xml:space="preserve">korzystanie z Internetu mobilnego LTE/5G w </w:t>
      </w:r>
      <w:proofErr w:type="spellStart"/>
      <w:r w:rsidRPr="00BD1739">
        <w:rPr>
          <w:rFonts w:ascii="Verdana" w:hAnsi="Verdana"/>
          <w:b w:val="0"/>
          <w:i w:val="0"/>
          <w:sz w:val="20"/>
        </w:rPr>
        <w:t>roamingu</w:t>
      </w:r>
      <w:proofErr w:type="spellEnd"/>
      <w:r w:rsidRPr="00BD1739">
        <w:rPr>
          <w:rFonts w:ascii="Verdana" w:hAnsi="Verdana"/>
          <w:b w:val="0"/>
          <w:i w:val="0"/>
          <w:sz w:val="20"/>
        </w:rPr>
        <w:t xml:space="preserve"> zgodnie</w:t>
      </w:r>
      <w:r>
        <w:rPr>
          <w:rFonts w:ascii="Verdana" w:hAnsi="Verdana"/>
          <w:b w:val="0"/>
          <w:i w:val="0"/>
          <w:sz w:val="20"/>
        </w:rPr>
        <w:t xml:space="preserve"> </w:t>
      </w:r>
      <w:r w:rsidRPr="00BD1739">
        <w:rPr>
          <w:rFonts w:ascii="Verdana" w:hAnsi="Verdana"/>
          <w:b w:val="0"/>
          <w:i w:val="0"/>
          <w:sz w:val="20"/>
        </w:rPr>
        <w:t xml:space="preserve">z obowiązującym szczegółowym cennikiem usług </w:t>
      </w:r>
      <w:proofErr w:type="spellStart"/>
      <w:r w:rsidRPr="00BD1739">
        <w:rPr>
          <w:rFonts w:ascii="Verdana" w:hAnsi="Verdana"/>
          <w:b w:val="0"/>
          <w:i w:val="0"/>
          <w:sz w:val="20"/>
        </w:rPr>
        <w:t>roamingowych</w:t>
      </w:r>
      <w:proofErr w:type="spellEnd"/>
      <w:r>
        <w:rPr>
          <w:rFonts w:ascii="Verdana" w:hAnsi="Verdana"/>
          <w:b w:val="0"/>
          <w:i w:val="0"/>
          <w:sz w:val="20"/>
        </w:rPr>
        <w:t xml:space="preserve"> </w:t>
      </w:r>
      <w:r w:rsidRPr="00BD1739">
        <w:rPr>
          <w:rFonts w:ascii="Verdana" w:hAnsi="Verdana"/>
          <w:b w:val="0"/>
          <w:i w:val="0"/>
          <w:sz w:val="20"/>
        </w:rPr>
        <w:t xml:space="preserve">i międzynarodowych dla biznesu </w:t>
      </w:r>
      <w:r>
        <w:rPr>
          <w:rFonts w:ascii="Verdana" w:hAnsi="Verdana"/>
          <w:b w:val="0"/>
          <w:i w:val="0"/>
          <w:sz w:val="20"/>
        </w:rPr>
        <w:t xml:space="preserve">                  </w:t>
      </w:r>
      <w:r w:rsidRPr="00BD1739">
        <w:rPr>
          <w:rFonts w:ascii="Verdana" w:hAnsi="Verdana"/>
          <w:b w:val="0"/>
          <w:i w:val="0"/>
          <w:sz w:val="20"/>
        </w:rPr>
        <w:t>i zgodnie z obowiązującą regulacją Unii Europejskiej w tym zakresie.</w:t>
      </w:r>
    </w:p>
    <w:p w:rsidR="00E430FE" w:rsidRPr="00907276" w:rsidRDefault="00E430FE" w:rsidP="00E430FE">
      <w:pPr>
        <w:pStyle w:val="Zwykytekst1"/>
        <w:numPr>
          <w:ilvl w:val="0"/>
          <w:numId w:val="19"/>
        </w:numPr>
        <w:ind w:left="357" w:hanging="357"/>
        <w:jc w:val="both"/>
        <w:rPr>
          <w:rFonts w:ascii="Verdana" w:hAnsi="Verdana"/>
        </w:rPr>
      </w:pPr>
      <w:r w:rsidRPr="00C23045">
        <w:rPr>
          <w:rFonts w:ascii="Verdana" w:hAnsi="Verdana"/>
          <w:bCs/>
        </w:rPr>
        <w:t>Wykonawca</w:t>
      </w:r>
      <w:r w:rsidRPr="007E660B">
        <w:rPr>
          <w:rFonts w:ascii="Verdana" w:hAnsi="Verdana"/>
          <w:b/>
          <w:bCs/>
        </w:rPr>
        <w:t xml:space="preserve"> </w:t>
      </w:r>
      <w:r w:rsidRPr="007E660B">
        <w:rPr>
          <w:rFonts w:ascii="Verdana" w:hAnsi="Verdana"/>
        </w:rPr>
        <w:t>w ramach abonamentu za okres rozliczeniowy</w:t>
      </w:r>
      <w:r>
        <w:rPr>
          <w:rFonts w:ascii="Verdana" w:hAnsi="Verdana"/>
        </w:rPr>
        <w:t xml:space="preserve"> </w:t>
      </w:r>
      <w:r w:rsidRPr="00C23045">
        <w:rPr>
          <w:rFonts w:ascii="Verdana" w:hAnsi="Verdana"/>
          <w:bCs/>
        </w:rPr>
        <w:t>w zakresie świadczenia usług dostępu do Internetu 5G nielimitowanego</w:t>
      </w:r>
      <w:r w:rsidRPr="007E660B">
        <w:rPr>
          <w:rFonts w:ascii="Verdana" w:hAnsi="Verdana"/>
          <w:b/>
          <w:bCs/>
        </w:rPr>
        <w:t xml:space="preserve"> </w:t>
      </w:r>
      <w:r>
        <w:rPr>
          <w:rFonts w:ascii="Verdana" w:hAnsi="Verdana"/>
          <w:b/>
          <w:bCs/>
        </w:rPr>
        <w:t>dla 4</w:t>
      </w:r>
      <w:r w:rsidRPr="00E374F9">
        <w:rPr>
          <w:rFonts w:ascii="Verdana" w:hAnsi="Verdana"/>
          <w:b/>
          <w:bCs/>
        </w:rPr>
        <w:t xml:space="preserve"> szt. kart SIM </w:t>
      </w:r>
      <w:r>
        <w:rPr>
          <w:rFonts w:ascii="Verdana" w:hAnsi="Verdana"/>
          <w:bCs/>
        </w:rPr>
        <w:t>(</w:t>
      </w:r>
      <w:r w:rsidRPr="00E374F9">
        <w:rPr>
          <w:rFonts w:ascii="Verdana" w:hAnsi="Verdana"/>
          <w:bCs/>
        </w:rPr>
        <w:t xml:space="preserve">poz. 4 Załącznika Nr </w:t>
      </w:r>
      <w:r w:rsidR="008F4BEE">
        <w:rPr>
          <w:rFonts w:ascii="Verdana" w:hAnsi="Verdana"/>
          <w:bCs/>
        </w:rPr>
        <w:t>2</w:t>
      </w:r>
      <w:r>
        <w:rPr>
          <w:rFonts w:ascii="Verdana" w:hAnsi="Verdana"/>
          <w:bCs/>
        </w:rPr>
        <w:t xml:space="preserve"> </w:t>
      </w:r>
      <w:r w:rsidR="00D278D8">
        <w:rPr>
          <w:rFonts w:ascii="Verdana" w:hAnsi="Verdana"/>
          <w:bCs/>
        </w:rPr>
        <w:t xml:space="preserve">do SWZ </w:t>
      </w:r>
      <w:r>
        <w:rPr>
          <w:rFonts w:ascii="Verdana" w:hAnsi="Verdana"/>
          <w:bCs/>
        </w:rPr>
        <w:t>– Formularz cenowy</w:t>
      </w:r>
      <w:r w:rsidRPr="00E374F9">
        <w:rPr>
          <w:rFonts w:ascii="Verdana" w:hAnsi="Verdana"/>
          <w:bCs/>
        </w:rPr>
        <w:t>)</w:t>
      </w:r>
      <w:r>
        <w:rPr>
          <w:rFonts w:ascii="Verdana" w:hAnsi="Verdana"/>
          <w:bCs/>
        </w:rPr>
        <w:t xml:space="preserve"> </w:t>
      </w:r>
      <w:r w:rsidRPr="00E374F9">
        <w:rPr>
          <w:rFonts w:ascii="Verdana" w:hAnsi="Verdana"/>
        </w:rPr>
        <w:t>musi</w:t>
      </w:r>
      <w:r>
        <w:rPr>
          <w:rFonts w:ascii="Verdana" w:hAnsi="Verdana"/>
        </w:rPr>
        <w:t xml:space="preserve"> zapewnić ciągły </w:t>
      </w:r>
      <w:r w:rsidRPr="004E3C11">
        <w:rPr>
          <w:rFonts w:ascii="Verdana" w:hAnsi="Verdana"/>
          <w:bCs/>
          <w:iCs/>
        </w:rPr>
        <w:t xml:space="preserve">nielimitowany dostęp </w:t>
      </w:r>
      <w:r>
        <w:rPr>
          <w:rFonts w:ascii="Verdana" w:hAnsi="Verdana"/>
          <w:bCs/>
          <w:iCs/>
        </w:rPr>
        <w:t xml:space="preserve">  do Internetu </w:t>
      </w:r>
      <w:r w:rsidRPr="004E3C11">
        <w:rPr>
          <w:rFonts w:ascii="Verdana" w:hAnsi="Verdana"/>
          <w:bCs/>
          <w:iCs/>
        </w:rPr>
        <w:t>5G z pełną prędkością.</w:t>
      </w:r>
    </w:p>
    <w:p w:rsidR="00E430FE" w:rsidRDefault="00E430FE" w:rsidP="00E430FE">
      <w:pPr>
        <w:pStyle w:val="Zwykytekst1"/>
        <w:numPr>
          <w:ilvl w:val="0"/>
          <w:numId w:val="20"/>
        </w:numPr>
        <w:ind w:left="357" w:hanging="357"/>
        <w:jc w:val="both"/>
        <w:rPr>
          <w:rFonts w:ascii="Verdana" w:hAnsi="Verdana"/>
        </w:rPr>
      </w:pPr>
      <w:r w:rsidRPr="00C23045">
        <w:rPr>
          <w:rFonts w:ascii="Verdana" w:hAnsi="Verdana"/>
        </w:rPr>
        <w:t xml:space="preserve">Wykonawca w ramach abonamentu w zakresie usługi masowej wysyłki SMS </w:t>
      </w:r>
      <w:r>
        <w:rPr>
          <w:rFonts w:ascii="Verdana" w:hAnsi="Verdana"/>
        </w:rPr>
        <w:t xml:space="preserve">                         </w:t>
      </w:r>
      <w:r w:rsidRPr="00C23045">
        <w:rPr>
          <w:rFonts w:ascii="Verdana" w:hAnsi="Verdana"/>
        </w:rPr>
        <w:t>z API</w:t>
      </w:r>
      <w:r>
        <w:rPr>
          <w:rFonts w:ascii="Verdana" w:hAnsi="Verdana"/>
        </w:rPr>
        <w:t xml:space="preserve"> </w:t>
      </w:r>
      <w:r w:rsidRPr="004039B5">
        <w:rPr>
          <w:rFonts w:ascii="Verdana" w:hAnsi="Verdana"/>
          <w:bCs/>
        </w:rPr>
        <w:t>(</w:t>
      </w:r>
      <w:r>
        <w:rPr>
          <w:rFonts w:ascii="Verdana" w:hAnsi="Verdana"/>
          <w:bCs/>
        </w:rPr>
        <w:t xml:space="preserve">poz. 6 Załącznika Nr </w:t>
      </w:r>
      <w:r w:rsidR="008F4BEE">
        <w:rPr>
          <w:rFonts w:ascii="Verdana" w:hAnsi="Verdana"/>
          <w:bCs/>
        </w:rPr>
        <w:t>2</w:t>
      </w:r>
      <w:r>
        <w:rPr>
          <w:rFonts w:ascii="Verdana" w:hAnsi="Verdana"/>
          <w:bCs/>
        </w:rPr>
        <w:t xml:space="preserve"> </w:t>
      </w:r>
      <w:r w:rsidR="00D278D8">
        <w:rPr>
          <w:rFonts w:ascii="Verdana" w:hAnsi="Verdana"/>
          <w:bCs/>
        </w:rPr>
        <w:t xml:space="preserve">do SWZ </w:t>
      </w:r>
      <w:r>
        <w:rPr>
          <w:rFonts w:ascii="Verdana" w:hAnsi="Verdana"/>
          <w:bCs/>
        </w:rPr>
        <w:t>– Formularz cenowy</w:t>
      </w:r>
      <w:r w:rsidRPr="004039B5">
        <w:rPr>
          <w:rFonts w:ascii="Verdana" w:hAnsi="Verdana"/>
          <w:bCs/>
        </w:rPr>
        <w:t>)</w:t>
      </w:r>
      <w:r>
        <w:rPr>
          <w:rFonts w:ascii="Verdana" w:hAnsi="Verdana"/>
          <w:bCs/>
        </w:rPr>
        <w:t xml:space="preserve"> </w:t>
      </w:r>
      <w:r>
        <w:rPr>
          <w:rFonts w:ascii="Verdana" w:hAnsi="Verdana"/>
        </w:rPr>
        <w:t>musi zapewnić max 25 000 szt. SMS w trakcie trwania umowy. Usługa będzie wykorzystana przez Miejskie Biuro Wyborcze. Masowa wysyłka SMS obejmuje sieci na terenie Polski. Zamawiający posiada własną aplikację.</w:t>
      </w:r>
    </w:p>
    <w:p w:rsidR="00E430FE" w:rsidRDefault="00E430FE" w:rsidP="00E430FE">
      <w:pPr>
        <w:pStyle w:val="Zwykytekst2"/>
        <w:ind w:left="357"/>
        <w:jc w:val="both"/>
        <w:rPr>
          <w:rFonts w:ascii="Verdana" w:hAnsi="Verdana"/>
        </w:rPr>
      </w:pPr>
      <w:r>
        <w:rPr>
          <w:rFonts w:ascii="Verdana" w:hAnsi="Verdana"/>
        </w:rPr>
        <w:t>Maksymalna ilość sztuk oznacza, że ilość sztuk nie może przekroczyć określonej liczby, jednakże w zależności od rzeczywistych potrzeb Zamawiającego ilość ta może być mniejsza lub większa. Zamawiający nie przewiduje zawarcia odrębnej umowy                  na usługę masowej wysyłki SMS.</w:t>
      </w:r>
    </w:p>
    <w:p w:rsidR="00E430FE" w:rsidRPr="00811AB2" w:rsidRDefault="00E430FE" w:rsidP="00E430FE">
      <w:pPr>
        <w:pStyle w:val="Zwykytekst2"/>
        <w:numPr>
          <w:ilvl w:val="0"/>
          <w:numId w:val="20"/>
        </w:numPr>
        <w:ind w:left="357" w:hanging="357"/>
        <w:jc w:val="both"/>
        <w:rPr>
          <w:rFonts w:ascii="Verdana" w:hAnsi="Verdana"/>
        </w:rPr>
      </w:pPr>
      <w:r w:rsidRPr="00811AB2">
        <w:rPr>
          <w:rFonts w:ascii="Verdana" w:hAnsi="Verdana"/>
          <w:color w:val="000000" w:themeColor="text1"/>
        </w:rPr>
        <w:t xml:space="preserve">Wykonawca musi zapewnić Zamawiającemu dostęp do panelu administratora (dla 2 wyznaczonych przez Zamawiającego administratorów) za pomocą konsoli dostępnej przez interfejs przeglądarki internetowej, która umożliwi zarządzanie usługami wymienionymi w </w:t>
      </w:r>
      <w:proofErr w:type="spellStart"/>
      <w:r w:rsidRPr="00811AB2">
        <w:rPr>
          <w:rFonts w:ascii="Verdana" w:hAnsi="Verdana"/>
          <w:color w:val="000000" w:themeColor="text1"/>
        </w:rPr>
        <w:t>pkt</w:t>
      </w:r>
      <w:proofErr w:type="spellEnd"/>
      <w:r w:rsidRPr="00811AB2">
        <w:rPr>
          <w:rFonts w:ascii="Verdana" w:hAnsi="Verdana"/>
          <w:color w:val="000000" w:themeColor="text1"/>
        </w:rPr>
        <w:t xml:space="preserve"> 1. ust.: k), l), n), o), q), </w:t>
      </w:r>
      <w:proofErr w:type="spellStart"/>
      <w:r w:rsidRPr="00811AB2">
        <w:rPr>
          <w:rFonts w:ascii="Verdana" w:hAnsi="Verdana"/>
          <w:color w:val="000000" w:themeColor="text1"/>
        </w:rPr>
        <w:t>r</w:t>
      </w:r>
      <w:proofErr w:type="spellEnd"/>
      <w:r w:rsidRPr="00811AB2">
        <w:rPr>
          <w:rFonts w:ascii="Verdana" w:hAnsi="Verdana"/>
          <w:color w:val="000000" w:themeColor="text1"/>
        </w:rPr>
        <w:t>).</w:t>
      </w:r>
    </w:p>
    <w:p w:rsidR="00E430FE" w:rsidRDefault="00E430FE" w:rsidP="00E430FE">
      <w:pPr>
        <w:pStyle w:val="Zwykytekst2"/>
        <w:jc w:val="both"/>
        <w:rPr>
          <w:rFonts w:ascii="Verdana" w:hAnsi="Verdana"/>
          <w:color w:val="000000" w:themeColor="text1"/>
        </w:rPr>
      </w:pPr>
    </w:p>
    <w:p w:rsidR="00E430FE" w:rsidRDefault="00E430FE" w:rsidP="00E430FE">
      <w:pPr>
        <w:pStyle w:val="Zwykytekst2"/>
        <w:jc w:val="both"/>
        <w:rPr>
          <w:rFonts w:ascii="Verdana" w:hAnsi="Verdana"/>
          <w:color w:val="000000" w:themeColor="text1"/>
        </w:rPr>
      </w:pPr>
    </w:p>
    <w:p w:rsidR="00E430FE" w:rsidRPr="00512F38" w:rsidRDefault="00E430FE" w:rsidP="00E430FE">
      <w:pPr>
        <w:pStyle w:val="Zwykytekst2"/>
        <w:jc w:val="both"/>
        <w:rPr>
          <w:rFonts w:ascii="Verdana" w:hAnsi="Verdana"/>
        </w:rPr>
      </w:pPr>
    </w:p>
    <w:p w:rsidR="00E430FE" w:rsidRDefault="00E430FE" w:rsidP="00E430FE">
      <w:pPr>
        <w:pStyle w:val="Tekstpodstawowy"/>
        <w:spacing w:after="120"/>
        <w:ind w:firstLine="357"/>
        <w:jc w:val="left"/>
        <w:rPr>
          <w:rFonts w:ascii="Verdana" w:hAnsi="Verdana"/>
          <w:iCs/>
          <w:sz w:val="20"/>
          <w:szCs w:val="18"/>
          <w:u w:val="single"/>
        </w:rPr>
      </w:pPr>
      <w:r w:rsidRPr="00EE45C3">
        <w:rPr>
          <w:rFonts w:ascii="Verdana" w:hAnsi="Verdana"/>
          <w:i w:val="0"/>
          <w:iCs/>
          <w:sz w:val="20"/>
          <w:szCs w:val="18"/>
        </w:rPr>
        <w:t xml:space="preserve">B.  </w:t>
      </w:r>
      <w:r w:rsidRPr="00A54CF2">
        <w:rPr>
          <w:rFonts w:ascii="Verdana" w:hAnsi="Verdana"/>
          <w:i w:val="0"/>
          <w:iCs/>
          <w:sz w:val="20"/>
          <w:szCs w:val="18"/>
          <w:u w:val="single"/>
        </w:rPr>
        <w:t>Szczegółowy opis dostawy kart SIM</w:t>
      </w:r>
      <w:r>
        <w:rPr>
          <w:rFonts w:ascii="Verdana" w:hAnsi="Verdana"/>
          <w:iCs/>
          <w:sz w:val="20"/>
          <w:szCs w:val="18"/>
          <w:u w:val="single"/>
        </w:rPr>
        <w:t>:</w:t>
      </w:r>
    </w:p>
    <w:p w:rsidR="00E430FE" w:rsidRPr="00053907" w:rsidRDefault="00E430FE" w:rsidP="00E430FE">
      <w:pPr>
        <w:pStyle w:val="Zwykytekst2"/>
        <w:numPr>
          <w:ilvl w:val="0"/>
          <w:numId w:val="10"/>
        </w:numPr>
        <w:jc w:val="both"/>
        <w:rPr>
          <w:rFonts w:ascii="Verdana" w:hAnsi="Verdana"/>
          <w:b/>
          <w:bCs/>
        </w:rPr>
      </w:pPr>
      <w:r>
        <w:rPr>
          <w:rFonts w:ascii="Verdana" w:hAnsi="Verdana"/>
          <w:b/>
          <w:bCs/>
        </w:rPr>
        <w:t xml:space="preserve">Wykonawca w terminie do 14 dni od dnia podpisania umowy </w:t>
      </w:r>
      <w:r w:rsidRPr="00053907">
        <w:rPr>
          <w:rFonts w:ascii="Verdana" w:hAnsi="Verdana"/>
        </w:rPr>
        <w:t xml:space="preserve">musi dostarczyć Zamawiającemu karty SIM </w:t>
      </w:r>
      <w:r w:rsidRPr="00053907">
        <w:rPr>
          <w:rFonts w:ascii="Verdana" w:hAnsi="Verdana"/>
          <w:b/>
        </w:rPr>
        <w:t>do migracji</w:t>
      </w:r>
      <w:r>
        <w:rPr>
          <w:rFonts w:ascii="Verdana" w:hAnsi="Verdana"/>
          <w:b/>
        </w:rPr>
        <w:t xml:space="preserve"> </w:t>
      </w:r>
      <w:r w:rsidRPr="00053907">
        <w:rPr>
          <w:rFonts w:ascii="Verdana" w:hAnsi="Verdana"/>
        </w:rPr>
        <w:t>w ilości</w:t>
      </w:r>
      <w:r>
        <w:rPr>
          <w:rFonts w:ascii="Verdana" w:hAnsi="Verdana"/>
        </w:rPr>
        <w:t xml:space="preserve"> </w:t>
      </w:r>
      <w:r>
        <w:rPr>
          <w:rFonts w:ascii="Verdana" w:hAnsi="Verdana"/>
          <w:b/>
        </w:rPr>
        <w:t>11</w:t>
      </w:r>
      <w:r w:rsidRPr="00E615B8">
        <w:rPr>
          <w:rFonts w:ascii="Verdana" w:hAnsi="Verdana"/>
          <w:b/>
        </w:rPr>
        <w:t xml:space="preserve">52 </w:t>
      </w:r>
      <w:r w:rsidRPr="002D1C51">
        <w:rPr>
          <w:rFonts w:ascii="Verdana" w:hAnsi="Verdana"/>
        </w:rPr>
        <w:t>szt.,</w:t>
      </w:r>
      <w:r>
        <w:rPr>
          <w:rFonts w:ascii="Verdana" w:hAnsi="Verdana"/>
        </w:rPr>
        <w:t xml:space="preserve">                       w tym</w:t>
      </w:r>
      <w:r w:rsidRPr="00053907">
        <w:rPr>
          <w:rFonts w:ascii="Verdana" w:hAnsi="Verdana"/>
        </w:rPr>
        <w:t>:</w:t>
      </w:r>
    </w:p>
    <w:p w:rsidR="00E430FE" w:rsidRPr="004039B5" w:rsidRDefault="00E430FE" w:rsidP="00E430FE">
      <w:pPr>
        <w:pStyle w:val="Tekstpodstawowy"/>
        <w:numPr>
          <w:ilvl w:val="0"/>
          <w:numId w:val="11"/>
        </w:numPr>
        <w:tabs>
          <w:tab w:val="left" w:pos="426"/>
        </w:tabs>
        <w:ind w:left="1094" w:hanging="357"/>
        <w:jc w:val="both"/>
        <w:rPr>
          <w:rFonts w:ascii="Verdana" w:hAnsi="Verdana"/>
          <w:b w:val="0"/>
          <w:bCs/>
          <w:i w:val="0"/>
          <w:iCs/>
          <w:sz w:val="20"/>
        </w:rPr>
      </w:pPr>
      <w:r w:rsidRPr="004039B5">
        <w:rPr>
          <w:rFonts w:ascii="Verdana" w:hAnsi="Verdana"/>
          <w:i w:val="0"/>
          <w:iCs/>
          <w:sz w:val="20"/>
        </w:rPr>
        <w:t>9</w:t>
      </w:r>
      <w:r>
        <w:rPr>
          <w:rFonts w:ascii="Verdana" w:hAnsi="Verdana"/>
          <w:i w:val="0"/>
          <w:iCs/>
          <w:sz w:val="20"/>
        </w:rPr>
        <w:t>72</w:t>
      </w:r>
      <w:r w:rsidRPr="004039B5">
        <w:rPr>
          <w:rFonts w:ascii="Verdana" w:hAnsi="Verdana"/>
          <w:i w:val="0"/>
          <w:iCs/>
          <w:sz w:val="20"/>
        </w:rPr>
        <w:t xml:space="preserve"> </w:t>
      </w:r>
      <w:r w:rsidRPr="002D1C51">
        <w:rPr>
          <w:rFonts w:ascii="Verdana" w:hAnsi="Verdana"/>
          <w:b w:val="0"/>
          <w:i w:val="0"/>
          <w:iCs/>
          <w:sz w:val="20"/>
        </w:rPr>
        <w:t>szt.</w:t>
      </w:r>
      <w:r w:rsidRPr="004039B5">
        <w:rPr>
          <w:rFonts w:ascii="Verdana" w:hAnsi="Verdana"/>
          <w:b w:val="0"/>
          <w:bCs/>
          <w:i w:val="0"/>
          <w:iCs/>
          <w:sz w:val="20"/>
        </w:rPr>
        <w:t xml:space="preserve"> kart  SIM </w:t>
      </w:r>
      <w:r>
        <w:rPr>
          <w:rFonts w:ascii="Verdana" w:hAnsi="Verdana"/>
          <w:b w:val="0"/>
          <w:bCs/>
          <w:i w:val="0"/>
          <w:iCs/>
          <w:sz w:val="20"/>
        </w:rPr>
        <w:t>w taryfie głosowej z pakietem internetowym LTE/5G</w:t>
      </w:r>
    </w:p>
    <w:p w:rsidR="00E430FE" w:rsidRPr="00397ABD" w:rsidRDefault="00E430FE" w:rsidP="00E430FE">
      <w:pPr>
        <w:pStyle w:val="Tekstpodstawowy"/>
        <w:numPr>
          <w:ilvl w:val="0"/>
          <w:numId w:val="11"/>
        </w:numPr>
        <w:tabs>
          <w:tab w:val="left" w:pos="426"/>
        </w:tabs>
        <w:ind w:left="1094" w:hanging="357"/>
        <w:jc w:val="both"/>
        <w:rPr>
          <w:rFonts w:ascii="Verdana" w:hAnsi="Verdana"/>
          <w:b w:val="0"/>
          <w:bCs/>
          <w:i w:val="0"/>
          <w:iCs/>
          <w:sz w:val="20"/>
        </w:rPr>
      </w:pPr>
      <w:r>
        <w:rPr>
          <w:rFonts w:ascii="Verdana" w:hAnsi="Verdana"/>
          <w:bCs/>
          <w:i w:val="0"/>
          <w:iCs/>
          <w:sz w:val="20"/>
        </w:rPr>
        <w:t xml:space="preserve">20 </w:t>
      </w:r>
      <w:r w:rsidRPr="002D1C51">
        <w:rPr>
          <w:rFonts w:ascii="Verdana" w:hAnsi="Verdana"/>
          <w:b w:val="0"/>
          <w:i w:val="0"/>
          <w:iCs/>
          <w:sz w:val="20"/>
        </w:rPr>
        <w:t>szt.</w:t>
      </w:r>
      <w:r w:rsidRPr="00397ABD">
        <w:rPr>
          <w:rFonts w:ascii="Verdana" w:hAnsi="Verdana"/>
          <w:b w:val="0"/>
          <w:bCs/>
          <w:i w:val="0"/>
          <w:iCs/>
          <w:sz w:val="20"/>
        </w:rPr>
        <w:t xml:space="preserve"> kart SIM w taryfie głosowej z dostępem do Internetu LTE/5G no limit</w:t>
      </w:r>
    </w:p>
    <w:p w:rsidR="00E430FE" w:rsidRPr="004039B5" w:rsidRDefault="00E430FE" w:rsidP="00E430FE">
      <w:pPr>
        <w:pStyle w:val="Tekstpodstawowy"/>
        <w:numPr>
          <w:ilvl w:val="0"/>
          <w:numId w:val="11"/>
        </w:numPr>
        <w:tabs>
          <w:tab w:val="left" w:pos="426"/>
        </w:tabs>
        <w:ind w:left="1094" w:hanging="357"/>
        <w:jc w:val="both"/>
        <w:rPr>
          <w:rFonts w:ascii="Verdana" w:hAnsi="Verdana"/>
          <w:b w:val="0"/>
          <w:bCs/>
          <w:i w:val="0"/>
          <w:iCs/>
          <w:sz w:val="20"/>
        </w:rPr>
      </w:pPr>
      <w:r>
        <w:rPr>
          <w:rFonts w:ascii="Verdana" w:hAnsi="Verdana"/>
          <w:i w:val="0"/>
          <w:iCs/>
          <w:sz w:val="20"/>
        </w:rPr>
        <w:t>152</w:t>
      </w:r>
      <w:r w:rsidRPr="004039B5">
        <w:rPr>
          <w:rFonts w:ascii="Verdana" w:hAnsi="Verdana"/>
          <w:i w:val="0"/>
          <w:iCs/>
          <w:sz w:val="20"/>
        </w:rPr>
        <w:t xml:space="preserve"> </w:t>
      </w:r>
      <w:r w:rsidRPr="002D1C51">
        <w:rPr>
          <w:rFonts w:ascii="Verdana" w:hAnsi="Verdana"/>
          <w:b w:val="0"/>
          <w:i w:val="0"/>
          <w:iCs/>
          <w:sz w:val="20"/>
        </w:rPr>
        <w:t>szt.</w:t>
      </w:r>
      <w:r w:rsidRPr="004039B5">
        <w:rPr>
          <w:rFonts w:ascii="Verdana" w:hAnsi="Verdana"/>
          <w:b w:val="0"/>
          <w:bCs/>
          <w:i w:val="0"/>
          <w:iCs/>
          <w:sz w:val="20"/>
        </w:rPr>
        <w:t xml:space="preserve"> kart SIM do korzystania z usług dostępu do Internetu LTE/5G</w:t>
      </w:r>
    </w:p>
    <w:p w:rsidR="00E430FE" w:rsidRPr="004039B5" w:rsidRDefault="00E430FE" w:rsidP="00E430FE">
      <w:pPr>
        <w:pStyle w:val="Tekstpodstawowy"/>
        <w:numPr>
          <w:ilvl w:val="0"/>
          <w:numId w:val="11"/>
        </w:numPr>
        <w:tabs>
          <w:tab w:val="left" w:pos="426"/>
        </w:tabs>
        <w:ind w:left="1094" w:hanging="357"/>
        <w:jc w:val="both"/>
        <w:rPr>
          <w:rFonts w:ascii="Verdana" w:hAnsi="Verdana"/>
          <w:b w:val="0"/>
          <w:bCs/>
          <w:i w:val="0"/>
          <w:iCs/>
          <w:sz w:val="20"/>
        </w:rPr>
      </w:pPr>
      <w:r w:rsidRPr="004039B5">
        <w:rPr>
          <w:rFonts w:ascii="Verdana" w:hAnsi="Verdana"/>
          <w:i w:val="0"/>
          <w:iCs/>
          <w:sz w:val="20"/>
        </w:rPr>
        <w:t xml:space="preserve">6 </w:t>
      </w:r>
      <w:r w:rsidRPr="002D1C51">
        <w:rPr>
          <w:rFonts w:ascii="Verdana" w:hAnsi="Verdana"/>
          <w:b w:val="0"/>
          <w:i w:val="0"/>
          <w:iCs/>
          <w:sz w:val="20"/>
        </w:rPr>
        <w:t>szt.</w:t>
      </w:r>
      <w:r w:rsidRPr="004039B5">
        <w:rPr>
          <w:rFonts w:ascii="Verdana" w:hAnsi="Verdana"/>
          <w:b w:val="0"/>
          <w:bCs/>
          <w:i w:val="0"/>
          <w:iCs/>
          <w:sz w:val="20"/>
        </w:rPr>
        <w:t xml:space="preserve"> kart SIM do korzystania w bramkach GSM</w:t>
      </w:r>
    </w:p>
    <w:p w:rsidR="00E430FE" w:rsidRPr="004039B5" w:rsidRDefault="00E430FE" w:rsidP="00E430FE">
      <w:pPr>
        <w:pStyle w:val="Tekstpodstawowy"/>
        <w:numPr>
          <w:ilvl w:val="0"/>
          <w:numId w:val="11"/>
        </w:numPr>
        <w:tabs>
          <w:tab w:val="left" w:pos="426"/>
        </w:tabs>
        <w:ind w:left="1094" w:hanging="357"/>
        <w:jc w:val="both"/>
        <w:rPr>
          <w:rFonts w:ascii="Verdana" w:hAnsi="Verdana"/>
          <w:bCs/>
          <w:i w:val="0"/>
          <w:iCs/>
          <w:sz w:val="20"/>
        </w:rPr>
      </w:pPr>
      <w:r>
        <w:rPr>
          <w:rFonts w:ascii="Verdana" w:hAnsi="Verdana"/>
          <w:i w:val="0"/>
          <w:iCs/>
          <w:sz w:val="20"/>
        </w:rPr>
        <w:t>2</w:t>
      </w:r>
      <w:r w:rsidRPr="004039B5">
        <w:rPr>
          <w:rFonts w:ascii="Verdana" w:hAnsi="Verdana"/>
          <w:i w:val="0"/>
          <w:iCs/>
          <w:sz w:val="20"/>
        </w:rPr>
        <w:t xml:space="preserve"> </w:t>
      </w:r>
      <w:r w:rsidRPr="002D1C51">
        <w:rPr>
          <w:rFonts w:ascii="Verdana" w:hAnsi="Verdana"/>
          <w:b w:val="0"/>
          <w:i w:val="0"/>
          <w:iCs/>
          <w:sz w:val="20"/>
        </w:rPr>
        <w:t>szt.</w:t>
      </w:r>
      <w:r w:rsidRPr="004039B5">
        <w:rPr>
          <w:rFonts w:ascii="Verdana" w:hAnsi="Verdana"/>
          <w:b w:val="0"/>
          <w:bCs/>
          <w:i w:val="0"/>
          <w:iCs/>
          <w:sz w:val="20"/>
        </w:rPr>
        <w:t xml:space="preserve"> kart SIM z nielimitowaną usługą</w:t>
      </w:r>
      <w:r>
        <w:rPr>
          <w:rFonts w:ascii="Verdana" w:hAnsi="Verdana"/>
          <w:b w:val="0"/>
          <w:bCs/>
          <w:i w:val="0"/>
          <w:iCs/>
          <w:sz w:val="20"/>
        </w:rPr>
        <w:t xml:space="preserve"> dostępu do</w:t>
      </w:r>
      <w:r w:rsidRPr="004039B5">
        <w:rPr>
          <w:rFonts w:ascii="Verdana" w:hAnsi="Verdana"/>
          <w:b w:val="0"/>
          <w:bCs/>
          <w:i w:val="0"/>
          <w:iCs/>
          <w:sz w:val="20"/>
        </w:rPr>
        <w:t xml:space="preserve"> Internetu 5G</w:t>
      </w:r>
    </w:p>
    <w:p w:rsidR="00E430FE" w:rsidRPr="00980705" w:rsidRDefault="00E430FE" w:rsidP="00E430FE">
      <w:pPr>
        <w:pStyle w:val="Zwykytekst2"/>
        <w:numPr>
          <w:ilvl w:val="0"/>
          <w:numId w:val="10"/>
        </w:numPr>
        <w:jc w:val="both"/>
        <w:rPr>
          <w:rFonts w:ascii="Verdana" w:hAnsi="Verdana"/>
          <w:b/>
          <w:bCs/>
        </w:rPr>
      </w:pPr>
      <w:r w:rsidRPr="004039B5">
        <w:rPr>
          <w:rFonts w:ascii="Verdana" w:hAnsi="Verdana"/>
          <w:b/>
          <w:bCs/>
        </w:rPr>
        <w:t xml:space="preserve">Wykonawca zobowiązany jest do sukcesywnej dostawy </w:t>
      </w:r>
      <w:r>
        <w:rPr>
          <w:rFonts w:ascii="Verdana" w:hAnsi="Verdana"/>
          <w:b/>
          <w:bCs/>
        </w:rPr>
        <w:t xml:space="preserve">nowych kart SIM </w:t>
      </w:r>
      <w:r>
        <w:rPr>
          <w:rFonts w:ascii="Verdana" w:hAnsi="Verdana"/>
          <w:bCs/>
        </w:rPr>
        <w:t>w tracie trwania umowy, według potrzeb Zamawiającego w szacowanej ilości</w:t>
      </w:r>
      <w:r>
        <w:rPr>
          <w:rFonts w:ascii="Verdana" w:hAnsi="Verdana"/>
          <w:b/>
          <w:bCs/>
        </w:rPr>
        <w:t xml:space="preserve">                   </w:t>
      </w:r>
      <w:r w:rsidRPr="002D1C51">
        <w:rPr>
          <w:rFonts w:ascii="Verdana" w:hAnsi="Verdana"/>
          <w:b/>
          <w:bCs/>
        </w:rPr>
        <w:t xml:space="preserve">50 </w:t>
      </w:r>
      <w:r w:rsidRPr="00980705">
        <w:rPr>
          <w:rFonts w:ascii="Verdana" w:hAnsi="Verdana"/>
          <w:bCs/>
        </w:rPr>
        <w:t xml:space="preserve">szt. w tym: </w:t>
      </w:r>
    </w:p>
    <w:p w:rsidR="00E430FE" w:rsidRDefault="00E430FE" w:rsidP="00E430FE">
      <w:pPr>
        <w:pStyle w:val="Tekstpodstawowy"/>
        <w:numPr>
          <w:ilvl w:val="0"/>
          <w:numId w:val="9"/>
        </w:numPr>
        <w:tabs>
          <w:tab w:val="left" w:pos="426"/>
        </w:tabs>
        <w:ind w:left="1151" w:hanging="357"/>
        <w:jc w:val="both"/>
        <w:rPr>
          <w:rFonts w:ascii="Verdana" w:hAnsi="Verdana"/>
          <w:b w:val="0"/>
          <w:bCs/>
          <w:i w:val="0"/>
          <w:iCs/>
          <w:sz w:val="20"/>
        </w:rPr>
      </w:pPr>
      <w:r>
        <w:rPr>
          <w:rFonts w:ascii="Verdana" w:hAnsi="Verdana"/>
          <w:i w:val="0"/>
          <w:iCs/>
          <w:sz w:val="20"/>
        </w:rPr>
        <w:t>30</w:t>
      </w:r>
      <w:r w:rsidRPr="004039B5">
        <w:rPr>
          <w:rFonts w:ascii="Verdana" w:hAnsi="Verdana"/>
          <w:i w:val="0"/>
          <w:iCs/>
          <w:sz w:val="20"/>
        </w:rPr>
        <w:t xml:space="preserve"> </w:t>
      </w:r>
      <w:r w:rsidRPr="002D1C51">
        <w:rPr>
          <w:rFonts w:ascii="Verdana" w:hAnsi="Verdana"/>
          <w:b w:val="0"/>
          <w:i w:val="0"/>
          <w:iCs/>
          <w:sz w:val="20"/>
        </w:rPr>
        <w:t>szt.</w:t>
      </w:r>
      <w:r>
        <w:rPr>
          <w:rFonts w:ascii="Verdana" w:hAnsi="Verdana"/>
          <w:b w:val="0"/>
          <w:bCs/>
          <w:i w:val="0"/>
          <w:iCs/>
          <w:sz w:val="20"/>
        </w:rPr>
        <w:t xml:space="preserve"> kart  SIM w taryfie głosowej z pakietem internetowym LTE/5G</w:t>
      </w:r>
    </w:p>
    <w:p w:rsidR="00E430FE" w:rsidRPr="00397ABD" w:rsidRDefault="00E430FE" w:rsidP="00E430FE">
      <w:pPr>
        <w:pStyle w:val="Tekstpodstawowy"/>
        <w:numPr>
          <w:ilvl w:val="0"/>
          <w:numId w:val="9"/>
        </w:numPr>
        <w:tabs>
          <w:tab w:val="left" w:pos="426"/>
        </w:tabs>
        <w:ind w:left="1151" w:hanging="357"/>
        <w:jc w:val="both"/>
        <w:rPr>
          <w:rFonts w:ascii="Verdana" w:hAnsi="Verdana"/>
          <w:b w:val="0"/>
          <w:bCs/>
          <w:i w:val="0"/>
          <w:iCs/>
          <w:sz w:val="20"/>
        </w:rPr>
      </w:pPr>
      <w:r>
        <w:rPr>
          <w:rFonts w:ascii="Verdana" w:hAnsi="Verdana"/>
          <w:i w:val="0"/>
          <w:iCs/>
          <w:sz w:val="20"/>
        </w:rPr>
        <w:t>2</w:t>
      </w:r>
      <w:r w:rsidRPr="00397ABD">
        <w:rPr>
          <w:rFonts w:ascii="Verdana" w:hAnsi="Verdana"/>
          <w:i w:val="0"/>
          <w:iCs/>
          <w:sz w:val="20"/>
        </w:rPr>
        <w:t xml:space="preserve"> </w:t>
      </w:r>
      <w:r w:rsidRPr="002D1C51">
        <w:rPr>
          <w:rFonts w:ascii="Verdana" w:hAnsi="Verdana"/>
          <w:b w:val="0"/>
          <w:i w:val="0"/>
          <w:iCs/>
          <w:sz w:val="20"/>
        </w:rPr>
        <w:t>szt.</w:t>
      </w:r>
      <w:r w:rsidRPr="00397ABD">
        <w:rPr>
          <w:rFonts w:ascii="Verdana" w:hAnsi="Verdana"/>
          <w:b w:val="0"/>
          <w:bCs/>
          <w:i w:val="0"/>
          <w:iCs/>
          <w:sz w:val="20"/>
        </w:rPr>
        <w:t xml:space="preserve"> kart SIM w taryfie głosowej z dostępem do Internetu no limit</w:t>
      </w:r>
    </w:p>
    <w:p w:rsidR="00E430FE" w:rsidRPr="00817E61" w:rsidRDefault="00E430FE" w:rsidP="00E430FE">
      <w:pPr>
        <w:pStyle w:val="Tekstpodstawowy"/>
        <w:numPr>
          <w:ilvl w:val="0"/>
          <w:numId w:val="9"/>
        </w:numPr>
        <w:tabs>
          <w:tab w:val="left" w:pos="426"/>
        </w:tabs>
        <w:ind w:left="1151" w:hanging="357"/>
        <w:jc w:val="both"/>
        <w:rPr>
          <w:rFonts w:ascii="Verdana" w:hAnsi="Verdana"/>
          <w:b w:val="0"/>
          <w:bCs/>
          <w:i w:val="0"/>
          <w:iCs/>
          <w:sz w:val="20"/>
        </w:rPr>
      </w:pPr>
      <w:r>
        <w:rPr>
          <w:rFonts w:ascii="Verdana" w:hAnsi="Verdana"/>
          <w:i w:val="0"/>
          <w:iCs/>
          <w:sz w:val="20"/>
        </w:rPr>
        <w:t>18</w:t>
      </w:r>
      <w:r w:rsidRPr="00817E61">
        <w:rPr>
          <w:rFonts w:ascii="Verdana" w:hAnsi="Verdana"/>
          <w:i w:val="0"/>
          <w:iCs/>
          <w:sz w:val="20"/>
        </w:rPr>
        <w:t xml:space="preserve"> </w:t>
      </w:r>
      <w:r w:rsidRPr="002D1C51">
        <w:rPr>
          <w:rFonts w:ascii="Verdana" w:hAnsi="Verdana"/>
          <w:b w:val="0"/>
          <w:i w:val="0"/>
          <w:iCs/>
          <w:sz w:val="20"/>
        </w:rPr>
        <w:t>szt.</w:t>
      </w:r>
      <w:r w:rsidRPr="00817E61">
        <w:rPr>
          <w:rFonts w:ascii="Verdana" w:hAnsi="Verdana"/>
          <w:b w:val="0"/>
          <w:bCs/>
          <w:i w:val="0"/>
          <w:iCs/>
          <w:sz w:val="20"/>
        </w:rPr>
        <w:t xml:space="preserve"> kart SIM do korzystania z </w:t>
      </w:r>
      <w:r>
        <w:rPr>
          <w:rFonts w:ascii="Verdana" w:hAnsi="Verdana"/>
          <w:b w:val="0"/>
          <w:bCs/>
          <w:i w:val="0"/>
          <w:iCs/>
          <w:sz w:val="20"/>
        </w:rPr>
        <w:t>usług dostępu do</w:t>
      </w:r>
      <w:r w:rsidRPr="00817E61">
        <w:rPr>
          <w:rFonts w:ascii="Verdana" w:hAnsi="Verdana"/>
          <w:b w:val="0"/>
          <w:bCs/>
          <w:i w:val="0"/>
          <w:iCs/>
          <w:sz w:val="20"/>
        </w:rPr>
        <w:t xml:space="preserve"> Internetu LTE/5G,</w:t>
      </w:r>
    </w:p>
    <w:p w:rsidR="00E430FE" w:rsidRDefault="00E430FE" w:rsidP="00E430FE">
      <w:pPr>
        <w:pStyle w:val="Zwykytekst2"/>
        <w:ind w:left="567"/>
        <w:jc w:val="both"/>
        <w:rPr>
          <w:rFonts w:ascii="Verdana" w:hAnsi="Verdana"/>
        </w:rPr>
      </w:pPr>
      <w:r>
        <w:rPr>
          <w:rFonts w:ascii="Verdana" w:hAnsi="Verdana"/>
        </w:rPr>
        <w:t xml:space="preserve">Umowy na nowe numery obowiązywać będą od dnia aktywacji do dnia </w:t>
      </w:r>
      <w:r w:rsidRPr="00605468">
        <w:rPr>
          <w:rFonts w:ascii="Verdana" w:hAnsi="Verdana"/>
          <w:b/>
        </w:rPr>
        <w:t>23.09.</w:t>
      </w:r>
      <w:r>
        <w:rPr>
          <w:rFonts w:ascii="Verdana" w:hAnsi="Verdana"/>
          <w:b/>
        </w:rPr>
        <w:t>2027</w:t>
      </w:r>
      <w:r w:rsidRPr="00605468">
        <w:rPr>
          <w:rFonts w:ascii="Verdana" w:hAnsi="Verdana"/>
          <w:b/>
        </w:rPr>
        <w:t>r.</w:t>
      </w:r>
      <w:r>
        <w:rPr>
          <w:rFonts w:ascii="Verdana" w:hAnsi="Verdana"/>
          <w:b/>
        </w:rPr>
        <w:t xml:space="preserve"> </w:t>
      </w:r>
      <w:r>
        <w:rPr>
          <w:rFonts w:ascii="Verdana" w:hAnsi="Verdana"/>
        </w:rPr>
        <w:t>Szacowana ilość oznacza, że ilość tych kart w zależności                              od rzeczywistych potrzeb Zamawiającego może ulec zmniejszeniu lub zwiększeniu.</w:t>
      </w:r>
    </w:p>
    <w:p w:rsidR="00E430FE" w:rsidRPr="00470D36" w:rsidRDefault="00E430FE" w:rsidP="00E430FE">
      <w:pPr>
        <w:pStyle w:val="Zwykytekst2"/>
        <w:ind w:left="567"/>
        <w:jc w:val="both"/>
        <w:rPr>
          <w:rFonts w:ascii="Verdana" w:hAnsi="Verdana"/>
        </w:rPr>
      </w:pPr>
    </w:p>
    <w:p w:rsidR="00E430FE" w:rsidRPr="001646DF" w:rsidRDefault="00E430FE" w:rsidP="00E430FE">
      <w:pPr>
        <w:pStyle w:val="Tekstpodstawowy"/>
        <w:numPr>
          <w:ilvl w:val="0"/>
          <w:numId w:val="4"/>
        </w:numPr>
        <w:spacing w:after="120"/>
        <w:ind w:left="714" w:hanging="357"/>
        <w:jc w:val="both"/>
        <w:rPr>
          <w:rFonts w:ascii="Verdana" w:hAnsi="Verdana"/>
          <w:i w:val="0"/>
          <w:iCs/>
          <w:sz w:val="20"/>
          <w:u w:val="single"/>
        </w:rPr>
      </w:pPr>
      <w:r w:rsidRPr="004039B5">
        <w:rPr>
          <w:rFonts w:ascii="Verdana" w:hAnsi="Verdana"/>
          <w:i w:val="0"/>
          <w:iCs/>
          <w:sz w:val="20"/>
          <w:u w:val="single"/>
        </w:rPr>
        <w:t>Szczegółowy opis</w:t>
      </w:r>
      <w:r w:rsidRPr="00470D36">
        <w:rPr>
          <w:rFonts w:ascii="Verdana" w:hAnsi="Verdana"/>
          <w:i w:val="0"/>
          <w:iCs/>
          <w:sz w:val="20"/>
          <w:u w:val="single"/>
        </w:rPr>
        <w:t xml:space="preserve"> dostawy fabrycznie nowych telefonów komórkowych</w:t>
      </w:r>
      <w:r>
        <w:rPr>
          <w:rFonts w:ascii="Verdana" w:hAnsi="Verdana"/>
          <w:i w:val="0"/>
          <w:iCs/>
          <w:sz w:val="20"/>
          <w:u w:val="single"/>
        </w:rPr>
        <w:t xml:space="preserve">                   (</w:t>
      </w:r>
      <w:r>
        <w:rPr>
          <w:rFonts w:ascii="Verdana" w:hAnsi="Verdana"/>
          <w:i w:val="0"/>
          <w:sz w:val="20"/>
          <w:u w:val="single"/>
        </w:rPr>
        <w:t>Załącznik</w:t>
      </w:r>
      <w:r w:rsidRPr="001646DF">
        <w:rPr>
          <w:rFonts w:ascii="Verdana" w:hAnsi="Verdana"/>
          <w:i w:val="0"/>
          <w:sz w:val="20"/>
          <w:u w:val="single"/>
        </w:rPr>
        <w:t xml:space="preserve"> Nr </w:t>
      </w:r>
      <w:r w:rsidR="00D81BA4">
        <w:rPr>
          <w:rFonts w:ascii="Verdana" w:hAnsi="Verdana"/>
          <w:i w:val="0"/>
          <w:sz w:val="20"/>
          <w:u w:val="single"/>
        </w:rPr>
        <w:t>3</w:t>
      </w:r>
      <w:r w:rsidRPr="001646DF">
        <w:rPr>
          <w:rFonts w:ascii="Verdana" w:hAnsi="Verdana"/>
          <w:i w:val="0"/>
          <w:sz w:val="20"/>
          <w:u w:val="single"/>
        </w:rPr>
        <w:t xml:space="preserve"> – Parametry techniczne),</w:t>
      </w:r>
      <w:r>
        <w:rPr>
          <w:rFonts w:ascii="Verdana" w:hAnsi="Verdana"/>
          <w:i w:val="0"/>
          <w:sz w:val="20"/>
          <w:u w:val="single"/>
        </w:rPr>
        <w:t xml:space="preserve"> </w:t>
      </w:r>
      <w:r w:rsidRPr="001646DF">
        <w:rPr>
          <w:rFonts w:ascii="Verdana" w:hAnsi="Verdana"/>
          <w:i w:val="0"/>
          <w:iCs/>
          <w:sz w:val="20"/>
          <w:u w:val="single"/>
        </w:rPr>
        <w:t xml:space="preserve">routerów bezprzewodowych </w:t>
      </w:r>
      <w:r>
        <w:rPr>
          <w:rFonts w:ascii="Verdana" w:hAnsi="Verdana"/>
          <w:i w:val="0"/>
          <w:iCs/>
          <w:sz w:val="20"/>
          <w:u w:val="single"/>
        </w:rPr>
        <w:t xml:space="preserve">                       </w:t>
      </w:r>
      <w:r w:rsidRPr="001646DF">
        <w:rPr>
          <w:rFonts w:ascii="Verdana" w:hAnsi="Verdana"/>
          <w:i w:val="0"/>
          <w:iCs/>
          <w:sz w:val="20"/>
          <w:u w:val="single"/>
        </w:rPr>
        <w:t>i akcesoriów do zakupionych telefonów komórkowych:</w:t>
      </w:r>
    </w:p>
    <w:p w:rsidR="00E430FE" w:rsidRPr="00EE336B" w:rsidRDefault="00E430FE" w:rsidP="00E430FE">
      <w:pPr>
        <w:pStyle w:val="Zwykytekst2"/>
        <w:numPr>
          <w:ilvl w:val="0"/>
          <w:numId w:val="13"/>
        </w:numPr>
        <w:jc w:val="both"/>
        <w:rPr>
          <w:rFonts w:ascii="Verdana" w:hAnsi="Verdana"/>
          <w:b/>
          <w:bCs/>
        </w:rPr>
      </w:pPr>
      <w:r>
        <w:rPr>
          <w:rFonts w:ascii="Verdana" w:hAnsi="Verdana"/>
          <w:b/>
          <w:bCs/>
        </w:rPr>
        <w:t>Zamawiający przewiduje</w:t>
      </w:r>
      <w:r w:rsidRPr="00470D36">
        <w:rPr>
          <w:rFonts w:ascii="Verdana" w:hAnsi="Verdana"/>
          <w:b/>
          <w:bCs/>
        </w:rPr>
        <w:t xml:space="preserve"> w okresie trwania umowy</w:t>
      </w:r>
      <w:r>
        <w:rPr>
          <w:rFonts w:ascii="Verdana" w:hAnsi="Verdana"/>
          <w:b/>
          <w:bCs/>
        </w:rPr>
        <w:t xml:space="preserve"> szacowaną</w:t>
      </w:r>
      <w:r w:rsidRPr="00EE336B">
        <w:rPr>
          <w:rFonts w:ascii="Verdana" w:hAnsi="Verdana"/>
          <w:b/>
          <w:bCs/>
        </w:rPr>
        <w:t xml:space="preserve"> ilość </w:t>
      </w:r>
      <w:r>
        <w:rPr>
          <w:rFonts w:ascii="Verdana" w:hAnsi="Verdana"/>
          <w:b/>
          <w:bCs/>
        </w:rPr>
        <w:t>dostaw</w:t>
      </w:r>
      <w:r w:rsidRPr="00EE336B">
        <w:rPr>
          <w:rFonts w:ascii="Verdana" w:hAnsi="Verdana"/>
          <w:b/>
          <w:bCs/>
        </w:rPr>
        <w:t>:</w:t>
      </w:r>
    </w:p>
    <w:p w:rsidR="00E430FE" w:rsidRPr="004039B5" w:rsidRDefault="00E430FE" w:rsidP="00E430FE">
      <w:pPr>
        <w:pStyle w:val="Zwykytekst2"/>
        <w:numPr>
          <w:ilvl w:val="0"/>
          <w:numId w:val="12"/>
        </w:numPr>
        <w:ind w:left="1134" w:hanging="357"/>
        <w:jc w:val="both"/>
        <w:rPr>
          <w:rFonts w:ascii="Verdana" w:hAnsi="Verdana"/>
        </w:rPr>
      </w:pPr>
      <w:r>
        <w:rPr>
          <w:rFonts w:ascii="Verdana" w:hAnsi="Verdana"/>
          <w:bCs/>
        </w:rPr>
        <w:t xml:space="preserve">telefony komórkowe - </w:t>
      </w:r>
      <w:r>
        <w:rPr>
          <w:rFonts w:ascii="Verdana" w:hAnsi="Verdana"/>
          <w:b/>
          <w:bCs/>
        </w:rPr>
        <w:t>52</w:t>
      </w:r>
      <w:r w:rsidRPr="004039B5">
        <w:rPr>
          <w:rFonts w:ascii="Verdana" w:hAnsi="Verdana"/>
          <w:b/>
          <w:bCs/>
        </w:rPr>
        <w:t>0</w:t>
      </w:r>
      <w:r>
        <w:rPr>
          <w:rFonts w:ascii="Verdana" w:hAnsi="Verdana"/>
          <w:b/>
          <w:bCs/>
        </w:rPr>
        <w:t xml:space="preserve"> </w:t>
      </w:r>
      <w:r w:rsidRPr="004039B5">
        <w:rPr>
          <w:rFonts w:ascii="Verdana" w:hAnsi="Verdana"/>
          <w:bCs/>
        </w:rPr>
        <w:t>szt.</w:t>
      </w:r>
    </w:p>
    <w:p w:rsidR="00E430FE" w:rsidRPr="004039B5" w:rsidRDefault="00E430FE" w:rsidP="00E430FE">
      <w:pPr>
        <w:pStyle w:val="Zwykytekst2"/>
        <w:numPr>
          <w:ilvl w:val="0"/>
          <w:numId w:val="12"/>
        </w:numPr>
        <w:ind w:left="1134"/>
        <w:jc w:val="both"/>
        <w:rPr>
          <w:rFonts w:ascii="Verdana" w:hAnsi="Verdana"/>
        </w:rPr>
      </w:pPr>
      <w:r>
        <w:rPr>
          <w:rFonts w:ascii="Verdana" w:hAnsi="Verdana"/>
          <w:bCs/>
        </w:rPr>
        <w:t>routery bezprzewodowe</w:t>
      </w:r>
      <w:r w:rsidRPr="004039B5">
        <w:rPr>
          <w:rFonts w:ascii="Verdana" w:hAnsi="Verdana"/>
          <w:bCs/>
        </w:rPr>
        <w:t xml:space="preserve"> </w:t>
      </w:r>
      <w:proofErr w:type="spellStart"/>
      <w:r w:rsidRPr="004039B5">
        <w:rPr>
          <w:rFonts w:ascii="Verdana" w:hAnsi="Verdana"/>
          <w:bCs/>
        </w:rPr>
        <w:t>WiFi</w:t>
      </w:r>
      <w:proofErr w:type="spellEnd"/>
      <w:r w:rsidRPr="004039B5">
        <w:rPr>
          <w:rFonts w:ascii="Verdana" w:hAnsi="Verdana"/>
          <w:bCs/>
        </w:rPr>
        <w:t xml:space="preserve"> z modemem LTE/5G</w:t>
      </w:r>
      <w:r>
        <w:rPr>
          <w:rFonts w:ascii="Verdana" w:hAnsi="Verdana"/>
          <w:bCs/>
        </w:rPr>
        <w:t xml:space="preserve"> (zasilanie sieciowe)                      - </w:t>
      </w:r>
      <w:r w:rsidRPr="004039B5">
        <w:rPr>
          <w:rFonts w:ascii="Verdana" w:hAnsi="Verdana"/>
          <w:b/>
          <w:bCs/>
        </w:rPr>
        <w:t>10</w:t>
      </w:r>
      <w:r w:rsidRPr="004039B5">
        <w:rPr>
          <w:rFonts w:ascii="Verdana" w:hAnsi="Verdana"/>
          <w:bCs/>
        </w:rPr>
        <w:t xml:space="preserve"> szt.</w:t>
      </w:r>
    </w:p>
    <w:p w:rsidR="00E430FE" w:rsidRPr="003B6242" w:rsidRDefault="00E430FE" w:rsidP="00E430FE">
      <w:pPr>
        <w:pStyle w:val="Zwykytekst2"/>
        <w:numPr>
          <w:ilvl w:val="0"/>
          <w:numId w:val="12"/>
        </w:numPr>
        <w:ind w:left="1134"/>
        <w:jc w:val="both"/>
        <w:rPr>
          <w:rFonts w:ascii="Verdana" w:hAnsi="Verdana"/>
        </w:rPr>
      </w:pPr>
      <w:r>
        <w:rPr>
          <w:rFonts w:ascii="Verdana" w:hAnsi="Verdana"/>
          <w:bCs/>
        </w:rPr>
        <w:lastRenderedPageBreak/>
        <w:t xml:space="preserve">routery bezprzewodowe </w:t>
      </w:r>
      <w:proofErr w:type="spellStart"/>
      <w:r>
        <w:rPr>
          <w:rFonts w:ascii="Verdana" w:hAnsi="Verdana"/>
          <w:bCs/>
        </w:rPr>
        <w:t>WiFi</w:t>
      </w:r>
      <w:proofErr w:type="spellEnd"/>
      <w:r>
        <w:rPr>
          <w:rFonts w:ascii="Verdana" w:hAnsi="Verdana"/>
          <w:bCs/>
        </w:rPr>
        <w:t xml:space="preserve"> z modemem </w:t>
      </w:r>
      <w:r w:rsidRPr="004039B5">
        <w:rPr>
          <w:rFonts w:ascii="Verdana" w:hAnsi="Verdana"/>
          <w:bCs/>
        </w:rPr>
        <w:t>LTE/5G</w:t>
      </w:r>
      <w:r>
        <w:rPr>
          <w:rFonts w:ascii="Verdana" w:hAnsi="Verdana"/>
          <w:bCs/>
        </w:rPr>
        <w:t xml:space="preserve"> </w:t>
      </w:r>
      <w:r>
        <w:rPr>
          <w:rFonts w:ascii="Verdana" w:hAnsi="Verdana"/>
        </w:rPr>
        <w:t xml:space="preserve">(zasilanie akumulatorowe, mobilny) - </w:t>
      </w:r>
      <w:r w:rsidRPr="00402524">
        <w:rPr>
          <w:rFonts w:ascii="Verdana" w:hAnsi="Verdana"/>
          <w:b/>
        </w:rPr>
        <w:t xml:space="preserve">15 </w:t>
      </w:r>
      <w:r w:rsidRPr="00402524">
        <w:rPr>
          <w:rFonts w:ascii="Verdana" w:hAnsi="Verdana"/>
        </w:rPr>
        <w:t>szt.</w:t>
      </w:r>
    </w:p>
    <w:p w:rsidR="00E430FE" w:rsidRPr="00402524" w:rsidRDefault="00E430FE" w:rsidP="00E430FE">
      <w:pPr>
        <w:pStyle w:val="Zwykytekst2"/>
        <w:numPr>
          <w:ilvl w:val="0"/>
          <w:numId w:val="26"/>
        </w:numPr>
        <w:jc w:val="both"/>
        <w:rPr>
          <w:rFonts w:ascii="Verdana" w:hAnsi="Verdana"/>
        </w:rPr>
      </w:pPr>
      <w:r>
        <w:rPr>
          <w:rFonts w:ascii="Verdana" w:hAnsi="Verdana"/>
        </w:rPr>
        <w:t>W</w:t>
      </w:r>
      <w:r w:rsidRPr="00402524">
        <w:rPr>
          <w:rFonts w:ascii="Verdana" w:hAnsi="Verdana"/>
        </w:rPr>
        <w:t xml:space="preserve">ykonawca </w:t>
      </w:r>
      <w:r w:rsidRPr="00402524">
        <w:rPr>
          <w:rFonts w:ascii="Verdana" w:hAnsi="Verdana"/>
          <w:b/>
          <w:bCs/>
        </w:rPr>
        <w:t>w terminie najpóźniej do dnia 1</w:t>
      </w:r>
      <w:r>
        <w:rPr>
          <w:rFonts w:ascii="Verdana" w:hAnsi="Verdana"/>
          <w:b/>
          <w:bCs/>
        </w:rPr>
        <w:t>5 września 2025</w:t>
      </w:r>
      <w:r w:rsidRPr="00402524">
        <w:rPr>
          <w:rFonts w:ascii="Verdana" w:hAnsi="Verdana"/>
          <w:b/>
          <w:bCs/>
        </w:rPr>
        <w:t>r.</w:t>
      </w:r>
      <w:r>
        <w:rPr>
          <w:rFonts w:ascii="Verdana" w:hAnsi="Verdana"/>
        </w:rPr>
        <w:t xml:space="preserve"> musi </w:t>
      </w:r>
      <w:r w:rsidRPr="00402524">
        <w:rPr>
          <w:rFonts w:ascii="Verdana" w:hAnsi="Verdana"/>
        </w:rPr>
        <w:t>dostarczyć Zamawiającemu telefony komórkowe, wyprod</w:t>
      </w:r>
      <w:r>
        <w:rPr>
          <w:rFonts w:ascii="Verdana" w:hAnsi="Verdana"/>
        </w:rPr>
        <w:t>ukowane nie wcześniej niż w 2024</w:t>
      </w:r>
      <w:r w:rsidRPr="00402524">
        <w:rPr>
          <w:rFonts w:ascii="Verdana" w:hAnsi="Verdana"/>
        </w:rPr>
        <w:t xml:space="preserve"> roku,</w:t>
      </w:r>
      <w:r>
        <w:rPr>
          <w:rFonts w:ascii="Verdana" w:hAnsi="Verdana"/>
        </w:rPr>
        <w:t xml:space="preserve"> </w:t>
      </w:r>
      <w:r w:rsidRPr="00402524">
        <w:rPr>
          <w:rFonts w:ascii="Verdana" w:hAnsi="Verdana"/>
          <w:bCs/>
        </w:rPr>
        <w:t xml:space="preserve">w  </w:t>
      </w:r>
      <w:r>
        <w:rPr>
          <w:rFonts w:ascii="Verdana" w:hAnsi="Verdana"/>
          <w:bCs/>
        </w:rPr>
        <w:t xml:space="preserve">szacunkowej </w:t>
      </w:r>
      <w:r w:rsidRPr="00402524">
        <w:rPr>
          <w:rFonts w:ascii="Verdana" w:hAnsi="Verdana"/>
          <w:bCs/>
        </w:rPr>
        <w:t>ilości</w:t>
      </w:r>
      <w:r>
        <w:rPr>
          <w:rFonts w:ascii="Verdana" w:hAnsi="Verdana"/>
          <w:bCs/>
        </w:rPr>
        <w:t xml:space="preserve"> do </w:t>
      </w:r>
      <w:r w:rsidRPr="00402524">
        <w:rPr>
          <w:rFonts w:ascii="Verdana" w:hAnsi="Verdana"/>
          <w:b/>
          <w:bCs/>
        </w:rPr>
        <w:t xml:space="preserve">100 </w:t>
      </w:r>
      <w:r w:rsidRPr="00980705">
        <w:rPr>
          <w:rFonts w:ascii="Verdana" w:hAnsi="Verdana"/>
          <w:bCs/>
        </w:rPr>
        <w:t xml:space="preserve">szt., w </w:t>
      </w:r>
      <w:r w:rsidRPr="00402524">
        <w:rPr>
          <w:rFonts w:ascii="Verdana" w:hAnsi="Verdana"/>
          <w:bCs/>
        </w:rPr>
        <w:t>tym:</w:t>
      </w:r>
    </w:p>
    <w:p w:rsidR="00E430FE" w:rsidRDefault="00E430FE" w:rsidP="00E430FE">
      <w:pPr>
        <w:pStyle w:val="Zwykytekst2"/>
        <w:numPr>
          <w:ilvl w:val="0"/>
          <w:numId w:val="6"/>
        </w:numPr>
        <w:tabs>
          <w:tab w:val="num" w:pos="786"/>
          <w:tab w:val="left" w:pos="1080"/>
        </w:tabs>
        <w:ind w:left="680" w:firstLine="96"/>
        <w:jc w:val="both"/>
        <w:rPr>
          <w:rFonts w:ascii="Verdana" w:hAnsi="Verdana"/>
        </w:rPr>
      </w:pPr>
      <w:r>
        <w:rPr>
          <w:rFonts w:ascii="Verdana" w:hAnsi="Verdana"/>
        </w:rPr>
        <w:t>w grupie I   - 50 szt</w:t>
      </w:r>
      <w:r w:rsidRPr="00933941">
        <w:rPr>
          <w:rFonts w:ascii="Verdana" w:hAnsi="Verdana"/>
        </w:rPr>
        <w:t>.</w:t>
      </w:r>
    </w:p>
    <w:p w:rsidR="00E430FE" w:rsidRPr="00933941" w:rsidRDefault="00E430FE" w:rsidP="00E430FE">
      <w:pPr>
        <w:pStyle w:val="Zwykytekst2"/>
        <w:numPr>
          <w:ilvl w:val="0"/>
          <w:numId w:val="6"/>
        </w:numPr>
        <w:tabs>
          <w:tab w:val="num" w:pos="786"/>
          <w:tab w:val="left" w:pos="1080"/>
        </w:tabs>
        <w:ind w:left="680" w:firstLine="96"/>
        <w:jc w:val="both"/>
        <w:rPr>
          <w:rFonts w:ascii="Verdana" w:hAnsi="Verdana"/>
        </w:rPr>
      </w:pPr>
      <w:r>
        <w:rPr>
          <w:rFonts w:ascii="Verdana" w:hAnsi="Verdana"/>
        </w:rPr>
        <w:t>w grupie II  - 25</w:t>
      </w:r>
      <w:r w:rsidRPr="00933941">
        <w:rPr>
          <w:rFonts w:ascii="Verdana" w:hAnsi="Verdana"/>
        </w:rPr>
        <w:t xml:space="preserve"> szt</w:t>
      </w:r>
      <w:r>
        <w:rPr>
          <w:rFonts w:ascii="Verdana" w:hAnsi="Verdana"/>
        </w:rPr>
        <w:t>.</w:t>
      </w:r>
    </w:p>
    <w:p w:rsidR="00E430FE" w:rsidRDefault="00E430FE" w:rsidP="00E430FE">
      <w:pPr>
        <w:pStyle w:val="Zwykytekst2"/>
        <w:numPr>
          <w:ilvl w:val="0"/>
          <w:numId w:val="6"/>
        </w:numPr>
        <w:tabs>
          <w:tab w:val="num" w:pos="786"/>
          <w:tab w:val="left" w:pos="1080"/>
        </w:tabs>
        <w:ind w:left="680" w:firstLine="96"/>
        <w:jc w:val="both"/>
        <w:rPr>
          <w:rFonts w:ascii="Verdana" w:hAnsi="Verdana"/>
        </w:rPr>
      </w:pPr>
      <w:r>
        <w:rPr>
          <w:rFonts w:ascii="Verdana" w:hAnsi="Verdana"/>
        </w:rPr>
        <w:t>w grupie III - 10</w:t>
      </w:r>
      <w:r w:rsidRPr="00DB69E7">
        <w:rPr>
          <w:rFonts w:ascii="Verdana" w:hAnsi="Verdana"/>
        </w:rPr>
        <w:t xml:space="preserve"> szt.</w:t>
      </w:r>
    </w:p>
    <w:p w:rsidR="00E430FE" w:rsidRPr="00981852" w:rsidRDefault="00E430FE" w:rsidP="00E430FE">
      <w:pPr>
        <w:pStyle w:val="Zwykytekst2"/>
        <w:numPr>
          <w:ilvl w:val="0"/>
          <w:numId w:val="6"/>
        </w:numPr>
        <w:tabs>
          <w:tab w:val="num" w:pos="786"/>
          <w:tab w:val="left" w:pos="1080"/>
        </w:tabs>
        <w:ind w:left="680" w:firstLine="96"/>
        <w:jc w:val="both"/>
        <w:rPr>
          <w:rFonts w:ascii="Verdana" w:hAnsi="Verdana"/>
        </w:rPr>
      </w:pPr>
      <w:r>
        <w:rPr>
          <w:rFonts w:ascii="Verdana" w:hAnsi="Verdana"/>
        </w:rPr>
        <w:t xml:space="preserve">w grupie IV – 15 </w:t>
      </w:r>
      <w:r w:rsidRPr="00DB69E7">
        <w:rPr>
          <w:rFonts w:ascii="Verdana" w:hAnsi="Verdana"/>
        </w:rPr>
        <w:t>szt.</w:t>
      </w:r>
    </w:p>
    <w:p w:rsidR="00E430FE" w:rsidRPr="009851B7" w:rsidRDefault="00E430FE" w:rsidP="00E430FE">
      <w:pPr>
        <w:pStyle w:val="Zwykytekst2"/>
        <w:numPr>
          <w:ilvl w:val="0"/>
          <w:numId w:val="3"/>
        </w:numPr>
        <w:jc w:val="both"/>
        <w:rPr>
          <w:rFonts w:ascii="Verdana" w:hAnsi="Verdana"/>
        </w:rPr>
      </w:pPr>
      <w:r>
        <w:rPr>
          <w:rFonts w:ascii="Verdana" w:hAnsi="Verdana"/>
        </w:rPr>
        <w:t>W</w:t>
      </w:r>
      <w:r w:rsidRPr="00402524">
        <w:rPr>
          <w:rFonts w:ascii="Verdana" w:hAnsi="Verdana"/>
        </w:rPr>
        <w:t xml:space="preserve">ykonawca </w:t>
      </w:r>
      <w:r>
        <w:rPr>
          <w:rFonts w:ascii="Verdana" w:hAnsi="Verdana"/>
          <w:b/>
          <w:bCs/>
        </w:rPr>
        <w:t xml:space="preserve">w terminie najpóźniej do dnia 15 września 2025r. </w:t>
      </w:r>
      <w:r>
        <w:rPr>
          <w:rFonts w:ascii="Verdana" w:hAnsi="Verdana"/>
        </w:rPr>
        <w:t xml:space="preserve">musi dostarczyć Zamawiającemu routery bezprzewodowe w ilości </w:t>
      </w:r>
      <w:r w:rsidRPr="00133443">
        <w:rPr>
          <w:rFonts w:ascii="Verdana" w:hAnsi="Verdana"/>
          <w:b/>
        </w:rPr>
        <w:t xml:space="preserve">10 </w:t>
      </w:r>
      <w:r w:rsidRPr="00980705">
        <w:rPr>
          <w:rFonts w:ascii="Verdana" w:hAnsi="Verdana"/>
        </w:rPr>
        <w:t>szt.,</w:t>
      </w:r>
      <w:r>
        <w:rPr>
          <w:rFonts w:ascii="Verdana" w:hAnsi="Verdana"/>
        </w:rPr>
        <w:t xml:space="preserve"> w tym:</w:t>
      </w:r>
    </w:p>
    <w:p w:rsidR="00E430FE" w:rsidRPr="00841AB5" w:rsidRDefault="00E430FE" w:rsidP="00E430FE">
      <w:pPr>
        <w:pStyle w:val="Zwykytekst2"/>
        <w:numPr>
          <w:ilvl w:val="0"/>
          <w:numId w:val="16"/>
        </w:numPr>
        <w:ind w:left="879" w:hanging="142"/>
        <w:jc w:val="both"/>
        <w:rPr>
          <w:rFonts w:ascii="Verdana" w:hAnsi="Verdana"/>
        </w:rPr>
      </w:pPr>
      <w:r>
        <w:rPr>
          <w:rFonts w:ascii="Verdana" w:hAnsi="Verdana"/>
          <w:bCs/>
        </w:rPr>
        <w:t xml:space="preserve">routery bezprzewodowe </w:t>
      </w:r>
      <w:proofErr w:type="spellStart"/>
      <w:r w:rsidRPr="004039B5">
        <w:rPr>
          <w:rFonts w:ascii="Verdana" w:hAnsi="Verdana"/>
          <w:bCs/>
        </w:rPr>
        <w:t>WiFi</w:t>
      </w:r>
      <w:proofErr w:type="spellEnd"/>
      <w:r w:rsidRPr="004039B5">
        <w:rPr>
          <w:rFonts w:ascii="Verdana" w:hAnsi="Verdana"/>
          <w:bCs/>
        </w:rPr>
        <w:t xml:space="preserve"> z modemem LTE/5G</w:t>
      </w:r>
      <w:r>
        <w:rPr>
          <w:rFonts w:ascii="Verdana" w:hAnsi="Verdana"/>
          <w:bCs/>
        </w:rPr>
        <w:t xml:space="preserve"> (zasilanie sieciowe)– 5</w:t>
      </w:r>
      <w:r w:rsidRPr="00841AB5">
        <w:rPr>
          <w:rFonts w:ascii="Verdana" w:hAnsi="Verdana"/>
          <w:bCs/>
        </w:rPr>
        <w:t xml:space="preserve"> szt.</w:t>
      </w:r>
    </w:p>
    <w:p w:rsidR="00E430FE" w:rsidRPr="00981852" w:rsidRDefault="00E430FE" w:rsidP="00E430FE">
      <w:pPr>
        <w:pStyle w:val="Zwykytekst2"/>
        <w:numPr>
          <w:ilvl w:val="0"/>
          <w:numId w:val="16"/>
        </w:numPr>
        <w:ind w:left="879" w:hanging="142"/>
        <w:jc w:val="both"/>
        <w:rPr>
          <w:rFonts w:ascii="Verdana" w:hAnsi="Verdana"/>
        </w:rPr>
      </w:pPr>
      <w:r>
        <w:rPr>
          <w:rFonts w:ascii="Verdana" w:hAnsi="Verdana"/>
          <w:bCs/>
        </w:rPr>
        <w:t xml:space="preserve">routery bezprzewodowe </w:t>
      </w:r>
      <w:proofErr w:type="spellStart"/>
      <w:r>
        <w:rPr>
          <w:rFonts w:ascii="Verdana" w:hAnsi="Verdana"/>
          <w:bCs/>
        </w:rPr>
        <w:t>WiFi</w:t>
      </w:r>
      <w:proofErr w:type="spellEnd"/>
      <w:r>
        <w:rPr>
          <w:rFonts w:ascii="Verdana" w:hAnsi="Verdana"/>
          <w:bCs/>
        </w:rPr>
        <w:t xml:space="preserve"> z modemem </w:t>
      </w:r>
      <w:r w:rsidRPr="004039B5">
        <w:rPr>
          <w:rFonts w:ascii="Verdana" w:hAnsi="Verdana"/>
          <w:bCs/>
        </w:rPr>
        <w:t>LTE/5G</w:t>
      </w:r>
      <w:r>
        <w:rPr>
          <w:rFonts w:ascii="Verdana" w:hAnsi="Verdana"/>
          <w:bCs/>
        </w:rPr>
        <w:t xml:space="preserve"> </w:t>
      </w:r>
      <w:r>
        <w:rPr>
          <w:rFonts w:ascii="Verdana" w:hAnsi="Verdana"/>
        </w:rPr>
        <w:t xml:space="preserve">(zasilanie akumulatorowe, mobilny) </w:t>
      </w:r>
      <w:r>
        <w:rPr>
          <w:rFonts w:ascii="Verdana" w:hAnsi="Verdana"/>
          <w:bCs/>
        </w:rPr>
        <w:t>– 5 szt.</w:t>
      </w:r>
    </w:p>
    <w:p w:rsidR="00E430FE" w:rsidRDefault="00E430FE" w:rsidP="00E430FE">
      <w:pPr>
        <w:pStyle w:val="Zwykytekst2"/>
        <w:numPr>
          <w:ilvl w:val="0"/>
          <w:numId w:val="27"/>
        </w:numPr>
        <w:jc w:val="both"/>
        <w:rPr>
          <w:rFonts w:ascii="Verdana" w:hAnsi="Verdana"/>
        </w:rPr>
      </w:pPr>
      <w:r>
        <w:rPr>
          <w:rFonts w:ascii="Verdana" w:hAnsi="Verdana"/>
        </w:rPr>
        <w:t xml:space="preserve">Wykonawca zobowiązany jest </w:t>
      </w:r>
      <w:r w:rsidRPr="00E70DEE">
        <w:rPr>
          <w:rFonts w:ascii="Verdana" w:hAnsi="Verdana"/>
        </w:rPr>
        <w:t xml:space="preserve">do </w:t>
      </w:r>
      <w:r w:rsidRPr="00E70DEE">
        <w:rPr>
          <w:rFonts w:ascii="Verdana" w:hAnsi="Verdana"/>
          <w:b/>
          <w:bCs/>
        </w:rPr>
        <w:t>sukcesywnej dostawy</w:t>
      </w:r>
      <w:r w:rsidRPr="00E70DEE">
        <w:rPr>
          <w:rFonts w:ascii="Verdana" w:hAnsi="Verdana"/>
          <w:bCs/>
        </w:rPr>
        <w:t>,</w:t>
      </w:r>
      <w:r>
        <w:rPr>
          <w:rFonts w:ascii="Verdana" w:hAnsi="Verdana"/>
          <w:bCs/>
        </w:rPr>
        <w:t xml:space="preserve"> w szacowanej ilości </w:t>
      </w:r>
      <w:r w:rsidRPr="005671C8">
        <w:rPr>
          <w:rFonts w:ascii="Verdana" w:hAnsi="Verdana"/>
          <w:b/>
          <w:bCs/>
        </w:rPr>
        <w:t xml:space="preserve">420 </w:t>
      </w:r>
      <w:r w:rsidRPr="00980705">
        <w:rPr>
          <w:rFonts w:ascii="Verdana" w:hAnsi="Verdana"/>
          <w:bCs/>
        </w:rPr>
        <w:t>szt.,</w:t>
      </w:r>
      <w:r w:rsidRPr="00E70DEE">
        <w:rPr>
          <w:rFonts w:ascii="Verdana" w:hAnsi="Verdana"/>
        </w:rPr>
        <w:t xml:space="preserve"> według potrzeb Zamawiającego,</w:t>
      </w:r>
      <w:r w:rsidRPr="00E70DEE">
        <w:rPr>
          <w:rFonts w:ascii="Verdana" w:hAnsi="Verdana"/>
          <w:bCs/>
        </w:rPr>
        <w:t xml:space="preserve"> w okresie trwani</w:t>
      </w:r>
      <w:r>
        <w:rPr>
          <w:rFonts w:ascii="Verdana" w:hAnsi="Verdana"/>
          <w:bCs/>
        </w:rPr>
        <w:t xml:space="preserve">a </w:t>
      </w:r>
      <w:r w:rsidRPr="00E70DEE">
        <w:rPr>
          <w:rFonts w:ascii="Verdana" w:hAnsi="Verdana"/>
          <w:bCs/>
        </w:rPr>
        <w:t>umowy</w:t>
      </w:r>
      <w:r>
        <w:rPr>
          <w:rFonts w:ascii="Verdana" w:hAnsi="Verdana"/>
        </w:rPr>
        <w:t>,                   telefonów komórkowych (</w:t>
      </w:r>
      <w:r w:rsidRPr="00E70DEE">
        <w:rPr>
          <w:rFonts w:ascii="Verdana" w:hAnsi="Verdana"/>
        </w:rPr>
        <w:t>p</w:t>
      </w:r>
      <w:r>
        <w:rPr>
          <w:rFonts w:ascii="Verdana" w:hAnsi="Verdana"/>
        </w:rPr>
        <w:t xml:space="preserve">oz.: 27, 28, 29, 30 Załącznika Nr </w:t>
      </w:r>
      <w:r w:rsidR="002A7AC9">
        <w:rPr>
          <w:rFonts w:ascii="Verdana" w:hAnsi="Verdana"/>
        </w:rPr>
        <w:t>2</w:t>
      </w:r>
      <w:r w:rsidRPr="00E70DEE">
        <w:rPr>
          <w:rFonts w:ascii="Verdana" w:hAnsi="Verdana"/>
        </w:rPr>
        <w:t xml:space="preserve"> </w:t>
      </w:r>
      <w:r w:rsidR="005C5E15">
        <w:rPr>
          <w:rFonts w:ascii="Verdana" w:hAnsi="Verdana"/>
        </w:rPr>
        <w:t>do SWZ</w:t>
      </w:r>
      <w:r w:rsidRPr="00E70DEE">
        <w:rPr>
          <w:rFonts w:ascii="Verdana" w:hAnsi="Verdana"/>
        </w:rPr>
        <w:t>–</w:t>
      </w:r>
      <w:r>
        <w:rPr>
          <w:rFonts w:ascii="Verdana" w:hAnsi="Verdana"/>
        </w:rPr>
        <w:t xml:space="preserve"> Formularz cenowy), w tym:</w:t>
      </w:r>
    </w:p>
    <w:p w:rsidR="00E430FE" w:rsidRPr="005671C8" w:rsidRDefault="00E430FE" w:rsidP="00E430FE">
      <w:pPr>
        <w:pStyle w:val="Zwykytekst2"/>
        <w:numPr>
          <w:ilvl w:val="0"/>
          <w:numId w:val="23"/>
        </w:numPr>
        <w:ind w:left="1094" w:hanging="357"/>
        <w:rPr>
          <w:rFonts w:ascii="Verdana" w:hAnsi="Verdana"/>
          <w:color w:val="000000"/>
        </w:rPr>
      </w:pPr>
      <w:r w:rsidRPr="005671C8">
        <w:rPr>
          <w:rFonts w:ascii="Verdana" w:hAnsi="Verdana"/>
          <w:color w:val="000000"/>
        </w:rPr>
        <w:t>w grupie I    - 200 szt.</w:t>
      </w:r>
    </w:p>
    <w:p w:rsidR="00E430FE" w:rsidRPr="005671C8" w:rsidRDefault="00E430FE" w:rsidP="00E430FE">
      <w:pPr>
        <w:pStyle w:val="Zwykytekst2"/>
        <w:numPr>
          <w:ilvl w:val="0"/>
          <w:numId w:val="23"/>
        </w:numPr>
        <w:ind w:left="1094" w:hanging="357"/>
        <w:rPr>
          <w:rFonts w:ascii="Verdana" w:hAnsi="Verdana"/>
        </w:rPr>
      </w:pPr>
      <w:r w:rsidRPr="005671C8">
        <w:rPr>
          <w:rFonts w:ascii="Verdana" w:hAnsi="Verdana"/>
          <w:color w:val="000000"/>
        </w:rPr>
        <w:t>w grupie II</w:t>
      </w:r>
      <w:r w:rsidRPr="005671C8">
        <w:rPr>
          <w:rFonts w:ascii="Verdana" w:hAnsi="Verdana"/>
        </w:rPr>
        <w:t xml:space="preserve">   - 125 szt.</w:t>
      </w:r>
    </w:p>
    <w:p w:rsidR="00E430FE" w:rsidRPr="005671C8" w:rsidRDefault="00E430FE" w:rsidP="00E430FE">
      <w:pPr>
        <w:pStyle w:val="Zwykytekst2"/>
        <w:numPr>
          <w:ilvl w:val="0"/>
          <w:numId w:val="23"/>
        </w:numPr>
        <w:ind w:left="1094" w:hanging="357"/>
        <w:rPr>
          <w:rFonts w:ascii="Verdana" w:hAnsi="Verdana"/>
        </w:rPr>
      </w:pPr>
      <w:r w:rsidRPr="005671C8">
        <w:rPr>
          <w:rFonts w:ascii="Verdana" w:hAnsi="Verdana"/>
        </w:rPr>
        <w:t>w grupie III   - 50 szt.</w:t>
      </w:r>
    </w:p>
    <w:p w:rsidR="00E430FE" w:rsidRDefault="00E430FE" w:rsidP="00E430FE">
      <w:pPr>
        <w:pStyle w:val="Zwykytekst2"/>
        <w:numPr>
          <w:ilvl w:val="0"/>
          <w:numId w:val="23"/>
        </w:numPr>
        <w:ind w:left="1094" w:hanging="357"/>
        <w:rPr>
          <w:rFonts w:ascii="Verdana" w:hAnsi="Verdana"/>
        </w:rPr>
      </w:pPr>
      <w:r w:rsidRPr="005671C8">
        <w:rPr>
          <w:rFonts w:ascii="Verdana" w:hAnsi="Verdana"/>
        </w:rPr>
        <w:t>w grupie IV    - 45 szt.</w:t>
      </w:r>
    </w:p>
    <w:p w:rsidR="00E430FE" w:rsidRPr="00980705" w:rsidRDefault="00E430FE" w:rsidP="00E430FE">
      <w:pPr>
        <w:pStyle w:val="Zwykytekst2"/>
        <w:tabs>
          <w:tab w:val="left" w:pos="709"/>
        </w:tabs>
        <w:ind w:left="737"/>
        <w:rPr>
          <w:rFonts w:ascii="Verdana" w:hAnsi="Verdana"/>
        </w:rPr>
      </w:pPr>
      <w:r>
        <w:rPr>
          <w:rFonts w:ascii="Verdana" w:hAnsi="Verdana"/>
        </w:rPr>
        <w:t xml:space="preserve">- </w:t>
      </w:r>
      <w:r w:rsidRPr="00980705">
        <w:rPr>
          <w:rFonts w:ascii="Verdana" w:hAnsi="Verdana"/>
        </w:rPr>
        <w:t>dostarczonych w roku 2026 – wypr</w:t>
      </w:r>
      <w:r>
        <w:rPr>
          <w:rFonts w:ascii="Verdana" w:hAnsi="Verdana"/>
        </w:rPr>
        <w:t xml:space="preserve">odukowanych nie wcześniej niż w </w:t>
      </w:r>
      <w:r w:rsidRPr="00980705">
        <w:rPr>
          <w:rFonts w:ascii="Verdana" w:hAnsi="Verdana"/>
        </w:rPr>
        <w:t>2025 roku</w:t>
      </w:r>
    </w:p>
    <w:p w:rsidR="00E430FE" w:rsidRDefault="00E430FE" w:rsidP="00E430FE">
      <w:pPr>
        <w:pStyle w:val="Zwykytekst2"/>
        <w:tabs>
          <w:tab w:val="left" w:pos="709"/>
        </w:tabs>
        <w:ind w:left="737"/>
        <w:rPr>
          <w:rFonts w:ascii="Verdana" w:hAnsi="Verdana"/>
        </w:rPr>
      </w:pPr>
      <w:r>
        <w:rPr>
          <w:rFonts w:ascii="Verdana" w:hAnsi="Verdana"/>
        </w:rPr>
        <w:t xml:space="preserve">- </w:t>
      </w:r>
      <w:r w:rsidRPr="00980705">
        <w:rPr>
          <w:rFonts w:ascii="Verdana" w:hAnsi="Verdana"/>
        </w:rPr>
        <w:t>dostarczonych w roku 2027 – wyproduk</w:t>
      </w:r>
      <w:r>
        <w:rPr>
          <w:rFonts w:ascii="Verdana" w:hAnsi="Verdana"/>
        </w:rPr>
        <w:t xml:space="preserve">owanych nie wcześniej niż w </w:t>
      </w:r>
      <w:r w:rsidRPr="00980705">
        <w:rPr>
          <w:rFonts w:ascii="Verdana" w:hAnsi="Verdana"/>
        </w:rPr>
        <w:t>2026 roku</w:t>
      </w:r>
    </w:p>
    <w:p w:rsidR="00E430FE" w:rsidRPr="0038598A" w:rsidRDefault="00E430FE" w:rsidP="00E430FE">
      <w:pPr>
        <w:pStyle w:val="Zwykytekst2"/>
        <w:tabs>
          <w:tab w:val="left" w:pos="709"/>
        </w:tabs>
        <w:ind w:left="737"/>
        <w:jc w:val="both"/>
        <w:rPr>
          <w:rFonts w:ascii="Verdana" w:hAnsi="Verdana"/>
        </w:rPr>
      </w:pPr>
      <w:r w:rsidRPr="0038598A">
        <w:rPr>
          <w:rFonts w:ascii="Verdana" w:hAnsi="Verdana"/>
        </w:rPr>
        <w:t xml:space="preserve">Zgodnie z § 5 ust. 12 umowy Zamawiający dopuszcza możliwość dostawy w roku 2026 i 2027 innych modeli aparatów komórkowych, o parametrach nie gorszych niż w wymienionych w załączniku Nr </w:t>
      </w:r>
      <w:r w:rsidR="005C5E15">
        <w:rPr>
          <w:rFonts w:ascii="Verdana" w:hAnsi="Verdana"/>
        </w:rPr>
        <w:t>3</w:t>
      </w:r>
      <w:r w:rsidRPr="0038598A">
        <w:rPr>
          <w:rFonts w:ascii="Verdana" w:hAnsi="Verdana"/>
        </w:rPr>
        <w:t xml:space="preserve"> do </w:t>
      </w:r>
      <w:r w:rsidR="005C5E15">
        <w:rPr>
          <w:rFonts w:ascii="Verdana" w:hAnsi="Verdana"/>
        </w:rPr>
        <w:t>SWZ</w:t>
      </w:r>
      <w:r w:rsidRPr="0038598A">
        <w:rPr>
          <w:rFonts w:ascii="Verdana" w:hAnsi="Verdana"/>
        </w:rPr>
        <w:t>.</w:t>
      </w:r>
    </w:p>
    <w:p w:rsidR="00E430FE" w:rsidRDefault="00E430FE" w:rsidP="00E430FE">
      <w:pPr>
        <w:pStyle w:val="Zwykytekst2"/>
        <w:numPr>
          <w:ilvl w:val="0"/>
          <w:numId w:val="27"/>
        </w:numPr>
        <w:jc w:val="both"/>
        <w:rPr>
          <w:rFonts w:ascii="Verdana" w:hAnsi="Verdana"/>
        </w:rPr>
      </w:pPr>
      <w:r w:rsidRPr="005671C8">
        <w:rPr>
          <w:rFonts w:ascii="Verdana" w:hAnsi="Verdana"/>
        </w:rPr>
        <w:t xml:space="preserve">Wykonawca zobowiązany jest do </w:t>
      </w:r>
      <w:r w:rsidRPr="005671C8">
        <w:rPr>
          <w:rFonts w:ascii="Verdana" w:hAnsi="Verdana"/>
          <w:b/>
          <w:bCs/>
        </w:rPr>
        <w:t xml:space="preserve">sukcesywnej dostawy, </w:t>
      </w:r>
      <w:r w:rsidRPr="005671C8">
        <w:rPr>
          <w:rFonts w:ascii="Verdana" w:hAnsi="Verdana"/>
          <w:bCs/>
        </w:rPr>
        <w:t>w szacowanej ilości</w:t>
      </w:r>
      <w:r>
        <w:rPr>
          <w:rFonts w:ascii="Verdana" w:hAnsi="Verdana"/>
          <w:b/>
          <w:bCs/>
        </w:rPr>
        <w:t xml:space="preserve"> 15 </w:t>
      </w:r>
      <w:r w:rsidRPr="000D3440">
        <w:rPr>
          <w:rFonts w:ascii="Verdana" w:hAnsi="Verdana"/>
          <w:bCs/>
        </w:rPr>
        <w:t>szt.,</w:t>
      </w:r>
      <w:r>
        <w:rPr>
          <w:rFonts w:ascii="Verdana" w:hAnsi="Verdana"/>
          <w:b/>
          <w:bCs/>
        </w:rPr>
        <w:t xml:space="preserve"> </w:t>
      </w:r>
      <w:r w:rsidRPr="005671C8">
        <w:rPr>
          <w:rFonts w:ascii="Verdana" w:hAnsi="Verdana"/>
        </w:rPr>
        <w:t>według potrzeb Zamawiającego,</w:t>
      </w:r>
      <w:r>
        <w:rPr>
          <w:rFonts w:ascii="Verdana" w:hAnsi="Verdana"/>
          <w:bCs/>
        </w:rPr>
        <w:t xml:space="preserve"> w okresie trwania umowy,</w:t>
      </w:r>
      <w:r>
        <w:rPr>
          <w:rFonts w:ascii="Verdana" w:hAnsi="Verdana"/>
        </w:rPr>
        <w:t xml:space="preserve"> </w:t>
      </w:r>
      <w:r w:rsidRPr="005671C8">
        <w:rPr>
          <w:rFonts w:ascii="Verdana" w:hAnsi="Verdana"/>
          <w:bCs/>
        </w:rPr>
        <w:t xml:space="preserve">routerów bezprzewodowych </w:t>
      </w:r>
      <w:proofErr w:type="spellStart"/>
      <w:r w:rsidRPr="005671C8">
        <w:rPr>
          <w:rFonts w:ascii="Verdana" w:hAnsi="Verdana"/>
          <w:bCs/>
        </w:rPr>
        <w:t>WiFi</w:t>
      </w:r>
      <w:proofErr w:type="spellEnd"/>
      <w:r w:rsidRPr="005671C8">
        <w:rPr>
          <w:rFonts w:ascii="Verdana" w:hAnsi="Verdana"/>
          <w:bCs/>
        </w:rPr>
        <w:t xml:space="preserve"> z modemem LTE/5G (poz. 31, 32 Załącznika Nr </w:t>
      </w:r>
      <w:r w:rsidR="008F4BEE">
        <w:rPr>
          <w:rFonts w:ascii="Verdana" w:hAnsi="Verdana"/>
          <w:bCs/>
        </w:rPr>
        <w:t>2</w:t>
      </w:r>
      <w:r>
        <w:rPr>
          <w:rFonts w:ascii="Verdana" w:hAnsi="Verdana"/>
          <w:bCs/>
        </w:rPr>
        <w:t xml:space="preserve"> </w:t>
      </w:r>
      <w:r w:rsidR="005C5E15">
        <w:rPr>
          <w:rFonts w:ascii="Verdana" w:hAnsi="Verdana"/>
          <w:bCs/>
        </w:rPr>
        <w:t>do SWZ</w:t>
      </w:r>
      <w:r w:rsidRPr="005671C8">
        <w:rPr>
          <w:rFonts w:ascii="Verdana" w:hAnsi="Verdana"/>
          <w:bCs/>
        </w:rPr>
        <w:t xml:space="preserve">- </w:t>
      </w:r>
      <w:r w:rsidRPr="005671C8">
        <w:rPr>
          <w:rFonts w:ascii="Verdana" w:hAnsi="Verdana"/>
        </w:rPr>
        <w:t>Formularz cenowy)</w:t>
      </w:r>
      <w:r>
        <w:rPr>
          <w:rFonts w:ascii="Verdana" w:hAnsi="Verdana"/>
        </w:rPr>
        <w:t>, w tym:</w:t>
      </w:r>
    </w:p>
    <w:p w:rsidR="00E430FE" w:rsidRPr="0072046E" w:rsidRDefault="00E430FE" w:rsidP="00E430FE">
      <w:pPr>
        <w:pStyle w:val="Zwykytekst2"/>
        <w:numPr>
          <w:ilvl w:val="0"/>
          <w:numId w:val="24"/>
        </w:numPr>
        <w:ind w:left="1094" w:hanging="357"/>
        <w:jc w:val="both"/>
        <w:rPr>
          <w:rFonts w:ascii="Verdana" w:hAnsi="Verdana"/>
        </w:rPr>
      </w:pPr>
      <w:r w:rsidRPr="0072046E">
        <w:rPr>
          <w:rFonts w:ascii="Verdana" w:hAnsi="Verdana"/>
          <w:bCs/>
        </w:rPr>
        <w:t xml:space="preserve">routery bezprzewodowe </w:t>
      </w:r>
      <w:proofErr w:type="spellStart"/>
      <w:r w:rsidRPr="0072046E">
        <w:rPr>
          <w:rFonts w:ascii="Verdana" w:hAnsi="Verdana"/>
          <w:bCs/>
        </w:rPr>
        <w:t>WiFi</w:t>
      </w:r>
      <w:proofErr w:type="spellEnd"/>
      <w:r w:rsidRPr="0072046E">
        <w:rPr>
          <w:rFonts w:ascii="Verdana" w:hAnsi="Verdana"/>
          <w:bCs/>
        </w:rPr>
        <w:t xml:space="preserve"> z modemem LTE/5G (zasilanie sieciowe)                      - 5 szt.</w:t>
      </w:r>
    </w:p>
    <w:p w:rsidR="00E430FE" w:rsidRPr="0072046E" w:rsidRDefault="00E430FE" w:rsidP="00E430FE">
      <w:pPr>
        <w:pStyle w:val="Zwykytekst2"/>
        <w:numPr>
          <w:ilvl w:val="0"/>
          <w:numId w:val="24"/>
        </w:numPr>
        <w:ind w:left="1094" w:hanging="357"/>
        <w:jc w:val="both"/>
        <w:rPr>
          <w:rFonts w:ascii="Verdana" w:hAnsi="Verdana"/>
        </w:rPr>
      </w:pPr>
      <w:r w:rsidRPr="0072046E">
        <w:rPr>
          <w:rFonts w:ascii="Verdana" w:hAnsi="Verdana"/>
          <w:bCs/>
        </w:rPr>
        <w:t xml:space="preserve">routery bezprzewodowe </w:t>
      </w:r>
      <w:proofErr w:type="spellStart"/>
      <w:r w:rsidRPr="0072046E">
        <w:rPr>
          <w:rFonts w:ascii="Verdana" w:hAnsi="Verdana"/>
          <w:bCs/>
        </w:rPr>
        <w:t>WiFi</w:t>
      </w:r>
      <w:proofErr w:type="spellEnd"/>
      <w:r w:rsidRPr="0072046E">
        <w:rPr>
          <w:rFonts w:ascii="Verdana" w:hAnsi="Verdana"/>
          <w:bCs/>
        </w:rPr>
        <w:t xml:space="preserve"> z modemem LTE/5G </w:t>
      </w:r>
      <w:r w:rsidRPr="0072046E">
        <w:rPr>
          <w:rFonts w:ascii="Verdana" w:hAnsi="Verdana"/>
        </w:rPr>
        <w:t xml:space="preserve">(zasilanie akumulatorowe, mobilny) - </w:t>
      </w:r>
      <w:r>
        <w:rPr>
          <w:rFonts w:ascii="Verdana" w:hAnsi="Verdana"/>
        </w:rPr>
        <w:t>10</w:t>
      </w:r>
      <w:r w:rsidRPr="0072046E">
        <w:rPr>
          <w:rFonts w:ascii="Verdana" w:hAnsi="Verdana"/>
        </w:rPr>
        <w:t xml:space="preserve"> szt.</w:t>
      </w:r>
    </w:p>
    <w:p w:rsidR="00E430FE" w:rsidRPr="000D249E" w:rsidRDefault="00E430FE" w:rsidP="00E430FE">
      <w:pPr>
        <w:pStyle w:val="Zwykytekst2"/>
        <w:numPr>
          <w:ilvl w:val="0"/>
          <w:numId w:val="27"/>
        </w:numPr>
        <w:jc w:val="both"/>
        <w:rPr>
          <w:rFonts w:ascii="Verdana" w:hAnsi="Verdana"/>
        </w:rPr>
      </w:pPr>
      <w:r>
        <w:rPr>
          <w:rFonts w:ascii="Verdana" w:hAnsi="Verdana"/>
        </w:rPr>
        <w:t xml:space="preserve">Wykonawca zobowiązany jest </w:t>
      </w:r>
      <w:r>
        <w:rPr>
          <w:rFonts w:ascii="Verdana" w:hAnsi="Verdana"/>
          <w:b/>
          <w:bCs/>
        </w:rPr>
        <w:t xml:space="preserve">do sukcesywnej dostawy, </w:t>
      </w:r>
      <w:r w:rsidRPr="00E70DEE">
        <w:rPr>
          <w:rFonts w:ascii="Verdana" w:hAnsi="Verdana"/>
        </w:rPr>
        <w:t>według potrzeb Zamawiającego,</w:t>
      </w:r>
      <w:r w:rsidRPr="00E70DEE">
        <w:rPr>
          <w:rFonts w:ascii="Verdana" w:hAnsi="Verdana"/>
          <w:bCs/>
        </w:rPr>
        <w:t xml:space="preserve"> w okresie trwania </w:t>
      </w:r>
      <w:r w:rsidRPr="002B249C">
        <w:rPr>
          <w:rFonts w:ascii="Verdana" w:hAnsi="Verdana"/>
          <w:bCs/>
        </w:rPr>
        <w:t>umowy</w:t>
      </w:r>
      <w:r>
        <w:rPr>
          <w:rFonts w:ascii="Verdana" w:hAnsi="Verdana"/>
          <w:bCs/>
        </w:rPr>
        <w:t>,</w:t>
      </w:r>
      <w:r w:rsidRPr="002B249C">
        <w:rPr>
          <w:rFonts w:ascii="Verdana" w:hAnsi="Verdana"/>
        </w:rPr>
        <w:t xml:space="preserve"> </w:t>
      </w:r>
      <w:r w:rsidRPr="002B249C">
        <w:rPr>
          <w:rFonts w:ascii="Verdana" w:hAnsi="Verdana"/>
          <w:bCs/>
        </w:rPr>
        <w:t>akcesoriów</w:t>
      </w:r>
      <w:r>
        <w:rPr>
          <w:rFonts w:ascii="Verdana" w:hAnsi="Verdana"/>
          <w:b/>
          <w:bCs/>
        </w:rPr>
        <w:t xml:space="preserve"> </w:t>
      </w:r>
      <w:r w:rsidRPr="000D249E">
        <w:rPr>
          <w:rFonts w:ascii="Verdana" w:hAnsi="Verdana"/>
          <w:bCs/>
        </w:rPr>
        <w:t>do dostarczonych przez Wyk</w:t>
      </w:r>
      <w:r>
        <w:rPr>
          <w:rFonts w:ascii="Verdana" w:hAnsi="Verdana"/>
          <w:bCs/>
        </w:rPr>
        <w:t xml:space="preserve">onawcę telefonów komórkowych (poz.: 33, 34, 35 Załącznika Nr </w:t>
      </w:r>
      <w:r w:rsidR="008F4BEE">
        <w:rPr>
          <w:rFonts w:ascii="Verdana" w:hAnsi="Verdana"/>
          <w:bCs/>
        </w:rPr>
        <w:t>2</w:t>
      </w:r>
      <w:r w:rsidRPr="000D249E">
        <w:rPr>
          <w:rFonts w:ascii="Verdana" w:hAnsi="Verdana"/>
          <w:bCs/>
        </w:rPr>
        <w:t xml:space="preserve"> </w:t>
      </w:r>
      <w:r w:rsidR="005C5E15">
        <w:rPr>
          <w:rFonts w:ascii="Verdana" w:hAnsi="Verdana"/>
          <w:bCs/>
        </w:rPr>
        <w:t>do SWZ</w:t>
      </w:r>
      <w:r w:rsidRPr="000D249E">
        <w:rPr>
          <w:rFonts w:ascii="Verdana" w:hAnsi="Verdana"/>
          <w:bCs/>
        </w:rPr>
        <w:t xml:space="preserve">- </w:t>
      </w:r>
      <w:r w:rsidRPr="000D249E">
        <w:rPr>
          <w:rFonts w:ascii="Verdana" w:hAnsi="Verdana"/>
        </w:rPr>
        <w:t>Formularz cenowy</w:t>
      </w:r>
      <w:r>
        <w:rPr>
          <w:rFonts w:ascii="Verdana" w:hAnsi="Verdana"/>
        </w:rPr>
        <w:t>)</w:t>
      </w:r>
      <w:r w:rsidRPr="000D249E">
        <w:rPr>
          <w:rFonts w:ascii="Verdana" w:hAnsi="Verdana"/>
        </w:rPr>
        <w:t>.</w:t>
      </w:r>
    </w:p>
    <w:p w:rsidR="00E430FE" w:rsidRPr="00F410F7" w:rsidRDefault="00E430FE" w:rsidP="00E430FE">
      <w:pPr>
        <w:pStyle w:val="Akapitzlist"/>
        <w:numPr>
          <w:ilvl w:val="0"/>
          <w:numId w:val="27"/>
        </w:numPr>
        <w:jc w:val="both"/>
        <w:rPr>
          <w:rFonts w:ascii="Verdana" w:hAnsi="Verdana" w:cs="Arial"/>
          <w:sz w:val="20"/>
          <w:szCs w:val="20"/>
        </w:rPr>
      </w:pPr>
      <w:r w:rsidRPr="00F410F7">
        <w:rPr>
          <w:rFonts w:ascii="Verdana" w:hAnsi="Verdana"/>
          <w:snapToGrid w:val="0"/>
          <w:sz w:val="20"/>
          <w:szCs w:val="20"/>
        </w:rPr>
        <w:t>Wykonawca najpóźniej w dniu zawarcia umowy musi przedstawić Zamawiającemu modele telefonów komórkowych w ilościach:</w:t>
      </w:r>
    </w:p>
    <w:p w:rsidR="00E430FE" w:rsidRPr="00647A84" w:rsidRDefault="00E430FE" w:rsidP="00E430FE">
      <w:pPr>
        <w:pStyle w:val="Stopka"/>
        <w:numPr>
          <w:ilvl w:val="1"/>
          <w:numId w:val="22"/>
        </w:numPr>
        <w:tabs>
          <w:tab w:val="clear" w:pos="4536"/>
          <w:tab w:val="clear" w:pos="9072"/>
        </w:tabs>
        <w:ind w:left="1208" w:hanging="357"/>
        <w:rPr>
          <w:rFonts w:ascii="Verdana" w:hAnsi="Verdana"/>
          <w:sz w:val="20"/>
          <w:szCs w:val="20"/>
        </w:rPr>
      </w:pPr>
      <w:r>
        <w:rPr>
          <w:rFonts w:ascii="Verdana" w:hAnsi="Verdana"/>
          <w:sz w:val="20"/>
          <w:szCs w:val="20"/>
        </w:rPr>
        <w:t xml:space="preserve">w grupie I </w:t>
      </w:r>
      <w:r>
        <w:rPr>
          <w:rFonts w:ascii="Verdana" w:hAnsi="Verdana"/>
          <w:sz w:val="20"/>
          <w:szCs w:val="20"/>
        </w:rPr>
        <w:tab/>
      </w:r>
      <w:r>
        <w:rPr>
          <w:rFonts w:ascii="Verdana" w:hAnsi="Verdana"/>
          <w:sz w:val="20"/>
          <w:szCs w:val="20"/>
        </w:rPr>
        <w:tab/>
        <w:t>- minimum 2 modele</w:t>
      </w:r>
      <w:r w:rsidRPr="00647A84">
        <w:rPr>
          <w:rFonts w:ascii="Verdana" w:hAnsi="Verdana"/>
          <w:sz w:val="20"/>
          <w:szCs w:val="20"/>
        </w:rPr>
        <w:t xml:space="preserve"> </w:t>
      </w:r>
    </w:p>
    <w:p w:rsidR="00E430FE" w:rsidRPr="00647A84" w:rsidRDefault="00E430FE" w:rsidP="00E430FE">
      <w:pPr>
        <w:numPr>
          <w:ilvl w:val="1"/>
          <w:numId w:val="22"/>
        </w:numPr>
        <w:ind w:left="1208" w:hanging="357"/>
        <w:rPr>
          <w:rFonts w:ascii="Verdana" w:hAnsi="Verdana"/>
          <w:sz w:val="20"/>
          <w:szCs w:val="20"/>
        </w:rPr>
      </w:pPr>
      <w:r>
        <w:rPr>
          <w:rFonts w:ascii="Verdana" w:hAnsi="Verdana"/>
          <w:sz w:val="20"/>
          <w:szCs w:val="20"/>
        </w:rPr>
        <w:t>w grupie II</w:t>
      </w:r>
      <w:r>
        <w:rPr>
          <w:rFonts w:ascii="Verdana" w:hAnsi="Verdana"/>
          <w:sz w:val="20"/>
          <w:szCs w:val="20"/>
        </w:rPr>
        <w:tab/>
      </w:r>
      <w:r>
        <w:rPr>
          <w:rFonts w:ascii="Verdana" w:hAnsi="Verdana"/>
          <w:sz w:val="20"/>
          <w:szCs w:val="20"/>
        </w:rPr>
        <w:tab/>
        <w:t>- minimum 2 modele</w:t>
      </w:r>
    </w:p>
    <w:p w:rsidR="00E430FE" w:rsidRPr="00647A84" w:rsidRDefault="00E430FE" w:rsidP="00E430FE">
      <w:pPr>
        <w:numPr>
          <w:ilvl w:val="1"/>
          <w:numId w:val="22"/>
        </w:numPr>
        <w:ind w:left="1208" w:hanging="357"/>
        <w:rPr>
          <w:rFonts w:ascii="Verdana" w:hAnsi="Verdana"/>
          <w:sz w:val="20"/>
          <w:szCs w:val="20"/>
        </w:rPr>
      </w:pPr>
      <w:r>
        <w:rPr>
          <w:rFonts w:ascii="Verdana" w:hAnsi="Verdana"/>
          <w:sz w:val="20"/>
          <w:szCs w:val="20"/>
        </w:rPr>
        <w:t>w grupie III</w:t>
      </w:r>
      <w:r>
        <w:rPr>
          <w:rFonts w:ascii="Verdana" w:hAnsi="Verdana"/>
          <w:sz w:val="20"/>
          <w:szCs w:val="20"/>
        </w:rPr>
        <w:tab/>
      </w:r>
      <w:r>
        <w:rPr>
          <w:rFonts w:ascii="Verdana" w:hAnsi="Verdana"/>
          <w:sz w:val="20"/>
          <w:szCs w:val="20"/>
        </w:rPr>
        <w:tab/>
        <w:t>- minimum 2 modele</w:t>
      </w:r>
    </w:p>
    <w:p w:rsidR="00E430FE" w:rsidRPr="00F410F7" w:rsidRDefault="00E430FE" w:rsidP="00E430FE">
      <w:pPr>
        <w:numPr>
          <w:ilvl w:val="1"/>
          <w:numId w:val="22"/>
        </w:numPr>
        <w:ind w:left="1208" w:hanging="357"/>
        <w:rPr>
          <w:rFonts w:ascii="Verdana" w:hAnsi="Verdana"/>
          <w:sz w:val="20"/>
          <w:szCs w:val="20"/>
        </w:rPr>
      </w:pPr>
      <w:r>
        <w:rPr>
          <w:rFonts w:ascii="Verdana" w:hAnsi="Verdana"/>
          <w:sz w:val="20"/>
          <w:szCs w:val="20"/>
        </w:rPr>
        <w:t xml:space="preserve">w grupie IV </w:t>
      </w:r>
      <w:r>
        <w:rPr>
          <w:rFonts w:ascii="Verdana" w:hAnsi="Verdana"/>
          <w:sz w:val="20"/>
          <w:szCs w:val="20"/>
        </w:rPr>
        <w:tab/>
      </w:r>
      <w:r>
        <w:rPr>
          <w:rFonts w:ascii="Verdana" w:hAnsi="Verdana"/>
          <w:sz w:val="20"/>
          <w:szCs w:val="20"/>
        </w:rPr>
        <w:tab/>
        <w:t>- minimum 2 modele</w:t>
      </w:r>
    </w:p>
    <w:p w:rsidR="00E430FE" w:rsidRPr="000D249E" w:rsidRDefault="00E430FE" w:rsidP="00E430FE">
      <w:pPr>
        <w:pStyle w:val="Zwykytekst2"/>
        <w:numPr>
          <w:ilvl w:val="0"/>
          <w:numId w:val="27"/>
        </w:numPr>
        <w:tabs>
          <w:tab w:val="left" w:pos="720"/>
        </w:tabs>
        <w:jc w:val="both"/>
        <w:rPr>
          <w:rFonts w:ascii="Verdana" w:hAnsi="Verdana"/>
          <w:b/>
          <w:bCs/>
        </w:rPr>
      </w:pPr>
      <w:r w:rsidRPr="000D249E">
        <w:rPr>
          <w:rFonts w:ascii="Verdana" w:hAnsi="Verdana"/>
          <w:bCs/>
        </w:rPr>
        <w:t>Sukcesywne dostawy</w:t>
      </w:r>
      <w:r>
        <w:rPr>
          <w:rFonts w:ascii="Verdana" w:hAnsi="Verdana"/>
          <w:bCs/>
        </w:rPr>
        <w:t xml:space="preserve"> </w:t>
      </w:r>
      <w:r w:rsidRPr="000D249E">
        <w:rPr>
          <w:rFonts w:ascii="Verdana" w:hAnsi="Verdana"/>
          <w:bCs/>
        </w:rPr>
        <w:t xml:space="preserve">telefonów komórkowych, </w:t>
      </w:r>
      <w:r>
        <w:rPr>
          <w:rFonts w:ascii="Verdana" w:hAnsi="Verdana"/>
          <w:bCs/>
        </w:rPr>
        <w:t xml:space="preserve">routerów bezprzewodowych                       </w:t>
      </w:r>
      <w:r w:rsidRPr="000D249E">
        <w:rPr>
          <w:rFonts w:ascii="Verdana" w:hAnsi="Verdana"/>
          <w:bCs/>
        </w:rPr>
        <w:t>i akcesoriów</w:t>
      </w:r>
      <w:r>
        <w:rPr>
          <w:rFonts w:ascii="Verdana" w:hAnsi="Verdana"/>
          <w:bCs/>
        </w:rPr>
        <w:t xml:space="preserve"> </w:t>
      </w:r>
      <w:r w:rsidRPr="000D249E">
        <w:rPr>
          <w:rFonts w:ascii="Verdana" w:hAnsi="Verdana"/>
          <w:bCs/>
        </w:rPr>
        <w:t xml:space="preserve">do zakupionych telefonów, muszą być </w:t>
      </w:r>
      <w:proofErr w:type="spellStart"/>
      <w:r w:rsidRPr="000D249E">
        <w:rPr>
          <w:rFonts w:ascii="Verdana" w:hAnsi="Verdana"/>
          <w:bCs/>
        </w:rPr>
        <w:t>realizowanew</w:t>
      </w:r>
      <w:proofErr w:type="spellEnd"/>
      <w:r w:rsidRPr="000D249E">
        <w:rPr>
          <w:rFonts w:ascii="Verdana" w:hAnsi="Verdana"/>
          <w:bCs/>
        </w:rPr>
        <w:t xml:space="preserve"> terminie</w:t>
      </w:r>
      <w:r>
        <w:rPr>
          <w:rFonts w:ascii="Verdana" w:hAnsi="Verdana"/>
          <w:b/>
          <w:bCs/>
        </w:rPr>
        <w:t xml:space="preserve"> do 10 </w:t>
      </w:r>
      <w:r w:rsidRPr="000D249E">
        <w:rPr>
          <w:rFonts w:ascii="Verdana" w:hAnsi="Verdana"/>
          <w:b/>
          <w:bCs/>
        </w:rPr>
        <w:t>dni roboczych od dnia złożenia zamówienia przez Zamawiającego,</w:t>
      </w:r>
      <w:r>
        <w:rPr>
          <w:rFonts w:ascii="Verdana" w:hAnsi="Verdana"/>
          <w:b/>
          <w:bCs/>
        </w:rPr>
        <w:t xml:space="preserve">                </w:t>
      </w:r>
      <w:r w:rsidRPr="000D249E">
        <w:rPr>
          <w:rFonts w:ascii="Verdana" w:hAnsi="Verdana"/>
          <w:bCs/>
        </w:rPr>
        <w:t>emailem</w:t>
      </w:r>
      <w:r w:rsidRPr="000D249E">
        <w:rPr>
          <w:rFonts w:ascii="Verdana" w:hAnsi="Verdana"/>
        </w:rPr>
        <w:t xml:space="preserve"> lub za pomocą konsoli dostępnej przez interfejs przeglądarki internetowej.</w:t>
      </w:r>
    </w:p>
    <w:p w:rsidR="00E430FE" w:rsidRPr="00C17AF6" w:rsidRDefault="00E430FE" w:rsidP="00E430FE">
      <w:pPr>
        <w:pStyle w:val="Zwykytekst2"/>
        <w:numPr>
          <w:ilvl w:val="0"/>
          <w:numId w:val="27"/>
        </w:numPr>
        <w:jc w:val="both"/>
        <w:rPr>
          <w:rFonts w:ascii="Verdana" w:hAnsi="Verdana"/>
        </w:rPr>
      </w:pPr>
      <w:r>
        <w:rPr>
          <w:rFonts w:ascii="Verdana" w:hAnsi="Verdana"/>
        </w:rPr>
        <w:t>Wykonawca w okresie obowiązywania umowy zobowiązany jest do informowania  o zmianach zachodzących w poszczególnych pozycjach przedmiotu zamówienia                   i przedstawiania aktualnych nowości, np.: promocja na nową usługę, nowy model aparatu telefonu komórkowego. Zamawiający zastrzega sobie możliwość korzystania z najnowocześniejszych rozwiązań technicznych, które pojawią się                 na rynku już w trakcie obowiązywania umowy. Usługi i dostawy nie</w:t>
      </w:r>
      <w:r w:rsidRPr="00C17AF6">
        <w:rPr>
          <w:rFonts w:ascii="Verdana" w:hAnsi="Verdana"/>
        </w:rPr>
        <w:t xml:space="preserve">wymienione </w:t>
      </w:r>
      <w:r>
        <w:rPr>
          <w:rFonts w:ascii="Verdana" w:hAnsi="Verdana"/>
        </w:rPr>
        <w:t xml:space="preserve">        </w:t>
      </w:r>
      <w:r w:rsidRPr="00C17AF6">
        <w:rPr>
          <w:rFonts w:ascii="Verdana" w:hAnsi="Verdana"/>
        </w:rPr>
        <w:t xml:space="preserve">w </w:t>
      </w:r>
      <w:r>
        <w:rPr>
          <w:rFonts w:ascii="Verdana" w:hAnsi="Verdana"/>
        </w:rPr>
        <w:t xml:space="preserve">Załączniku Nr </w:t>
      </w:r>
      <w:r w:rsidR="008F4BEE">
        <w:rPr>
          <w:rFonts w:ascii="Verdana" w:hAnsi="Verdana"/>
        </w:rPr>
        <w:t>2</w:t>
      </w:r>
      <w:r>
        <w:rPr>
          <w:rFonts w:ascii="Verdana" w:hAnsi="Verdana"/>
        </w:rPr>
        <w:t xml:space="preserve"> </w:t>
      </w:r>
      <w:r w:rsidR="005C5E15">
        <w:rPr>
          <w:rFonts w:ascii="Verdana" w:hAnsi="Verdana"/>
        </w:rPr>
        <w:t xml:space="preserve">do SWZ </w:t>
      </w:r>
      <w:r>
        <w:rPr>
          <w:rFonts w:ascii="Verdana" w:hAnsi="Verdana"/>
        </w:rPr>
        <w:t>- Formularz cenowy,</w:t>
      </w:r>
      <w:r w:rsidRPr="00C17AF6">
        <w:rPr>
          <w:rFonts w:ascii="Verdana" w:hAnsi="Verdana"/>
        </w:rPr>
        <w:t xml:space="preserve"> Wykonawca będzie taryfikował </w:t>
      </w:r>
      <w:r w:rsidRPr="00C17AF6">
        <w:rPr>
          <w:rFonts w:ascii="Verdana" w:hAnsi="Verdana"/>
        </w:rPr>
        <w:lastRenderedPageBreak/>
        <w:t xml:space="preserve">zgodnie </w:t>
      </w:r>
      <w:r>
        <w:rPr>
          <w:rFonts w:ascii="Verdana" w:hAnsi="Verdana"/>
        </w:rPr>
        <w:t xml:space="preserve">  </w:t>
      </w:r>
      <w:r w:rsidRPr="00C17AF6">
        <w:rPr>
          <w:rFonts w:ascii="Verdana" w:hAnsi="Verdana"/>
        </w:rPr>
        <w:t>z obowiązują</w:t>
      </w:r>
      <w:r>
        <w:rPr>
          <w:rFonts w:ascii="Verdana" w:hAnsi="Verdana"/>
        </w:rPr>
        <w:t xml:space="preserve">cym cennikiem świadczenia usług </w:t>
      </w:r>
      <w:r w:rsidRPr="00C17AF6">
        <w:rPr>
          <w:rFonts w:ascii="Verdana" w:hAnsi="Verdana"/>
        </w:rPr>
        <w:t>dla klientów biznesowych Wykonawcy.</w:t>
      </w:r>
    </w:p>
    <w:p w:rsidR="00E430FE" w:rsidRDefault="00E430FE" w:rsidP="00E430FE">
      <w:pPr>
        <w:pStyle w:val="Zwykytekst2"/>
        <w:numPr>
          <w:ilvl w:val="0"/>
          <w:numId w:val="27"/>
        </w:numPr>
        <w:jc w:val="both"/>
        <w:rPr>
          <w:rFonts w:ascii="Verdana" w:hAnsi="Verdana"/>
        </w:rPr>
      </w:pPr>
      <w:r>
        <w:rPr>
          <w:rFonts w:ascii="Verdana" w:hAnsi="Verdana"/>
          <w:b/>
          <w:bCs/>
        </w:rPr>
        <w:t xml:space="preserve">Wykonawca musi udzielić gwarancji na dostarczone telefony komórkowe, routery bezprzewodowe i akcesoria na warunkach ogólnych określonych przez producenta. </w:t>
      </w:r>
      <w:r>
        <w:rPr>
          <w:rFonts w:ascii="Verdana" w:hAnsi="Verdana"/>
          <w:bCs/>
        </w:rPr>
        <w:t xml:space="preserve">W przypadku telefonów komórkowych na okres nie krótszy niż 24 miesiące. </w:t>
      </w:r>
      <w:r>
        <w:rPr>
          <w:rFonts w:ascii="Verdana" w:hAnsi="Verdana"/>
        </w:rPr>
        <w:t>Bieg terminu gwarancji rozpoczyna się od dnia podpisania protokołu odbioru poszczególnych dostaw.</w:t>
      </w:r>
    </w:p>
    <w:p w:rsidR="00E430FE" w:rsidRPr="0026338E" w:rsidRDefault="00E430FE" w:rsidP="00E430FE">
      <w:pPr>
        <w:pStyle w:val="Zwykytekst2"/>
        <w:numPr>
          <w:ilvl w:val="0"/>
          <w:numId w:val="27"/>
        </w:numPr>
        <w:tabs>
          <w:tab w:val="left" w:pos="720"/>
        </w:tabs>
        <w:jc w:val="both"/>
        <w:rPr>
          <w:rFonts w:ascii="Verdana" w:hAnsi="Verdana"/>
        </w:rPr>
      </w:pPr>
      <w:r w:rsidRPr="0026338E">
        <w:rPr>
          <w:rFonts w:ascii="Verdana" w:hAnsi="Verdana"/>
          <w:bCs/>
          <w:color w:val="000000"/>
        </w:rPr>
        <w:t>Wykonawca zobowiązany jest do</w:t>
      </w:r>
      <w:r w:rsidRPr="00882F5E">
        <w:rPr>
          <w:rFonts w:ascii="Verdana" w:hAnsi="Verdana"/>
          <w:b/>
          <w:bCs/>
          <w:color w:val="000000"/>
        </w:rPr>
        <w:t xml:space="preserve"> naprawy uszkodzonego urządzenia będące</w:t>
      </w:r>
      <w:r>
        <w:rPr>
          <w:rFonts w:ascii="Verdana" w:hAnsi="Verdana"/>
          <w:b/>
          <w:bCs/>
          <w:color w:val="000000"/>
        </w:rPr>
        <w:t>go na gwarancji w terminie do 14</w:t>
      </w:r>
      <w:r w:rsidRPr="00882F5E">
        <w:rPr>
          <w:rFonts w:ascii="Verdana" w:hAnsi="Verdana"/>
          <w:b/>
          <w:bCs/>
          <w:color w:val="000000"/>
        </w:rPr>
        <w:t xml:space="preserve"> dni roboczych</w:t>
      </w:r>
      <w:r w:rsidRPr="006E359D">
        <w:rPr>
          <w:rFonts w:ascii="Verdana" w:hAnsi="Verdana"/>
          <w:bCs/>
          <w:color w:val="000000"/>
        </w:rPr>
        <w:t xml:space="preserve"> od dnia zgłoszenia</w:t>
      </w:r>
      <w:r>
        <w:rPr>
          <w:rFonts w:ascii="Verdana" w:hAnsi="Verdana"/>
          <w:bCs/>
          <w:color w:val="000000"/>
        </w:rPr>
        <w:t xml:space="preserve"> </w:t>
      </w:r>
      <w:r w:rsidRPr="006E359D">
        <w:rPr>
          <w:rFonts w:ascii="Verdana" w:hAnsi="Verdana"/>
          <w:bCs/>
          <w:color w:val="000000"/>
        </w:rPr>
        <w:t>uszkodzenia</w:t>
      </w:r>
      <w:r>
        <w:rPr>
          <w:rFonts w:ascii="Verdana" w:hAnsi="Verdana"/>
          <w:bCs/>
          <w:color w:val="000000"/>
        </w:rPr>
        <w:t xml:space="preserve"> </w:t>
      </w:r>
      <w:r>
        <w:rPr>
          <w:rFonts w:ascii="Verdana" w:hAnsi="Verdana"/>
          <w:bCs/>
        </w:rPr>
        <w:t>przez Zamawiającego</w:t>
      </w:r>
      <w:r w:rsidRPr="00F44E06">
        <w:rPr>
          <w:rFonts w:ascii="Verdana" w:hAnsi="Verdana"/>
          <w:bCs/>
        </w:rPr>
        <w:t xml:space="preserve">, </w:t>
      </w:r>
      <w:r w:rsidRPr="00F44E06">
        <w:rPr>
          <w:rFonts w:ascii="Verdana" w:hAnsi="Verdana"/>
        </w:rPr>
        <w:t>o ile warunki udzielonej gwarancji</w:t>
      </w:r>
      <w:r>
        <w:rPr>
          <w:rFonts w:ascii="Verdana" w:hAnsi="Verdana"/>
        </w:rPr>
        <w:t xml:space="preserve">                           </w:t>
      </w:r>
      <w:r w:rsidRPr="00F44E06">
        <w:rPr>
          <w:rFonts w:ascii="Verdana" w:hAnsi="Verdana"/>
        </w:rPr>
        <w:t>na warunkach ogólnych określonych przez</w:t>
      </w:r>
      <w:r>
        <w:rPr>
          <w:rFonts w:ascii="Verdana" w:hAnsi="Verdana"/>
        </w:rPr>
        <w:t xml:space="preserve"> producenta nie stanowią inaczej.                    Jeżeli w tym terminie Wykonawca nie dokona naprawy, to zobowiązany jest                          do wymiany urządzenia na wolne od wad. </w:t>
      </w:r>
      <w:r w:rsidRPr="00187F11">
        <w:rPr>
          <w:rFonts w:ascii="Verdana" w:hAnsi="Verdana"/>
        </w:rPr>
        <w:t>W ra</w:t>
      </w:r>
      <w:r>
        <w:rPr>
          <w:rFonts w:ascii="Verdana" w:hAnsi="Verdana"/>
        </w:rPr>
        <w:t>mach naprawy gwarancyjnej Wykonawca</w:t>
      </w:r>
      <w:r w:rsidRPr="00187F11">
        <w:rPr>
          <w:rFonts w:ascii="Verdana" w:hAnsi="Verdana"/>
        </w:rPr>
        <w:t xml:space="preserve"> zapewnia bezpłatną dostawę do serwisu i bezpłatny zwrot naprawionego urządzenia. </w:t>
      </w:r>
      <w:r>
        <w:rPr>
          <w:rFonts w:ascii="Verdana" w:hAnsi="Verdana"/>
        </w:rPr>
        <w:t>W przypadku usterki nie</w:t>
      </w:r>
      <w:r w:rsidRPr="00187F11">
        <w:rPr>
          <w:rFonts w:ascii="Verdana" w:hAnsi="Verdana"/>
        </w:rPr>
        <w:t>objętej naprawą gwarancyjną (na warunkach</w:t>
      </w:r>
      <w:r w:rsidRPr="005A7D06">
        <w:rPr>
          <w:rFonts w:ascii="Verdana" w:hAnsi="Verdana"/>
        </w:rPr>
        <w:t xml:space="preserve"> ogólnych producenta) decyzję o ewentualnej</w:t>
      </w:r>
      <w:r>
        <w:rPr>
          <w:rFonts w:ascii="Verdana" w:hAnsi="Verdana"/>
        </w:rPr>
        <w:t xml:space="preserve"> naprawie podejmie Zamawiający </w:t>
      </w:r>
      <w:r w:rsidRPr="005A7D06">
        <w:rPr>
          <w:rFonts w:ascii="Verdana" w:hAnsi="Verdana"/>
        </w:rPr>
        <w:t>po otrzymaniu od Wykonawcy wstępnej analizy kosztów naprawy.</w:t>
      </w:r>
      <w:r>
        <w:rPr>
          <w:rFonts w:ascii="Verdana" w:hAnsi="Verdana"/>
        </w:rPr>
        <w:t xml:space="preserve"> </w:t>
      </w:r>
      <w:r w:rsidRPr="005A7D06">
        <w:rPr>
          <w:rFonts w:ascii="Verdana" w:hAnsi="Verdana"/>
        </w:rPr>
        <w:t>Wykonawca jest odpowiedzialny za wykonanie napraw serwisowych, ale nie musi wykonywać ich osobiście. Naprawa może być wykonana np. przez serwis obsługujący Wykonawcę na warunkach określonych przez producenta.</w:t>
      </w:r>
      <w:r w:rsidRPr="0026338E">
        <w:rPr>
          <w:rFonts w:ascii="Verdana" w:hAnsi="Verdana"/>
          <w:color w:val="000000"/>
          <w:sz w:val="24"/>
          <w:szCs w:val="24"/>
        </w:rPr>
        <w:t xml:space="preserve"> </w:t>
      </w:r>
    </w:p>
    <w:p w:rsidR="00E430FE" w:rsidRPr="00F44E06" w:rsidRDefault="00E430FE" w:rsidP="00E430FE">
      <w:pPr>
        <w:pStyle w:val="Zwykytekst2"/>
        <w:numPr>
          <w:ilvl w:val="0"/>
          <w:numId w:val="27"/>
        </w:numPr>
        <w:jc w:val="both"/>
        <w:rPr>
          <w:rFonts w:ascii="Verdana" w:hAnsi="Verdana"/>
        </w:rPr>
      </w:pPr>
      <w:r w:rsidRPr="00AD3484">
        <w:rPr>
          <w:rFonts w:ascii="Verdana" w:hAnsi="Verdana"/>
        </w:rPr>
        <w:t>W przypadku awarii sieci telekomunikacyjnej Wykonawcy, uniemożliwiającej Zamawiającemu korzystanie ze świadczonych przez Wykonawcę usług, Wykonawca od momentu uzyskania i</w:t>
      </w:r>
      <w:r>
        <w:rPr>
          <w:rFonts w:ascii="Verdana" w:hAnsi="Verdana"/>
        </w:rPr>
        <w:t xml:space="preserve">nformacji o wystąpieniu awarii </w:t>
      </w:r>
      <w:r w:rsidRPr="00AD3484">
        <w:rPr>
          <w:rFonts w:ascii="Verdana" w:hAnsi="Verdana"/>
        </w:rPr>
        <w:t xml:space="preserve">zobowiązany jest do natychmiastowego podjęcia prac w celu jak najszybszego przywrócenia </w:t>
      </w:r>
      <w:r w:rsidRPr="00F44E06">
        <w:rPr>
          <w:rFonts w:ascii="Verdana" w:hAnsi="Verdana"/>
        </w:rPr>
        <w:t>możliwości korzystania z usług.</w:t>
      </w:r>
    </w:p>
    <w:p w:rsidR="00E430FE" w:rsidRPr="00F93465" w:rsidRDefault="00E430FE" w:rsidP="00E430FE">
      <w:pPr>
        <w:pStyle w:val="Tekstpodstawowy"/>
        <w:numPr>
          <w:ilvl w:val="0"/>
          <w:numId w:val="27"/>
        </w:numPr>
        <w:jc w:val="both"/>
        <w:rPr>
          <w:rFonts w:ascii="Verdana" w:hAnsi="Verdana"/>
          <w:b w:val="0"/>
          <w:bCs/>
          <w:i w:val="0"/>
          <w:sz w:val="20"/>
        </w:rPr>
      </w:pPr>
      <w:r>
        <w:rPr>
          <w:rFonts w:ascii="Verdana" w:hAnsi="Verdana"/>
          <w:b w:val="0"/>
          <w:i w:val="0"/>
          <w:sz w:val="20"/>
        </w:rPr>
        <w:t xml:space="preserve">Wykonawca musi zapewnić </w:t>
      </w:r>
      <w:r w:rsidRPr="00640338">
        <w:rPr>
          <w:rFonts w:ascii="Verdana" w:hAnsi="Verdana"/>
          <w:b w:val="0"/>
          <w:i w:val="0"/>
          <w:sz w:val="20"/>
        </w:rPr>
        <w:t>Zamawiającemu możliwość dokonywania</w:t>
      </w:r>
      <w:r w:rsidRPr="003C7C84">
        <w:rPr>
          <w:rFonts w:ascii="Verdana" w:hAnsi="Verdana"/>
          <w:b w:val="0"/>
          <w:i w:val="0"/>
          <w:color w:val="FF0000"/>
          <w:sz w:val="20"/>
        </w:rPr>
        <w:t xml:space="preserve"> </w:t>
      </w:r>
      <w:r w:rsidRPr="00C161CB">
        <w:rPr>
          <w:rFonts w:ascii="Verdana" w:hAnsi="Verdana"/>
          <w:b w:val="0"/>
          <w:i w:val="0"/>
          <w:sz w:val="20"/>
        </w:rPr>
        <w:t xml:space="preserve">zmian </w:t>
      </w:r>
      <w:r>
        <w:rPr>
          <w:rFonts w:ascii="Verdana" w:hAnsi="Verdana"/>
          <w:b w:val="0"/>
          <w:i w:val="0"/>
          <w:sz w:val="20"/>
        </w:rPr>
        <w:t xml:space="preserve">                 </w:t>
      </w:r>
      <w:r w:rsidRPr="00F93465">
        <w:rPr>
          <w:rFonts w:ascii="Verdana" w:hAnsi="Verdana"/>
          <w:b w:val="0"/>
          <w:i w:val="0"/>
          <w:sz w:val="20"/>
        </w:rPr>
        <w:t xml:space="preserve">na </w:t>
      </w:r>
      <w:r w:rsidRPr="00C161CB">
        <w:rPr>
          <w:rFonts w:ascii="Verdana" w:hAnsi="Verdana"/>
          <w:b w:val="0"/>
          <w:i w:val="0"/>
          <w:sz w:val="20"/>
        </w:rPr>
        <w:t>koncie</w:t>
      </w:r>
      <w:r>
        <w:rPr>
          <w:rFonts w:ascii="Verdana" w:hAnsi="Verdana"/>
          <w:b w:val="0"/>
          <w:i w:val="0"/>
          <w:sz w:val="20"/>
        </w:rPr>
        <w:t>,</w:t>
      </w:r>
      <w:r w:rsidRPr="00313E5A">
        <w:rPr>
          <w:rFonts w:ascii="Verdana" w:hAnsi="Verdana"/>
          <w:b w:val="0"/>
          <w:i w:val="0"/>
          <w:sz w:val="20"/>
        </w:rPr>
        <w:t xml:space="preserve"> telefonicznie lub przez panel administracyjny,</w:t>
      </w:r>
      <w:r>
        <w:rPr>
          <w:rFonts w:ascii="Verdana" w:hAnsi="Verdana"/>
          <w:b w:val="0"/>
          <w:i w:val="0"/>
          <w:sz w:val="20"/>
        </w:rPr>
        <w:t xml:space="preserve"> </w:t>
      </w:r>
      <w:r w:rsidRPr="00313E5A">
        <w:rPr>
          <w:rFonts w:ascii="Verdana" w:hAnsi="Verdana"/>
          <w:b w:val="0"/>
          <w:i w:val="0"/>
          <w:sz w:val="20"/>
        </w:rPr>
        <w:t>w zakresie:</w:t>
      </w:r>
    </w:p>
    <w:p w:rsidR="00E430FE" w:rsidRPr="00640338" w:rsidRDefault="00E430FE" w:rsidP="00E430FE">
      <w:pPr>
        <w:pStyle w:val="Tekstpodstawowy"/>
        <w:numPr>
          <w:ilvl w:val="0"/>
          <w:numId w:val="28"/>
        </w:numPr>
        <w:ind w:left="1094" w:hanging="357"/>
        <w:jc w:val="both"/>
        <w:rPr>
          <w:rFonts w:ascii="Verdana" w:hAnsi="Verdana"/>
          <w:b w:val="0"/>
          <w:bCs/>
          <w:i w:val="0"/>
          <w:sz w:val="20"/>
        </w:rPr>
      </w:pPr>
      <w:r w:rsidRPr="00640338">
        <w:rPr>
          <w:rFonts w:ascii="Verdana" w:hAnsi="Verdana"/>
          <w:b w:val="0"/>
          <w:bCs/>
          <w:i w:val="0"/>
          <w:sz w:val="20"/>
        </w:rPr>
        <w:t>blokowania kart w przypadku utraty sprzętu,</w:t>
      </w:r>
    </w:p>
    <w:p w:rsidR="00E430FE" w:rsidRPr="00640338" w:rsidRDefault="00E430FE" w:rsidP="00E430FE">
      <w:pPr>
        <w:pStyle w:val="Tekstpodstawowy"/>
        <w:numPr>
          <w:ilvl w:val="0"/>
          <w:numId w:val="28"/>
        </w:numPr>
        <w:ind w:left="1094" w:hanging="357"/>
        <w:jc w:val="both"/>
        <w:rPr>
          <w:rFonts w:ascii="Verdana" w:hAnsi="Verdana"/>
          <w:b w:val="0"/>
          <w:bCs/>
          <w:i w:val="0"/>
          <w:sz w:val="20"/>
        </w:rPr>
      </w:pPr>
      <w:r w:rsidRPr="00640338">
        <w:rPr>
          <w:rFonts w:ascii="Verdana" w:hAnsi="Verdana"/>
          <w:b w:val="0"/>
          <w:bCs/>
          <w:i w:val="0"/>
          <w:sz w:val="20"/>
        </w:rPr>
        <w:t xml:space="preserve">pobierania duplikatów kart, zamiany kart </w:t>
      </w:r>
      <w:proofErr w:type="spellStart"/>
      <w:r w:rsidRPr="00640338">
        <w:rPr>
          <w:rFonts w:ascii="Verdana" w:hAnsi="Verdana"/>
          <w:b w:val="0"/>
          <w:bCs/>
          <w:i w:val="0"/>
          <w:sz w:val="20"/>
        </w:rPr>
        <w:t>sim</w:t>
      </w:r>
      <w:proofErr w:type="spellEnd"/>
      <w:r w:rsidRPr="00640338">
        <w:rPr>
          <w:rFonts w:ascii="Verdana" w:hAnsi="Verdana"/>
          <w:b w:val="0"/>
          <w:bCs/>
          <w:i w:val="0"/>
          <w:sz w:val="20"/>
        </w:rPr>
        <w:t xml:space="preserve"> na </w:t>
      </w:r>
      <w:proofErr w:type="spellStart"/>
      <w:r w:rsidRPr="00640338">
        <w:rPr>
          <w:rFonts w:ascii="Verdana" w:hAnsi="Verdana"/>
          <w:b w:val="0"/>
          <w:bCs/>
          <w:i w:val="0"/>
          <w:sz w:val="20"/>
        </w:rPr>
        <w:t>e-sim</w:t>
      </w:r>
      <w:proofErr w:type="spellEnd"/>
    </w:p>
    <w:p w:rsidR="00E430FE" w:rsidRPr="00640338" w:rsidRDefault="00E430FE" w:rsidP="00E430FE">
      <w:pPr>
        <w:pStyle w:val="Tekstpodstawowy"/>
        <w:ind w:left="1134"/>
        <w:jc w:val="both"/>
        <w:rPr>
          <w:rFonts w:ascii="Verdana" w:hAnsi="Verdana"/>
          <w:b w:val="0"/>
          <w:bCs/>
          <w:i w:val="0"/>
          <w:sz w:val="20"/>
        </w:rPr>
      </w:pPr>
      <w:r w:rsidRPr="00640338">
        <w:rPr>
          <w:rFonts w:ascii="Verdana" w:hAnsi="Verdana"/>
          <w:b w:val="0"/>
          <w:bCs/>
          <w:i w:val="0"/>
          <w:sz w:val="20"/>
        </w:rPr>
        <w:t>(w przypadku umożliwienia Zamawiającemu pobierania duplikatów kar</w:t>
      </w:r>
      <w:r>
        <w:rPr>
          <w:rFonts w:ascii="Verdana" w:hAnsi="Verdana"/>
          <w:b w:val="0"/>
          <w:bCs/>
          <w:i w:val="0"/>
          <w:sz w:val="20"/>
        </w:rPr>
        <w:t>t poprzez panel administracyjny,</w:t>
      </w:r>
      <w:r w:rsidRPr="00640338">
        <w:rPr>
          <w:rFonts w:ascii="Verdana" w:hAnsi="Verdana"/>
          <w:b w:val="0"/>
          <w:bCs/>
          <w:i w:val="0"/>
          <w:sz w:val="20"/>
        </w:rPr>
        <w:t xml:space="preserve"> Wykonawca dostarczy w tym celu „czyste” karty),</w:t>
      </w:r>
    </w:p>
    <w:p w:rsidR="00E430FE" w:rsidRPr="0038598A" w:rsidRDefault="00E430FE" w:rsidP="00E430FE">
      <w:pPr>
        <w:pStyle w:val="Tekstpodstawowy"/>
        <w:numPr>
          <w:ilvl w:val="0"/>
          <w:numId w:val="7"/>
        </w:numPr>
        <w:ind w:left="1094" w:hanging="357"/>
        <w:jc w:val="both"/>
        <w:rPr>
          <w:rFonts w:ascii="Verdana" w:hAnsi="Verdana"/>
          <w:b w:val="0"/>
          <w:bCs/>
          <w:i w:val="0"/>
          <w:sz w:val="20"/>
        </w:rPr>
      </w:pPr>
      <w:r w:rsidRPr="00640338">
        <w:rPr>
          <w:rFonts w:ascii="Verdana" w:hAnsi="Verdana"/>
          <w:b w:val="0"/>
          <w:bCs/>
          <w:i w:val="0"/>
          <w:sz w:val="20"/>
        </w:rPr>
        <w:t>zgłaszania awarii sieci telekomunikacyjnej Wykonawcy (brak dostępu</w:t>
      </w:r>
      <w:r>
        <w:rPr>
          <w:rFonts w:ascii="Verdana" w:hAnsi="Verdana"/>
          <w:b w:val="0"/>
          <w:bCs/>
          <w:i w:val="0"/>
          <w:sz w:val="20"/>
        </w:rPr>
        <w:t xml:space="preserve">                        do korzystania </w:t>
      </w:r>
      <w:r w:rsidRPr="0038598A">
        <w:rPr>
          <w:rFonts w:ascii="Verdana" w:hAnsi="Verdana"/>
          <w:b w:val="0"/>
          <w:bCs/>
          <w:i w:val="0"/>
          <w:sz w:val="20"/>
        </w:rPr>
        <w:t>z usług, zakłócenia</w:t>
      </w:r>
      <w:r>
        <w:rPr>
          <w:rFonts w:ascii="Verdana" w:hAnsi="Verdana"/>
          <w:b w:val="0"/>
          <w:bCs/>
          <w:i w:val="0"/>
          <w:sz w:val="20"/>
        </w:rPr>
        <w:t xml:space="preserve"> </w:t>
      </w:r>
      <w:r w:rsidRPr="0038598A">
        <w:rPr>
          <w:rFonts w:ascii="Verdana" w:hAnsi="Verdana"/>
          <w:b w:val="0"/>
          <w:bCs/>
          <w:i w:val="0"/>
          <w:sz w:val="20"/>
        </w:rPr>
        <w:t>w korzystaniu z usług przez Zamawiającego),</w:t>
      </w:r>
    </w:p>
    <w:p w:rsidR="00E430FE" w:rsidRPr="00640338" w:rsidRDefault="00E430FE" w:rsidP="00E430FE">
      <w:pPr>
        <w:pStyle w:val="Tekstpodstawowy"/>
        <w:numPr>
          <w:ilvl w:val="1"/>
          <w:numId w:val="5"/>
        </w:numPr>
        <w:tabs>
          <w:tab w:val="clear" w:pos="2160"/>
          <w:tab w:val="num" w:pos="1080"/>
        </w:tabs>
        <w:ind w:left="1094" w:hanging="357"/>
        <w:jc w:val="both"/>
        <w:rPr>
          <w:rFonts w:ascii="Verdana" w:hAnsi="Verdana"/>
          <w:b w:val="0"/>
          <w:bCs/>
          <w:i w:val="0"/>
          <w:sz w:val="20"/>
        </w:rPr>
      </w:pPr>
      <w:r>
        <w:rPr>
          <w:rFonts w:ascii="Verdana" w:hAnsi="Verdana"/>
          <w:b w:val="0"/>
          <w:bCs/>
          <w:i w:val="0"/>
          <w:sz w:val="20"/>
        </w:rPr>
        <w:t>zgłaszania zagubienia/kradzieży telefonów/</w:t>
      </w:r>
      <w:r w:rsidRPr="00640338">
        <w:rPr>
          <w:rFonts w:ascii="Verdana" w:hAnsi="Verdana"/>
          <w:b w:val="0"/>
          <w:bCs/>
          <w:i w:val="0"/>
          <w:sz w:val="20"/>
        </w:rPr>
        <w:t xml:space="preserve">kart, </w:t>
      </w:r>
    </w:p>
    <w:p w:rsidR="00E430FE" w:rsidRPr="00640338" w:rsidRDefault="00E430FE" w:rsidP="00E430FE">
      <w:pPr>
        <w:pStyle w:val="Tekstpodstawowy"/>
        <w:numPr>
          <w:ilvl w:val="1"/>
          <w:numId w:val="5"/>
        </w:numPr>
        <w:tabs>
          <w:tab w:val="clear" w:pos="2160"/>
          <w:tab w:val="num" w:pos="1080"/>
        </w:tabs>
        <w:ind w:left="1094" w:hanging="357"/>
        <w:jc w:val="both"/>
        <w:rPr>
          <w:rFonts w:ascii="Verdana" w:hAnsi="Verdana"/>
          <w:b w:val="0"/>
          <w:bCs/>
          <w:i w:val="0"/>
          <w:sz w:val="20"/>
        </w:rPr>
      </w:pPr>
      <w:r w:rsidRPr="00640338">
        <w:rPr>
          <w:rFonts w:ascii="Verdana" w:hAnsi="Verdana"/>
          <w:b w:val="0"/>
          <w:bCs/>
          <w:i w:val="0"/>
          <w:sz w:val="20"/>
        </w:rPr>
        <w:t>uruchomienia/wyłączenia usług dodatkowych, w tym pakietów internetowych,</w:t>
      </w:r>
    </w:p>
    <w:p w:rsidR="00E430FE" w:rsidRDefault="00E430FE" w:rsidP="00E430FE">
      <w:pPr>
        <w:pStyle w:val="Tekstpodstawowy"/>
        <w:numPr>
          <w:ilvl w:val="1"/>
          <w:numId w:val="5"/>
        </w:numPr>
        <w:tabs>
          <w:tab w:val="clear" w:pos="2160"/>
          <w:tab w:val="num" w:pos="1080"/>
        </w:tabs>
        <w:ind w:left="1094" w:hanging="357"/>
        <w:jc w:val="both"/>
        <w:rPr>
          <w:rFonts w:ascii="Verdana" w:hAnsi="Verdana"/>
          <w:b w:val="0"/>
          <w:bCs/>
          <w:i w:val="0"/>
          <w:sz w:val="20"/>
        </w:rPr>
      </w:pPr>
      <w:r>
        <w:rPr>
          <w:rFonts w:ascii="Verdana" w:hAnsi="Verdana"/>
          <w:b w:val="0"/>
          <w:bCs/>
          <w:i w:val="0"/>
          <w:sz w:val="20"/>
        </w:rPr>
        <w:t>blokowania/</w:t>
      </w:r>
      <w:r w:rsidRPr="00640338">
        <w:rPr>
          <w:rFonts w:ascii="Verdana" w:hAnsi="Verdana"/>
          <w:b w:val="0"/>
          <w:bCs/>
          <w:i w:val="0"/>
          <w:sz w:val="20"/>
        </w:rPr>
        <w:t>odblokowywania k</w:t>
      </w:r>
      <w:r>
        <w:rPr>
          <w:rFonts w:ascii="Verdana" w:hAnsi="Verdana"/>
          <w:b w:val="0"/>
          <w:bCs/>
          <w:i w:val="0"/>
          <w:sz w:val="20"/>
        </w:rPr>
        <w:t>art SIM,</w:t>
      </w:r>
    </w:p>
    <w:p w:rsidR="00E430FE" w:rsidRPr="00640338" w:rsidRDefault="00E430FE" w:rsidP="00E430FE">
      <w:pPr>
        <w:pStyle w:val="Tekstpodstawowy"/>
        <w:numPr>
          <w:ilvl w:val="1"/>
          <w:numId w:val="5"/>
        </w:numPr>
        <w:tabs>
          <w:tab w:val="clear" w:pos="2160"/>
          <w:tab w:val="num" w:pos="1080"/>
        </w:tabs>
        <w:ind w:left="1094" w:hanging="357"/>
        <w:jc w:val="both"/>
        <w:rPr>
          <w:rFonts w:ascii="Verdana" w:hAnsi="Verdana"/>
          <w:b w:val="0"/>
          <w:bCs/>
          <w:i w:val="0"/>
          <w:sz w:val="20"/>
        </w:rPr>
      </w:pPr>
      <w:r w:rsidRPr="00640338">
        <w:rPr>
          <w:rFonts w:ascii="Verdana" w:hAnsi="Verdana"/>
          <w:b w:val="0"/>
          <w:bCs/>
          <w:i w:val="0"/>
          <w:sz w:val="20"/>
        </w:rPr>
        <w:t>zamawiania duplikatów kart SIM,</w:t>
      </w:r>
    </w:p>
    <w:p w:rsidR="00E430FE" w:rsidRPr="00F1141A" w:rsidRDefault="00E430FE" w:rsidP="00E430FE">
      <w:pPr>
        <w:pStyle w:val="Tekstpodstawowy"/>
        <w:numPr>
          <w:ilvl w:val="1"/>
          <w:numId w:val="5"/>
        </w:numPr>
        <w:tabs>
          <w:tab w:val="clear" w:pos="2160"/>
          <w:tab w:val="num" w:pos="1080"/>
        </w:tabs>
        <w:ind w:left="1094" w:hanging="357"/>
        <w:jc w:val="both"/>
        <w:rPr>
          <w:rFonts w:ascii="Verdana" w:hAnsi="Verdana"/>
          <w:b w:val="0"/>
          <w:bCs/>
          <w:i w:val="0"/>
          <w:sz w:val="20"/>
        </w:rPr>
      </w:pPr>
      <w:r w:rsidRPr="00F1141A">
        <w:rPr>
          <w:rFonts w:ascii="Verdana" w:hAnsi="Verdana"/>
          <w:b w:val="0"/>
          <w:bCs/>
          <w:i w:val="0"/>
          <w:sz w:val="20"/>
        </w:rPr>
        <w:t>składania reklamacji</w:t>
      </w:r>
      <w:r>
        <w:rPr>
          <w:rFonts w:ascii="Verdana" w:hAnsi="Verdana"/>
          <w:b w:val="0"/>
          <w:bCs/>
          <w:i w:val="0"/>
          <w:sz w:val="20"/>
        </w:rPr>
        <w:t>.</w:t>
      </w:r>
    </w:p>
    <w:p w:rsidR="00E430FE" w:rsidRPr="00640338" w:rsidRDefault="00E430FE" w:rsidP="00E430FE">
      <w:pPr>
        <w:pStyle w:val="Zwykytekst2"/>
        <w:tabs>
          <w:tab w:val="left" w:pos="720"/>
        </w:tabs>
        <w:ind w:left="680"/>
        <w:jc w:val="both"/>
        <w:rPr>
          <w:rFonts w:ascii="Verdana" w:hAnsi="Verdana"/>
        </w:rPr>
      </w:pPr>
      <w:r w:rsidRPr="00640338">
        <w:rPr>
          <w:rFonts w:ascii="Verdana" w:hAnsi="Verdana"/>
        </w:rPr>
        <w:t>W przypadku konieczności wymiany karty SIM Wykonawca umożliwi</w:t>
      </w:r>
      <w:r>
        <w:rPr>
          <w:rFonts w:ascii="Verdana" w:hAnsi="Verdana"/>
        </w:rPr>
        <w:t xml:space="preserve"> </w:t>
      </w:r>
      <w:r w:rsidRPr="00640338">
        <w:rPr>
          <w:rFonts w:ascii="Verdana" w:hAnsi="Verdana"/>
        </w:rPr>
        <w:t>osobom uprawnionym ze strony Zamawiającego, wymienionym w § 14 umowy:</w:t>
      </w:r>
    </w:p>
    <w:p w:rsidR="00E430FE" w:rsidRPr="00640338" w:rsidRDefault="00E430FE" w:rsidP="00E430FE">
      <w:pPr>
        <w:pStyle w:val="Zwykytekst2"/>
        <w:numPr>
          <w:ilvl w:val="0"/>
          <w:numId w:val="7"/>
        </w:numPr>
        <w:tabs>
          <w:tab w:val="left" w:pos="720"/>
        </w:tabs>
        <w:ind w:left="1037" w:hanging="357"/>
        <w:jc w:val="both"/>
        <w:rPr>
          <w:rFonts w:ascii="Verdana" w:hAnsi="Verdana"/>
        </w:rPr>
      </w:pPr>
      <w:r w:rsidRPr="00640338">
        <w:rPr>
          <w:rFonts w:ascii="Verdana" w:hAnsi="Verdana"/>
        </w:rPr>
        <w:t>odbiór duplikatu karty w swoim Salonie Sprzedaży, najbliższym siedzibie Zamawiającego</w:t>
      </w:r>
      <w:r>
        <w:rPr>
          <w:rFonts w:ascii="Verdana" w:hAnsi="Verdana"/>
        </w:rPr>
        <w:t>,</w:t>
      </w:r>
    </w:p>
    <w:p w:rsidR="00E430FE" w:rsidRPr="00E25CCC" w:rsidRDefault="00E430FE" w:rsidP="00E430FE">
      <w:pPr>
        <w:pStyle w:val="Zwykytekst2"/>
        <w:numPr>
          <w:ilvl w:val="0"/>
          <w:numId w:val="7"/>
        </w:numPr>
        <w:tabs>
          <w:tab w:val="left" w:pos="720"/>
        </w:tabs>
        <w:ind w:left="1037" w:hanging="357"/>
        <w:jc w:val="both"/>
        <w:rPr>
          <w:rFonts w:ascii="Verdana" w:hAnsi="Verdana"/>
        </w:rPr>
      </w:pPr>
      <w:r w:rsidRPr="00E25CCC">
        <w:rPr>
          <w:rFonts w:ascii="Verdana" w:hAnsi="Verdana"/>
        </w:rPr>
        <w:t xml:space="preserve">aktywację duplikatu karty SIM przez panel administracyjny Wykonawcy. </w:t>
      </w:r>
    </w:p>
    <w:p w:rsidR="00E430FE" w:rsidRPr="00E25CCC" w:rsidRDefault="00E430FE" w:rsidP="00E430FE">
      <w:pPr>
        <w:pStyle w:val="Zwykytekst1"/>
        <w:numPr>
          <w:ilvl w:val="0"/>
          <w:numId w:val="27"/>
        </w:numPr>
        <w:jc w:val="both"/>
        <w:rPr>
          <w:rFonts w:ascii="Verdana" w:hAnsi="Verdana"/>
        </w:rPr>
      </w:pPr>
      <w:r w:rsidRPr="00E25CCC">
        <w:rPr>
          <w:rFonts w:ascii="Verdana" w:hAnsi="Verdana"/>
        </w:rPr>
        <w:t>Wykonawca musi wyznaczyć co najmniej 1 opiekuna, który będzie zajmował się przyjmowaniem zgłoszeń oraz obsługą serwisową, reklamacyjną, techniczną                    i finansową konta Zamawiającego.</w:t>
      </w:r>
    </w:p>
    <w:p w:rsidR="00E430FE" w:rsidRDefault="00E430FE" w:rsidP="00E430FE">
      <w:pPr>
        <w:pStyle w:val="Zwykytekst1"/>
        <w:numPr>
          <w:ilvl w:val="0"/>
          <w:numId w:val="27"/>
        </w:numPr>
        <w:jc w:val="both"/>
        <w:rPr>
          <w:rFonts w:ascii="Verdana" w:hAnsi="Verdana"/>
          <w:color w:val="000000" w:themeColor="text1"/>
        </w:rPr>
      </w:pPr>
      <w:r w:rsidRPr="00E25CCC">
        <w:rPr>
          <w:rFonts w:ascii="Verdana" w:hAnsi="Verdana"/>
        </w:rPr>
        <w:t xml:space="preserve">Do obsługi konta Zamawiającego upoważnione są wyłącznie osoby wymienione             w </w:t>
      </w:r>
      <w:r w:rsidRPr="00E25CCC">
        <w:rPr>
          <w:rFonts w:ascii="Verdana" w:hAnsi="Verdana"/>
          <w:iCs/>
        </w:rPr>
        <w:t>§</w:t>
      </w:r>
      <w:r>
        <w:rPr>
          <w:rFonts w:ascii="Verdana" w:hAnsi="Verdana"/>
          <w:iCs/>
        </w:rPr>
        <w:t xml:space="preserve"> </w:t>
      </w:r>
      <w:r w:rsidRPr="00E25CCC">
        <w:rPr>
          <w:rFonts w:ascii="Verdana" w:hAnsi="Verdana"/>
        </w:rPr>
        <w:t>14 umowy. Ponadto wymagana jest dostępność telefoniczna i mailowa</w:t>
      </w:r>
      <w:r>
        <w:rPr>
          <w:rFonts w:ascii="Verdana" w:hAnsi="Verdana"/>
          <w:color w:val="000000" w:themeColor="text1"/>
        </w:rPr>
        <w:t xml:space="preserve"> opiekuna</w:t>
      </w:r>
      <w:r w:rsidRPr="00091010">
        <w:rPr>
          <w:rFonts w:ascii="Verdana" w:hAnsi="Verdana"/>
          <w:color w:val="000000" w:themeColor="text1"/>
        </w:rPr>
        <w:t xml:space="preserve"> w godzinach pracy Zamawiającego, tj. w dni robocze od 7.45 do 15.45, a poza tymi godzinami dostępność telefoniczna innych przedst</w:t>
      </w:r>
      <w:r>
        <w:rPr>
          <w:rFonts w:ascii="Verdana" w:hAnsi="Verdana"/>
          <w:color w:val="000000" w:themeColor="text1"/>
        </w:rPr>
        <w:t xml:space="preserve">awicieli Wykonawcy. Zamawiający </w:t>
      </w:r>
      <w:r w:rsidRPr="00091010">
        <w:rPr>
          <w:rFonts w:ascii="Verdana" w:hAnsi="Verdana"/>
          <w:color w:val="000000" w:themeColor="text1"/>
        </w:rPr>
        <w:t xml:space="preserve">nie dopuszcza kontaktu z Wykonawcą za pośrednictwem teleinformatycznych systemów zgłoszeniowych typu IVR, Infolinia, </w:t>
      </w:r>
      <w:proofErr w:type="spellStart"/>
      <w:r w:rsidRPr="00091010">
        <w:rPr>
          <w:rFonts w:ascii="Verdana" w:hAnsi="Verdana"/>
          <w:color w:val="000000" w:themeColor="text1"/>
        </w:rPr>
        <w:t>Call</w:t>
      </w:r>
      <w:proofErr w:type="spellEnd"/>
      <w:r w:rsidRPr="00091010">
        <w:rPr>
          <w:rFonts w:ascii="Verdana" w:hAnsi="Verdana"/>
          <w:color w:val="000000" w:themeColor="text1"/>
        </w:rPr>
        <w:t xml:space="preserve"> Center, </w:t>
      </w:r>
      <w:proofErr w:type="spellStart"/>
      <w:r w:rsidRPr="00091010">
        <w:rPr>
          <w:rFonts w:ascii="Verdana" w:hAnsi="Verdana"/>
          <w:color w:val="000000" w:themeColor="text1"/>
        </w:rPr>
        <w:t>Contactcenter</w:t>
      </w:r>
      <w:proofErr w:type="spellEnd"/>
      <w:r>
        <w:rPr>
          <w:rFonts w:ascii="Verdana" w:hAnsi="Verdana"/>
          <w:color w:val="000000" w:themeColor="text1"/>
        </w:rPr>
        <w:t xml:space="preserve">, przeznaczonych </w:t>
      </w:r>
      <w:r w:rsidRPr="00091010">
        <w:rPr>
          <w:rFonts w:ascii="Verdana" w:hAnsi="Verdana"/>
          <w:color w:val="000000" w:themeColor="text1"/>
        </w:rPr>
        <w:t>do obsługi klientów indywidualnych,</w:t>
      </w:r>
    </w:p>
    <w:p w:rsidR="00E430FE" w:rsidRPr="00714DE0" w:rsidRDefault="00E430FE" w:rsidP="00E430FE">
      <w:pPr>
        <w:pStyle w:val="Zwykytekst1"/>
        <w:numPr>
          <w:ilvl w:val="0"/>
          <w:numId w:val="27"/>
        </w:numPr>
        <w:jc w:val="both"/>
        <w:rPr>
          <w:rFonts w:ascii="Verdana" w:hAnsi="Verdana"/>
          <w:color w:val="000000" w:themeColor="text1"/>
        </w:rPr>
      </w:pPr>
      <w:r w:rsidRPr="001D7E43">
        <w:rPr>
          <w:rFonts w:ascii="Verdana" w:hAnsi="Verdana"/>
        </w:rPr>
        <w:t>Wykonawca utworzy 3 konta klie</w:t>
      </w:r>
      <w:r>
        <w:rPr>
          <w:rFonts w:ascii="Verdana" w:hAnsi="Verdana"/>
        </w:rPr>
        <w:t xml:space="preserve">nta do fakturowania świadczenia </w:t>
      </w:r>
      <w:r w:rsidRPr="001D7E43">
        <w:rPr>
          <w:rFonts w:ascii="Verdana" w:hAnsi="Verdana"/>
        </w:rPr>
        <w:t>usług telekomunikacyjnych i będzie wystawiał dla nich oddzielne faktury.</w:t>
      </w:r>
      <w:r>
        <w:rPr>
          <w:rFonts w:ascii="Verdana" w:hAnsi="Verdana"/>
        </w:rPr>
        <w:t xml:space="preserve"> Zamawiający </w:t>
      </w:r>
      <w:r w:rsidRPr="001D7E43">
        <w:rPr>
          <w:rFonts w:ascii="Verdana" w:hAnsi="Verdana"/>
        </w:rPr>
        <w:lastRenderedPageBreak/>
        <w:t>najpóźniej w dniu podpisania umowy</w:t>
      </w:r>
      <w:r>
        <w:rPr>
          <w:rFonts w:ascii="Verdana" w:hAnsi="Verdana"/>
        </w:rPr>
        <w:t xml:space="preserve"> przekaże Wykonawcy</w:t>
      </w:r>
      <w:r w:rsidRPr="001D7E43">
        <w:rPr>
          <w:rFonts w:ascii="Verdana" w:hAnsi="Verdana"/>
        </w:rPr>
        <w:t xml:space="preserve"> wykazy numerów przyporządkowane do każdego konta:</w:t>
      </w:r>
    </w:p>
    <w:p w:rsidR="00E430FE" w:rsidRPr="002D04EA" w:rsidRDefault="00E430FE" w:rsidP="00E430FE">
      <w:pPr>
        <w:pStyle w:val="Tekstpodstawowy"/>
        <w:numPr>
          <w:ilvl w:val="0"/>
          <w:numId w:val="8"/>
        </w:numPr>
        <w:tabs>
          <w:tab w:val="left" w:pos="284"/>
        </w:tabs>
        <w:autoSpaceDN w:val="0"/>
        <w:ind w:left="1077"/>
        <w:jc w:val="left"/>
        <w:textAlignment w:val="baseline"/>
        <w:rPr>
          <w:rFonts w:ascii="Verdana" w:hAnsi="Verdana"/>
          <w:b w:val="0"/>
          <w:i w:val="0"/>
          <w:sz w:val="20"/>
        </w:rPr>
      </w:pPr>
      <w:r w:rsidRPr="00714DE0">
        <w:rPr>
          <w:rFonts w:ascii="Verdana" w:hAnsi="Verdana"/>
          <w:i w:val="0"/>
          <w:sz w:val="20"/>
          <w:u w:val="single"/>
        </w:rPr>
        <w:t>Konto Nr 1</w:t>
      </w:r>
      <w:r w:rsidRPr="002D04EA">
        <w:rPr>
          <w:rFonts w:ascii="Verdana" w:hAnsi="Verdana"/>
          <w:b w:val="0"/>
          <w:i w:val="0"/>
          <w:sz w:val="20"/>
        </w:rPr>
        <w:t xml:space="preserve"> (faktury za usługi</w:t>
      </w:r>
      <w:r>
        <w:rPr>
          <w:rFonts w:ascii="Verdana" w:hAnsi="Verdana"/>
          <w:b w:val="0"/>
          <w:i w:val="0"/>
          <w:sz w:val="20"/>
        </w:rPr>
        <w:t xml:space="preserve"> telekomunikacyjne</w:t>
      </w:r>
      <w:r w:rsidRPr="002D04EA">
        <w:rPr>
          <w:rFonts w:ascii="Verdana" w:hAnsi="Verdana"/>
          <w:b w:val="0"/>
          <w:i w:val="0"/>
          <w:sz w:val="20"/>
        </w:rPr>
        <w:t xml:space="preserve"> i dostawy sprzętu)</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Gmina Wrocław - WOU</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 xml:space="preserve">Pl. Nowy Targ 1-8 </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50-141 Wrocław</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NIP: 897-13-83-551</w:t>
      </w:r>
    </w:p>
    <w:p w:rsidR="00E430FE" w:rsidRPr="002D04EA" w:rsidRDefault="00E430FE" w:rsidP="00E430FE">
      <w:pPr>
        <w:pStyle w:val="Tekstpodstawowy"/>
        <w:numPr>
          <w:ilvl w:val="0"/>
          <w:numId w:val="8"/>
        </w:numPr>
        <w:tabs>
          <w:tab w:val="left" w:pos="284"/>
        </w:tabs>
        <w:autoSpaceDN w:val="0"/>
        <w:ind w:left="1077"/>
        <w:jc w:val="left"/>
        <w:textAlignment w:val="baseline"/>
        <w:rPr>
          <w:rFonts w:ascii="Verdana" w:hAnsi="Verdana"/>
          <w:b w:val="0"/>
          <w:i w:val="0"/>
          <w:sz w:val="20"/>
        </w:rPr>
      </w:pPr>
      <w:r w:rsidRPr="00714DE0">
        <w:rPr>
          <w:rFonts w:ascii="Verdana" w:hAnsi="Verdana"/>
          <w:i w:val="0"/>
          <w:sz w:val="20"/>
          <w:u w:val="single"/>
        </w:rPr>
        <w:t>Konto Nr 2</w:t>
      </w:r>
      <w:r w:rsidRPr="002D04EA">
        <w:rPr>
          <w:rFonts w:ascii="Verdana" w:hAnsi="Verdana"/>
          <w:b w:val="0"/>
          <w:i w:val="0"/>
          <w:sz w:val="20"/>
        </w:rPr>
        <w:t xml:space="preserve"> (faktury za usługi telekomunikacyjne)</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Gmina Wrocław - WFI</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Pl. Nowy Targ 1-8</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50-141 Wrocław</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NIP: 897-13-83-551</w:t>
      </w:r>
    </w:p>
    <w:p w:rsidR="00E430FE" w:rsidRPr="00714DE0" w:rsidRDefault="00E430FE" w:rsidP="00E430FE">
      <w:pPr>
        <w:pStyle w:val="Tekstpodstawowy"/>
        <w:numPr>
          <w:ilvl w:val="0"/>
          <w:numId w:val="8"/>
        </w:numPr>
        <w:tabs>
          <w:tab w:val="left" w:pos="284"/>
        </w:tabs>
        <w:autoSpaceDN w:val="0"/>
        <w:ind w:left="1077"/>
        <w:jc w:val="left"/>
        <w:textAlignment w:val="baseline"/>
        <w:rPr>
          <w:rFonts w:ascii="Verdana" w:hAnsi="Verdana"/>
          <w:b w:val="0"/>
          <w:i w:val="0"/>
          <w:sz w:val="20"/>
        </w:rPr>
      </w:pPr>
      <w:r w:rsidRPr="00714DE0">
        <w:rPr>
          <w:rFonts w:ascii="Verdana" w:hAnsi="Verdana"/>
          <w:i w:val="0"/>
          <w:sz w:val="20"/>
          <w:u w:val="single"/>
        </w:rPr>
        <w:t>Konto Nr 3</w:t>
      </w:r>
      <w:r w:rsidRPr="00714DE0">
        <w:rPr>
          <w:rFonts w:ascii="Verdana" w:hAnsi="Verdana"/>
          <w:i w:val="0"/>
          <w:sz w:val="20"/>
        </w:rPr>
        <w:t xml:space="preserve"> (</w:t>
      </w:r>
      <w:r w:rsidRPr="00714DE0">
        <w:rPr>
          <w:rFonts w:ascii="Verdana" w:hAnsi="Verdana"/>
          <w:b w:val="0"/>
          <w:i w:val="0"/>
          <w:sz w:val="20"/>
        </w:rPr>
        <w:t>faktury za usługi telekomunikacyjne)</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Gmina Wrocław - CUI</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PL. Nowy Targ 1-8</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897-13-83-551</w:t>
      </w:r>
    </w:p>
    <w:p w:rsidR="00E430FE" w:rsidRPr="00714DE0" w:rsidRDefault="00E430FE" w:rsidP="00E430FE">
      <w:pPr>
        <w:pStyle w:val="Tekstpodstawowy"/>
        <w:tabs>
          <w:tab w:val="left" w:pos="284"/>
        </w:tabs>
        <w:ind w:left="340"/>
        <w:jc w:val="left"/>
        <w:rPr>
          <w:rFonts w:ascii="Verdana" w:hAnsi="Verdana"/>
          <w:i w:val="0"/>
          <w:sz w:val="20"/>
          <w:u w:val="single"/>
        </w:rPr>
      </w:pPr>
      <w:r w:rsidRPr="002D04EA">
        <w:rPr>
          <w:rFonts w:ascii="Verdana" w:hAnsi="Verdana"/>
          <w:i w:val="0"/>
          <w:sz w:val="20"/>
        </w:rPr>
        <w:tab/>
      </w:r>
      <w:r w:rsidRPr="00714DE0">
        <w:rPr>
          <w:rFonts w:ascii="Verdana" w:hAnsi="Verdana"/>
          <w:i w:val="0"/>
          <w:sz w:val="20"/>
          <w:u w:val="single"/>
        </w:rPr>
        <w:t>Adres do koresp</w:t>
      </w:r>
      <w:r>
        <w:rPr>
          <w:rFonts w:ascii="Verdana" w:hAnsi="Verdana"/>
          <w:i w:val="0"/>
          <w:sz w:val="20"/>
          <w:u w:val="single"/>
        </w:rPr>
        <w:t>ondencji dla wszystkich kont:</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Urząd Miejski Wrocławia</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Wydział Obsługi Urzędu</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 xml:space="preserve">ul. Świdnicka 53 </w:t>
      </w:r>
    </w:p>
    <w:p w:rsidR="00E430FE" w:rsidRPr="00714DE0" w:rsidRDefault="00E430FE" w:rsidP="00E430FE">
      <w:pPr>
        <w:pStyle w:val="Tekstpodstawowy"/>
        <w:tabs>
          <w:tab w:val="left" w:pos="284"/>
        </w:tabs>
        <w:ind w:left="737"/>
        <w:jc w:val="left"/>
        <w:rPr>
          <w:rFonts w:ascii="Verdana" w:hAnsi="Verdana"/>
          <w:b w:val="0"/>
          <w:i w:val="0"/>
          <w:sz w:val="20"/>
        </w:rPr>
      </w:pPr>
      <w:r w:rsidRPr="00714DE0">
        <w:rPr>
          <w:rFonts w:ascii="Verdana" w:hAnsi="Verdana"/>
          <w:b w:val="0"/>
          <w:i w:val="0"/>
          <w:sz w:val="20"/>
        </w:rPr>
        <w:t>50-030 Wrocław</w:t>
      </w:r>
    </w:p>
    <w:p w:rsidR="00E430FE" w:rsidRDefault="00E430FE" w:rsidP="00E430FE">
      <w:pPr>
        <w:pStyle w:val="Zwykytekst2"/>
        <w:numPr>
          <w:ilvl w:val="0"/>
          <w:numId w:val="15"/>
        </w:numPr>
        <w:tabs>
          <w:tab w:val="left" w:pos="720"/>
        </w:tabs>
        <w:jc w:val="both"/>
        <w:rPr>
          <w:rFonts w:ascii="Verdana" w:hAnsi="Verdana"/>
        </w:rPr>
      </w:pPr>
      <w:r>
        <w:rPr>
          <w:rFonts w:ascii="Verdana" w:hAnsi="Verdana"/>
        </w:rPr>
        <w:t>Płatność dokonywana będzie za pomocą mechanizmu podzielonej płatności.</w:t>
      </w:r>
    </w:p>
    <w:p w:rsidR="00E430FE" w:rsidRPr="00A84BE6" w:rsidRDefault="00E430FE" w:rsidP="00E430FE">
      <w:pPr>
        <w:pStyle w:val="Zwykytekst2"/>
        <w:numPr>
          <w:ilvl w:val="0"/>
          <w:numId w:val="15"/>
        </w:numPr>
        <w:tabs>
          <w:tab w:val="left" w:pos="720"/>
        </w:tabs>
        <w:jc w:val="both"/>
        <w:rPr>
          <w:rFonts w:ascii="Verdana" w:hAnsi="Verdana"/>
        </w:rPr>
      </w:pPr>
      <w:r>
        <w:rPr>
          <w:rFonts w:ascii="Verdana" w:hAnsi="Verdana"/>
        </w:rPr>
        <w:t xml:space="preserve">Zamawiający wyraża zgodę na otrzymywanie drogą elektroniczną faktur VAT                   (w formacie PDF), które będą przesyłane na adres poczty elektronicznej: </w:t>
      </w:r>
      <w:hyperlink r:id="rId7" w:history="1">
        <w:r w:rsidRPr="00BF34B4">
          <w:rPr>
            <w:rStyle w:val="Hipercze"/>
            <w:rFonts w:ascii="Verdana" w:hAnsi="Verdana"/>
          </w:rPr>
          <w:t>faktury.wou@um.wroc.pl</w:t>
        </w:r>
      </w:hyperlink>
      <w:r>
        <w:t xml:space="preserve"> </w:t>
      </w:r>
      <w:r w:rsidRPr="00007CA2">
        <w:rPr>
          <w:rFonts w:ascii="Verdana" w:hAnsi="Verdana"/>
        </w:rPr>
        <w:t>Wykonawca ma możliwość wystawiania i wysyłania takich dokumentów poprzez Platformę Elektronicznego Fakturowania</w:t>
      </w:r>
      <w:r>
        <w:rPr>
          <w:rFonts w:ascii="Verdana" w:hAnsi="Verdana"/>
        </w:rPr>
        <w:t xml:space="preserve"> </w:t>
      </w:r>
      <w:r w:rsidRPr="004424CF">
        <w:rPr>
          <w:rFonts w:ascii="Verdana" w:hAnsi="Verdana"/>
        </w:rPr>
        <w:t>https</w:t>
      </w:r>
      <w:r>
        <w:rPr>
          <w:rFonts w:ascii="Verdana" w:hAnsi="Verdana"/>
        </w:rPr>
        <w:t>:</w:t>
      </w:r>
      <w:r>
        <w:rPr>
          <w:rFonts w:ascii="Verdana" w:hAnsi="Verdana"/>
          <w:u w:val="single"/>
        </w:rPr>
        <w:t>//</w:t>
      </w:r>
      <w:r w:rsidRPr="004424CF">
        <w:rPr>
          <w:rFonts w:ascii="Verdana" w:hAnsi="Verdana"/>
          <w:u w:val="single"/>
        </w:rPr>
        <w:t>br</w:t>
      </w:r>
      <w:r>
        <w:rPr>
          <w:rFonts w:ascii="Verdana" w:hAnsi="Verdana"/>
          <w:u w:val="single"/>
        </w:rPr>
        <w:t>okerperfexpert.efaktura.gov.pl/</w:t>
      </w:r>
    </w:p>
    <w:p w:rsidR="00E430FE" w:rsidRPr="004424CF" w:rsidRDefault="00E430FE" w:rsidP="00E430FE">
      <w:pPr>
        <w:pStyle w:val="Zwykytekst2"/>
        <w:tabs>
          <w:tab w:val="left" w:pos="720"/>
        </w:tabs>
        <w:ind w:left="720"/>
        <w:jc w:val="both"/>
        <w:rPr>
          <w:rFonts w:ascii="Verdana" w:hAnsi="Verdana"/>
        </w:rPr>
      </w:pPr>
      <w:r w:rsidRPr="004424CF">
        <w:rPr>
          <w:rFonts w:ascii="Verdana" w:hAnsi="Verdana"/>
        </w:rPr>
        <w:t xml:space="preserve">adres PEF: NIP </w:t>
      </w:r>
      <w:r>
        <w:rPr>
          <w:rFonts w:ascii="Verdana" w:hAnsi="Verdana"/>
        </w:rPr>
        <w:t xml:space="preserve">8961003529. </w:t>
      </w:r>
      <w:r w:rsidRPr="004424CF">
        <w:rPr>
          <w:rFonts w:ascii="Verdana" w:hAnsi="Verdana"/>
        </w:rPr>
        <w:t xml:space="preserve"> NABYWCĄ TOWARU/USŁUGI jest</w:t>
      </w:r>
      <w:r>
        <w:rPr>
          <w:rFonts w:ascii="Verdana" w:hAnsi="Verdana"/>
        </w:rPr>
        <w:t>:</w:t>
      </w:r>
      <w:r w:rsidRPr="004424CF">
        <w:rPr>
          <w:rFonts w:ascii="Verdana" w:hAnsi="Verdana"/>
        </w:rPr>
        <w:t xml:space="preserve"> GMINA WROCŁAW, pl. Nowy Targ 1-8,</w:t>
      </w:r>
      <w:r>
        <w:rPr>
          <w:rFonts w:ascii="Verdana" w:hAnsi="Verdana"/>
        </w:rPr>
        <w:t xml:space="preserve"> </w:t>
      </w:r>
      <w:r w:rsidRPr="004424CF">
        <w:rPr>
          <w:rFonts w:ascii="Verdana" w:hAnsi="Verdana"/>
        </w:rPr>
        <w:t>50-141 Wrocław, NIP 897</w:t>
      </w:r>
      <w:r>
        <w:rPr>
          <w:rFonts w:ascii="Verdana" w:hAnsi="Verdana"/>
        </w:rPr>
        <w:t xml:space="preserve">1383551, ODBIORCĄ TOWARU/USŁUGI </w:t>
      </w:r>
      <w:r w:rsidRPr="004424CF">
        <w:rPr>
          <w:rFonts w:ascii="Verdana" w:hAnsi="Verdana"/>
        </w:rPr>
        <w:t>jest</w:t>
      </w:r>
      <w:r>
        <w:rPr>
          <w:rFonts w:ascii="Verdana" w:hAnsi="Verdana"/>
        </w:rPr>
        <w:t>:</w:t>
      </w:r>
      <w:r w:rsidRPr="004424CF">
        <w:rPr>
          <w:rFonts w:ascii="Verdana" w:hAnsi="Verdana"/>
        </w:rPr>
        <w:t xml:space="preserve"> Urząd Miejski Wrocławia, pl. Nowy Targ 1-8, 50-141 Wrocław.</w:t>
      </w:r>
    </w:p>
    <w:p w:rsidR="00E430FE" w:rsidRPr="00401BB9" w:rsidRDefault="00E430FE" w:rsidP="00E430FE">
      <w:pPr>
        <w:pStyle w:val="Tekstpodstawowy"/>
        <w:spacing w:after="120"/>
        <w:jc w:val="both"/>
        <w:rPr>
          <w:rFonts w:ascii="Verdana" w:hAnsi="Verdana"/>
          <w:b w:val="0"/>
          <w:i w:val="0"/>
          <w:sz w:val="20"/>
        </w:rPr>
      </w:pPr>
    </w:p>
    <w:p w:rsidR="0022414A" w:rsidRDefault="0022414A"/>
    <w:sectPr w:rsidR="0022414A" w:rsidSect="001A4478">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14A" w:rsidRDefault="0022414A" w:rsidP="00E430FE">
      <w:r>
        <w:separator/>
      </w:r>
    </w:p>
  </w:endnote>
  <w:endnote w:type="continuationSeparator" w:id="0">
    <w:p w:rsidR="0022414A" w:rsidRDefault="0022414A" w:rsidP="00E430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14A" w:rsidRPr="002C477F" w:rsidRDefault="002C477F">
    <w:pPr>
      <w:pStyle w:val="Stopka"/>
      <w:rPr>
        <w:rFonts w:ascii="Verdana" w:hAnsi="Verdana"/>
      </w:rPr>
    </w:pPr>
    <w:r>
      <w:rPr>
        <w:rFonts w:ascii="Verdana" w:hAnsi="Verdana"/>
      </w:rPr>
      <w:t>-------------------------------------------------------------------------------</w:t>
    </w:r>
    <w:r w:rsidRPr="002C477F">
      <w:rPr>
        <w:rFonts w:ascii="Verdana" w:hAnsi="Verdana"/>
      </w:rPr>
      <w:t>Znak postępowania ZP/PN/42/2025/WOU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14A" w:rsidRDefault="0022414A" w:rsidP="00E430FE">
      <w:r>
        <w:separator/>
      </w:r>
    </w:p>
  </w:footnote>
  <w:footnote w:type="continuationSeparator" w:id="0">
    <w:p w:rsidR="0022414A" w:rsidRDefault="0022414A" w:rsidP="00E430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583F"/>
    <w:multiLevelType w:val="hybridMultilevel"/>
    <w:tmpl w:val="4300D90C"/>
    <w:lvl w:ilvl="0" w:tplc="04150001">
      <w:start w:val="1"/>
      <w:numFmt w:val="bullet"/>
      <w:lvlText w:val=""/>
      <w:lvlJc w:val="left"/>
      <w:pPr>
        <w:ind w:left="1524" w:hanging="360"/>
      </w:pPr>
      <w:rPr>
        <w:rFonts w:ascii="Symbol" w:hAnsi="Symbol" w:hint="default"/>
      </w:rPr>
    </w:lvl>
    <w:lvl w:ilvl="1" w:tplc="04150003" w:tentative="1">
      <w:start w:val="1"/>
      <w:numFmt w:val="bullet"/>
      <w:lvlText w:val="o"/>
      <w:lvlJc w:val="left"/>
      <w:pPr>
        <w:ind w:left="2244" w:hanging="360"/>
      </w:pPr>
      <w:rPr>
        <w:rFonts w:ascii="Courier New" w:hAnsi="Courier New" w:cs="Courier New" w:hint="default"/>
      </w:rPr>
    </w:lvl>
    <w:lvl w:ilvl="2" w:tplc="04150005" w:tentative="1">
      <w:start w:val="1"/>
      <w:numFmt w:val="bullet"/>
      <w:lvlText w:val=""/>
      <w:lvlJc w:val="left"/>
      <w:pPr>
        <w:ind w:left="2964" w:hanging="360"/>
      </w:pPr>
      <w:rPr>
        <w:rFonts w:ascii="Wingdings" w:hAnsi="Wingdings" w:hint="default"/>
      </w:rPr>
    </w:lvl>
    <w:lvl w:ilvl="3" w:tplc="04150001" w:tentative="1">
      <w:start w:val="1"/>
      <w:numFmt w:val="bullet"/>
      <w:lvlText w:val=""/>
      <w:lvlJc w:val="left"/>
      <w:pPr>
        <w:ind w:left="3684" w:hanging="360"/>
      </w:pPr>
      <w:rPr>
        <w:rFonts w:ascii="Symbol" w:hAnsi="Symbol" w:hint="default"/>
      </w:rPr>
    </w:lvl>
    <w:lvl w:ilvl="4" w:tplc="04150003" w:tentative="1">
      <w:start w:val="1"/>
      <w:numFmt w:val="bullet"/>
      <w:lvlText w:val="o"/>
      <w:lvlJc w:val="left"/>
      <w:pPr>
        <w:ind w:left="4404" w:hanging="360"/>
      </w:pPr>
      <w:rPr>
        <w:rFonts w:ascii="Courier New" w:hAnsi="Courier New" w:cs="Courier New" w:hint="default"/>
      </w:rPr>
    </w:lvl>
    <w:lvl w:ilvl="5" w:tplc="04150005" w:tentative="1">
      <w:start w:val="1"/>
      <w:numFmt w:val="bullet"/>
      <w:lvlText w:val=""/>
      <w:lvlJc w:val="left"/>
      <w:pPr>
        <w:ind w:left="5124" w:hanging="360"/>
      </w:pPr>
      <w:rPr>
        <w:rFonts w:ascii="Wingdings" w:hAnsi="Wingdings" w:hint="default"/>
      </w:rPr>
    </w:lvl>
    <w:lvl w:ilvl="6" w:tplc="04150001" w:tentative="1">
      <w:start w:val="1"/>
      <w:numFmt w:val="bullet"/>
      <w:lvlText w:val=""/>
      <w:lvlJc w:val="left"/>
      <w:pPr>
        <w:ind w:left="5844" w:hanging="360"/>
      </w:pPr>
      <w:rPr>
        <w:rFonts w:ascii="Symbol" w:hAnsi="Symbol" w:hint="default"/>
      </w:rPr>
    </w:lvl>
    <w:lvl w:ilvl="7" w:tplc="04150003" w:tentative="1">
      <w:start w:val="1"/>
      <w:numFmt w:val="bullet"/>
      <w:lvlText w:val="o"/>
      <w:lvlJc w:val="left"/>
      <w:pPr>
        <w:ind w:left="6564" w:hanging="360"/>
      </w:pPr>
      <w:rPr>
        <w:rFonts w:ascii="Courier New" w:hAnsi="Courier New" w:cs="Courier New" w:hint="default"/>
      </w:rPr>
    </w:lvl>
    <w:lvl w:ilvl="8" w:tplc="04150005" w:tentative="1">
      <w:start w:val="1"/>
      <w:numFmt w:val="bullet"/>
      <w:lvlText w:val=""/>
      <w:lvlJc w:val="left"/>
      <w:pPr>
        <w:ind w:left="7284" w:hanging="360"/>
      </w:pPr>
      <w:rPr>
        <w:rFonts w:ascii="Wingdings" w:hAnsi="Wingdings" w:hint="default"/>
      </w:rPr>
    </w:lvl>
  </w:abstractNum>
  <w:abstractNum w:abstractNumId="1">
    <w:nsid w:val="067308B6"/>
    <w:multiLevelType w:val="hybridMultilevel"/>
    <w:tmpl w:val="6EE6FF24"/>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5EAEA75E">
      <w:start w:val="9"/>
      <w:numFmt w:val="decimal"/>
      <w:lvlText w:val="%5."/>
      <w:lvlJc w:val="left"/>
      <w:pPr>
        <w:tabs>
          <w:tab w:val="num" w:pos="959"/>
        </w:tabs>
        <w:ind w:left="959"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786"/>
        </w:tabs>
        <w:ind w:left="786"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2">
    <w:nsid w:val="08FD7A6E"/>
    <w:multiLevelType w:val="hybridMultilevel"/>
    <w:tmpl w:val="B8485538"/>
    <w:lvl w:ilvl="0" w:tplc="7E60BE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A71678"/>
    <w:multiLevelType w:val="hybridMultilevel"/>
    <w:tmpl w:val="CF9E8BCE"/>
    <w:lvl w:ilvl="0" w:tplc="47DAD60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E16D4A"/>
    <w:multiLevelType w:val="hybridMultilevel"/>
    <w:tmpl w:val="F2AC542C"/>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132D492E"/>
    <w:multiLevelType w:val="hybridMultilevel"/>
    <w:tmpl w:val="68503646"/>
    <w:lvl w:ilvl="0" w:tplc="8114526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D44DAC"/>
    <w:multiLevelType w:val="hybridMultilevel"/>
    <w:tmpl w:val="EE7EFA44"/>
    <w:lvl w:ilvl="0" w:tplc="F7E21A6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4792D44"/>
    <w:multiLevelType w:val="hybridMultilevel"/>
    <w:tmpl w:val="F7AC19F4"/>
    <w:lvl w:ilvl="0" w:tplc="9942E09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674813"/>
    <w:multiLevelType w:val="hybridMultilevel"/>
    <w:tmpl w:val="C922ABF8"/>
    <w:lvl w:ilvl="0" w:tplc="04150011">
      <w:start w:val="1"/>
      <w:numFmt w:val="decimal"/>
      <w:lvlText w:val="%1)"/>
      <w:lvlJc w:val="left"/>
      <w:pPr>
        <w:ind w:left="1638" w:hanging="360"/>
      </w:pPr>
    </w:lvl>
    <w:lvl w:ilvl="1" w:tplc="04150019" w:tentative="1">
      <w:start w:val="1"/>
      <w:numFmt w:val="lowerLetter"/>
      <w:lvlText w:val="%2."/>
      <w:lvlJc w:val="left"/>
      <w:pPr>
        <w:ind w:left="2358" w:hanging="360"/>
      </w:pPr>
    </w:lvl>
    <w:lvl w:ilvl="2" w:tplc="0415001B" w:tentative="1">
      <w:start w:val="1"/>
      <w:numFmt w:val="lowerRoman"/>
      <w:lvlText w:val="%3."/>
      <w:lvlJc w:val="right"/>
      <w:pPr>
        <w:ind w:left="3078" w:hanging="180"/>
      </w:pPr>
    </w:lvl>
    <w:lvl w:ilvl="3" w:tplc="0415000F" w:tentative="1">
      <w:start w:val="1"/>
      <w:numFmt w:val="decimal"/>
      <w:lvlText w:val="%4."/>
      <w:lvlJc w:val="left"/>
      <w:pPr>
        <w:ind w:left="3798" w:hanging="360"/>
      </w:pPr>
    </w:lvl>
    <w:lvl w:ilvl="4" w:tplc="04150019" w:tentative="1">
      <w:start w:val="1"/>
      <w:numFmt w:val="lowerLetter"/>
      <w:lvlText w:val="%5."/>
      <w:lvlJc w:val="left"/>
      <w:pPr>
        <w:ind w:left="4518" w:hanging="360"/>
      </w:pPr>
    </w:lvl>
    <w:lvl w:ilvl="5" w:tplc="0415001B" w:tentative="1">
      <w:start w:val="1"/>
      <w:numFmt w:val="lowerRoman"/>
      <w:lvlText w:val="%6."/>
      <w:lvlJc w:val="right"/>
      <w:pPr>
        <w:ind w:left="5238" w:hanging="180"/>
      </w:pPr>
    </w:lvl>
    <w:lvl w:ilvl="6" w:tplc="0415000F" w:tentative="1">
      <w:start w:val="1"/>
      <w:numFmt w:val="decimal"/>
      <w:lvlText w:val="%7."/>
      <w:lvlJc w:val="left"/>
      <w:pPr>
        <w:ind w:left="5958" w:hanging="360"/>
      </w:pPr>
    </w:lvl>
    <w:lvl w:ilvl="7" w:tplc="04150019" w:tentative="1">
      <w:start w:val="1"/>
      <w:numFmt w:val="lowerLetter"/>
      <w:lvlText w:val="%8."/>
      <w:lvlJc w:val="left"/>
      <w:pPr>
        <w:ind w:left="6678" w:hanging="360"/>
      </w:pPr>
    </w:lvl>
    <w:lvl w:ilvl="8" w:tplc="0415001B" w:tentative="1">
      <w:start w:val="1"/>
      <w:numFmt w:val="lowerRoman"/>
      <w:lvlText w:val="%9."/>
      <w:lvlJc w:val="right"/>
      <w:pPr>
        <w:ind w:left="7398" w:hanging="180"/>
      </w:pPr>
    </w:lvl>
  </w:abstractNum>
  <w:abstractNum w:abstractNumId="9">
    <w:nsid w:val="172470A9"/>
    <w:multiLevelType w:val="hybridMultilevel"/>
    <w:tmpl w:val="A33A9ACC"/>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F525EA"/>
    <w:multiLevelType w:val="singleLevel"/>
    <w:tmpl w:val="83B09B46"/>
    <w:lvl w:ilvl="0">
      <w:start w:val="3"/>
      <w:numFmt w:val="bullet"/>
      <w:lvlText w:val="-"/>
      <w:lvlJc w:val="left"/>
      <w:pPr>
        <w:tabs>
          <w:tab w:val="num" w:pos="644"/>
        </w:tabs>
        <w:ind w:left="644" w:hanging="360"/>
      </w:pPr>
      <w:rPr>
        <w:rFonts w:hint="default"/>
      </w:rPr>
    </w:lvl>
  </w:abstractNum>
  <w:abstractNum w:abstractNumId="11">
    <w:nsid w:val="20603A81"/>
    <w:multiLevelType w:val="hybridMultilevel"/>
    <w:tmpl w:val="0728F4F4"/>
    <w:lvl w:ilvl="0" w:tplc="04150001">
      <w:start w:val="1"/>
      <w:numFmt w:val="bullet"/>
      <w:lvlText w:val=""/>
      <w:lvlJc w:val="left"/>
      <w:pPr>
        <w:ind w:left="1546" w:hanging="360"/>
      </w:pPr>
      <w:rPr>
        <w:rFonts w:ascii="Symbol" w:hAnsi="Symbol" w:hint="default"/>
      </w:rPr>
    </w:lvl>
    <w:lvl w:ilvl="1" w:tplc="04150003" w:tentative="1">
      <w:start w:val="1"/>
      <w:numFmt w:val="bullet"/>
      <w:lvlText w:val="o"/>
      <w:lvlJc w:val="left"/>
      <w:pPr>
        <w:ind w:left="2266" w:hanging="360"/>
      </w:pPr>
      <w:rPr>
        <w:rFonts w:ascii="Courier New" w:hAnsi="Courier New" w:cs="Courier New" w:hint="default"/>
      </w:rPr>
    </w:lvl>
    <w:lvl w:ilvl="2" w:tplc="04150005" w:tentative="1">
      <w:start w:val="1"/>
      <w:numFmt w:val="bullet"/>
      <w:lvlText w:val=""/>
      <w:lvlJc w:val="left"/>
      <w:pPr>
        <w:ind w:left="2986" w:hanging="360"/>
      </w:pPr>
      <w:rPr>
        <w:rFonts w:ascii="Wingdings" w:hAnsi="Wingdings" w:hint="default"/>
      </w:rPr>
    </w:lvl>
    <w:lvl w:ilvl="3" w:tplc="04150001" w:tentative="1">
      <w:start w:val="1"/>
      <w:numFmt w:val="bullet"/>
      <w:lvlText w:val=""/>
      <w:lvlJc w:val="left"/>
      <w:pPr>
        <w:ind w:left="3706" w:hanging="360"/>
      </w:pPr>
      <w:rPr>
        <w:rFonts w:ascii="Symbol" w:hAnsi="Symbol" w:hint="default"/>
      </w:rPr>
    </w:lvl>
    <w:lvl w:ilvl="4" w:tplc="04150003" w:tentative="1">
      <w:start w:val="1"/>
      <w:numFmt w:val="bullet"/>
      <w:lvlText w:val="o"/>
      <w:lvlJc w:val="left"/>
      <w:pPr>
        <w:ind w:left="4426" w:hanging="360"/>
      </w:pPr>
      <w:rPr>
        <w:rFonts w:ascii="Courier New" w:hAnsi="Courier New" w:cs="Courier New" w:hint="default"/>
      </w:rPr>
    </w:lvl>
    <w:lvl w:ilvl="5" w:tplc="04150005" w:tentative="1">
      <w:start w:val="1"/>
      <w:numFmt w:val="bullet"/>
      <w:lvlText w:val=""/>
      <w:lvlJc w:val="left"/>
      <w:pPr>
        <w:ind w:left="5146" w:hanging="360"/>
      </w:pPr>
      <w:rPr>
        <w:rFonts w:ascii="Wingdings" w:hAnsi="Wingdings" w:hint="default"/>
      </w:rPr>
    </w:lvl>
    <w:lvl w:ilvl="6" w:tplc="04150001" w:tentative="1">
      <w:start w:val="1"/>
      <w:numFmt w:val="bullet"/>
      <w:lvlText w:val=""/>
      <w:lvlJc w:val="left"/>
      <w:pPr>
        <w:ind w:left="5866" w:hanging="360"/>
      </w:pPr>
      <w:rPr>
        <w:rFonts w:ascii="Symbol" w:hAnsi="Symbol" w:hint="default"/>
      </w:rPr>
    </w:lvl>
    <w:lvl w:ilvl="7" w:tplc="04150003" w:tentative="1">
      <w:start w:val="1"/>
      <w:numFmt w:val="bullet"/>
      <w:lvlText w:val="o"/>
      <w:lvlJc w:val="left"/>
      <w:pPr>
        <w:ind w:left="6586" w:hanging="360"/>
      </w:pPr>
      <w:rPr>
        <w:rFonts w:ascii="Courier New" w:hAnsi="Courier New" w:cs="Courier New" w:hint="default"/>
      </w:rPr>
    </w:lvl>
    <w:lvl w:ilvl="8" w:tplc="04150005" w:tentative="1">
      <w:start w:val="1"/>
      <w:numFmt w:val="bullet"/>
      <w:lvlText w:val=""/>
      <w:lvlJc w:val="left"/>
      <w:pPr>
        <w:ind w:left="7306" w:hanging="360"/>
      </w:pPr>
      <w:rPr>
        <w:rFonts w:ascii="Wingdings" w:hAnsi="Wingdings" w:hint="default"/>
      </w:rPr>
    </w:lvl>
  </w:abstractNum>
  <w:abstractNum w:abstractNumId="12">
    <w:nsid w:val="28FF7C75"/>
    <w:multiLevelType w:val="multilevel"/>
    <w:tmpl w:val="F41A2292"/>
    <w:lvl w:ilvl="0">
      <w:start w:val="1"/>
      <w:numFmt w:val="decimal"/>
      <w:lvlText w:val="%1."/>
      <w:lvlJc w:val="left"/>
      <w:pPr>
        <w:ind w:left="720" w:hanging="360"/>
      </w:pPr>
      <w:rPr>
        <w:b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
    <w:nsid w:val="2E0C46CD"/>
    <w:multiLevelType w:val="hybridMultilevel"/>
    <w:tmpl w:val="A6C8FB46"/>
    <w:lvl w:ilvl="0" w:tplc="5DFE49AA">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F77A6C"/>
    <w:multiLevelType w:val="hybridMultilevel"/>
    <w:tmpl w:val="B47EEFA6"/>
    <w:lvl w:ilvl="0" w:tplc="60EA5C6A">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A6A368E"/>
    <w:multiLevelType w:val="hybridMultilevel"/>
    <w:tmpl w:val="CF2A0A6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nsid w:val="3C500558"/>
    <w:multiLevelType w:val="hybridMultilevel"/>
    <w:tmpl w:val="8F785EA6"/>
    <w:lvl w:ilvl="0" w:tplc="04150001">
      <w:start w:val="1"/>
      <w:numFmt w:val="bullet"/>
      <w:lvlText w:val=""/>
      <w:lvlJc w:val="left"/>
      <w:pPr>
        <w:ind w:left="1467" w:hanging="360"/>
      </w:pPr>
      <w:rPr>
        <w:rFonts w:ascii="Symbol" w:hAnsi="Symbol"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17">
    <w:nsid w:val="3DBD47F5"/>
    <w:multiLevelType w:val="hybridMultilevel"/>
    <w:tmpl w:val="69900FE8"/>
    <w:lvl w:ilvl="0" w:tplc="04150001">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nsid w:val="3DF355D7"/>
    <w:multiLevelType w:val="hybridMultilevel"/>
    <w:tmpl w:val="BF826776"/>
    <w:lvl w:ilvl="0" w:tplc="D4A084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DB0E5B"/>
    <w:multiLevelType w:val="hybridMultilevel"/>
    <w:tmpl w:val="A612692E"/>
    <w:lvl w:ilvl="0" w:tplc="BB809A8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262C24"/>
    <w:multiLevelType w:val="hybridMultilevel"/>
    <w:tmpl w:val="13B46320"/>
    <w:lvl w:ilvl="0" w:tplc="AB16DD40">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AE03277"/>
    <w:multiLevelType w:val="hybridMultilevel"/>
    <w:tmpl w:val="65F00BE2"/>
    <w:lvl w:ilvl="0" w:tplc="A546EC1A">
      <w:start w:val="1"/>
      <w:numFmt w:val="decimal"/>
      <w:lvlText w:val="%1."/>
      <w:lvlJc w:val="left"/>
      <w:pPr>
        <w:tabs>
          <w:tab w:val="num" w:pos="1395"/>
        </w:tabs>
        <w:ind w:left="1395" w:hanging="360"/>
      </w:pPr>
      <w:rPr>
        <w:rFonts w:ascii="Verdana" w:hAnsi="Verdana" w:hint="default"/>
        <w:b w:val="0"/>
        <w:i w:val="0"/>
        <w:sz w:val="20"/>
      </w:rPr>
    </w:lvl>
    <w:lvl w:ilvl="1" w:tplc="04150001">
      <w:start w:val="1"/>
      <w:numFmt w:val="bullet"/>
      <w:lvlText w:val=""/>
      <w:lvlJc w:val="left"/>
      <w:pPr>
        <w:tabs>
          <w:tab w:val="num" w:pos="1440"/>
        </w:tabs>
        <w:ind w:left="1440" w:hanging="360"/>
      </w:pPr>
      <w:rPr>
        <w:rFonts w:ascii="Symbol" w:hAnsi="Symbol" w:hint="default"/>
        <w:b w:val="0"/>
        <w:i w:val="0"/>
        <w:sz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5C0F626F"/>
    <w:multiLevelType w:val="hybridMultilevel"/>
    <w:tmpl w:val="EFDA3ED4"/>
    <w:lvl w:ilvl="0" w:tplc="04150001">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5F54545"/>
    <w:multiLevelType w:val="hybridMultilevel"/>
    <w:tmpl w:val="3DD0B654"/>
    <w:lvl w:ilvl="0" w:tplc="CFEABDC6">
      <w:start w:val="1"/>
      <w:numFmt w:val="bullet"/>
      <w:lvlText w:val=""/>
      <w:lvlJc w:val="left"/>
      <w:pPr>
        <w:tabs>
          <w:tab w:val="num" w:pos="2441"/>
        </w:tabs>
        <w:ind w:left="2308" w:hanging="227"/>
      </w:pPr>
      <w:rPr>
        <w:rFonts w:ascii="Symbol" w:hAnsi="Symbol" w:hint="default"/>
      </w:rPr>
    </w:lvl>
    <w:lvl w:ilvl="1" w:tplc="62C2360C">
      <w:start w:val="1"/>
      <w:numFmt w:val="bullet"/>
      <w:lvlText w:val=""/>
      <w:lvlJc w:val="left"/>
      <w:pPr>
        <w:tabs>
          <w:tab w:val="num" w:pos="2160"/>
        </w:tabs>
        <w:ind w:left="2027" w:hanging="227"/>
      </w:pPr>
      <w:rPr>
        <w:rFonts w:ascii="Symbol" w:hAnsi="Symbol" w:hint="default"/>
        <w:b w:val="0"/>
        <w:i w:val="0"/>
        <w:sz w:val="20"/>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4">
    <w:nsid w:val="69193370"/>
    <w:multiLevelType w:val="hybridMultilevel"/>
    <w:tmpl w:val="030AEA50"/>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5">
    <w:nsid w:val="706A707B"/>
    <w:multiLevelType w:val="hybridMultilevel"/>
    <w:tmpl w:val="D38C2BD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nsid w:val="710401FD"/>
    <w:multiLevelType w:val="hybridMultilevel"/>
    <w:tmpl w:val="EC4A8D44"/>
    <w:lvl w:ilvl="0" w:tplc="04150001">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8715B51"/>
    <w:multiLevelType w:val="hybridMultilevel"/>
    <w:tmpl w:val="0750E636"/>
    <w:lvl w:ilvl="0" w:tplc="04150001">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
  </w:num>
  <w:num w:numId="3">
    <w:abstractNumId w:val="5"/>
  </w:num>
  <w:num w:numId="4">
    <w:abstractNumId w:val="4"/>
  </w:num>
  <w:num w:numId="5">
    <w:abstractNumId w:val="23"/>
  </w:num>
  <w:num w:numId="6">
    <w:abstractNumId w:val="17"/>
  </w:num>
  <w:num w:numId="7">
    <w:abstractNumId w:val="15"/>
  </w:num>
  <w:num w:numId="8">
    <w:abstractNumId w:val="25"/>
  </w:num>
  <w:num w:numId="9">
    <w:abstractNumId w:val="0"/>
  </w:num>
  <w:num w:numId="10">
    <w:abstractNumId w:val="2"/>
  </w:num>
  <w:num w:numId="11">
    <w:abstractNumId w:val="16"/>
  </w:num>
  <w:num w:numId="12">
    <w:abstractNumId w:val="24"/>
  </w:num>
  <w:num w:numId="13">
    <w:abstractNumId w:val="12"/>
  </w:num>
  <w:num w:numId="14">
    <w:abstractNumId w:val="8"/>
  </w:num>
  <w:num w:numId="15">
    <w:abstractNumId w:val="14"/>
  </w:num>
  <w:num w:numId="16">
    <w:abstractNumId w:val="11"/>
  </w:num>
  <w:num w:numId="17">
    <w:abstractNumId w:val="6"/>
  </w:num>
  <w:num w:numId="18">
    <w:abstractNumId w:val="18"/>
  </w:num>
  <w:num w:numId="19">
    <w:abstractNumId w:val="7"/>
  </w:num>
  <w:num w:numId="20">
    <w:abstractNumId w:val="3"/>
  </w:num>
  <w:num w:numId="21">
    <w:abstractNumId w:val="20"/>
  </w:num>
  <w:num w:numId="22">
    <w:abstractNumId w:val="21"/>
  </w:num>
  <w:num w:numId="23">
    <w:abstractNumId w:val="27"/>
  </w:num>
  <w:num w:numId="24">
    <w:abstractNumId w:val="26"/>
  </w:num>
  <w:num w:numId="25">
    <w:abstractNumId w:val="9"/>
  </w:num>
  <w:num w:numId="26">
    <w:abstractNumId w:val="19"/>
  </w:num>
  <w:num w:numId="27">
    <w:abstractNumId w:val="13"/>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E430FE"/>
    <w:rsid w:val="001A4478"/>
    <w:rsid w:val="001E635E"/>
    <w:rsid w:val="0022414A"/>
    <w:rsid w:val="00243BDB"/>
    <w:rsid w:val="002A7AC9"/>
    <w:rsid w:val="002C477F"/>
    <w:rsid w:val="00531F01"/>
    <w:rsid w:val="00593B10"/>
    <w:rsid w:val="005C5E15"/>
    <w:rsid w:val="00640E71"/>
    <w:rsid w:val="00733F8E"/>
    <w:rsid w:val="0077746A"/>
    <w:rsid w:val="0081500A"/>
    <w:rsid w:val="008F4BEE"/>
    <w:rsid w:val="00A73D01"/>
    <w:rsid w:val="00C43FC8"/>
    <w:rsid w:val="00CC1FE7"/>
    <w:rsid w:val="00D278D8"/>
    <w:rsid w:val="00D33079"/>
    <w:rsid w:val="00D81BA4"/>
    <w:rsid w:val="00D97D9D"/>
    <w:rsid w:val="00E430FE"/>
    <w:rsid w:val="00E956C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30FE"/>
    <w:pPr>
      <w:spacing w:after="0" w:line="240" w:lineRule="auto"/>
    </w:pPr>
    <w:rPr>
      <w:rFonts w:ascii="Times New Roman" w:eastAsia="Times New Roman" w:hAnsi="Times New Roman" w:cs="Times New Roman"/>
      <w:sz w:val="24"/>
      <w:szCs w:val="24"/>
      <w:lang w:eastAsia="pl-PL"/>
    </w:rPr>
  </w:style>
  <w:style w:type="paragraph" w:styleId="Nagwek5">
    <w:name w:val="heading 5"/>
    <w:basedOn w:val="Normalny"/>
    <w:next w:val="Normalny"/>
    <w:link w:val="Nagwek5Znak"/>
    <w:qFormat/>
    <w:rsid w:val="00E430FE"/>
    <w:pPr>
      <w:keepNext/>
      <w:spacing w:after="120" w:line="320" w:lineRule="exact"/>
      <w:ind w:left="364"/>
      <w:jc w:val="both"/>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E430FE"/>
    <w:rPr>
      <w:rFonts w:ascii="Times New Roman" w:eastAsia="Times New Roman" w:hAnsi="Times New Roman" w:cs="Times New Roman"/>
      <w:b/>
      <w:szCs w:val="24"/>
      <w:lang w:eastAsia="pl-PL"/>
    </w:rPr>
  </w:style>
  <w:style w:type="character" w:styleId="Odwoanieprzypisudolnego">
    <w:name w:val="footnote reference"/>
    <w:semiHidden/>
    <w:rsid w:val="00E430FE"/>
    <w:rPr>
      <w:vertAlign w:val="superscript"/>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E430FE"/>
    <w:pPr>
      <w:jc w:val="center"/>
    </w:pPr>
    <w:rPr>
      <w:b/>
      <w:i/>
      <w:sz w:val="26"/>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rsid w:val="00E430FE"/>
    <w:rPr>
      <w:rFonts w:ascii="Times New Roman" w:eastAsia="Times New Roman" w:hAnsi="Times New Roman" w:cs="Times New Roman"/>
      <w:b/>
      <w:i/>
      <w:sz w:val="26"/>
      <w:szCs w:val="20"/>
      <w:lang w:eastAsia="pl-PL"/>
    </w:rPr>
  </w:style>
  <w:style w:type="paragraph" w:styleId="Stopka">
    <w:name w:val="footer"/>
    <w:basedOn w:val="Normalny"/>
    <w:link w:val="StopkaZnak"/>
    <w:semiHidden/>
    <w:rsid w:val="00E430FE"/>
    <w:pPr>
      <w:tabs>
        <w:tab w:val="center" w:pos="4536"/>
        <w:tab w:val="right" w:pos="9072"/>
      </w:tabs>
    </w:pPr>
  </w:style>
  <w:style w:type="character" w:customStyle="1" w:styleId="StopkaZnak">
    <w:name w:val="Stopka Znak"/>
    <w:basedOn w:val="Domylnaczcionkaakapitu"/>
    <w:link w:val="Stopka"/>
    <w:semiHidden/>
    <w:rsid w:val="00E430FE"/>
    <w:rPr>
      <w:rFonts w:ascii="Times New Roman" w:eastAsia="Times New Roman" w:hAnsi="Times New Roman" w:cs="Times New Roman"/>
      <w:sz w:val="24"/>
      <w:szCs w:val="24"/>
      <w:lang w:eastAsia="pl-PL"/>
    </w:rPr>
  </w:style>
  <w:style w:type="paragraph" w:customStyle="1" w:styleId="Zwykytekst1">
    <w:name w:val="Zwykły tekst1"/>
    <w:basedOn w:val="Normalny"/>
    <w:rsid w:val="00E430FE"/>
    <w:rPr>
      <w:rFonts w:ascii="Courier New" w:hAnsi="Courier New"/>
      <w:sz w:val="20"/>
      <w:szCs w:val="20"/>
    </w:rPr>
  </w:style>
  <w:style w:type="paragraph" w:customStyle="1" w:styleId="Zwykytekst2">
    <w:name w:val="Zwykły tekst2"/>
    <w:basedOn w:val="Normalny"/>
    <w:rsid w:val="00E430FE"/>
    <w:rPr>
      <w:rFonts w:ascii="Courier New" w:hAnsi="Courier New"/>
      <w:sz w:val="20"/>
      <w:szCs w:val="20"/>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E430FE"/>
    <w:pPr>
      <w:ind w:left="720"/>
      <w:contextualSpacing/>
    </w:p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locked/>
    <w:rsid w:val="00E430FE"/>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E430FE"/>
    <w:rPr>
      <w:color w:val="0000FF" w:themeColor="hyperlink"/>
      <w:u w:val="single"/>
    </w:rPr>
  </w:style>
  <w:style w:type="paragraph" w:styleId="Nagwek">
    <w:name w:val="header"/>
    <w:basedOn w:val="Normalny"/>
    <w:link w:val="NagwekZnak"/>
    <w:uiPriority w:val="99"/>
    <w:semiHidden/>
    <w:unhideWhenUsed/>
    <w:rsid w:val="00D33079"/>
    <w:pPr>
      <w:tabs>
        <w:tab w:val="center" w:pos="4536"/>
        <w:tab w:val="right" w:pos="9072"/>
      </w:tabs>
    </w:pPr>
  </w:style>
  <w:style w:type="character" w:customStyle="1" w:styleId="NagwekZnak">
    <w:name w:val="Nagłówek Znak"/>
    <w:basedOn w:val="Domylnaczcionkaakapitu"/>
    <w:link w:val="Nagwek"/>
    <w:uiPriority w:val="99"/>
    <w:semiHidden/>
    <w:rsid w:val="00D33079"/>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y.wou@um.wroc.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3259</Words>
  <Characters>19554</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umpiku02</dc:creator>
  <cp:lastModifiedBy>umpiku02</cp:lastModifiedBy>
  <cp:revision>8</cp:revision>
  <dcterms:created xsi:type="dcterms:W3CDTF">2025-05-28T12:02:00Z</dcterms:created>
  <dcterms:modified xsi:type="dcterms:W3CDTF">2025-05-30T07:11:00Z</dcterms:modified>
</cp:coreProperties>
</file>