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59838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07A7">
        <w:rPr>
          <w:sz w:val="24"/>
          <w:szCs w:val="24"/>
        </w:rPr>
        <w:t>26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528A748" w14:textId="18ADB9CB" w:rsidR="004A3962" w:rsidRDefault="00E44264" w:rsidP="004A3962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F07A7" w:rsidRPr="007F07A7">
        <w:rPr>
          <w:rFonts w:ascii="Verdana" w:hAnsi="Verdana"/>
          <w:sz w:val="24"/>
          <w:szCs w:val="24"/>
        </w:rPr>
        <w:t>Fundacj</w:t>
      </w:r>
      <w:r w:rsidR="007F07A7">
        <w:rPr>
          <w:rFonts w:ascii="Verdana" w:hAnsi="Verdana"/>
          <w:sz w:val="24"/>
          <w:szCs w:val="24"/>
        </w:rPr>
        <w:t>i</w:t>
      </w:r>
      <w:r w:rsidR="007F07A7" w:rsidRPr="007F07A7">
        <w:rPr>
          <w:rFonts w:ascii="Verdana" w:hAnsi="Verdana"/>
          <w:sz w:val="24"/>
          <w:szCs w:val="24"/>
        </w:rPr>
        <w:t xml:space="preserve"> "Daj Szansę Wcześniakowi"</w:t>
      </w:r>
      <w:r w:rsidR="0035241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7F07A7" w:rsidRPr="007F07A7">
        <w:rPr>
          <w:rFonts w:ascii="Verdana" w:hAnsi="Verdana"/>
          <w:sz w:val="24"/>
          <w:szCs w:val="24"/>
        </w:rPr>
        <w:t>Świętujmy razem – moje święto, moje prawa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4A3962" w:rsidRPr="004A3962">
        <w:rPr>
          <w:rFonts w:ascii="Verdana" w:hAnsi="Verdana"/>
          <w:sz w:val="24"/>
          <w:szCs w:val="24"/>
        </w:rPr>
        <w:t>Wpłynęły uwagi dotyczące oferty. Po ich analizie uznano, że nie są zasadne. Oznacza to, że zostanie zawarta umowa o realizację tego zadania publicznego.</w:t>
      </w:r>
    </w:p>
    <w:p w14:paraId="6EB8783A" w14:textId="19E84444" w:rsidR="004A3962" w:rsidRDefault="004A396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3A6528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2413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962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7A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39</cp:revision>
  <cp:lastPrinted>2025-05-26T13:11:00Z</cp:lastPrinted>
  <dcterms:created xsi:type="dcterms:W3CDTF">2025-02-05T07:38:00Z</dcterms:created>
  <dcterms:modified xsi:type="dcterms:W3CDTF">2025-05-26T13:15:00Z</dcterms:modified>
</cp:coreProperties>
</file>