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93E020" w14:textId="77777777" w:rsidR="005A3500" w:rsidRPr="005B17B9" w:rsidRDefault="005A3500" w:rsidP="009B1D56">
      <w:pPr>
        <w:pStyle w:val="Tytu"/>
        <w:spacing w:before="2280"/>
        <w:rPr>
          <w:rFonts w:ascii="Verdana" w:hAnsi="Verdana"/>
        </w:rPr>
      </w:pPr>
      <w:r w:rsidRPr="005B17B9">
        <w:rPr>
          <w:rFonts w:ascii="Verdana" w:hAnsi="Verdana"/>
        </w:rPr>
        <w:t>Program polityki zdrowotnej</w:t>
      </w:r>
    </w:p>
    <w:p w14:paraId="1209E087" w14:textId="77777777" w:rsidR="005A3500" w:rsidRPr="005B17B9" w:rsidRDefault="005A3500" w:rsidP="009B1D56">
      <w:pPr>
        <w:pStyle w:val="Tytu"/>
        <w:spacing w:before="360"/>
        <w:rPr>
          <w:rFonts w:ascii="Verdana" w:hAnsi="Verdana"/>
        </w:rPr>
      </w:pPr>
      <w:r w:rsidRPr="005B17B9">
        <w:rPr>
          <w:rFonts w:ascii="Verdana" w:hAnsi="Verdana"/>
        </w:rPr>
        <w:t>pn. Zapobieganie próchnicy zębów</w:t>
      </w:r>
      <w:r w:rsidR="005B17B9">
        <w:rPr>
          <w:rFonts w:ascii="Verdana" w:hAnsi="Verdana"/>
        </w:rPr>
        <w:t xml:space="preserve"> </w:t>
      </w:r>
      <w:r w:rsidRPr="005B17B9">
        <w:rPr>
          <w:rFonts w:ascii="Verdana" w:hAnsi="Verdana"/>
        </w:rPr>
        <w:t>u uczniów wrocławskich szkół podstawowych</w:t>
      </w:r>
    </w:p>
    <w:p w14:paraId="1FF757AA" w14:textId="77777777" w:rsidR="00621E08" w:rsidRPr="005B17B9" w:rsidRDefault="00621E08" w:rsidP="001F1737">
      <w:pPr>
        <w:spacing w:before="2520" w:after="4320" w:line="360" w:lineRule="auto"/>
        <w:rPr>
          <w:rFonts w:cs="Verdana"/>
          <w:b/>
          <w:bCs/>
          <w:color w:val="008080"/>
          <w:sz w:val="22"/>
          <w:szCs w:val="22"/>
        </w:rPr>
      </w:pPr>
    </w:p>
    <w:p w14:paraId="6EEAC635" w14:textId="77777777" w:rsidR="005A3500" w:rsidRPr="005B17B9" w:rsidRDefault="005A3500" w:rsidP="001B75FD">
      <w:pPr>
        <w:spacing w:line="360" w:lineRule="auto"/>
        <w:rPr>
          <w:rFonts w:cs="Verdana"/>
          <w:b/>
          <w:bCs/>
          <w:color w:val="008080"/>
          <w:sz w:val="22"/>
          <w:szCs w:val="22"/>
        </w:rPr>
      </w:pPr>
    </w:p>
    <w:p w14:paraId="3FC2DAF6" w14:textId="77777777" w:rsidR="00AC2CB3" w:rsidRPr="001F1737" w:rsidRDefault="00352BED" w:rsidP="001F1737">
      <w:pPr>
        <w:spacing w:line="360" w:lineRule="auto"/>
        <w:ind w:left="1416" w:firstLine="708"/>
        <w:rPr>
          <w:rFonts w:cs="Verdana"/>
          <w:b/>
          <w:bCs/>
          <w:color w:val="008080"/>
          <w:sz w:val="22"/>
          <w:szCs w:val="22"/>
        </w:rPr>
      </w:pPr>
      <w:r w:rsidRPr="005B17B9">
        <w:rPr>
          <w:noProof/>
          <w:sz w:val="22"/>
          <w:szCs w:val="22"/>
        </w:rPr>
        <w:drawing>
          <wp:inline distT="0" distB="0" distL="0" distR="0" wp14:anchorId="6A67F290" wp14:editId="30D16EA2">
            <wp:extent cx="2619375" cy="333375"/>
            <wp:effectExtent l="19050" t="0" r="9525" b="0"/>
            <wp:docPr id="3" name="Obraz 3" descr="PL_podstawowy-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L_podstawowy-01"/>
                    <pic:cNvPicPr>
                      <a:picLocks noChangeAspect="1" noChangeArrowheads="1"/>
                    </pic:cNvPicPr>
                  </pic:nvPicPr>
                  <pic:blipFill>
                    <a:blip r:embed="rId8" cstate="print"/>
                    <a:srcRect/>
                    <a:stretch>
                      <a:fillRect/>
                    </a:stretch>
                  </pic:blipFill>
                  <pic:spPr bwMode="auto">
                    <a:xfrm>
                      <a:off x="0" y="0"/>
                      <a:ext cx="2619375" cy="333375"/>
                    </a:xfrm>
                    <a:prstGeom prst="rect">
                      <a:avLst/>
                    </a:prstGeom>
                    <a:noFill/>
                    <a:ln w="9525">
                      <a:noFill/>
                      <a:miter lim="800000"/>
                      <a:headEnd/>
                      <a:tailEnd/>
                    </a:ln>
                  </pic:spPr>
                </pic:pic>
              </a:graphicData>
            </a:graphic>
          </wp:inline>
        </w:drawing>
      </w:r>
    </w:p>
    <w:p w14:paraId="3156E503" w14:textId="3C3B50EF" w:rsidR="005A3500" w:rsidRPr="005B17B9" w:rsidRDefault="005A3500" w:rsidP="001F1737">
      <w:pPr>
        <w:spacing w:before="240" w:line="360" w:lineRule="auto"/>
        <w:ind w:left="2126" w:firstLine="709"/>
        <w:rPr>
          <w:sz w:val="22"/>
          <w:szCs w:val="22"/>
        </w:rPr>
      </w:pPr>
      <w:r w:rsidRPr="009556E4">
        <w:rPr>
          <w:sz w:val="22"/>
          <w:szCs w:val="22"/>
        </w:rPr>
        <w:t xml:space="preserve">Wrocław, </w:t>
      </w:r>
      <w:r w:rsidR="00A60EAF">
        <w:rPr>
          <w:sz w:val="22"/>
          <w:szCs w:val="22"/>
        </w:rPr>
        <w:t>maj</w:t>
      </w:r>
      <w:r w:rsidR="00806A75" w:rsidRPr="009556E4">
        <w:rPr>
          <w:sz w:val="22"/>
          <w:szCs w:val="22"/>
        </w:rPr>
        <w:t xml:space="preserve"> </w:t>
      </w:r>
      <w:r w:rsidR="00567A2F" w:rsidRPr="009556E4">
        <w:rPr>
          <w:sz w:val="22"/>
          <w:szCs w:val="22"/>
        </w:rPr>
        <w:t>202</w:t>
      </w:r>
      <w:r w:rsidR="00A60EAF">
        <w:rPr>
          <w:sz w:val="22"/>
          <w:szCs w:val="22"/>
        </w:rPr>
        <w:t>5</w:t>
      </w:r>
      <w:r w:rsidR="00567A2F" w:rsidRPr="005B17B9">
        <w:rPr>
          <w:sz w:val="22"/>
          <w:szCs w:val="22"/>
        </w:rPr>
        <w:t xml:space="preserve"> </w:t>
      </w:r>
    </w:p>
    <w:p w14:paraId="6D9C6F2A" w14:textId="77777777" w:rsidR="005A3500" w:rsidRPr="005B17B9" w:rsidRDefault="005A3500" w:rsidP="001B75FD">
      <w:pPr>
        <w:pStyle w:val="Nagwek5"/>
        <w:rPr>
          <w:sz w:val="22"/>
          <w:szCs w:val="22"/>
        </w:rPr>
      </w:pPr>
      <w:r w:rsidRPr="005B17B9">
        <w:rPr>
          <w:sz w:val="22"/>
          <w:szCs w:val="22"/>
        </w:rPr>
        <w:lastRenderedPageBreak/>
        <w:t xml:space="preserve">Spis treści </w:t>
      </w:r>
    </w:p>
    <w:p w14:paraId="25619E9D" w14:textId="0D1BEA3C" w:rsidR="005A3500" w:rsidRPr="005B17B9" w:rsidRDefault="00884EC5" w:rsidP="001B75FD">
      <w:pPr>
        <w:pStyle w:val="Spistreci2"/>
        <w:spacing w:line="360" w:lineRule="auto"/>
        <w:rPr>
          <w:sz w:val="22"/>
          <w:szCs w:val="22"/>
        </w:rPr>
      </w:pPr>
      <w:r w:rsidRPr="005B17B9">
        <w:rPr>
          <w:b/>
          <w:bCs/>
          <w:sz w:val="22"/>
          <w:szCs w:val="22"/>
        </w:rPr>
        <w:fldChar w:fldCharType="begin"/>
      </w:r>
      <w:r w:rsidR="005A3500" w:rsidRPr="005B17B9">
        <w:rPr>
          <w:b/>
          <w:bCs/>
          <w:sz w:val="22"/>
          <w:szCs w:val="22"/>
        </w:rPr>
        <w:instrText xml:space="preserve"> TOC \h \z \t "Nagłówek 1;2;Nagłówek 2;1;Nagłówek 3;3" </w:instrText>
      </w:r>
      <w:r w:rsidRPr="005B17B9">
        <w:rPr>
          <w:b/>
          <w:bCs/>
          <w:sz w:val="22"/>
          <w:szCs w:val="22"/>
        </w:rPr>
        <w:fldChar w:fldCharType="separate"/>
      </w:r>
      <w:hyperlink w:anchor="_Toc490035862" w:history="1">
        <w:r w:rsidR="005A3500" w:rsidRPr="005B17B9">
          <w:rPr>
            <w:rStyle w:val="Hipercze"/>
            <w:b/>
            <w:bCs/>
            <w:sz w:val="22"/>
            <w:szCs w:val="22"/>
          </w:rPr>
          <w:t>Strona</w:t>
        </w:r>
        <w:r w:rsidR="005A3500" w:rsidRPr="005B17B9">
          <w:rPr>
            <w:rStyle w:val="Hipercze"/>
            <w:sz w:val="22"/>
            <w:szCs w:val="22"/>
          </w:rPr>
          <w:t xml:space="preserve"> </w:t>
        </w:r>
        <w:r w:rsidR="005A3500" w:rsidRPr="005B17B9">
          <w:rPr>
            <w:rStyle w:val="Hipercze"/>
            <w:b/>
            <w:bCs/>
            <w:sz w:val="22"/>
            <w:szCs w:val="22"/>
          </w:rPr>
          <w:t>tytułowa</w:t>
        </w:r>
        <w:r w:rsidR="005A3500" w:rsidRPr="005B17B9">
          <w:rPr>
            <w:webHidden/>
            <w:sz w:val="22"/>
            <w:szCs w:val="22"/>
          </w:rPr>
          <w:tab/>
        </w:r>
        <w:r w:rsidRPr="005B17B9">
          <w:rPr>
            <w:webHidden/>
            <w:sz w:val="22"/>
            <w:szCs w:val="22"/>
          </w:rPr>
          <w:fldChar w:fldCharType="begin"/>
        </w:r>
        <w:r w:rsidR="005A3500" w:rsidRPr="005B17B9">
          <w:rPr>
            <w:webHidden/>
            <w:sz w:val="22"/>
            <w:szCs w:val="22"/>
          </w:rPr>
          <w:instrText xml:space="preserve"> PAGEREF _Toc490035862 \h </w:instrText>
        </w:r>
        <w:r w:rsidRPr="005B17B9">
          <w:rPr>
            <w:webHidden/>
            <w:sz w:val="22"/>
            <w:szCs w:val="22"/>
          </w:rPr>
        </w:r>
        <w:r w:rsidRPr="005B17B9">
          <w:rPr>
            <w:webHidden/>
            <w:sz w:val="22"/>
            <w:szCs w:val="22"/>
          </w:rPr>
          <w:fldChar w:fldCharType="separate"/>
        </w:r>
        <w:r w:rsidR="00776BA9">
          <w:rPr>
            <w:webHidden/>
            <w:sz w:val="22"/>
            <w:szCs w:val="22"/>
          </w:rPr>
          <w:t>4</w:t>
        </w:r>
        <w:r w:rsidRPr="005B17B9">
          <w:rPr>
            <w:webHidden/>
            <w:sz w:val="22"/>
            <w:szCs w:val="22"/>
          </w:rPr>
          <w:fldChar w:fldCharType="end"/>
        </w:r>
      </w:hyperlink>
    </w:p>
    <w:p w14:paraId="2D0EA65B" w14:textId="3C8A1D59" w:rsidR="005A3500" w:rsidRPr="005B17B9" w:rsidRDefault="007B30FE" w:rsidP="001B75FD">
      <w:pPr>
        <w:pStyle w:val="Spistreci2"/>
        <w:spacing w:line="360" w:lineRule="auto"/>
        <w:rPr>
          <w:sz w:val="22"/>
          <w:szCs w:val="22"/>
        </w:rPr>
      </w:pPr>
      <w:hyperlink w:anchor="_Toc490035863" w:history="1">
        <w:r w:rsidR="005A3500" w:rsidRPr="005B17B9">
          <w:rPr>
            <w:rStyle w:val="Hipercze"/>
            <w:sz w:val="22"/>
            <w:szCs w:val="22"/>
          </w:rPr>
          <w:t>1. Nazwa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_Toc490035863 \h </w:instrText>
        </w:r>
        <w:r w:rsidR="00884EC5" w:rsidRPr="005B17B9">
          <w:rPr>
            <w:webHidden/>
            <w:sz w:val="22"/>
            <w:szCs w:val="22"/>
          </w:rPr>
        </w:r>
        <w:r w:rsidR="00884EC5" w:rsidRPr="005B17B9">
          <w:rPr>
            <w:webHidden/>
            <w:sz w:val="22"/>
            <w:szCs w:val="22"/>
          </w:rPr>
          <w:fldChar w:fldCharType="separate"/>
        </w:r>
        <w:r w:rsidR="00776BA9">
          <w:rPr>
            <w:webHidden/>
            <w:sz w:val="22"/>
            <w:szCs w:val="22"/>
          </w:rPr>
          <w:t>4</w:t>
        </w:r>
        <w:r w:rsidR="00884EC5" w:rsidRPr="005B17B9">
          <w:rPr>
            <w:webHidden/>
            <w:sz w:val="22"/>
            <w:szCs w:val="22"/>
          </w:rPr>
          <w:fldChar w:fldCharType="end"/>
        </w:r>
      </w:hyperlink>
    </w:p>
    <w:p w14:paraId="2610C92D" w14:textId="5B8A964C" w:rsidR="005A3500" w:rsidRPr="005B17B9" w:rsidRDefault="007B30FE" w:rsidP="001B75FD">
      <w:pPr>
        <w:pStyle w:val="Spistreci2"/>
        <w:spacing w:line="360" w:lineRule="auto"/>
        <w:rPr>
          <w:sz w:val="22"/>
          <w:szCs w:val="22"/>
        </w:rPr>
      </w:pPr>
      <w:hyperlink w:anchor="_Toc490035864" w:history="1">
        <w:r w:rsidR="005A3500" w:rsidRPr="005B17B9">
          <w:rPr>
            <w:rStyle w:val="Hipercze"/>
            <w:sz w:val="22"/>
            <w:szCs w:val="22"/>
          </w:rPr>
          <w:t>2. Okres realizacji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_Toc490035864 \h </w:instrText>
        </w:r>
        <w:r w:rsidR="00884EC5" w:rsidRPr="005B17B9">
          <w:rPr>
            <w:webHidden/>
            <w:sz w:val="22"/>
            <w:szCs w:val="22"/>
          </w:rPr>
        </w:r>
        <w:r w:rsidR="00884EC5" w:rsidRPr="005B17B9">
          <w:rPr>
            <w:webHidden/>
            <w:sz w:val="22"/>
            <w:szCs w:val="22"/>
          </w:rPr>
          <w:fldChar w:fldCharType="separate"/>
        </w:r>
        <w:r w:rsidR="00776BA9">
          <w:rPr>
            <w:webHidden/>
            <w:sz w:val="22"/>
            <w:szCs w:val="22"/>
          </w:rPr>
          <w:t>4</w:t>
        </w:r>
        <w:r w:rsidR="00884EC5" w:rsidRPr="005B17B9">
          <w:rPr>
            <w:webHidden/>
            <w:sz w:val="22"/>
            <w:szCs w:val="22"/>
          </w:rPr>
          <w:fldChar w:fldCharType="end"/>
        </w:r>
      </w:hyperlink>
    </w:p>
    <w:p w14:paraId="6D028E33" w14:textId="1094BF65" w:rsidR="005A3500" w:rsidRPr="005B17B9" w:rsidRDefault="007B30FE" w:rsidP="001B75FD">
      <w:pPr>
        <w:pStyle w:val="Spistreci2"/>
        <w:spacing w:line="360" w:lineRule="auto"/>
        <w:rPr>
          <w:sz w:val="22"/>
          <w:szCs w:val="22"/>
        </w:rPr>
      </w:pPr>
      <w:hyperlink w:anchor="_Toc490035865" w:history="1">
        <w:r w:rsidR="005A3500" w:rsidRPr="005B17B9">
          <w:rPr>
            <w:rStyle w:val="Hipercze"/>
            <w:sz w:val="22"/>
            <w:szCs w:val="22"/>
          </w:rPr>
          <w:t>3. Autorzy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_Toc490035865 \h </w:instrText>
        </w:r>
        <w:r w:rsidR="00884EC5" w:rsidRPr="005B17B9">
          <w:rPr>
            <w:webHidden/>
            <w:sz w:val="22"/>
            <w:szCs w:val="22"/>
          </w:rPr>
        </w:r>
        <w:r w:rsidR="00884EC5" w:rsidRPr="005B17B9">
          <w:rPr>
            <w:webHidden/>
            <w:sz w:val="22"/>
            <w:szCs w:val="22"/>
          </w:rPr>
          <w:fldChar w:fldCharType="separate"/>
        </w:r>
        <w:r w:rsidR="00776BA9">
          <w:rPr>
            <w:webHidden/>
            <w:sz w:val="22"/>
            <w:szCs w:val="22"/>
          </w:rPr>
          <w:t>4</w:t>
        </w:r>
        <w:r w:rsidR="00884EC5" w:rsidRPr="005B17B9">
          <w:rPr>
            <w:webHidden/>
            <w:sz w:val="22"/>
            <w:szCs w:val="22"/>
          </w:rPr>
          <w:fldChar w:fldCharType="end"/>
        </w:r>
      </w:hyperlink>
    </w:p>
    <w:p w14:paraId="161625FA" w14:textId="51D4E0AE" w:rsidR="005A3500" w:rsidRPr="005B17B9" w:rsidRDefault="007B30FE" w:rsidP="001B75FD">
      <w:pPr>
        <w:pStyle w:val="Spistreci2"/>
        <w:spacing w:line="360" w:lineRule="auto"/>
        <w:rPr>
          <w:sz w:val="22"/>
          <w:szCs w:val="22"/>
        </w:rPr>
      </w:pPr>
      <w:hyperlink w:anchor="_Toc490035867" w:history="1">
        <w:r w:rsidR="005A3500" w:rsidRPr="005B17B9">
          <w:rPr>
            <w:rStyle w:val="Hipercze"/>
            <w:sz w:val="22"/>
            <w:szCs w:val="22"/>
          </w:rPr>
          <w:t>4. Kontynuacja/trwałość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_Toc490035867 \h </w:instrText>
        </w:r>
        <w:r w:rsidR="00884EC5" w:rsidRPr="005B17B9">
          <w:rPr>
            <w:webHidden/>
            <w:sz w:val="22"/>
            <w:szCs w:val="22"/>
          </w:rPr>
        </w:r>
        <w:r w:rsidR="00884EC5" w:rsidRPr="005B17B9">
          <w:rPr>
            <w:webHidden/>
            <w:sz w:val="22"/>
            <w:szCs w:val="22"/>
          </w:rPr>
          <w:fldChar w:fldCharType="separate"/>
        </w:r>
        <w:r w:rsidR="00776BA9">
          <w:rPr>
            <w:webHidden/>
            <w:sz w:val="22"/>
            <w:szCs w:val="22"/>
          </w:rPr>
          <w:t>4</w:t>
        </w:r>
        <w:r w:rsidR="00884EC5" w:rsidRPr="005B17B9">
          <w:rPr>
            <w:webHidden/>
            <w:sz w:val="22"/>
            <w:szCs w:val="22"/>
          </w:rPr>
          <w:fldChar w:fldCharType="end"/>
        </w:r>
      </w:hyperlink>
    </w:p>
    <w:p w14:paraId="6ABBAD94" w14:textId="2191CA6D" w:rsidR="005A3500" w:rsidRPr="005B17B9" w:rsidRDefault="007B30FE" w:rsidP="001B75FD">
      <w:pPr>
        <w:pStyle w:val="Spistreci2"/>
        <w:spacing w:line="360" w:lineRule="auto"/>
        <w:rPr>
          <w:sz w:val="22"/>
          <w:szCs w:val="22"/>
        </w:rPr>
      </w:pPr>
      <w:hyperlink w:anchor="_Toc490035868" w:history="1">
        <w:r w:rsidR="005A3500" w:rsidRPr="005B17B9">
          <w:rPr>
            <w:rStyle w:val="Hipercze"/>
            <w:b/>
            <w:bCs/>
            <w:sz w:val="22"/>
            <w:szCs w:val="22"/>
          </w:rPr>
          <w:t>Opis</w:t>
        </w:r>
        <w:r w:rsidR="005A3500" w:rsidRPr="005B17B9">
          <w:rPr>
            <w:rStyle w:val="Hipercze"/>
            <w:sz w:val="22"/>
            <w:szCs w:val="22"/>
          </w:rPr>
          <w:t xml:space="preserve"> </w:t>
        </w:r>
        <w:r w:rsidR="005A3500" w:rsidRPr="005B17B9">
          <w:rPr>
            <w:rStyle w:val="Hipercze"/>
            <w:b/>
            <w:bCs/>
            <w:sz w:val="22"/>
            <w:szCs w:val="22"/>
          </w:rPr>
          <w:t>Problemu</w:t>
        </w:r>
        <w:r w:rsidR="005A3500" w:rsidRPr="005B17B9">
          <w:rPr>
            <w:rStyle w:val="Hipercze"/>
            <w:sz w:val="22"/>
            <w:szCs w:val="22"/>
          </w:rPr>
          <w:t xml:space="preserve"> </w:t>
        </w:r>
        <w:r w:rsidR="005A3500" w:rsidRPr="005B17B9">
          <w:rPr>
            <w:rStyle w:val="Hipercze"/>
            <w:b/>
            <w:bCs/>
            <w:sz w:val="22"/>
            <w:szCs w:val="22"/>
          </w:rPr>
          <w:t>Zdrowotnego</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_Toc490035868 \h </w:instrText>
        </w:r>
        <w:r w:rsidR="00884EC5" w:rsidRPr="005B17B9">
          <w:rPr>
            <w:webHidden/>
            <w:sz w:val="22"/>
            <w:szCs w:val="22"/>
          </w:rPr>
        </w:r>
        <w:r w:rsidR="00884EC5" w:rsidRPr="005B17B9">
          <w:rPr>
            <w:webHidden/>
            <w:sz w:val="22"/>
            <w:szCs w:val="22"/>
          </w:rPr>
          <w:fldChar w:fldCharType="separate"/>
        </w:r>
        <w:r w:rsidR="00776BA9">
          <w:rPr>
            <w:webHidden/>
            <w:sz w:val="22"/>
            <w:szCs w:val="22"/>
          </w:rPr>
          <w:t>5</w:t>
        </w:r>
        <w:r w:rsidR="00884EC5" w:rsidRPr="005B17B9">
          <w:rPr>
            <w:webHidden/>
            <w:sz w:val="22"/>
            <w:szCs w:val="22"/>
          </w:rPr>
          <w:fldChar w:fldCharType="end"/>
        </w:r>
      </w:hyperlink>
    </w:p>
    <w:p w14:paraId="3CFEE4BA" w14:textId="01686A6F" w:rsidR="005A3500" w:rsidRPr="005B17B9" w:rsidRDefault="007B30FE" w:rsidP="001B75FD">
      <w:pPr>
        <w:pStyle w:val="Spistreci2"/>
        <w:tabs>
          <w:tab w:val="left" w:pos="720"/>
        </w:tabs>
        <w:spacing w:line="360" w:lineRule="auto"/>
        <w:rPr>
          <w:sz w:val="22"/>
          <w:szCs w:val="22"/>
        </w:rPr>
      </w:pPr>
      <w:hyperlink w:anchor="_Toc490035869" w:history="1">
        <w:r w:rsidR="005A3500" w:rsidRPr="005B17B9">
          <w:rPr>
            <w:rStyle w:val="Hipercze"/>
            <w:sz w:val="22"/>
            <w:szCs w:val="22"/>
          </w:rPr>
          <w:t>1.</w:t>
        </w:r>
        <w:r w:rsidR="005A3500" w:rsidRPr="005B17B9">
          <w:rPr>
            <w:sz w:val="22"/>
            <w:szCs w:val="22"/>
          </w:rPr>
          <w:tab/>
        </w:r>
        <w:r w:rsidR="005A3500" w:rsidRPr="005B17B9">
          <w:rPr>
            <w:rStyle w:val="Hipercze"/>
            <w:sz w:val="22"/>
            <w:szCs w:val="22"/>
          </w:rPr>
          <w:t>Problem Zdrowotny</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_Toc490035869 \h </w:instrText>
        </w:r>
        <w:r w:rsidR="00884EC5" w:rsidRPr="005B17B9">
          <w:rPr>
            <w:webHidden/>
            <w:sz w:val="22"/>
            <w:szCs w:val="22"/>
          </w:rPr>
        </w:r>
        <w:r w:rsidR="00884EC5" w:rsidRPr="005B17B9">
          <w:rPr>
            <w:webHidden/>
            <w:sz w:val="22"/>
            <w:szCs w:val="22"/>
          </w:rPr>
          <w:fldChar w:fldCharType="separate"/>
        </w:r>
        <w:r w:rsidR="00776BA9">
          <w:rPr>
            <w:webHidden/>
            <w:sz w:val="22"/>
            <w:szCs w:val="22"/>
          </w:rPr>
          <w:t>5</w:t>
        </w:r>
        <w:r w:rsidR="00884EC5" w:rsidRPr="005B17B9">
          <w:rPr>
            <w:webHidden/>
            <w:sz w:val="22"/>
            <w:szCs w:val="22"/>
          </w:rPr>
          <w:fldChar w:fldCharType="end"/>
        </w:r>
      </w:hyperlink>
    </w:p>
    <w:p w14:paraId="199984DF" w14:textId="1625DCBC" w:rsidR="005A3500" w:rsidRPr="005B17B9" w:rsidRDefault="007B30FE" w:rsidP="001B75FD">
      <w:pPr>
        <w:pStyle w:val="Spistreci2"/>
        <w:spacing w:line="360" w:lineRule="auto"/>
        <w:rPr>
          <w:sz w:val="22"/>
          <w:szCs w:val="22"/>
        </w:rPr>
      </w:pPr>
      <w:hyperlink w:anchor="_Toc490035870" w:history="1">
        <w:r w:rsidR="005A3500" w:rsidRPr="005B17B9">
          <w:rPr>
            <w:rStyle w:val="Hipercze"/>
            <w:sz w:val="22"/>
            <w:szCs w:val="22"/>
          </w:rPr>
          <w:t>2. Epidemiologia</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_Toc490035870 \h </w:instrText>
        </w:r>
        <w:r w:rsidR="00884EC5" w:rsidRPr="005B17B9">
          <w:rPr>
            <w:webHidden/>
            <w:sz w:val="22"/>
            <w:szCs w:val="22"/>
          </w:rPr>
        </w:r>
        <w:r w:rsidR="00884EC5" w:rsidRPr="005B17B9">
          <w:rPr>
            <w:webHidden/>
            <w:sz w:val="22"/>
            <w:szCs w:val="22"/>
          </w:rPr>
          <w:fldChar w:fldCharType="separate"/>
        </w:r>
        <w:r w:rsidR="00776BA9">
          <w:rPr>
            <w:webHidden/>
            <w:sz w:val="22"/>
            <w:szCs w:val="22"/>
          </w:rPr>
          <w:t>11</w:t>
        </w:r>
        <w:r w:rsidR="00884EC5" w:rsidRPr="005B17B9">
          <w:rPr>
            <w:webHidden/>
            <w:sz w:val="22"/>
            <w:szCs w:val="22"/>
          </w:rPr>
          <w:fldChar w:fldCharType="end"/>
        </w:r>
      </w:hyperlink>
    </w:p>
    <w:p w14:paraId="318B1590" w14:textId="20F572FA" w:rsidR="005A3500" w:rsidRPr="005B17B9" w:rsidRDefault="007B30FE" w:rsidP="001B75FD">
      <w:pPr>
        <w:pStyle w:val="Spistreci2"/>
        <w:spacing w:line="360" w:lineRule="auto"/>
        <w:rPr>
          <w:sz w:val="22"/>
          <w:szCs w:val="22"/>
        </w:rPr>
      </w:pPr>
      <w:hyperlink w:anchor="_Toc490035871" w:history="1">
        <w:r w:rsidR="005A3500" w:rsidRPr="005B17B9">
          <w:rPr>
            <w:rStyle w:val="Hipercze"/>
            <w:sz w:val="22"/>
            <w:szCs w:val="22"/>
          </w:rPr>
          <w:t>3. Populacja podlegająca JST i populacja kwalifikująca się do włączenia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_Toc490035871 \h </w:instrText>
        </w:r>
        <w:r w:rsidR="00884EC5" w:rsidRPr="005B17B9">
          <w:rPr>
            <w:webHidden/>
            <w:sz w:val="22"/>
            <w:szCs w:val="22"/>
          </w:rPr>
        </w:r>
        <w:r w:rsidR="00884EC5" w:rsidRPr="005B17B9">
          <w:rPr>
            <w:webHidden/>
            <w:sz w:val="22"/>
            <w:szCs w:val="22"/>
          </w:rPr>
          <w:fldChar w:fldCharType="separate"/>
        </w:r>
        <w:r w:rsidR="00776BA9">
          <w:rPr>
            <w:webHidden/>
            <w:sz w:val="22"/>
            <w:szCs w:val="22"/>
          </w:rPr>
          <w:t>16</w:t>
        </w:r>
        <w:r w:rsidR="00884EC5" w:rsidRPr="005B17B9">
          <w:rPr>
            <w:webHidden/>
            <w:sz w:val="22"/>
            <w:szCs w:val="22"/>
          </w:rPr>
          <w:fldChar w:fldCharType="end"/>
        </w:r>
      </w:hyperlink>
    </w:p>
    <w:p w14:paraId="3FC6F1C8" w14:textId="5102BB6D" w:rsidR="005A3500" w:rsidRPr="005B17B9" w:rsidRDefault="007B30FE" w:rsidP="001B75FD">
      <w:pPr>
        <w:pStyle w:val="Spistreci2"/>
        <w:spacing w:line="360" w:lineRule="auto"/>
        <w:rPr>
          <w:sz w:val="22"/>
          <w:szCs w:val="22"/>
        </w:rPr>
      </w:pPr>
      <w:hyperlink w:anchor="_Toc490035872" w:history="1">
        <w:r w:rsidR="005A3500" w:rsidRPr="005B17B9">
          <w:rPr>
            <w:rStyle w:val="Hipercze"/>
            <w:sz w:val="22"/>
            <w:szCs w:val="22"/>
          </w:rPr>
          <w:t>4. Obecne postępowania</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_Toc490035872 \h </w:instrText>
        </w:r>
        <w:r w:rsidR="00884EC5" w:rsidRPr="005B17B9">
          <w:rPr>
            <w:webHidden/>
            <w:sz w:val="22"/>
            <w:szCs w:val="22"/>
          </w:rPr>
        </w:r>
        <w:r w:rsidR="00884EC5" w:rsidRPr="005B17B9">
          <w:rPr>
            <w:webHidden/>
            <w:sz w:val="22"/>
            <w:szCs w:val="22"/>
          </w:rPr>
          <w:fldChar w:fldCharType="separate"/>
        </w:r>
        <w:r w:rsidR="00776BA9">
          <w:rPr>
            <w:webHidden/>
            <w:sz w:val="22"/>
            <w:szCs w:val="22"/>
          </w:rPr>
          <w:t>16</w:t>
        </w:r>
        <w:r w:rsidR="00884EC5" w:rsidRPr="005B17B9">
          <w:rPr>
            <w:webHidden/>
            <w:sz w:val="22"/>
            <w:szCs w:val="22"/>
          </w:rPr>
          <w:fldChar w:fldCharType="end"/>
        </w:r>
      </w:hyperlink>
    </w:p>
    <w:p w14:paraId="4E364F89" w14:textId="7A7D68B8" w:rsidR="005A3500" w:rsidRPr="005B17B9" w:rsidRDefault="007B30FE" w:rsidP="001B75FD">
      <w:pPr>
        <w:pStyle w:val="Spistreci2"/>
        <w:spacing w:line="360" w:lineRule="auto"/>
        <w:rPr>
          <w:sz w:val="22"/>
          <w:szCs w:val="22"/>
        </w:rPr>
      </w:pPr>
      <w:hyperlink w:anchor="_Toc490035873" w:history="1">
        <w:r w:rsidR="005A3500" w:rsidRPr="005B17B9">
          <w:rPr>
            <w:rStyle w:val="Hipercze"/>
            <w:sz w:val="22"/>
            <w:szCs w:val="22"/>
          </w:rPr>
          <w:t>5. Uzasadnienie potrzeby wdrożenia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_Toc490035873 \h </w:instrText>
        </w:r>
        <w:r w:rsidR="00884EC5" w:rsidRPr="005B17B9">
          <w:rPr>
            <w:webHidden/>
            <w:sz w:val="22"/>
            <w:szCs w:val="22"/>
          </w:rPr>
        </w:r>
        <w:r w:rsidR="00884EC5" w:rsidRPr="005B17B9">
          <w:rPr>
            <w:webHidden/>
            <w:sz w:val="22"/>
            <w:szCs w:val="22"/>
          </w:rPr>
          <w:fldChar w:fldCharType="separate"/>
        </w:r>
        <w:r w:rsidR="00776BA9">
          <w:rPr>
            <w:webHidden/>
            <w:sz w:val="22"/>
            <w:szCs w:val="22"/>
          </w:rPr>
          <w:t>22</w:t>
        </w:r>
        <w:r w:rsidR="00884EC5" w:rsidRPr="005B17B9">
          <w:rPr>
            <w:webHidden/>
            <w:sz w:val="22"/>
            <w:szCs w:val="22"/>
          </w:rPr>
          <w:fldChar w:fldCharType="end"/>
        </w:r>
      </w:hyperlink>
    </w:p>
    <w:p w14:paraId="1496185C" w14:textId="314C0668" w:rsidR="005A3500" w:rsidRPr="005B17B9" w:rsidRDefault="007B30FE" w:rsidP="001B75FD">
      <w:pPr>
        <w:pStyle w:val="Spistreci2"/>
        <w:spacing w:line="360" w:lineRule="auto"/>
        <w:rPr>
          <w:sz w:val="22"/>
          <w:szCs w:val="22"/>
        </w:rPr>
      </w:pPr>
      <w:hyperlink w:anchor="_Toc490035874" w:history="1">
        <w:r w:rsidR="005A3500" w:rsidRPr="005B17B9">
          <w:rPr>
            <w:rStyle w:val="Hipercze"/>
            <w:b/>
            <w:bCs/>
            <w:sz w:val="22"/>
            <w:szCs w:val="22"/>
          </w:rPr>
          <w:t>Cele</w:t>
        </w:r>
        <w:r w:rsidR="005A3500" w:rsidRPr="005B17B9">
          <w:rPr>
            <w:rStyle w:val="Hipercze"/>
            <w:sz w:val="22"/>
            <w:szCs w:val="22"/>
          </w:rPr>
          <w:t xml:space="preserve"> </w:t>
        </w:r>
        <w:r w:rsidR="005A3500" w:rsidRPr="005B17B9">
          <w:rPr>
            <w:rStyle w:val="Hipercze"/>
            <w:b/>
            <w:bCs/>
            <w:sz w:val="22"/>
            <w:szCs w:val="22"/>
          </w:rPr>
          <w:t>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_Toc490035874 \h </w:instrText>
        </w:r>
        <w:r w:rsidR="00884EC5" w:rsidRPr="005B17B9">
          <w:rPr>
            <w:webHidden/>
            <w:sz w:val="22"/>
            <w:szCs w:val="22"/>
          </w:rPr>
        </w:r>
        <w:r w:rsidR="00884EC5" w:rsidRPr="005B17B9">
          <w:rPr>
            <w:webHidden/>
            <w:sz w:val="22"/>
            <w:szCs w:val="22"/>
          </w:rPr>
          <w:fldChar w:fldCharType="separate"/>
        </w:r>
        <w:r w:rsidR="00776BA9">
          <w:rPr>
            <w:webHidden/>
            <w:sz w:val="22"/>
            <w:szCs w:val="22"/>
          </w:rPr>
          <w:t>27</w:t>
        </w:r>
        <w:r w:rsidR="00884EC5" w:rsidRPr="005B17B9">
          <w:rPr>
            <w:webHidden/>
            <w:sz w:val="22"/>
            <w:szCs w:val="22"/>
          </w:rPr>
          <w:fldChar w:fldCharType="end"/>
        </w:r>
      </w:hyperlink>
    </w:p>
    <w:p w14:paraId="5D312FE0" w14:textId="3C0172ED" w:rsidR="005A3500" w:rsidRPr="005B17B9" w:rsidRDefault="007B30FE" w:rsidP="001B75FD">
      <w:pPr>
        <w:pStyle w:val="Spistreci2"/>
        <w:spacing w:line="360" w:lineRule="auto"/>
        <w:rPr>
          <w:sz w:val="22"/>
          <w:szCs w:val="22"/>
        </w:rPr>
      </w:pPr>
      <w:hyperlink w:anchor="_Toc490035875" w:history="1">
        <w:r w:rsidR="005A3500" w:rsidRPr="005B17B9">
          <w:rPr>
            <w:rStyle w:val="Hipercze"/>
            <w:sz w:val="22"/>
            <w:szCs w:val="22"/>
          </w:rPr>
          <w:t>1. Cel główny</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_Toc490035875 \h </w:instrText>
        </w:r>
        <w:r w:rsidR="00884EC5" w:rsidRPr="005B17B9">
          <w:rPr>
            <w:webHidden/>
            <w:sz w:val="22"/>
            <w:szCs w:val="22"/>
          </w:rPr>
        </w:r>
        <w:r w:rsidR="00884EC5" w:rsidRPr="005B17B9">
          <w:rPr>
            <w:webHidden/>
            <w:sz w:val="22"/>
            <w:szCs w:val="22"/>
          </w:rPr>
          <w:fldChar w:fldCharType="separate"/>
        </w:r>
        <w:r w:rsidR="00776BA9">
          <w:rPr>
            <w:webHidden/>
            <w:sz w:val="22"/>
            <w:szCs w:val="22"/>
          </w:rPr>
          <w:t>27</w:t>
        </w:r>
        <w:r w:rsidR="00884EC5" w:rsidRPr="005B17B9">
          <w:rPr>
            <w:webHidden/>
            <w:sz w:val="22"/>
            <w:szCs w:val="22"/>
          </w:rPr>
          <w:fldChar w:fldCharType="end"/>
        </w:r>
      </w:hyperlink>
    </w:p>
    <w:p w14:paraId="430695E4" w14:textId="59CE5B3E" w:rsidR="005A3500" w:rsidRPr="005B17B9" w:rsidRDefault="007B30FE" w:rsidP="001B75FD">
      <w:pPr>
        <w:pStyle w:val="Spistreci2"/>
        <w:tabs>
          <w:tab w:val="left" w:pos="720"/>
        </w:tabs>
        <w:spacing w:line="360" w:lineRule="auto"/>
        <w:rPr>
          <w:sz w:val="22"/>
          <w:szCs w:val="22"/>
        </w:rPr>
      </w:pPr>
      <w:hyperlink w:anchor="_Toc490035876" w:history="1">
        <w:r w:rsidR="005A3500" w:rsidRPr="005B17B9">
          <w:rPr>
            <w:rStyle w:val="Hipercze"/>
            <w:sz w:val="22"/>
            <w:szCs w:val="22"/>
          </w:rPr>
          <w:t>2.</w:t>
        </w:r>
        <w:r w:rsidR="005A3500" w:rsidRPr="005B17B9">
          <w:rPr>
            <w:sz w:val="22"/>
            <w:szCs w:val="22"/>
          </w:rPr>
          <w:tab/>
        </w:r>
        <w:r w:rsidR="005A3500" w:rsidRPr="005B17B9">
          <w:rPr>
            <w:rStyle w:val="Hipercze"/>
            <w:sz w:val="22"/>
            <w:szCs w:val="22"/>
          </w:rPr>
          <w:t>Cele szczegółowe</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_Toc490035876 \h </w:instrText>
        </w:r>
        <w:r w:rsidR="00884EC5" w:rsidRPr="005B17B9">
          <w:rPr>
            <w:webHidden/>
            <w:sz w:val="22"/>
            <w:szCs w:val="22"/>
          </w:rPr>
        </w:r>
        <w:r w:rsidR="00884EC5" w:rsidRPr="005B17B9">
          <w:rPr>
            <w:webHidden/>
            <w:sz w:val="22"/>
            <w:szCs w:val="22"/>
          </w:rPr>
          <w:fldChar w:fldCharType="separate"/>
        </w:r>
        <w:r w:rsidR="00776BA9">
          <w:rPr>
            <w:webHidden/>
            <w:sz w:val="22"/>
            <w:szCs w:val="22"/>
          </w:rPr>
          <w:t>27</w:t>
        </w:r>
        <w:r w:rsidR="00884EC5" w:rsidRPr="005B17B9">
          <w:rPr>
            <w:webHidden/>
            <w:sz w:val="22"/>
            <w:szCs w:val="22"/>
          </w:rPr>
          <w:fldChar w:fldCharType="end"/>
        </w:r>
      </w:hyperlink>
    </w:p>
    <w:p w14:paraId="6EB12CC8" w14:textId="52112B8C" w:rsidR="005A3500" w:rsidRPr="005B17B9" w:rsidRDefault="007B30FE" w:rsidP="001B75FD">
      <w:pPr>
        <w:pStyle w:val="Spistreci2"/>
        <w:spacing w:line="360" w:lineRule="auto"/>
        <w:rPr>
          <w:sz w:val="22"/>
          <w:szCs w:val="22"/>
        </w:rPr>
      </w:pPr>
      <w:hyperlink w:anchor="_Toc490035877" w:history="1">
        <w:r w:rsidR="005A3500" w:rsidRPr="005B17B9">
          <w:rPr>
            <w:rStyle w:val="Hipercze"/>
            <w:sz w:val="22"/>
            <w:szCs w:val="22"/>
          </w:rPr>
          <w:t>3.Oczekiwane efekty</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_Toc490035877 \h </w:instrText>
        </w:r>
        <w:r w:rsidR="00884EC5" w:rsidRPr="005B17B9">
          <w:rPr>
            <w:webHidden/>
            <w:sz w:val="22"/>
            <w:szCs w:val="22"/>
          </w:rPr>
        </w:r>
        <w:r w:rsidR="00884EC5" w:rsidRPr="005B17B9">
          <w:rPr>
            <w:webHidden/>
            <w:sz w:val="22"/>
            <w:szCs w:val="22"/>
          </w:rPr>
          <w:fldChar w:fldCharType="separate"/>
        </w:r>
        <w:r w:rsidR="00776BA9">
          <w:rPr>
            <w:webHidden/>
            <w:sz w:val="22"/>
            <w:szCs w:val="22"/>
          </w:rPr>
          <w:t>28</w:t>
        </w:r>
        <w:r w:rsidR="00884EC5" w:rsidRPr="005B17B9">
          <w:rPr>
            <w:webHidden/>
            <w:sz w:val="22"/>
            <w:szCs w:val="22"/>
          </w:rPr>
          <w:fldChar w:fldCharType="end"/>
        </w:r>
      </w:hyperlink>
    </w:p>
    <w:p w14:paraId="1E0FF682" w14:textId="1AFB0ADF" w:rsidR="005A3500" w:rsidRPr="005B17B9" w:rsidRDefault="007B30FE" w:rsidP="001B75FD">
      <w:pPr>
        <w:pStyle w:val="Spistreci2"/>
        <w:spacing w:line="360" w:lineRule="auto"/>
        <w:rPr>
          <w:sz w:val="22"/>
          <w:szCs w:val="22"/>
        </w:rPr>
      </w:pPr>
      <w:hyperlink w:anchor="_Toc490035878" w:history="1">
        <w:r w:rsidR="005A3500" w:rsidRPr="005B17B9">
          <w:rPr>
            <w:rStyle w:val="Hipercze"/>
            <w:sz w:val="22"/>
            <w:szCs w:val="22"/>
          </w:rPr>
          <w:t>4. Mierniki efektywności odpowiadające celom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_Toc490035878 \h </w:instrText>
        </w:r>
        <w:r w:rsidR="00884EC5" w:rsidRPr="005B17B9">
          <w:rPr>
            <w:webHidden/>
            <w:sz w:val="22"/>
            <w:szCs w:val="22"/>
          </w:rPr>
        </w:r>
        <w:r w:rsidR="00884EC5" w:rsidRPr="005B17B9">
          <w:rPr>
            <w:webHidden/>
            <w:sz w:val="22"/>
            <w:szCs w:val="22"/>
          </w:rPr>
          <w:fldChar w:fldCharType="separate"/>
        </w:r>
        <w:r w:rsidR="00776BA9">
          <w:rPr>
            <w:webHidden/>
            <w:sz w:val="22"/>
            <w:szCs w:val="22"/>
          </w:rPr>
          <w:t>28</w:t>
        </w:r>
        <w:r w:rsidR="00884EC5" w:rsidRPr="005B17B9">
          <w:rPr>
            <w:webHidden/>
            <w:sz w:val="22"/>
            <w:szCs w:val="22"/>
          </w:rPr>
          <w:fldChar w:fldCharType="end"/>
        </w:r>
      </w:hyperlink>
    </w:p>
    <w:p w14:paraId="6570AAD2" w14:textId="2D19CCF9" w:rsidR="005A3500" w:rsidRPr="005B17B9" w:rsidRDefault="007B30FE" w:rsidP="001B75FD">
      <w:pPr>
        <w:pStyle w:val="Spistreci2"/>
        <w:spacing w:line="360" w:lineRule="auto"/>
        <w:rPr>
          <w:sz w:val="22"/>
          <w:szCs w:val="22"/>
        </w:rPr>
      </w:pPr>
      <w:hyperlink w:anchor="_Toc490035879" w:history="1">
        <w:r w:rsidR="005A3500" w:rsidRPr="005B17B9">
          <w:rPr>
            <w:rStyle w:val="Hipercze"/>
            <w:b/>
            <w:bCs/>
            <w:sz w:val="22"/>
            <w:szCs w:val="22"/>
          </w:rPr>
          <w:t>Adresaci</w:t>
        </w:r>
        <w:r w:rsidR="005A3500" w:rsidRPr="005B17B9">
          <w:rPr>
            <w:rStyle w:val="Hipercze"/>
            <w:sz w:val="22"/>
            <w:szCs w:val="22"/>
          </w:rPr>
          <w:t xml:space="preserve"> </w:t>
        </w:r>
        <w:r w:rsidR="005A3500" w:rsidRPr="005B17B9">
          <w:rPr>
            <w:rStyle w:val="Hipercze"/>
            <w:b/>
            <w:bCs/>
            <w:sz w:val="22"/>
            <w:szCs w:val="22"/>
          </w:rPr>
          <w:t>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_Toc490035879 \h </w:instrText>
        </w:r>
        <w:r w:rsidR="00884EC5" w:rsidRPr="005B17B9">
          <w:rPr>
            <w:webHidden/>
            <w:sz w:val="22"/>
            <w:szCs w:val="22"/>
          </w:rPr>
        </w:r>
        <w:r w:rsidR="00884EC5" w:rsidRPr="005B17B9">
          <w:rPr>
            <w:webHidden/>
            <w:sz w:val="22"/>
            <w:szCs w:val="22"/>
          </w:rPr>
          <w:fldChar w:fldCharType="separate"/>
        </w:r>
        <w:r w:rsidR="00776BA9">
          <w:rPr>
            <w:webHidden/>
            <w:sz w:val="22"/>
            <w:szCs w:val="22"/>
          </w:rPr>
          <w:t>29</w:t>
        </w:r>
        <w:r w:rsidR="00884EC5" w:rsidRPr="005B17B9">
          <w:rPr>
            <w:webHidden/>
            <w:sz w:val="22"/>
            <w:szCs w:val="22"/>
          </w:rPr>
          <w:fldChar w:fldCharType="end"/>
        </w:r>
      </w:hyperlink>
    </w:p>
    <w:p w14:paraId="2E563313" w14:textId="0542E642" w:rsidR="005A3500" w:rsidRPr="005B17B9" w:rsidRDefault="007B30FE" w:rsidP="001B75FD">
      <w:pPr>
        <w:pStyle w:val="Spistreci2"/>
        <w:tabs>
          <w:tab w:val="left" w:pos="720"/>
        </w:tabs>
        <w:spacing w:line="360" w:lineRule="auto"/>
        <w:rPr>
          <w:sz w:val="22"/>
          <w:szCs w:val="22"/>
        </w:rPr>
      </w:pPr>
      <w:hyperlink w:anchor="_Toc490035880" w:history="1">
        <w:r w:rsidR="005A3500" w:rsidRPr="005B17B9">
          <w:rPr>
            <w:rStyle w:val="Hipercze"/>
            <w:sz w:val="22"/>
            <w:szCs w:val="22"/>
          </w:rPr>
          <w:t>1.</w:t>
        </w:r>
        <w:r w:rsidR="005A3500" w:rsidRPr="005B17B9">
          <w:rPr>
            <w:sz w:val="22"/>
            <w:szCs w:val="22"/>
          </w:rPr>
          <w:tab/>
        </w:r>
        <w:r w:rsidR="005A3500" w:rsidRPr="005B17B9">
          <w:rPr>
            <w:rStyle w:val="Hipercze"/>
            <w:sz w:val="22"/>
            <w:szCs w:val="22"/>
          </w:rPr>
          <w:t>Oszacowanie populacji, której włączenie do programu jest możliwe</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_Toc490035880 \h </w:instrText>
        </w:r>
        <w:r w:rsidR="00884EC5" w:rsidRPr="005B17B9">
          <w:rPr>
            <w:webHidden/>
            <w:sz w:val="22"/>
            <w:szCs w:val="22"/>
          </w:rPr>
        </w:r>
        <w:r w:rsidR="00884EC5" w:rsidRPr="005B17B9">
          <w:rPr>
            <w:webHidden/>
            <w:sz w:val="22"/>
            <w:szCs w:val="22"/>
          </w:rPr>
          <w:fldChar w:fldCharType="separate"/>
        </w:r>
        <w:r w:rsidR="00776BA9">
          <w:rPr>
            <w:webHidden/>
            <w:sz w:val="22"/>
            <w:szCs w:val="22"/>
          </w:rPr>
          <w:t>29</w:t>
        </w:r>
        <w:r w:rsidR="00884EC5" w:rsidRPr="005B17B9">
          <w:rPr>
            <w:webHidden/>
            <w:sz w:val="22"/>
            <w:szCs w:val="22"/>
          </w:rPr>
          <w:fldChar w:fldCharType="end"/>
        </w:r>
      </w:hyperlink>
    </w:p>
    <w:p w14:paraId="3BF23240" w14:textId="42F20E92" w:rsidR="005A3500" w:rsidRPr="005B17B9" w:rsidRDefault="007B30FE" w:rsidP="001B75FD">
      <w:pPr>
        <w:pStyle w:val="Spistreci2"/>
        <w:spacing w:line="360" w:lineRule="auto"/>
        <w:rPr>
          <w:sz w:val="22"/>
          <w:szCs w:val="22"/>
        </w:rPr>
      </w:pPr>
      <w:hyperlink w:anchor="_Toc490035881" w:history="1">
        <w:r w:rsidR="005A3500" w:rsidRPr="005B17B9">
          <w:rPr>
            <w:rStyle w:val="Hipercze"/>
            <w:sz w:val="22"/>
            <w:szCs w:val="22"/>
          </w:rPr>
          <w:t>2. Tryb zapraszania do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_Toc490035881 \h </w:instrText>
        </w:r>
        <w:r w:rsidR="00884EC5" w:rsidRPr="005B17B9">
          <w:rPr>
            <w:webHidden/>
            <w:sz w:val="22"/>
            <w:szCs w:val="22"/>
          </w:rPr>
        </w:r>
        <w:r w:rsidR="00884EC5" w:rsidRPr="005B17B9">
          <w:rPr>
            <w:webHidden/>
            <w:sz w:val="22"/>
            <w:szCs w:val="22"/>
          </w:rPr>
          <w:fldChar w:fldCharType="separate"/>
        </w:r>
        <w:r w:rsidR="00776BA9">
          <w:rPr>
            <w:webHidden/>
            <w:sz w:val="22"/>
            <w:szCs w:val="22"/>
          </w:rPr>
          <w:t>29</w:t>
        </w:r>
        <w:r w:rsidR="00884EC5" w:rsidRPr="005B17B9">
          <w:rPr>
            <w:webHidden/>
            <w:sz w:val="22"/>
            <w:szCs w:val="22"/>
          </w:rPr>
          <w:fldChar w:fldCharType="end"/>
        </w:r>
      </w:hyperlink>
    </w:p>
    <w:p w14:paraId="557E8CA0" w14:textId="37C282F2" w:rsidR="005A3500" w:rsidRPr="005B17B9" w:rsidRDefault="007B30FE" w:rsidP="001B75FD">
      <w:pPr>
        <w:pStyle w:val="Spistreci2"/>
        <w:spacing w:line="360" w:lineRule="auto"/>
        <w:rPr>
          <w:sz w:val="22"/>
          <w:szCs w:val="22"/>
        </w:rPr>
      </w:pPr>
      <w:hyperlink w:anchor="_Toc490035882" w:history="1">
        <w:r w:rsidR="005A3500" w:rsidRPr="005B17B9">
          <w:rPr>
            <w:rStyle w:val="Hipercze"/>
            <w:b/>
            <w:bCs/>
            <w:sz w:val="22"/>
            <w:szCs w:val="22"/>
          </w:rPr>
          <w:t>Organizacja</w:t>
        </w:r>
        <w:r w:rsidR="005A3500" w:rsidRPr="005B17B9">
          <w:rPr>
            <w:rStyle w:val="Hipercze"/>
            <w:sz w:val="22"/>
            <w:szCs w:val="22"/>
          </w:rPr>
          <w:t xml:space="preserve"> </w:t>
        </w:r>
        <w:r w:rsidR="005A3500" w:rsidRPr="005B17B9">
          <w:rPr>
            <w:rStyle w:val="Hipercze"/>
            <w:b/>
            <w:bCs/>
            <w:sz w:val="22"/>
            <w:szCs w:val="22"/>
          </w:rPr>
          <w:t>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_Toc490035882 \h </w:instrText>
        </w:r>
        <w:r w:rsidR="00884EC5" w:rsidRPr="005B17B9">
          <w:rPr>
            <w:webHidden/>
            <w:sz w:val="22"/>
            <w:szCs w:val="22"/>
          </w:rPr>
        </w:r>
        <w:r w:rsidR="00884EC5" w:rsidRPr="005B17B9">
          <w:rPr>
            <w:webHidden/>
            <w:sz w:val="22"/>
            <w:szCs w:val="22"/>
          </w:rPr>
          <w:fldChar w:fldCharType="separate"/>
        </w:r>
        <w:r w:rsidR="00776BA9">
          <w:rPr>
            <w:webHidden/>
            <w:sz w:val="22"/>
            <w:szCs w:val="22"/>
          </w:rPr>
          <w:t>30</w:t>
        </w:r>
        <w:r w:rsidR="00884EC5" w:rsidRPr="005B17B9">
          <w:rPr>
            <w:webHidden/>
            <w:sz w:val="22"/>
            <w:szCs w:val="22"/>
          </w:rPr>
          <w:fldChar w:fldCharType="end"/>
        </w:r>
      </w:hyperlink>
    </w:p>
    <w:p w14:paraId="72E5CBFC" w14:textId="19094564" w:rsidR="005A3500" w:rsidRPr="005B17B9" w:rsidRDefault="007B30FE" w:rsidP="001B75FD">
      <w:pPr>
        <w:pStyle w:val="Spistreci2"/>
        <w:tabs>
          <w:tab w:val="left" w:pos="720"/>
        </w:tabs>
        <w:spacing w:line="360" w:lineRule="auto"/>
        <w:rPr>
          <w:sz w:val="22"/>
          <w:szCs w:val="22"/>
        </w:rPr>
      </w:pPr>
      <w:hyperlink w:anchor="_Toc490035883" w:history="1">
        <w:r w:rsidR="005A3500" w:rsidRPr="005B17B9">
          <w:rPr>
            <w:rStyle w:val="Hipercze"/>
            <w:sz w:val="22"/>
            <w:szCs w:val="22"/>
          </w:rPr>
          <w:t>1.</w:t>
        </w:r>
        <w:r w:rsidR="005A3500" w:rsidRPr="005B17B9">
          <w:rPr>
            <w:sz w:val="22"/>
            <w:szCs w:val="22"/>
          </w:rPr>
          <w:tab/>
        </w:r>
        <w:r w:rsidR="005A3500" w:rsidRPr="005B17B9">
          <w:rPr>
            <w:rStyle w:val="Hipercze"/>
            <w:sz w:val="22"/>
            <w:szCs w:val="22"/>
          </w:rPr>
          <w:t>Części składowe, etapy i działania organizacyjne</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_Toc490035883 \h </w:instrText>
        </w:r>
        <w:r w:rsidR="00884EC5" w:rsidRPr="005B17B9">
          <w:rPr>
            <w:webHidden/>
            <w:sz w:val="22"/>
            <w:szCs w:val="22"/>
          </w:rPr>
        </w:r>
        <w:r w:rsidR="00884EC5" w:rsidRPr="005B17B9">
          <w:rPr>
            <w:webHidden/>
            <w:sz w:val="22"/>
            <w:szCs w:val="22"/>
          </w:rPr>
          <w:fldChar w:fldCharType="separate"/>
        </w:r>
        <w:r w:rsidR="00776BA9">
          <w:rPr>
            <w:webHidden/>
            <w:sz w:val="22"/>
            <w:szCs w:val="22"/>
          </w:rPr>
          <w:t>30</w:t>
        </w:r>
        <w:r w:rsidR="00884EC5" w:rsidRPr="005B17B9">
          <w:rPr>
            <w:webHidden/>
            <w:sz w:val="22"/>
            <w:szCs w:val="22"/>
          </w:rPr>
          <w:fldChar w:fldCharType="end"/>
        </w:r>
      </w:hyperlink>
    </w:p>
    <w:p w14:paraId="74CF7808" w14:textId="1CC12080" w:rsidR="005A3500" w:rsidRPr="005B17B9" w:rsidRDefault="007B30FE" w:rsidP="001B75FD">
      <w:pPr>
        <w:pStyle w:val="Spistreci2"/>
        <w:spacing w:line="360" w:lineRule="auto"/>
        <w:rPr>
          <w:sz w:val="22"/>
          <w:szCs w:val="22"/>
        </w:rPr>
      </w:pPr>
      <w:hyperlink w:anchor="_Toc490035884" w:history="1">
        <w:r w:rsidR="005A3500" w:rsidRPr="005B17B9">
          <w:rPr>
            <w:rStyle w:val="Hipercze"/>
            <w:sz w:val="22"/>
            <w:szCs w:val="22"/>
          </w:rPr>
          <w:t>2. Planowane interwencje</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_Toc490035884 \h </w:instrText>
        </w:r>
        <w:r w:rsidR="00884EC5" w:rsidRPr="005B17B9">
          <w:rPr>
            <w:webHidden/>
            <w:sz w:val="22"/>
            <w:szCs w:val="22"/>
          </w:rPr>
        </w:r>
        <w:r w:rsidR="00884EC5" w:rsidRPr="005B17B9">
          <w:rPr>
            <w:webHidden/>
            <w:sz w:val="22"/>
            <w:szCs w:val="22"/>
          </w:rPr>
          <w:fldChar w:fldCharType="separate"/>
        </w:r>
        <w:r w:rsidR="00776BA9">
          <w:rPr>
            <w:webHidden/>
            <w:sz w:val="22"/>
            <w:szCs w:val="22"/>
          </w:rPr>
          <w:t>32</w:t>
        </w:r>
        <w:r w:rsidR="00884EC5" w:rsidRPr="005B17B9">
          <w:rPr>
            <w:webHidden/>
            <w:sz w:val="22"/>
            <w:szCs w:val="22"/>
          </w:rPr>
          <w:fldChar w:fldCharType="end"/>
        </w:r>
      </w:hyperlink>
    </w:p>
    <w:p w14:paraId="563CC3EA" w14:textId="7394D27F" w:rsidR="005A3500" w:rsidRPr="005B17B9" w:rsidRDefault="007B30FE" w:rsidP="001B75FD">
      <w:pPr>
        <w:pStyle w:val="Spistreci2"/>
        <w:spacing w:line="360" w:lineRule="auto"/>
        <w:rPr>
          <w:sz w:val="22"/>
          <w:szCs w:val="22"/>
        </w:rPr>
      </w:pPr>
      <w:hyperlink w:anchor="_Toc490035885" w:history="1">
        <w:r w:rsidR="005A3500" w:rsidRPr="005B17B9">
          <w:rPr>
            <w:rStyle w:val="Hipercze"/>
            <w:sz w:val="22"/>
            <w:szCs w:val="22"/>
          </w:rPr>
          <w:t>3. Kryteria i sposób kwalifikacji uczestników</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_Toc490035885 \h </w:instrText>
        </w:r>
        <w:r w:rsidR="00884EC5" w:rsidRPr="005B17B9">
          <w:rPr>
            <w:webHidden/>
            <w:sz w:val="22"/>
            <w:szCs w:val="22"/>
          </w:rPr>
        </w:r>
        <w:r w:rsidR="00884EC5" w:rsidRPr="005B17B9">
          <w:rPr>
            <w:webHidden/>
            <w:sz w:val="22"/>
            <w:szCs w:val="22"/>
          </w:rPr>
          <w:fldChar w:fldCharType="separate"/>
        </w:r>
        <w:r w:rsidR="00776BA9">
          <w:rPr>
            <w:webHidden/>
            <w:sz w:val="22"/>
            <w:szCs w:val="22"/>
          </w:rPr>
          <w:t>34</w:t>
        </w:r>
        <w:r w:rsidR="00884EC5" w:rsidRPr="005B17B9">
          <w:rPr>
            <w:webHidden/>
            <w:sz w:val="22"/>
            <w:szCs w:val="22"/>
          </w:rPr>
          <w:fldChar w:fldCharType="end"/>
        </w:r>
      </w:hyperlink>
      <w:r w:rsidR="0057175A" w:rsidRPr="005B17B9">
        <w:rPr>
          <w:sz w:val="22"/>
          <w:szCs w:val="22"/>
        </w:rPr>
        <w:t>4</w:t>
      </w:r>
    </w:p>
    <w:p w14:paraId="7434CF55" w14:textId="5BAEE0A6" w:rsidR="005A3500" w:rsidRPr="005B17B9" w:rsidRDefault="007B30FE" w:rsidP="001B75FD">
      <w:pPr>
        <w:pStyle w:val="Spistreci2"/>
        <w:tabs>
          <w:tab w:val="left" w:pos="720"/>
        </w:tabs>
        <w:spacing w:line="360" w:lineRule="auto"/>
        <w:rPr>
          <w:sz w:val="22"/>
          <w:szCs w:val="22"/>
        </w:rPr>
      </w:pPr>
      <w:hyperlink w:anchor="_Toc490035886" w:history="1">
        <w:r w:rsidR="005A3500" w:rsidRPr="005B17B9">
          <w:rPr>
            <w:rStyle w:val="Hipercze"/>
            <w:sz w:val="22"/>
            <w:szCs w:val="22"/>
          </w:rPr>
          <w:t>4.</w:t>
        </w:r>
        <w:r w:rsidR="005A3500" w:rsidRPr="005B17B9">
          <w:rPr>
            <w:sz w:val="22"/>
            <w:szCs w:val="22"/>
          </w:rPr>
          <w:tab/>
        </w:r>
        <w:r w:rsidR="005A3500" w:rsidRPr="005B17B9">
          <w:rPr>
            <w:rStyle w:val="Hipercze"/>
            <w:sz w:val="22"/>
            <w:szCs w:val="22"/>
          </w:rPr>
          <w:t>Zasady udzielania świadczeń w ramach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_Toc490035886 \h </w:instrText>
        </w:r>
        <w:r w:rsidR="00884EC5" w:rsidRPr="005B17B9">
          <w:rPr>
            <w:webHidden/>
            <w:sz w:val="22"/>
            <w:szCs w:val="22"/>
          </w:rPr>
        </w:r>
        <w:r w:rsidR="00884EC5" w:rsidRPr="005B17B9">
          <w:rPr>
            <w:webHidden/>
            <w:sz w:val="22"/>
            <w:szCs w:val="22"/>
          </w:rPr>
          <w:fldChar w:fldCharType="separate"/>
        </w:r>
        <w:r w:rsidR="00776BA9">
          <w:rPr>
            <w:webHidden/>
            <w:sz w:val="22"/>
            <w:szCs w:val="22"/>
          </w:rPr>
          <w:t>37</w:t>
        </w:r>
        <w:r w:rsidR="00884EC5" w:rsidRPr="005B17B9">
          <w:rPr>
            <w:webHidden/>
            <w:sz w:val="22"/>
            <w:szCs w:val="22"/>
          </w:rPr>
          <w:fldChar w:fldCharType="end"/>
        </w:r>
      </w:hyperlink>
    </w:p>
    <w:p w14:paraId="2902DC3A" w14:textId="696964DE" w:rsidR="005A3500" w:rsidRPr="005B17B9" w:rsidRDefault="007B30FE" w:rsidP="001B75FD">
      <w:pPr>
        <w:pStyle w:val="Spistreci2"/>
        <w:tabs>
          <w:tab w:val="left" w:pos="720"/>
        </w:tabs>
        <w:spacing w:line="360" w:lineRule="auto"/>
        <w:rPr>
          <w:sz w:val="22"/>
          <w:szCs w:val="22"/>
        </w:rPr>
      </w:pPr>
      <w:hyperlink w:anchor="_Toc490035887" w:history="1">
        <w:r w:rsidR="005A3500" w:rsidRPr="005B17B9">
          <w:rPr>
            <w:rStyle w:val="Hipercze"/>
            <w:sz w:val="22"/>
            <w:szCs w:val="22"/>
          </w:rPr>
          <w:t>5.</w:t>
        </w:r>
        <w:r w:rsidR="005A3500" w:rsidRPr="005B17B9">
          <w:rPr>
            <w:sz w:val="22"/>
            <w:szCs w:val="22"/>
          </w:rPr>
          <w:tab/>
        </w:r>
        <w:r w:rsidR="005A3500" w:rsidRPr="005B17B9">
          <w:rPr>
            <w:rStyle w:val="Hipercze"/>
            <w:sz w:val="22"/>
            <w:szCs w:val="22"/>
          </w:rPr>
          <w:t>Sposób powiązania działań programu ze świadczeniami zdrowotnymi finansowanymi ze środków publicznych</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_Toc490035887 \h </w:instrText>
        </w:r>
        <w:r w:rsidR="00884EC5" w:rsidRPr="005B17B9">
          <w:rPr>
            <w:webHidden/>
            <w:sz w:val="22"/>
            <w:szCs w:val="22"/>
          </w:rPr>
        </w:r>
        <w:r w:rsidR="00884EC5" w:rsidRPr="005B17B9">
          <w:rPr>
            <w:webHidden/>
            <w:sz w:val="22"/>
            <w:szCs w:val="22"/>
          </w:rPr>
          <w:fldChar w:fldCharType="separate"/>
        </w:r>
        <w:r w:rsidR="00776BA9">
          <w:rPr>
            <w:webHidden/>
            <w:sz w:val="22"/>
            <w:szCs w:val="22"/>
          </w:rPr>
          <w:t>38</w:t>
        </w:r>
        <w:r w:rsidR="00884EC5" w:rsidRPr="005B17B9">
          <w:rPr>
            <w:webHidden/>
            <w:sz w:val="22"/>
            <w:szCs w:val="22"/>
          </w:rPr>
          <w:fldChar w:fldCharType="end"/>
        </w:r>
      </w:hyperlink>
    </w:p>
    <w:p w14:paraId="6DC769B8" w14:textId="4017D4AD" w:rsidR="005A3500" w:rsidRPr="005B17B9" w:rsidRDefault="007B30FE" w:rsidP="001B75FD">
      <w:pPr>
        <w:pStyle w:val="Spistreci2"/>
        <w:tabs>
          <w:tab w:val="left" w:pos="720"/>
        </w:tabs>
        <w:spacing w:line="360" w:lineRule="auto"/>
        <w:rPr>
          <w:sz w:val="22"/>
          <w:szCs w:val="22"/>
        </w:rPr>
      </w:pPr>
      <w:hyperlink w:anchor="_Toc490035888" w:history="1">
        <w:r w:rsidR="005A3500" w:rsidRPr="005B17B9">
          <w:rPr>
            <w:rStyle w:val="Hipercze"/>
            <w:sz w:val="22"/>
            <w:szCs w:val="22"/>
          </w:rPr>
          <w:t>6.</w:t>
        </w:r>
        <w:r w:rsidR="005A3500" w:rsidRPr="005B17B9">
          <w:rPr>
            <w:sz w:val="22"/>
            <w:szCs w:val="22"/>
          </w:rPr>
          <w:tab/>
        </w:r>
        <w:r w:rsidR="005A3500" w:rsidRPr="005B17B9">
          <w:rPr>
            <w:rStyle w:val="Hipercze"/>
            <w:sz w:val="22"/>
            <w:szCs w:val="22"/>
          </w:rPr>
          <w:t>Spójność merytoryczna i organizacyjna</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_Toc490035888 \h </w:instrText>
        </w:r>
        <w:r w:rsidR="00884EC5" w:rsidRPr="005B17B9">
          <w:rPr>
            <w:webHidden/>
            <w:sz w:val="22"/>
            <w:szCs w:val="22"/>
          </w:rPr>
        </w:r>
        <w:r w:rsidR="00884EC5" w:rsidRPr="005B17B9">
          <w:rPr>
            <w:webHidden/>
            <w:sz w:val="22"/>
            <w:szCs w:val="22"/>
          </w:rPr>
          <w:fldChar w:fldCharType="separate"/>
        </w:r>
        <w:r w:rsidR="00776BA9">
          <w:rPr>
            <w:webHidden/>
            <w:sz w:val="22"/>
            <w:szCs w:val="22"/>
          </w:rPr>
          <w:t>38</w:t>
        </w:r>
        <w:r w:rsidR="00884EC5" w:rsidRPr="005B17B9">
          <w:rPr>
            <w:webHidden/>
            <w:sz w:val="22"/>
            <w:szCs w:val="22"/>
          </w:rPr>
          <w:fldChar w:fldCharType="end"/>
        </w:r>
      </w:hyperlink>
    </w:p>
    <w:p w14:paraId="162FB115" w14:textId="30E9E938" w:rsidR="005A3500" w:rsidRPr="005B17B9" w:rsidRDefault="007B30FE" w:rsidP="001B75FD">
      <w:pPr>
        <w:pStyle w:val="Spistreci2"/>
        <w:spacing w:line="360" w:lineRule="auto"/>
        <w:rPr>
          <w:sz w:val="22"/>
          <w:szCs w:val="22"/>
        </w:rPr>
      </w:pPr>
      <w:hyperlink w:anchor="_Toc490035889" w:history="1">
        <w:r w:rsidR="005A3500" w:rsidRPr="005B17B9">
          <w:rPr>
            <w:rStyle w:val="Hipercze"/>
            <w:sz w:val="22"/>
            <w:szCs w:val="22"/>
          </w:rPr>
          <w:t>7. Sposób zakończenia udziału w programie i możliwości kontynuacji otrzymywania świadczeń zdrowotnych przez uczestników programu, jeżeli istnieją wskazania</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_Toc490035889 \h </w:instrText>
        </w:r>
        <w:r w:rsidR="00884EC5" w:rsidRPr="005B17B9">
          <w:rPr>
            <w:webHidden/>
            <w:sz w:val="22"/>
            <w:szCs w:val="22"/>
          </w:rPr>
        </w:r>
        <w:r w:rsidR="00884EC5" w:rsidRPr="005B17B9">
          <w:rPr>
            <w:webHidden/>
            <w:sz w:val="22"/>
            <w:szCs w:val="22"/>
          </w:rPr>
          <w:fldChar w:fldCharType="separate"/>
        </w:r>
        <w:r w:rsidR="00776BA9">
          <w:rPr>
            <w:webHidden/>
            <w:sz w:val="22"/>
            <w:szCs w:val="22"/>
          </w:rPr>
          <w:t>39</w:t>
        </w:r>
        <w:r w:rsidR="00884EC5" w:rsidRPr="005B17B9">
          <w:rPr>
            <w:webHidden/>
            <w:sz w:val="22"/>
            <w:szCs w:val="22"/>
          </w:rPr>
          <w:fldChar w:fldCharType="end"/>
        </w:r>
      </w:hyperlink>
    </w:p>
    <w:p w14:paraId="3EA92235" w14:textId="3930EB80" w:rsidR="005A3500" w:rsidRPr="005B17B9" w:rsidRDefault="007B30FE" w:rsidP="001B75FD">
      <w:pPr>
        <w:pStyle w:val="Spistreci2"/>
        <w:tabs>
          <w:tab w:val="left" w:pos="720"/>
        </w:tabs>
        <w:spacing w:line="360" w:lineRule="auto"/>
        <w:rPr>
          <w:sz w:val="22"/>
          <w:szCs w:val="22"/>
        </w:rPr>
      </w:pPr>
      <w:hyperlink w:anchor="_Toc490035890" w:history="1">
        <w:r w:rsidR="005A3500" w:rsidRPr="005B17B9">
          <w:rPr>
            <w:rStyle w:val="Hipercze"/>
            <w:sz w:val="22"/>
            <w:szCs w:val="22"/>
          </w:rPr>
          <w:t>8.</w:t>
        </w:r>
        <w:r w:rsidR="005A3500" w:rsidRPr="005B17B9">
          <w:rPr>
            <w:sz w:val="22"/>
            <w:szCs w:val="22"/>
          </w:rPr>
          <w:tab/>
        </w:r>
        <w:r w:rsidR="005A3500" w:rsidRPr="005B17B9">
          <w:rPr>
            <w:rStyle w:val="Hipercze"/>
            <w:sz w:val="22"/>
            <w:szCs w:val="22"/>
          </w:rPr>
          <w:t>Bezpieczeństwo planowanych interwencji</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_Toc490035890 \h </w:instrText>
        </w:r>
        <w:r w:rsidR="00884EC5" w:rsidRPr="005B17B9">
          <w:rPr>
            <w:webHidden/>
            <w:sz w:val="22"/>
            <w:szCs w:val="22"/>
          </w:rPr>
        </w:r>
        <w:r w:rsidR="00884EC5" w:rsidRPr="005B17B9">
          <w:rPr>
            <w:webHidden/>
            <w:sz w:val="22"/>
            <w:szCs w:val="22"/>
          </w:rPr>
          <w:fldChar w:fldCharType="separate"/>
        </w:r>
        <w:r w:rsidR="00776BA9">
          <w:rPr>
            <w:webHidden/>
            <w:sz w:val="22"/>
            <w:szCs w:val="22"/>
          </w:rPr>
          <w:t>39</w:t>
        </w:r>
        <w:r w:rsidR="00884EC5" w:rsidRPr="005B17B9">
          <w:rPr>
            <w:webHidden/>
            <w:sz w:val="22"/>
            <w:szCs w:val="22"/>
          </w:rPr>
          <w:fldChar w:fldCharType="end"/>
        </w:r>
      </w:hyperlink>
    </w:p>
    <w:p w14:paraId="79923234" w14:textId="0BFAA0CC" w:rsidR="005A3500" w:rsidRPr="005B17B9" w:rsidRDefault="007B30FE" w:rsidP="001B75FD">
      <w:pPr>
        <w:pStyle w:val="Spistreci2"/>
        <w:spacing w:line="360" w:lineRule="auto"/>
        <w:rPr>
          <w:sz w:val="22"/>
          <w:szCs w:val="22"/>
        </w:rPr>
      </w:pPr>
      <w:hyperlink w:anchor="_Toc490035891" w:history="1">
        <w:r w:rsidR="005A3500" w:rsidRPr="005B17B9">
          <w:rPr>
            <w:rStyle w:val="Hipercze"/>
            <w:sz w:val="22"/>
            <w:szCs w:val="22"/>
          </w:rPr>
          <w:t>9. Kompetencje/warunki niezbędne do realizacji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_Toc490035891 \h </w:instrText>
        </w:r>
        <w:r w:rsidR="00884EC5" w:rsidRPr="005B17B9">
          <w:rPr>
            <w:webHidden/>
            <w:sz w:val="22"/>
            <w:szCs w:val="22"/>
          </w:rPr>
        </w:r>
        <w:r w:rsidR="00884EC5" w:rsidRPr="005B17B9">
          <w:rPr>
            <w:webHidden/>
            <w:sz w:val="22"/>
            <w:szCs w:val="22"/>
          </w:rPr>
          <w:fldChar w:fldCharType="separate"/>
        </w:r>
        <w:r w:rsidR="00776BA9">
          <w:rPr>
            <w:webHidden/>
            <w:sz w:val="22"/>
            <w:szCs w:val="22"/>
          </w:rPr>
          <w:t>39</w:t>
        </w:r>
        <w:r w:rsidR="00884EC5" w:rsidRPr="005B17B9">
          <w:rPr>
            <w:webHidden/>
            <w:sz w:val="22"/>
            <w:szCs w:val="22"/>
          </w:rPr>
          <w:fldChar w:fldCharType="end"/>
        </w:r>
      </w:hyperlink>
    </w:p>
    <w:p w14:paraId="789CE4C1" w14:textId="64929CBB" w:rsidR="005A3500" w:rsidRPr="005B17B9" w:rsidRDefault="007B30FE" w:rsidP="001B75FD">
      <w:pPr>
        <w:pStyle w:val="Spistreci2"/>
        <w:spacing w:line="360" w:lineRule="auto"/>
        <w:rPr>
          <w:sz w:val="22"/>
          <w:szCs w:val="22"/>
        </w:rPr>
      </w:pPr>
      <w:hyperlink w:anchor="_Toc490035892" w:history="1">
        <w:r w:rsidR="005A3500" w:rsidRPr="005B17B9">
          <w:rPr>
            <w:rStyle w:val="Hipercze"/>
            <w:sz w:val="22"/>
            <w:szCs w:val="22"/>
          </w:rPr>
          <w:t>10. Dowody skuteczności planowanych działań</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_Toc490035892 \h </w:instrText>
        </w:r>
        <w:r w:rsidR="00884EC5" w:rsidRPr="005B17B9">
          <w:rPr>
            <w:webHidden/>
            <w:sz w:val="22"/>
            <w:szCs w:val="22"/>
          </w:rPr>
        </w:r>
        <w:r w:rsidR="00884EC5" w:rsidRPr="005B17B9">
          <w:rPr>
            <w:webHidden/>
            <w:sz w:val="22"/>
            <w:szCs w:val="22"/>
          </w:rPr>
          <w:fldChar w:fldCharType="separate"/>
        </w:r>
        <w:r w:rsidR="00776BA9">
          <w:rPr>
            <w:webHidden/>
            <w:sz w:val="22"/>
            <w:szCs w:val="22"/>
          </w:rPr>
          <w:t>41</w:t>
        </w:r>
        <w:r w:rsidR="00884EC5" w:rsidRPr="005B17B9">
          <w:rPr>
            <w:webHidden/>
            <w:sz w:val="22"/>
            <w:szCs w:val="22"/>
          </w:rPr>
          <w:fldChar w:fldCharType="end"/>
        </w:r>
      </w:hyperlink>
    </w:p>
    <w:p w14:paraId="3600C7A9" w14:textId="080E5FB1" w:rsidR="005A3500" w:rsidRPr="005B17B9" w:rsidRDefault="007B30FE" w:rsidP="001B75FD">
      <w:pPr>
        <w:pStyle w:val="Spistreci2"/>
        <w:spacing w:line="360" w:lineRule="auto"/>
        <w:rPr>
          <w:sz w:val="22"/>
          <w:szCs w:val="22"/>
        </w:rPr>
      </w:pPr>
      <w:hyperlink w:anchor="_Toc490035893" w:history="1">
        <w:r w:rsidR="005A3500" w:rsidRPr="005B17B9">
          <w:rPr>
            <w:rStyle w:val="Hipercze"/>
            <w:sz w:val="22"/>
            <w:szCs w:val="22"/>
          </w:rPr>
          <w:t>a)opinie ekspertów klinicznych</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_Toc490035893 \h </w:instrText>
        </w:r>
        <w:r w:rsidR="00884EC5" w:rsidRPr="005B17B9">
          <w:rPr>
            <w:webHidden/>
            <w:sz w:val="22"/>
            <w:szCs w:val="22"/>
          </w:rPr>
        </w:r>
        <w:r w:rsidR="00884EC5" w:rsidRPr="005B17B9">
          <w:rPr>
            <w:webHidden/>
            <w:sz w:val="22"/>
            <w:szCs w:val="22"/>
          </w:rPr>
          <w:fldChar w:fldCharType="separate"/>
        </w:r>
        <w:r w:rsidR="00776BA9">
          <w:rPr>
            <w:webHidden/>
            <w:sz w:val="22"/>
            <w:szCs w:val="22"/>
          </w:rPr>
          <w:t>41</w:t>
        </w:r>
        <w:r w:rsidR="00884EC5" w:rsidRPr="005B17B9">
          <w:rPr>
            <w:webHidden/>
            <w:sz w:val="22"/>
            <w:szCs w:val="22"/>
          </w:rPr>
          <w:fldChar w:fldCharType="end"/>
        </w:r>
      </w:hyperlink>
    </w:p>
    <w:p w14:paraId="56F8687F" w14:textId="614582C8" w:rsidR="005A3500" w:rsidRPr="005B17B9" w:rsidRDefault="007B30FE" w:rsidP="001B75FD">
      <w:pPr>
        <w:pStyle w:val="Spistreci2"/>
        <w:spacing w:line="360" w:lineRule="auto"/>
        <w:rPr>
          <w:sz w:val="22"/>
          <w:szCs w:val="22"/>
        </w:rPr>
      </w:pPr>
      <w:hyperlink w:anchor="_Toc490035894" w:history="1">
        <w:r w:rsidR="005A3500" w:rsidRPr="005B17B9">
          <w:rPr>
            <w:rStyle w:val="Hipercze"/>
            <w:sz w:val="22"/>
            <w:szCs w:val="22"/>
          </w:rPr>
          <w:t>b) Zalecenia, wytyczne i standardy dotyczące postępowania w problemie zdrowotnym, którego dotyczy wniosek</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_Toc490035894 \h </w:instrText>
        </w:r>
        <w:r w:rsidR="00884EC5" w:rsidRPr="005B17B9">
          <w:rPr>
            <w:webHidden/>
            <w:sz w:val="22"/>
            <w:szCs w:val="22"/>
          </w:rPr>
        </w:r>
        <w:r w:rsidR="00884EC5" w:rsidRPr="005B17B9">
          <w:rPr>
            <w:webHidden/>
            <w:sz w:val="22"/>
            <w:szCs w:val="22"/>
          </w:rPr>
          <w:fldChar w:fldCharType="separate"/>
        </w:r>
        <w:r w:rsidR="00776BA9">
          <w:rPr>
            <w:webHidden/>
            <w:sz w:val="22"/>
            <w:szCs w:val="22"/>
          </w:rPr>
          <w:t>42</w:t>
        </w:r>
        <w:r w:rsidR="00884EC5" w:rsidRPr="005B17B9">
          <w:rPr>
            <w:webHidden/>
            <w:sz w:val="22"/>
            <w:szCs w:val="22"/>
          </w:rPr>
          <w:fldChar w:fldCharType="end"/>
        </w:r>
      </w:hyperlink>
    </w:p>
    <w:p w14:paraId="12CDC2A1" w14:textId="797477EA" w:rsidR="005A3500" w:rsidRPr="005B17B9" w:rsidRDefault="007B30FE" w:rsidP="001B75FD">
      <w:pPr>
        <w:pStyle w:val="Spistreci2"/>
        <w:spacing w:line="360" w:lineRule="auto"/>
        <w:rPr>
          <w:sz w:val="22"/>
          <w:szCs w:val="22"/>
        </w:rPr>
      </w:pPr>
      <w:hyperlink w:anchor="_Toc490035895" w:history="1">
        <w:r w:rsidR="005A3500" w:rsidRPr="005B17B9">
          <w:rPr>
            <w:rStyle w:val="Hipercze"/>
            <w:sz w:val="22"/>
            <w:szCs w:val="22"/>
          </w:rPr>
          <w:t>c)Dowody skuteczności (efektywności klinicznej) oraz efektywności kosztowej</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_Toc490035895 \h </w:instrText>
        </w:r>
        <w:r w:rsidR="00884EC5" w:rsidRPr="005B17B9">
          <w:rPr>
            <w:webHidden/>
            <w:sz w:val="22"/>
            <w:szCs w:val="22"/>
          </w:rPr>
        </w:r>
        <w:r w:rsidR="00884EC5" w:rsidRPr="005B17B9">
          <w:rPr>
            <w:webHidden/>
            <w:sz w:val="22"/>
            <w:szCs w:val="22"/>
          </w:rPr>
          <w:fldChar w:fldCharType="separate"/>
        </w:r>
        <w:r w:rsidR="00776BA9">
          <w:rPr>
            <w:webHidden/>
            <w:sz w:val="22"/>
            <w:szCs w:val="22"/>
          </w:rPr>
          <w:t>42</w:t>
        </w:r>
        <w:r w:rsidR="00884EC5" w:rsidRPr="005B17B9">
          <w:rPr>
            <w:webHidden/>
            <w:sz w:val="22"/>
            <w:szCs w:val="22"/>
          </w:rPr>
          <w:fldChar w:fldCharType="end"/>
        </w:r>
      </w:hyperlink>
    </w:p>
    <w:p w14:paraId="7AB062F1" w14:textId="197BBDCA" w:rsidR="005A3500" w:rsidRPr="005B17B9" w:rsidRDefault="007B30FE" w:rsidP="001B75FD">
      <w:pPr>
        <w:pStyle w:val="Spistreci2"/>
        <w:spacing w:line="360" w:lineRule="auto"/>
        <w:rPr>
          <w:sz w:val="22"/>
          <w:szCs w:val="22"/>
        </w:rPr>
      </w:pPr>
      <w:hyperlink w:anchor="_Toc490035896" w:history="1">
        <w:r w:rsidR="005A3500" w:rsidRPr="005B17B9">
          <w:rPr>
            <w:rStyle w:val="Hipercze"/>
            <w:sz w:val="22"/>
            <w:szCs w:val="22"/>
          </w:rPr>
          <w:t>d) Informacje nt. podobnych programów polityki zdrowotnej wykonywanych w zgłaszającej program lub innych jst (jeśli są dostępne)</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_Toc490035896 \h </w:instrText>
        </w:r>
        <w:r w:rsidR="00884EC5" w:rsidRPr="005B17B9">
          <w:rPr>
            <w:webHidden/>
            <w:sz w:val="22"/>
            <w:szCs w:val="22"/>
          </w:rPr>
        </w:r>
        <w:r w:rsidR="00884EC5" w:rsidRPr="005B17B9">
          <w:rPr>
            <w:webHidden/>
            <w:sz w:val="22"/>
            <w:szCs w:val="22"/>
          </w:rPr>
          <w:fldChar w:fldCharType="separate"/>
        </w:r>
        <w:r w:rsidR="00776BA9">
          <w:rPr>
            <w:webHidden/>
            <w:sz w:val="22"/>
            <w:szCs w:val="22"/>
          </w:rPr>
          <w:t>44</w:t>
        </w:r>
        <w:r w:rsidR="00884EC5" w:rsidRPr="005B17B9">
          <w:rPr>
            <w:webHidden/>
            <w:sz w:val="22"/>
            <w:szCs w:val="22"/>
          </w:rPr>
          <w:fldChar w:fldCharType="end"/>
        </w:r>
      </w:hyperlink>
    </w:p>
    <w:p w14:paraId="5BD0AA31" w14:textId="0D132827" w:rsidR="005A3500" w:rsidRPr="005B17B9" w:rsidRDefault="007B30FE" w:rsidP="001B75FD">
      <w:pPr>
        <w:pStyle w:val="Spistreci2"/>
        <w:spacing w:line="360" w:lineRule="auto"/>
        <w:rPr>
          <w:sz w:val="22"/>
          <w:szCs w:val="22"/>
        </w:rPr>
      </w:pPr>
      <w:hyperlink w:anchor="_Toc490035897" w:history="1">
        <w:r w:rsidR="005A3500" w:rsidRPr="005B17B9">
          <w:rPr>
            <w:rStyle w:val="Hipercze"/>
            <w:b/>
            <w:bCs/>
            <w:sz w:val="22"/>
            <w:szCs w:val="22"/>
          </w:rPr>
          <w:t>Koszty</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_Toc490035897 \h </w:instrText>
        </w:r>
        <w:r w:rsidR="00884EC5" w:rsidRPr="005B17B9">
          <w:rPr>
            <w:webHidden/>
            <w:sz w:val="22"/>
            <w:szCs w:val="22"/>
          </w:rPr>
        </w:r>
        <w:r w:rsidR="00884EC5" w:rsidRPr="005B17B9">
          <w:rPr>
            <w:webHidden/>
            <w:sz w:val="22"/>
            <w:szCs w:val="22"/>
          </w:rPr>
          <w:fldChar w:fldCharType="separate"/>
        </w:r>
        <w:r w:rsidR="00776BA9">
          <w:rPr>
            <w:webHidden/>
            <w:sz w:val="22"/>
            <w:szCs w:val="22"/>
          </w:rPr>
          <w:t>44</w:t>
        </w:r>
        <w:r w:rsidR="00884EC5" w:rsidRPr="005B17B9">
          <w:rPr>
            <w:webHidden/>
            <w:sz w:val="22"/>
            <w:szCs w:val="22"/>
          </w:rPr>
          <w:fldChar w:fldCharType="end"/>
        </w:r>
      </w:hyperlink>
    </w:p>
    <w:p w14:paraId="6F1DF057" w14:textId="3CBE9D09" w:rsidR="005A3500" w:rsidRPr="005B17B9" w:rsidRDefault="007B30FE" w:rsidP="001B75FD">
      <w:pPr>
        <w:pStyle w:val="Spistreci2"/>
        <w:spacing w:line="360" w:lineRule="auto"/>
        <w:rPr>
          <w:sz w:val="22"/>
          <w:szCs w:val="22"/>
        </w:rPr>
      </w:pPr>
      <w:hyperlink w:anchor="_Toc490035898" w:history="1">
        <w:r w:rsidR="005A3500" w:rsidRPr="005B17B9">
          <w:rPr>
            <w:rStyle w:val="Hipercze"/>
            <w:sz w:val="22"/>
            <w:szCs w:val="22"/>
          </w:rPr>
          <w:t>1. Koszty jednostkowe</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_Toc490035898 \h </w:instrText>
        </w:r>
        <w:r w:rsidR="00884EC5" w:rsidRPr="005B17B9">
          <w:rPr>
            <w:webHidden/>
            <w:sz w:val="22"/>
            <w:szCs w:val="22"/>
          </w:rPr>
        </w:r>
        <w:r w:rsidR="00884EC5" w:rsidRPr="005B17B9">
          <w:rPr>
            <w:webHidden/>
            <w:sz w:val="22"/>
            <w:szCs w:val="22"/>
          </w:rPr>
          <w:fldChar w:fldCharType="separate"/>
        </w:r>
        <w:r w:rsidR="00776BA9">
          <w:rPr>
            <w:webHidden/>
            <w:sz w:val="22"/>
            <w:szCs w:val="22"/>
          </w:rPr>
          <w:t>44</w:t>
        </w:r>
        <w:r w:rsidR="00884EC5" w:rsidRPr="005B17B9">
          <w:rPr>
            <w:webHidden/>
            <w:sz w:val="22"/>
            <w:szCs w:val="22"/>
          </w:rPr>
          <w:fldChar w:fldCharType="end"/>
        </w:r>
      </w:hyperlink>
    </w:p>
    <w:p w14:paraId="6A9A31F0" w14:textId="3EFB6B02" w:rsidR="005A3500" w:rsidRPr="005B17B9" w:rsidRDefault="007B30FE" w:rsidP="001B75FD">
      <w:pPr>
        <w:pStyle w:val="Spistreci2"/>
        <w:spacing w:line="360" w:lineRule="auto"/>
        <w:rPr>
          <w:sz w:val="22"/>
          <w:szCs w:val="22"/>
        </w:rPr>
      </w:pPr>
      <w:hyperlink w:anchor="_Toc490035899" w:history="1">
        <w:r w:rsidR="005A3500" w:rsidRPr="005B17B9">
          <w:rPr>
            <w:rStyle w:val="Hipercze"/>
            <w:sz w:val="22"/>
            <w:szCs w:val="22"/>
          </w:rPr>
          <w:t>2. Planowane koszty całkowite</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_Toc490035899 \h </w:instrText>
        </w:r>
        <w:r w:rsidR="00884EC5" w:rsidRPr="005B17B9">
          <w:rPr>
            <w:webHidden/>
            <w:sz w:val="22"/>
            <w:szCs w:val="22"/>
          </w:rPr>
        </w:r>
        <w:r w:rsidR="00884EC5" w:rsidRPr="005B17B9">
          <w:rPr>
            <w:webHidden/>
            <w:sz w:val="22"/>
            <w:szCs w:val="22"/>
          </w:rPr>
          <w:fldChar w:fldCharType="separate"/>
        </w:r>
        <w:r w:rsidR="00776BA9">
          <w:rPr>
            <w:webHidden/>
            <w:sz w:val="22"/>
            <w:szCs w:val="22"/>
          </w:rPr>
          <w:t>44</w:t>
        </w:r>
        <w:r w:rsidR="00884EC5" w:rsidRPr="005B17B9">
          <w:rPr>
            <w:webHidden/>
            <w:sz w:val="22"/>
            <w:szCs w:val="22"/>
          </w:rPr>
          <w:fldChar w:fldCharType="end"/>
        </w:r>
      </w:hyperlink>
    </w:p>
    <w:p w14:paraId="387AB99A" w14:textId="15D7CB56" w:rsidR="005A3500" w:rsidRPr="005B17B9" w:rsidRDefault="007B30FE" w:rsidP="001B75FD">
      <w:pPr>
        <w:pStyle w:val="Spistreci2"/>
        <w:spacing w:line="360" w:lineRule="auto"/>
        <w:rPr>
          <w:sz w:val="22"/>
          <w:szCs w:val="22"/>
        </w:rPr>
      </w:pPr>
      <w:hyperlink w:anchor="_Toc490035900" w:history="1">
        <w:r w:rsidR="005A3500" w:rsidRPr="005B17B9">
          <w:rPr>
            <w:rStyle w:val="Hipercze"/>
            <w:sz w:val="22"/>
            <w:szCs w:val="22"/>
          </w:rPr>
          <w:t>3. Źródła finansowania, partnerstwo</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_Toc490035900 \h </w:instrText>
        </w:r>
        <w:r w:rsidR="00884EC5" w:rsidRPr="005B17B9">
          <w:rPr>
            <w:webHidden/>
            <w:sz w:val="22"/>
            <w:szCs w:val="22"/>
          </w:rPr>
        </w:r>
        <w:r w:rsidR="00884EC5" w:rsidRPr="005B17B9">
          <w:rPr>
            <w:webHidden/>
            <w:sz w:val="22"/>
            <w:szCs w:val="22"/>
          </w:rPr>
          <w:fldChar w:fldCharType="separate"/>
        </w:r>
        <w:r w:rsidR="00776BA9">
          <w:rPr>
            <w:webHidden/>
            <w:sz w:val="22"/>
            <w:szCs w:val="22"/>
          </w:rPr>
          <w:t>44</w:t>
        </w:r>
        <w:r w:rsidR="00884EC5" w:rsidRPr="005B17B9">
          <w:rPr>
            <w:webHidden/>
            <w:sz w:val="22"/>
            <w:szCs w:val="22"/>
          </w:rPr>
          <w:fldChar w:fldCharType="end"/>
        </w:r>
      </w:hyperlink>
    </w:p>
    <w:p w14:paraId="572F149F" w14:textId="6148B257" w:rsidR="005A3500" w:rsidRPr="005B17B9" w:rsidRDefault="007B30FE" w:rsidP="001B75FD">
      <w:pPr>
        <w:pStyle w:val="Spistreci2"/>
        <w:spacing w:line="360" w:lineRule="auto"/>
        <w:rPr>
          <w:sz w:val="22"/>
          <w:szCs w:val="22"/>
        </w:rPr>
      </w:pPr>
      <w:hyperlink w:anchor="_Toc490035901" w:history="1">
        <w:r w:rsidR="005A3500" w:rsidRPr="005B17B9">
          <w:rPr>
            <w:rStyle w:val="Hipercze"/>
            <w:sz w:val="22"/>
            <w:szCs w:val="22"/>
          </w:rPr>
          <w:t>4. Argumenty przemawiające za tym, że wykorzystanie  dostępnych zasobów jest optymalne</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_Toc490035901 \h </w:instrText>
        </w:r>
        <w:r w:rsidR="00884EC5" w:rsidRPr="005B17B9">
          <w:rPr>
            <w:webHidden/>
            <w:sz w:val="22"/>
            <w:szCs w:val="22"/>
          </w:rPr>
        </w:r>
        <w:r w:rsidR="00884EC5" w:rsidRPr="005B17B9">
          <w:rPr>
            <w:webHidden/>
            <w:sz w:val="22"/>
            <w:szCs w:val="22"/>
          </w:rPr>
          <w:fldChar w:fldCharType="separate"/>
        </w:r>
        <w:r w:rsidR="00776BA9">
          <w:rPr>
            <w:webHidden/>
            <w:sz w:val="22"/>
            <w:szCs w:val="22"/>
          </w:rPr>
          <w:t>44</w:t>
        </w:r>
        <w:r w:rsidR="00884EC5" w:rsidRPr="005B17B9">
          <w:rPr>
            <w:webHidden/>
            <w:sz w:val="22"/>
            <w:szCs w:val="22"/>
          </w:rPr>
          <w:fldChar w:fldCharType="end"/>
        </w:r>
      </w:hyperlink>
    </w:p>
    <w:p w14:paraId="44370322" w14:textId="55CE7059" w:rsidR="005A3500" w:rsidRPr="005B17B9" w:rsidRDefault="007B30FE" w:rsidP="001B75FD">
      <w:pPr>
        <w:pStyle w:val="Spistreci2"/>
        <w:spacing w:line="360" w:lineRule="auto"/>
        <w:rPr>
          <w:sz w:val="22"/>
          <w:szCs w:val="22"/>
        </w:rPr>
      </w:pPr>
      <w:hyperlink w:anchor="_Toc490035902" w:history="1">
        <w:r w:rsidR="005A3500" w:rsidRPr="005B17B9">
          <w:rPr>
            <w:rStyle w:val="Hipercze"/>
            <w:b/>
            <w:bCs/>
            <w:sz w:val="22"/>
            <w:szCs w:val="22"/>
          </w:rPr>
          <w:t>Monitorowanie</w:t>
        </w:r>
        <w:r w:rsidR="005A3500" w:rsidRPr="005B17B9">
          <w:rPr>
            <w:rStyle w:val="Hipercze"/>
            <w:sz w:val="22"/>
            <w:szCs w:val="22"/>
          </w:rPr>
          <w:t xml:space="preserve"> </w:t>
        </w:r>
        <w:r w:rsidR="005A3500" w:rsidRPr="005B17B9">
          <w:rPr>
            <w:rStyle w:val="Hipercze"/>
            <w:b/>
            <w:bCs/>
            <w:sz w:val="22"/>
            <w:szCs w:val="22"/>
          </w:rPr>
          <w:t>i</w:t>
        </w:r>
        <w:r w:rsidR="005A3500" w:rsidRPr="005B17B9">
          <w:rPr>
            <w:rStyle w:val="Hipercze"/>
            <w:sz w:val="22"/>
            <w:szCs w:val="22"/>
          </w:rPr>
          <w:t xml:space="preserve"> </w:t>
        </w:r>
        <w:r w:rsidR="005A3500" w:rsidRPr="005B17B9">
          <w:rPr>
            <w:rStyle w:val="Hipercze"/>
            <w:b/>
            <w:bCs/>
            <w:sz w:val="22"/>
            <w:szCs w:val="22"/>
          </w:rPr>
          <w:t>Ewaluacja</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_Toc490035902 \h </w:instrText>
        </w:r>
        <w:r w:rsidR="00884EC5" w:rsidRPr="005B17B9">
          <w:rPr>
            <w:webHidden/>
            <w:sz w:val="22"/>
            <w:szCs w:val="22"/>
          </w:rPr>
        </w:r>
        <w:r w:rsidR="00884EC5" w:rsidRPr="005B17B9">
          <w:rPr>
            <w:webHidden/>
            <w:sz w:val="22"/>
            <w:szCs w:val="22"/>
          </w:rPr>
          <w:fldChar w:fldCharType="separate"/>
        </w:r>
        <w:r w:rsidR="00776BA9">
          <w:rPr>
            <w:webHidden/>
            <w:sz w:val="22"/>
            <w:szCs w:val="22"/>
          </w:rPr>
          <w:t>45</w:t>
        </w:r>
        <w:r w:rsidR="00884EC5" w:rsidRPr="005B17B9">
          <w:rPr>
            <w:webHidden/>
            <w:sz w:val="22"/>
            <w:szCs w:val="22"/>
          </w:rPr>
          <w:fldChar w:fldCharType="end"/>
        </w:r>
      </w:hyperlink>
    </w:p>
    <w:p w14:paraId="0D80145C" w14:textId="022BED26" w:rsidR="005A3500" w:rsidRPr="005B17B9" w:rsidRDefault="007B30FE" w:rsidP="001B75FD">
      <w:pPr>
        <w:pStyle w:val="Spistreci2"/>
        <w:spacing w:line="360" w:lineRule="auto"/>
        <w:rPr>
          <w:sz w:val="22"/>
          <w:szCs w:val="22"/>
        </w:rPr>
      </w:pPr>
      <w:hyperlink w:anchor="_Toc490035903" w:history="1">
        <w:r w:rsidR="005A3500" w:rsidRPr="005B17B9">
          <w:rPr>
            <w:rStyle w:val="Hipercze"/>
            <w:sz w:val="22"/>
            <w:szCs w:val="22"/>
          </w:rPr>
          <w:t>1. Ocena zgłaszalności do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_Toc490035903 \h </w:instrText>
        </w:r>
        <w:r w:rsidR="00884EC5" w:rsidRPr="005B17B9">
          <w:rPr>
            <w:webHidden/>
            <w:sz w:val="22"/>
            <w:szCs w:val="22"/>
          </w:rPr>
        </w:r>
        <w:r w:rsidR="00884EC5" w:rsidRPr="005B17B9">
          <w:rPr>
            <w:webHidden/>
            <w:sz w:val="22"/>
            <w:szCs w:val="22"/>
          </w:rPr>
          <w:fldChar w:fldCharType="separate"/>
        </w:r>
        <w:r w:rsidR="00776BA9">
          <w:rPr>
            <w:webHidden/>
            <w:sz w:val="22"/>
            <w:szCs w:val="22"/>
          </w:rPr>
          <w:t>45</w:t>
        </w:r>
        <w:r w:rsidR="00884EC5" w:rsidRPr="005B17B9">
          <w:rPr>
            <w:webHidden/>
            <w:sz w:val="22"/>
            <w:szCs w:val="22"/>
          </w:rPr>
          <w:fldChar w:fldCharType="end"/>
        </w:r>
      </w:hyperlink>
    </w:p>
    <w:p w14:paraId="0599BB35" w14:textId="7B9875F2" w:rsidR="005A3500" w:rsidRPr="005B17B9" w:rsidRDefault="007B30FE" w:rsidP="001B75FD">
      <w:pPr>
        <w:pStyle w:val="Spistreci2"/>
        <w:spacing w:line="360" w:lineRule="auto"/>
        <w:rPr>
          <w:sz w:val="22"/>
          <w:szCs w:val="22"/>
        </w:rPr>
      </w:pPr>
      <w:hyperlink w:anchor="_Toc490035904" w:history="1">
        <w:r w:rsidR="005A3500" w:rsidRPr="005B17B9">
          <w:rPr>
            <w:rStyle w:val="Hipercze"/>
            <w:sz w:val="22"/>
            <w:szCs w:val="22"/>
          </w:rPr>
          <w:t>2. Ocena jakości świadczeń  w programie</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_Toc490035904 \h </w:instrText>
        </w:r>
        <w:r w:rsidR="00884EC5" w:rsidRPr="005B17B9">
          <w:rPr>
            <w:webHidden/>
            <w:sz w:val="22"/>
            <w:szCs w:val="22"/>
          </w:rPr>
        </w:r>
        <w:r w:rsidR="00884EC5" w:rsidRPr="005B17B9">
          <w:rPr>
            <w:webHidden/>
            <w:sz w:val="22"/>
            <w:szCs w:val="22"/>
          </w:rPr>
          <w:fldChar w:fldCharType="separate"/>
        </w:r>
        <w:r w:rsidR="00776BA9">
          <w:rPr>
            <w:webHidden/>
            <w:sz w:val="22"/>
            <w:szCs w:val="22"/>
          </w:rPr>
          <w:t>45</w:t>
        </w:r>
        <w:r w:rsidR="00884EC5" w:rsidRPr="005B17B9">
          <w:rPr>
            <w:webHidden/>
            <w:sz w:val="22"/>
            <w:szCs w:val="22"/>
          </w:rPr>
          <w:fldChar w:fldCharType="end"/>
        </w:r>
      </w:hyperlink>
    </w:p>
    <w:p w14:paraId="75AF930D" w14:textId="54672F15" w:rsidR="005A3500" w:rsidRPr="005B17B9" w:rsidRDefault="007B30FE" w:rsidP="001B75FD">
      <w:pPr>
        <w:pStyle w:val="Spistreci2"/>
        <w:spacing w:line="360" w:lineRule="auto"/>
        <w:rPr>
          <w:sz w:val="22"/>
          <w:szCs w:val="22"/>
        </w:rPr>
      </w:pPr>
      <w:hyperlink w:anchor="_Toc490035905" w:history="1">
        <w:r w:rsidR="005A3500" w:rsidRPr="005B17B9">
          <w:rPr>
            <w:rStyle w:val="Hipercze"/>
            <w:sz w:val="22"/>
            <w:szCs w:val="22"/>
          </w:rPr>
          <w:t>3. Ocena efektywności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_Toc490035905 \h </w:instrText>
        </w:r>
        <w:r w:rsidR="00884EC5" w:rsidRPr="005B17B9">
          <w:rPr>
            <w:webHidden/>
            <w:sz w:val="22"/>
            <w:szCs w:val="22"/>
          </w:rPr>
        </w:r>
        <w:r w:rsidR="00884EC5" w:rsidRPr="005B17B9">
          <w:rPr>
            <w:webHidden/>
            <w:sz w:val="22"/>
            <w:szCs w:val="22"/>
          </w:rPr>
          <w:fldChar w:fldCharType="separate"/>
        </w:r>
        <w:r w:rsidR="00776BA9">
          <w:rPr>
            <w:webHidden/>
            <w:sz w:val="22"/>
            <w:szCs w:val="22"/>
          </w:rPr>
          <w:t>45</w:t>
        </w:r>
        <w:r w:rsidR="00884EC5" w:rsidRPr="005B17B9">
          <w:rPr>
            <w:webHidden/>
            <w:sz w:val="22"/>
            <w:szCs w:val="22"/>
          </w:rPr>
          <w:fldChar w:fldCharType="end"/>
        </w:r>
      </w:hyperlink>
    </w:p>
    <w:p w14:paraId="6BA95FC4" w14:textId="62EB37B0" w:rsidR="005A3500" w:rsidRPr="005B17B9" w:rsidRDefault="007B30FE" w:rsidP="001B75FD">
      <w:pPr>
        <w:pStyle w:val="Spistreci2"/>
        <w:spacing w:line="360" w:lineRule="auto"/>
        <w:rPr>
          <w:sz w:val="22"/>
          <w:szCs w:val="22"/>
        </w:rPr>
      </w:pPr>
      <w:hyperlink w:anchor="_Toc490035906" w:history="1">
        <w:r w:rsidR="005A3500" w:rsidRPr="005B17B9">
          <w:rPr>
            <w:rStyle w:val="Hipercze"/>
            <w:sz w:val="22"/>
            <w:szCs w:val="22"/>
          </w:rPr>
          <w:t>4. Ocena trwałości efektów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_Toc490035906 \h </w:instrText>
        </w:r>
        <w:r w:rsidR="00884EC5" w:rsidRPr="005B17B9">
          <w:rPr>
            <w:webHidden/>
            <w:sz w:val="22"/>
            <w:szCs w:val="22"/>
          </w:rPr>
        </w:r>
        <w:r w:rsidR="00884EC5" w:rsidRPr="005B17B9">
          <w:rPr>
            <w:webHidden/>
            <w:sz w:val="22"/>
            <w:szCs w:val="22"/>
          </w:rPr>
          <w:fldChar w:fldCharType="separate"/>
        </w:r>
        <w:r w:rsidR="00776BA9">
          <w:rPr>
            <w:webHidden/>
            <w:sz w:val="22"/>
            <w:szCs w:val="22"/>
          </w:rPr>
          <w:t>45</w:t>
        </w:r>
        <w:r w:rsidR="00884EC5" w:rsidRPr="005B17B9">
          <w:rPr>
            <w:webHidden/>
            <w:sz w:val="22"/>
            <w:szCs w:val="22"/>
          </w:rPr>
          <w:fldChar w:fldCharType="end"/>
        </w:r>
      </w:hyperlink>
      <w:r w:rsidR="00E42A6E" w:rsidRPr="005B17B9">
        <w:rPr>
          <w:sz w:val="22"/>
          <w:szCs w:val="22"/>
        </w:rPr>
        <w:t>4</w:t>
      </w:r>
    </w:p>
    <w:p w14:paraId="5BCBE0C1" w14:textId="17F5A821" w:rsidR="005A3500" w:rsidRPr="005B17B9" w:rsidRDefault="007B30FE" w:rsidP="001B75FD">
      <w:pPr>
        <w:pStyle w:val="Spistreci2"/>
        <w:spacing w:line="360" w:lineRule="auto"/>
        <w:rPr>
          <w:sz w:val="22"/>
          <w:szCs w:val="22"/>
        </w:rPr>
      </w:pPr>
      <w:hyperlink w:anchor="_Toc490035907" w:history="1">
        <w:r w:rsidR="005A3500" w:rsidRPr="005B17B9">
          <w:rPr>
            <w:rStyle w:val="Hipercze"/>
            <w:b/>
            <w:bCs/>
            <w:sz w:val="22"/>
            <w:szCs w:val="22"/>
            <w:lang w:val="en-US"/>
          </w:rPr>
          <w:t>Bibliografia</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_Toc490035907 \h </w:instrText>
        </w:r>
        <w:r w:rsidR="00884EC5" w:rsidRPr="005B17B9">
          <w:rPr>
            <w:webHidden/>
            <w:sz w:val="22"/>
            <w:szCs w:val="22"/>
          </w:rPr>
        </w:r>
        <w:r w:rsidR="00884EC5" w:rsidRPr="005B17B9">
          <w:rPr>
            <w:webHidden/>
            <w:sz w:val="22"/>
            <w:szCs w:val="22"/>
          </w:rPr>
          <w:fldChar w:fldCharType="separate"/>
        </w:r>
        <w:r w:rsidR="00776BA9">
          <w:rPr>
            <w:webHidden/>
            <w:sz w:val="22"/>
            <w:szCs w:val="22"/>
          </w:rPr>
          <w:t>47</w:t>
        </w:r>
        <w:r w:rsidR="00884EC5" w:rsidRPr="005B17B9">
          <w:rPr>
            <w:webHidden/>
            <w:sz w:val="22"/>
            <w:szCs w:val="22"/>
          </w:rPr>
          <w:fldChar w:fldCharType="end"/>
        </w:r>
      </w:hyperlink>
    </w:p>
    <w:p w14:paraId="377A4460" w14:textId="3D2B24B6" w:rsidR="005A3500" w:rsidRPr="005B17B9" w:rsidRDefault="007B30FE" w:rsidP="001B75FD">
      <w:pPr>
        <w:pStyle w:val="Spistreci2"/>
        <w:spacing w:line="360" w:lineRule="auto"/>
        <w:rPr>
          <w:sz w:val="22"/>
          <w:szCs w:val="22"/>
        </w:rPr>
      </w:pPr>
      <w:hyperlink w:anchor="_Toc490035908" w:history="1">
        <w:r w:rsidR="005A3500" w:rsidRPr="005B17B9">
          <w:rPr>
            <w:rStyle w:val="Hipercze"/>
            <w:b/>
            <w:bCs/>
            <w:sz w:val="22"/>
            <w:szCs w:val="22"/>
          </w:rPr>
          <w:t>Spis</w:t>
        </w:r>
        <w:r w:rsidR="005A3500" w:rsidRPr="005B17B9">
          <w:rPr>
            <w:rStyle w:val="Hipercze"/>
            <w:sz w:val="22"/>
            <w:szCs w:val="22"/>
          </w:rPr>
          <w:t xml:space="preserve"> </w:t>
        </w:r>
        <w:r w:rsidR="005A3500" w:rsidRPr="005B17B9">
          <w:rPr>
            <w:rStyle w:val="Hipercze"/>
            <w:b/>
            <w:bCs/>
            <w:sz w:val="22"/>
            <w:szCs w:val="22"/>
          </w:rPr>
          <w:t>Rycin</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_Toc490035908 \h </w:instrText>
        </w:r>
        <w:r w:rsidR="00884EC5" w:rsidRPr="005B17B9">
          <w:rPr>
            <w:webHidden/>
            <w:sz w:val="22"/>
            <w:szCs w:val="22"/>
          </w:rPr>
        </w:r>
        <w:r w:rsidR="00884EC5" w:rsidRPr="005B17B9">
          <w:rPr>
            <w:webHidden/>
            <w:sz w:val="22"/>
            <w:szCs w:val="22"/>
          </w:rPr>
          <w:fldChar w:fldCharType="separate"/>
        </w:r>
        <w:r w:rsidR="00776BA9">
          <w:rPr>
            <w:webHidden/>
            <w:sz w:val="22"/>
            <w:szCs w:val="22"/>
          </w:rPr>
          <w:t>50</w:t>
        </w:r>
        <w:r w:rsidR="00884EC5" w:rsidRPr="005B17B9">
          <w:rPr>
            <w:webHidden/>
            <w:sz w:val="22"/>
            <w:szCs w:val="22"/>
          </w:rPr>
          <w:fldChar w:fldCharType="end"/>
        </w:r>
      </w:hyperlink>
    </w:p>
    <w:p w14:paraId="689DDECE" w14:textId="03067823" w:rsidR="005A3500" w:rsidRPr="005B17B9" w:rsidRDefault="007B30FE" w:rsidP="001B75FD">
      <w:pPr>
        <w:pStyle w:val="Spistreci2"/>
        <w:spacing w:line="360" w:lineRule="auto"/>
        <w:rPr>
          <w:sz w:val="22"/>
          <w:szCs w:val="22"/>
        </w:rPr>
      </w:pPr>
      <w:hyperlink w:anchor="_Toc490035909" w:history="1">
        <w:r w:rsidR="005A3500" w:rsidRPr="005B17B9">
          <w:rPr>
            <w:rStyle w:val="Hipercze"/>
            <w:b/>
            <w:bCs/>
            <w:sz w:val="22"/>
            <w:szCs w:val="22"/>
          </w:rPr>
          <w:t>Spis</w:t>
        </w:r>
        <w:r w:rsidR="005A3500" w:rsidRPr="005B17B9">
          <w:rPr>
            <w:rStyle w:val="Hipercze"/>
            <w:sz w:val="22"/>
            <w:szCs w:val="22"/>
          </w:rPr>
          <w:t xml:space="preserve"> </w:t>
        </w:r>
        <w:r w:rsidR="005A3500" w:rsidRPr="005B17B9">
          <w:rPr>
            <w:rStyle w:val="Hipercze"/>
            <w:b/>
            <w:bCs/>
            <w:sz w:val="22"/>
            <w:szCs w:val="22"/>
          </w:rPr>
          <w:t>Tabel</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_Toc490035909 \h </w:instrText>
        </w:r>
        <w:r w:rsidR="00884EC5" w:rsidRPr="005B17B9">
          <w:rPr>
            <w:webHidden/>
            <w:sz w:val="22"/>
            <w:szCs w:val="22"/>
          </w:rPr>
        </w:r>
        <w:r w:rsidR="00884EC5" w:rsidRPr="005B17B9">
          <w:rPr>
            <w:webHidden/>
            <w:sz w:val="22"/>
            <w:szCs w:val="22"/>
          </w:rPr>
          <w:fldChar w:fldCharType="separate"/>
        </w:r>
        <w:r w:rsidR="00776BA9">
          <w:rPr>
            <w:webHidden/>
            <w:sz w:val="22"/>
            <w:szCs w:val="22"/>
          </w:rPr>
          <w:t>50</w:t>
        </w:r>
        <w:r w:rsidR="00884EC5" w:rsidRPr="005B17B9">
          <w:rPr>
            <w:webHidden/>
            <w:sz w:val="22"/>
            <w:szCs w:val="22"/>
          </w:rPr>
          <w:fldChar w:fldCharType="end"/>
        </w:r>
      </w:hyperlink>
    </w:p>
    <w:p w14:paraId="0B796D11" w14:textId="77777777" w:rsidR="005A3500" w:rsidRPr="005B17B9" w:rsidRDefault="005A3500" w:rsidP="001B75FD">
      <w:pPr>
        <w:pStyle w:val="Spistreci2"/>
        <w:spacing w:line="360" w:lineRule="auto"/>
        <w:rPr>
          <w:sz w:val="22"/>
          <w:szCs w:val="22"/>
        </w:rPr>
      </w:pPr>
    </w:p>
    <w:p w14:paraId="4C59CBB0" w14:textId="77777777" w:rsidR="005A3500" w:rsidRPr="005B17B9" w:rsidRDefault="00884EC5" w:rsidP="001B75FD">
      <w:pPr>
        <w:pStyle w:val="Nagwek1"/>
        <w:spacing w:line="360" w:lineRule="auto"/>
        <w:rPr>
          <w:sz w:val="22"/>
          <w:szCs w:val="22"/>
        </w:rPr>
      </w:pPr>
      <w:r w:rsidRPr="005B17B9">
        <w:rPr>
          <w:b w:val="0"/>
          <w:bCs w:val="0"/>
          <w:sz w:val="22"/>
          <w:szCs w:val="22"/>
        </w:rPr>
        <w:lastRenderedPageBreak/>
        <w:fldChar w:fldCharType="end"/>
      </w:r>
      <w:bookmarkStart w:id="0" w:name="_Toc490035862"/>
      <w:r w:rsidR="005A3500" w:rsidRPr="005B17B9">
        <w:rPr>
          <w:sz w:val="22"/>
          <w:szCs w:val="22"/>
        </w:rPr>
        <w:t>Strona tytułowa</w:t>
      </w:r>
      <w:bookmarkEnd w:id="0"/>
    </w:p>
    <w:p w14:paraId="2BE806B7" w14:textId="77777777" w:rsidR="005A3500" w:rsidRPr="005B17B9" w:rsidRDefault="005A3500" w:rsidP="001B75FD">
      <w:pPr>
        <w:pStyle w:val="Nagwek1"/>
        <w:spacing w:line="360" w:lineRule="auto"/>
        <w:rPr>
          <w:sz w:val="22"/>
          <w:szCs w:val="22"/>
        </w:rPr>
      </w:pPr>
      <w:bookmarkStart w:id="1" w:name="_Toc490035863"/>
      <w:r w:rsidRPr="005B17B9">
        <w:rPr>
          <w:sz w:val="22"/>
          <w:szCs w:val="22"/>
        </w:rPr>
        <w:t>1. Nazwa programu</w:t>
      </w:r>
      <w:bookmarkEnd w:id="1"/>
    </w:p>
    <w:p w14:paraId="7F5663E8" w14:textId="77777777" w:rsidR="005A3500" w:rsidRPr="005B17B9" w:rsidRDefault="005A3500" w:rsidP="001B75FD">
      <w:pPr>
        <w:spacing w:line="360" w:lineRule="auto"/>
        <w:jc w:val="center"/>
        <w:rPr>
          <w:b/>
          <w:bCs/>
          <w:color w:val="000000"/>
          <w:sz w:val="22"/>
          <w:szCs w:val="22"/>
        </w:rPr>
      </w:pPr>
      <w:r w:rsidRPr="005B17B9">
        <w:rPr>
          <w:b/>
          <w:bCs/>
          <w:color w:val="000000"/>
          <w:sz w:val="22"/>
          <w:szCs w:val="22"/>
        </w:rPr>
        <w:t>Program polityki zdrowotnej</w:t>
      </w:r>
    </w:p>
    <w:p w14:paraId="3043BBC9" w14:textId="77777777" w:rsidR="005A3500" w:rsidRPr="005B17B9" w:rsidRDefault="005A3500" w:rsidP="001B75FD">
      <w:pPr>
        <w:spacing w:line="360" w:lineRule="auto"/>
        <w:jc w:val="center"/>
        <w:rPr>
          <w:b/>
          <w:bCs/>
          <w:color w:val="000000"/>
          <w:sz w:val="22"/>
          <w:szCs w:val="22"/>
        </w:rPr>
      </w:pPr>
      <w:r w:rsidRPr="005B17B9">
        <w:rPr>
          <w:b/>
          <w:bCs/>
          <w:color w:val="000000"/>
          <w:sz w:val="22"/>
          <w:szCs w:val="22"/>
        </w:rPr>
        <w:t>pn. Zapobieganie próchnicy zębów</w:t>
      </w:r>
    </w:p>
    <w:p w14:paraId="3187D547" w14:textId="77777777" w:rsidR="005A3500" w:rsidRPr="005B17B9" w:rsidRDefault="005A3500" w:rsidP="001B75FD">
      <w:pPr>
        <w:spacing w:line="360" w:lineRule="auto"/>
        <w:jc w:val="center"/>
        <w:rPr>
          <w:sz w:val="22"/>
          <w:szCs w:val="22"/>
        </w:rPr>
      </w:pPr>
      <w:r w:rsidRPr="005B17B9">
        <w:rPr>
          <w:b/>
          <w:bCs/>
          <w:color w:val="000000"/>
          <w:sz w:val="22"/>
          <w:szCs w:val="22"/>
        </w:rPr>
        <w:t>u uczniów wrocławskich szkół podstawowych</w:t>
      </w:r>
    </w:p>
    <w:p w14:paraId="430DD4AB" w14:textId="77777777" w:rsidR="005A3500" w:rsidRPr="005B17B9" w:rsidRDefault="005A3500" w:rsidP="001B75FD">
      <w:pPr>
        <w:pStyle w:val="Nagwek1"/>
        <w:spacing w:before="0" w:after="0" w:line="360" w:lineRule="auto"/>
        <w:rPr>
          <w:sz w:val="22"/>
          <w:szCs w:val="22"/>
        </w:rPr>
      </w:pPr>
    </w:p>
    <w:p w14:paraId="04A46FBA" w14:textId="77777777" w:rsidR="005A3500" w:rsidRPr="005B17B9" w:rsidRDefault="005A3500" w:rsidP="00767EF6">
      <w:pPr>
        <w:pStyle w:val="Nagwek1"/>
        <w:spacing w:before="0" w:after="100" w:afterAutospacing="1" w:line="360" w:lineRule="auto"/>
        <w:rPr>
          <w:sz w:val="22"/>
          <w:szCs w:val="22"/>
        </w:rPr>
      </w:pPr>
      <w:bookmarkStart w:id="2" w:name="_Toc490035864"/>
      <w:r w:rsidRPr="005B17B9">
        <w:rPr>
          <w:sz w:val="22"/>
          <w:szCs w:val="22"/>
        </w:rPr>
        <w:t>2. Okres realizacji programu</w:t>
      </w:r>
      <w:bookmarkEnd w:id="2"/>
    </w:p>
    <w:p w14:paraId="335EF09D" w14:textId="77777777" w:rsidR="005A3500" w:rsidRPr="005B17B9" w:rsidRDefault="005A3500" w:rsidP="001B75FD">
      <w:pPr>
        <w:spacing w:after="120" w:line="360" w:lineRule="auto"/>
        <w:rPr>
          <w:color w:val="000000"/>
          <w:sz w:val="22"/>
          <w:szCs w:val="22"/>
        </w:rPr>
      </w:pPr>
      <w:r w:rsidRPr="005B17B9">
        <w:rPr>
          <w:sz w:val="22"/>
          <w:szCs w:val="22"/>
        </w:rPr>
        <w:t xml:space="preserve">Program pn. Zapobieganie próchnicy zębów u uczniów wrocławskich szkół podstawowych jest przedsięwzięciem wieloletnim, realizowanym w cyklach dwu- lub trzyletnich </w:t>
      </w:r>
      <w:r w:rsidRPr="005B17B9">
        <w:rPr>
          <w:color w:val="000000"/>
          <w:sz w:val="22"/>
          <w:szCs w:val="22"/>
        </w:rPr>
        <w:t>w związku z planowaniem tzw. budżetu zadaniowego Miasta.</w:t>
      </w:r>
    </w:p>
    <w:p w14:paraId="5C4179CB" w14:textId="77777777" w:rsidR="005A3500" w:rsidRPr="005B17B9" w:rsidRDefault="005A3500" w:rsidP="001B75FD">
      <w:pPr>
        <w:pStyle w:val="Default"/>
        <w:autoSpaceDE/>
        <w:autoSpaceDN/>
        <w:adjustRightInd/>
        <w:spacing w:after="120" w:line="360" w:lineRule="auto"/>
        <w:rPr>
          <w:rFonts w:ascii="Verdana" w:hAnsi="Verdana"/>
          <w:sz w:val="22"/>
          <w:szCs w:val="22"/>
        </w:rPr>
      </w:pPr>
      <w:r w:rsidRPr="005B17B9">
        <w:rPr>
          <w:rFonts w:ascii="Verdana" w:hAnsi="Verdana"/>
          <w:sz w:val="22"/>
          <w:szCs w:val="22"/>
        </w:rPr>
        <w:t>Realizacja programu wieloletniego podzielona na krótsze okresy daje możliwość sprawdzenia metodologii i organizacji Programu, bieżącej modyfikacji i wprowadzenia zmian wynikających z ewaluacji końcowych wyników.</w:t>
      </w:r>
    </w:p>
    <w:p w14:paraId="56EA5AE1" w14:textId="77777777" w:rsidR="005A3500" w:rsidRPr="005B17B9" w:rsidRDefault="005A3500" w:rsidP="00767EF6">
      <w:pPr>
        <w:pStyle w:val="Nagwek1"/>
        <w:spacing w:before="0" w:after="120" w:line="360" w:lineRule="auto"/>
        <w:rPr>
          <w:sz w:val="22"/>
          <w:szCs w:val="22"/>
        </w:rPr>
      </w:pPr>
      <w:bookmarkStart w:id="3" w:name="_Toc490035865"/>
      <w:r w:rsidRPr="005B17B9">
        <w:rPr>
          <w:sz w:val="22"/>
          <w:szCs w:val="22"/>
        </w:rPr>
        <w:t>3. Autorzy programu</w:t>
      </w:r>
      <w:bookmarkEnd w:id="3"/>
    </w:p>
    <w:p w14:paraId="77AD466C" w14:textId="77777777" w:rsidR="005A3500" w:rsidRPr="005B17B9" w:rsidRDefault="005A3500" w:rsidP="001B75FD">
      <w:pPr>
        <w:pStyle w:val="Nagwek1"/>
        <w:spacing w:before="0" w:after="0" w:line="360" w:lineRule="auto"/>
        <w:rPr>
          <w:b w:val="0"/>
          <w:bCs w:val="0"/>
          <w:sz w:val="22"/>
          <w:szCs w:val="22"/>
        </w:rPr>
      </w:pPr>
      <w:bookmarkStart w:id="4" w:name="_Toc490035866"/>
      <w:r w:rsidRPr="005B17B9">
        <w:rPr>
          <w:b w:val="0"/>
          <w:bCs w:val="0"/>
          <w:sz w:val="22"/>
          <w:szCs w:val="22"/>
        </w:rPr>
        <w:t>Wydział Zdrowia i Spraw Społecznych Urzędu Miejskiego Wrocławia</w:t>
      </w:r>
      <w:bookmarkEnd w:id="4"/>
    </w:p>
    <w:p w14:paraId="4D739186" w14:textId="77777777" w:rsidR="005A3500" w:rsidRPr="005B17B9" w:rsidRDefault="005A3500" w:rsidP="00767EF6">
      <w:pPr>
        <w:pStyle w:val="Nagwek1"/>
        <w:spacing w:before="120" w:after="120" w:line="360" w:lineRule="auto"/>
        <w:rPr>
          <w:sz w:val="22"/>
          <w:szCs w:val="22"/>
        </w:rPr>
      </w:pPr>
      <w:bookmarkStart w:id="5" w:name="_Toc490035867"/>
      <w:r w:rsidRPr="005B17B9">
        <w:rPr>
          <w:sz w:val="22"/>
          <w:szCs w:val="22"/>
        </w:rPr>
        <w:t>4. Kontynuacja/trwałość programu</w:t>
      </w:r>
      <w:bookmarkEnd w:id="5"/>
    </w:p>
    <w:p w14:paraId="65A297EC" w14:textId="77777777" w:rsidR="005A3500" w:rsidRPr="005B17B9" w:rsidRDefault="005A3500" w:rsidP="001B75FD">
      <w:pPr>
        <w:autoSpaceDE w:val="0"/>
        <w:autoSpaceDN w:val="0"/>
        <w:adjustRightInd w:val="0"/>
        <w:spacing w:after="120" w:line="360" w:lineRule="auto"/>
        <w:rPr>
          <w:color w:val="000000"/>
          <w:sz w:val="22"/>
          <w:szCs w:val="22"/>
        </w:rPr>
      </w:pPr>
      <w:r w:rsidRPr="005B17B9">
        <w:rPr>
          <w:sz w:val="22"/>
          <w:szCs w:val="22"/>
        </w:rPr>
        <w:t>Niniejszy program polityki zdrowotn</w:t>
      </w:r>
      <w:r w:rsidR="00C6712E" w:rsidRPr="005B17B9">
        <w:rPr>
          <w:sz w:val="22"/>
          <w:szCs w:val="22"/>
        </w:rPr>
        <w:t xml:space="preserve">ej został opracowany w oparciu </w:t>
      </w:r>
      <w:r w:rsidRPr="005B17B9">
        <w:rPr>
          <w:sz w:val="22"/>
          <w:szCs w:val="22"/>
        </w:rPr>
        <w:t>o doświadczenia z realizacji autorskiego programu profilaktycznego realizowanego we Wrocławiu, w latach 2008-2009 pn. „Poprawa jakości opieki stomatologicznej dla uczniów wrocławskich</w:t>
      </w:r>
      <w:r w:rsidRPr="005B17B9">
        <w:rPr>
          <w:color w:val="000000"/>
          <w:sz w:val="22"/>
          <w:szCs w:val="22"/>
        </w:rPr>
        <w:t xml:space="preserve"> szkół podstawowych”.</w:t>
      </w:r>
    </w:p>
    <w:p w14:paraId="29AB1533" w14:textId="77777777" w:rsidR="005A3500" w:rsidRPr="005B17B9" w:rsidRDefault="005A3500" w:rsidP="001B75FD">
      <w:pPr>
        <w:autoSpaceDE w:val="0"/>
        <w:autoSpaceDN w:val="0"/>
        <w:adjustRightInd w:val="0"/>
        <w:spacing w:after="120" w:line="360" w:lineRule="auto"/>
        <w:rPr>
          <w:sz w:val="22"/>
          <w:szCs w:val="22"/>
        </w:rPr>
      </w:pPr>
      <w:r w:rsidRPr="005B17B9">
        <w:rPr>
          <w:color w:val="000000"/>
          <w:sz w:val="22"/>
          <w:szCs w:val="22"/>
        </w:rPr>
        <w:t xml:space="preserve">W metodologii obecnie planowanego do realizacji programu, uwzględnia się priorytety zdrowotne i aktualne dane epidemiologiczne, </w:t>
      </w:r>
      <w:r w:rsidRPr="005B17B9">
        <w:rPr>
          <w:sz w:val="22"/>
          <w:szCs w:val="22"/>
        </w:rPr>
        <w:t xml:space="preserve">wynikające z regionalnej mapy potrzeb zdrowotnych. </w:t>
      </w:r>
    </w:p>
    <w:p w14:paraId="2358FE8D" w14:textId="77777777" w:rsidR="005A3500" w:rsidRPr="005B17B9" w:rsidRDefault="005A3500" w:rsidP="001B75FD">
      <w:pPr>
        <w:autoSpaceDE w:val="0"/>
        <w:autoSpaceDN w:val="0"/>
        <w:adjustRightInd w:val="0"/>
        <w:spacing w:after="120" w:line="360" w:lineRule="auto"/>
        <w:rPr>
          <w:sz w:val="22"/>
          <w:szCs w:val="22"/>
        </w:rPr>
      </w:pPr>
      <w:r w:rsidRPr="005B17B9">
        <w:rPr>
          <w:sz w:val="22"/>
          <w:szCs w:val="22"/>
        </w:rPr>
        <w:t>Program zakłada realizację zadań dotyczących edukacji w zakresie zdrowia jamy ustnej uczniów szkół podstawowych i ich rodziców, zapewnia lepszą dostępność do gwarantowanych świadczeń stomatologicznych oraz rozszerza ich zakres.</w:t>
      </w:r>
    </w:p>
    <w:p w14:paraId="282A2377" w14:textId="77777777" w:rsidR="005A3500" w:rsidRPr="005B17B9" w:rsidRDefault="005A3500" w:rsidP="001B75FD">
      <w:pPr>
        <w:autoSpaceDE w:val="0"/>
        <w:autoSpaceDN w:val="0"/>
        <w:adjustRightInd w:val="0"/>
        <w:spacing w:after="120" w:line="360" w:lineRule="auto"/>
        <w:rPr>
          <w:sz w:val="22"/>
          <w:szCs w:val="22"/>
        </w:rPr>
      </w:pPr>
      <w:r w:rsidRPr="005B17B9">
        <w:rPr>
          <w:sz w:val="22"/>
          <w:szCs w:val="22"/>
        </w:rPr>
        <w:t>Program merytorycznie i organizacyjnie  jest spójny ze świadczeniami zdrowotnymi finansowanymi z budżetu N</w:t>
      </w:r>
      <w:r w:rsidR="00AC2CB3" w:rsidRPr="005B17B9">
        <w:rPr>
          <w:sz w:val="22"/>
          <w:szCs w:val="22"/>
        </w:rPr>
        <w:t xml:space="preserve">arodowego </w:t>
      </w:r>
      <w:r w:rsidRPr="005B17B9">
        <w:rPr>
          <w:sz w:val="22"/>
          <w:szCs w:val="22"/>
        </w:rPr>
        <w:t>F</w:t>
      </w:r>
      <w:r w:rsidR="00AC2CB3" w:rsidRPr="005B17B9">
        <w:rPr>
          <w:sz w:val="22"/>
          <w:szCs w:val="22"/>
        </w:rPr>
        <w:t xml:space="preserve">unduszu </w:t>
      </w:r>
      <w:r w:rsidRPr="005B17B9">
        <w:rPr>
          <w:sz w:val="22"/>
          <w:szCs w:val="22"/>
        </w:rPr>
        <w:t>Z</w:t>
      </w:r>
      <w:r w:rsidR="00AC2CB3" w:rsidRPr="005B17B9">
        <w:rPr>
          <w:sz w:val="22"/>
          <w:szCs w:val="22"/>
        </w:rPr>
        <w:t>drowia</w:t>
      </w:r>
      <w:r w:rsidRPr="005B17B9">
        <w:rPr>
          <w:sz w:val="22"/>
          <w:szCs w:val="22"/>
        </w:rPr>
        <w:t>, stanowiąc ich uzupełnienie w zakresie edukacyjnym i profilaktycznym.</w:t>
      </w:r>
    </w:p>
    <w:p w14:paraId="739F6791" w14:textId="343B6859" w:rsidR="00A02745" w:rsidRPr="005B17B9" w:rsidRDefault="005A3500" w:rsidP="001B75FD">
      <w:pPr>
        <w:autoSpaceDE w:val="0"/>
        <w:autoSpaceDN w:val="0"/>
        <w:adjustRightInd w:val="0"/>
        <w:spacing w:after="120" w:line="360" w:lineRule="auto"/>
        <w:rPr>
          <w:color w:val="FF0000"/>
          <w:sz w:val="22"/>
          <w:szCs w:val="22"/>
        </w:rPr>
      </w:pPr>
      <w:r w:rsidRPr="005B17B9">
        <w:rPr>
          <w:sz w:val="22"/>
          <w:szCs w:val="22"/>
        </w:rPr>
        <w:t xml:space="preserve">Świadczenia stomatologiczne </w:t>
      </w:r>
      <w:r w:rsidR="00AC2CB3" w:rsidRPr="005B17B9">
        <w:rPr>
          <w:sz w:val="22"/>
          <w:szCs w:val="22"/>
        </w:rPr>
        <w:t xml:space="preserve">gwarantowane będą rozszerzone o </w:t>
      </w:r>
      <w:r w:rsidRPr="005B17B9">
        <w:rPr>
          <w:sz w:val="22"/>
          <w:szCs w:val="22"/>
        </w:rPr>
        <w:t>dodatkowy przegląd jamy ustnej u uczniów w wieku 6-15 lat, wykonanie zabi</w:t>
      </w:r>
      <w:r w:rsidR="00A02745" w:rsidRPr="005B17B9">
        <w:rPr>
          <w:sz w:val="22"/>
          <w:szCs w:val="22"/>
        </w:rPr>
        <w:t xml:space="preserve">egów lakowania </w:t>
      </w:r>
      <w:r w:rsidR="00A02745" w:rsidRPr="005B17B9">
        <w:rPr>
          <w:sz w:val="22"/>
          <w:szCs w:val="22"/>
        </w:rPr>
        <w:lastRenderedPageBreak/>
        <w:t>zębów trzonowych</w:t>
      </w:r>
      <w:r w:rsidRPr="005B17B9">
        <w:rPr>
          <w:sz w:val="22"/>
          <w:szCs w:val="22"/>
        </w:rPr>
        <w:t xml:space="preserve"> „siódeme</w:t>
      </w:r>
      <w:r w:rsidR="00A02745" w:rsidRPr="005B17B9">
        <w:rPr>
          <w:sz w:val="22"/>
          <w:szCs w:val="22"/>
        </w:rPr>
        <w:t xml:space="preserve">k”, wyrzynających się „szóstek” </w:t>
      </w:r>
      <w:r w:rsidRPr="005B17B9">
        <w:rPr>
          <w:sz w:val="22"/>
          <w:szCs w:val="22"/>
        </w:rPr>
        <w:t xml:space="preserve">i przedtrzonowych z użyciem </w:t>
      </w:r>
      <w:r w:rsidR="005359B5">
        <w:rPr>
          <w:sz w:val="22"/>
          <w:szCs w:val="22"/>
        </w:rPr>
        <w:t xml:space="preserve">materiałów </w:t>
      </w:r>
      <w:r w:rsidRPr="005B17B9">
        <w:rPr>
          <w:color w:val="000000"/>
          <w:sz w:val="22"/>
          <w:szCs w:val="22"/>
        </w:rPr>
        <w:t>glass-jonomer</w:t>
      </w:r>
      <w:r w:rsidR="005359B5">
        <w:rPr>
          <w:color w:val="000000"/>
          <w:sz w:val="22"/>
          <w:szCs w:val="22"/>
        </w:rPr>
        <w:t>owych i kompozytowych</w:t>
      </w:r>
      <w:r w:rsidRPr="005B17B9">
        <w:rPr>
          <w:color w:val="000000"/>
          <w:sz w:val="22"/>
          <w:szCs w:val="22"/>
        </w:rPr>
        <w:t xml:space="preserve"> jako </w:t>
      </w:r>
      <w:r w:rsidRPr="005B17B9">
        <w:rPr>
          <w:sz w:val="22"/>
          <w:szCs w:val="22"/>
        </w:rPr>
        <w:t>tymczasowego laku szczelinowego oraz</w:t>
      </w:r>
      <w:r w:rsidR="00A02745" w:rsidRPr="005B17B9">
        <w:rPr>
          <w:sz w:val="22"/>
          <w:szCs w:val="22"/>
        </w:rPr>
        <w:t xml:space="preserve"> leczenie próchnicy „punktowej” w zębach stałych trzonowych i przedtrzonowcach poprzez</w:t>
      </w:r>
      <w:r w:rsidR="005359B5">
        <w:rPr>
          <w:sz w:val="22"/>
          <w:szCs w:val="22"/>
        </w:rPr>
        <w:t xml:space="preserve"> poszerzone lakowanie/</w:t>
      </w:r>
      <w:r w:rsidR="00A02745" w:rsidRPr="005B17B9">
        <w:rPr>
          <w:sz w:val="22"/>
          <w:szCs w:val="22"/>
        </w:rPr>
        <w:t>wypełnienie zapobiegawcze z jednoczesnym zalakowaniem bruzd sąsiadujących</w:t>
      </w:r>
      <w:r w:rsidR="005359B5">
        <w:rPr>
          <w:sz w:val="22"/>
          <w:szCs w:val="22"/>
        </w:rPr>
        <w:t xml:space="preserve"> (PRR1/PRR2)</w:t>
      </w:r>
      <w:r w:rsidR="00A02745" w:rsidRPr="005B17B9">
        <w:rPr>
          <w:sz w:val="22"/>
          <w:szCs w:val="22"/>
        </w:rPr>
        <w:t>.</w:t>
      </w:r>
    </w:p>
    <w:p w14:paraId="45550FA0" w14:textId="77777777" w:rsidR="005A3500" w:rsidRPr="005B17B9" w:rsidRDefault="005A3500" w:rsidP="001B75FD">
      <w:pPr>
        <w:autoSpaceDE w:val="0"/>
        <w:autoSpaceDN w:val="0"/>
        <w:adjustRightInd w:val="0"/>
        <w:spacing w:after="120" w:line="360" w:lineRule="auto"/>
        <w:rPr>
          <w:color w:val="FF0000"/>
          <w:sz w:val="22"/>
          <w:szCs w:val="22"/>
        </w:rPr>
      </w:pPr>
      <w:r w:rsidRPr="005B17B9">
        <w:rPr>
          <w:color w:val="000000"/>
          <w:sz w:val="22"/>
          <w:szCs w:val="22"/>
        </w:rPr>
        <w:t xml:space="preserve">Wizyta dziecka u lekarza stomatologa będzie okazją do prowadzenia rozmowy edukacyjnej zarówno z dzieckiem, jak i jego rodzicem, motywując </w:t>
      </w:r>
      <w:r w:rsidRPr="005B17B9">
        <w:rPr>
          <w:sz w:val="22"/>
          <w:szCs w:val="22"/>
        </w:rPr>
        <w:t xml:space="preserve">do efektywnego i systematycznego wykonywania zabiegów higienicznych w jamie ustnej, okresowej i systematycznej kontroli stanu zdrowotnego jamy ustnej i przestrzegania zaleceń dietetycznych. </w:t>
      </w:r>
    </w:p>
    <w:p w14:paraId="6B4540F8" w14:textId="77777777" w:rsidR="005A3500" w:rsidRPr="005B17B9" w:rsidRDefault="005A3500" w:rsidP="001B75FD">
      <w:pPr>
        <w:pStyle w:val="Nagwek1"/>
        <w:spacing w:line="360" w:lineRule="auto"/>
        <w:rPr>
          <w:sz w:val="22"/>
          <w:szCs w:val="22"/>
        </w:rPr>
      </w:pPr>
      <w:bookmarkStart w:id="6" w:name="_Toc490035868"/>
      <w:r w:rsidRPr="005B17B9">
        <w:rPr>
          <w:sz w:val="22"/>
          <w:szCs w:val="22"/>
        </w:rPr>
        <w:t>Opis Problemu Zdrowotnego</w:t>
      </w:r>
      <w:bookmarkEnd w:id="6"/>
    </w:p>
    <w:p w14:paraId="5ADA4DBF" w14:textId="77777777" w:rsidR="005A3500" w:rsidRPr="005B17B9" w:rsidRDefault="005A3500" w:rsidP="001B75FD">
      <w:pPr>
        <w:pStyle w:val="Nagwek1"/>
        <w:numPr>
          <w:ilvl w:val="0"/>
          <w:numId w:val="1"/>
        </w:numPr>
        <w:tabs>
          <w:tab w:val="clear" w:pos="720"/>
          <w:tab w:val="num" w:pos="540"/>
        </w:tabs>
        <w:spacing w:line="360" w:lineRule="auto"/>
        <w:rPr>
          <w:sz w:val="22"/>
          <w:szCs w:val="22"/>
        </w:rPr>
      </w:pPr>
      <w:bookmarkStart w:id="7" w:name="_Toc490035869"/>
      <w:r w:rsidRPr="005B17B9">
        <w:rPr>
          <w:sz w:val="22"/>
          <w:szCs w:val="22"/>
        </w:rPr>
        <w:t>Problem Zdrowotny</w:t>
      </w:r>
      <w:bookmarkEnd w:id="7"/>
    </w:p>
    <w:p w14:paraId="03E588B5" w14:textId="77777777" w:rsidR="005A3500" w:rsidRPr="005B17B9" w:rsidRDefault="005A3500" w:rsidP="001B75FD">
      <w:pPr>
        <w:pStyle w:val="Tekstpodstawowy"/>
        <w:spacing w:after="120" w:line="360" w:lineRule="auto"/>
        <w:rPr>
          <w:color w:val="auto"/>
          <w:sz w:val="22"/>
          <w:szCs w:val="22"/>
        </w:rPr>
      </w:pPr>
      <w:r w:rsidRPr="005B17B9">
        <w:rPr>
          <w:color w:val="auto"/>
          <w:sz w:val="22"/>
          <w:szCs w:val="22"/>
        </w:rPr>
        <w:t xml:space="preserve">Próchnica zębów jest chorobą infekcyjną wywołaną głównie przez bakterie kwasotwórcze, tj. wytwarzające z dietetycznych cukrów kwasy. Tworzą one na zębach miękki osad, zwany płytką bakteryjną lub płytką nazębną. </w:t>
      </w:r>
    </w:p>
    <w:p w14:paraId="17BA45F2" w14:textId="77777777" w:rsidR="005A3500" w:rsidRPr="005B17B9" w:rsidRDefault="005A3500" w:rsidP="001B75FD">
      <w:pPr>
        <w:spacing w:after="120" w:line="360" w:lineRule="auto"/>
        <w:rPr>
          <w:sz w:val="22"/>
          <w:szCs w:val="22"/>
        </w:rPr>
      </w:pPr>
      <w:r w:rsidRPr="005B17B9">
        <w:rPr>
          <w:sz w:val="22"/>
          <w:szCs w:val="22"/>
        </w:rPr>
        <w:t xml:space="preserve">Pożywką dla bakterii są węglowodany (cukry), które dostarczane są do organizmu wraz z pożywieniem. Bakterie </w:t>
      </w:r>
      <w:proofErr w:type="spellStart"/>
      <w:r w:rsidRPr="005B17B9">
        <w:rPr>
          <w:sz w:val="22"/>
          <w:szCs w:val="22"/>
        </w:rPr>
        <w:t>próchnicotwórcze</w:t>
      </w:r>
      <w:proofErr w:type="spellEnd"/>
      <w:r w:rsidRPr="005B17B9">
        <w:rPr>
          <w:sz w:val="22"/>
          <w:szCs w:val="22"/>
        </w:rPr>
        <w:t xml:space="preserve"> rozkładają cukry do kwasów, które rozpuszczają twarde tkanki zęba – szkliwo i zębinę, w procesie demineralizacji powodującym utratę substancji mineralnej tych tkanek.  </w:t>
      </w:r>
    </w:p>
    <w:p w14:paraId="601A259C" w14:textId="77777777" w:rsidR="005A3500" w:rsidRPr="005B17B9" w:rsidRDefault="005A3500" w:rsidP="001B75FD">
      <w:pPr>
        <w:pStyle w:val="Tekstpodstawowy3"/>
        <w:spacing w:after="120" w:line="360" w:lineRule="auto"/>
        <w:rPr>
          <w:color w:val="000000"/>
          <w:sz w:val="22"/>
          <w:szCs w:val="22"/>
        </w:rPr>
      </w:pPr>
      <w:r w:rsidRPr="005B17B9">
        <w:rPr>
          <w:color w:val="000000"/>
          <w:sz w:val="22"/>
          <w:szCs w:val="22"/>
        </w:rPr>
        <w:t xml:space="preserve">Światowa Organizacja Zdrowia definiuje próchnicę jako proces patologiczny miejscowy, pochodzenia </w:t>
      </w:r>
      <w:proofErr w:type="spellStart"/>
      <w:r w:rsidRPr="005B17B9">
        <w:rPr>
          <w:color w:val="000000"/>
          <w:sz w:val="22"/>
          <w:szCs w:val="22"/>
        </w:rPr>
        <w:t>zewnątrzustrojowego</w:t>
      </w:r>
      <w:proofErr w:type="spellEnd"/>
      <w:r w:rsidRPr="005B17B9">
        <w:rPr>
          <w:color w:val="000000"/>
          <w:sz w:val="22"/>
          <w:szCs w:val="22"/>
        </w:rPr>
        <w:t xml:space="preserve">, prowadzący do odwapnienia szkliwa, rozpadu twardych tkanek zęba i w konsekwencji </w:t>
      </w:r>
      <w:r w:rsidRPr="005B17B9">
        <w:rPr>
          <w:color w:val="auto"/>
          <w:sz w:val="22"/>
          <w:szCs w:val="22"/>
        </w:rPr>
        <w:t>powstania</w:t>
      </w:r>
      <w:r w:rsidRPr="005B17B9">
        <w:rPr>
          <w:color w:val="000000"/>
          <w:sz w:val="22"/>
          <w:szCs w:val="22"/>
        </w:rPr>
        <w:t xml:space="preserve"> ubytku.</w:t>
      </w:r>
    </w:p>
    <w:p w14:paraId="6621C390" w14:textId="77777777" w:rsidR="005A3500" w:rsidRPr="005B17B9" w:rsidRDefault="005A3500" w:rsidP="001B75FD">
      <w:pPr>
        <w:pStyle w:val="Tekstpodstawowy3"/>
        <w:spacing w:after="120" w:line="360" w:lineRule="auto"/>
        <w:rPr>
          <w:rFonts w:eastAsia="Arial Unicode MS" w:cs="Arial Unicode MS"/>
          <w:color w:val="000000"/>
          <w:sz w:val="22"/>
          <w:szCs w:val="22"/>
        </w:rPr>
      </w:pPr>
      <w:r w:rsidRPr="005B17B9">
        <w:rPr>
          <w:color w:val="auto"/>
          <w:sz w:val="22"/>
          <w:szCs w:val="22"/>
        </w:rPr>
        <w:t xml:space="preserve">Rozwój choroby próchnicowej uwarunkowany jest współwystępowaniem czterech </w:t>
      </w:r>
      <w:r w:rsidRPr="005B17B9">
        <w:rPr>
          <w:color w:val="000000"/>
          <w:sz w:val="22"/>
          <w:szCs w:val="22"/>
        </w:rPr>
        <w:t>czynników, którymi są:</w:t>
      </w:r>
    </w:p>
    <w:p w14:paraId="385848C0" w14:textId="77777777" w:rsidR="005A3500" w:rsidRPr="005B17B9" w:rsidRDefault="005A3500" w:rsidP="001B75FD">
      <w:pPr>
        <w:numPr>
          <w:ilvl w:val="0"/>
          <w:numId w:val="3"/>
        </w:numPr>
        <w:spacing w:after="120" w:line="360" w:lineRule="auto"/>
        <w:rPr>
          <w:color w:val="000000"/>
          <w:sz w:val="22"/>
          <w:szCs w:val="22"/>
        </w:rPr>
      </w:pPr>
      <w:r w:rsidRPr="005B17B9">
        <w:rPr>
          <w:color w:val="000000"/>
          <w:sz w:val="22"/>
          <w:szCs w:val="22"/>
        </w:rPr>
        <w:t>płytka nazębna,</w:t>
      </w:r>
      <w:r w:rsidRPr="005B17B9">
        <w:rPr>
          <w:rFonts w:eastAsia="Arial"/>
          <w:color w:val="000000"/>
          <w:sz w:val="22"/>
          <w:szCs w:val="22"/>
        </w:rPr>
        <w:t xml:space="preserve"> płytka </w:t>
      </w:r>
      <w:r w:rsidRPr="005B17B9">
        <w:rPr>
          <w:color w:val="000000"/>
          <w:sz w:val="22"/>
          <w:szCs w:val="22"/>
        </w:rPr>
        <w:t xml:space="preserve">bakteryjna – </w:t>
      </w:r>
      <w:proofErr w:type="spellStart"/>
      <w:r w:rsidRPr="005B17B9">
        <w:rPr>
          <w:color w:val="000000"/>
          <w:sz w:val="22"/>
          <w:szCs w:val="22"/>
        </w:rPr>
        <w:t>biofilm</w:t>
      </w:r>
      <w:proofErr w:type="spellEnd"/>
      <w:r w:rsidRPr="005B17B9">
        <w:rPr>
          <w:color w:val="000000"/>
          <w:sz w:val="22"/>
          <w:szCs w:val="22"/>
        </w:rPr>
        <w:t xml:space="preserve"> (miękki osad na zębach) umiejscowiona na powierzchni z</w:t>
      </w:r>
      <w:r w:rsidRPr="005B17B9">
        <w:rPr>
          <w:rFonts w:eastAsia="Arial" w:cs="Arial"/>
          <w:color w:val="000000"/>
          <w:sz w:val="22"/>
          <w:szCs w:val="22"/>
        </w:rPr>
        <w:t>ę</w:t>
      </w:r>
      <w:r w:rsidRPr="005B17B9">
        <w:rPr>
          <w:color w:val="000000"/>
          <w:sz w:val="22"/>
          <w:szCs w:val="22"/>
        </w:rPr>
        <w:t xml:space="preserve">bów, </w:t>
      </w:r>
    </w:p>
    <w:p w14:paraId="2DEBB4A2" w14:textId="77777777" w:rsidR="005A3500" w:rsidRPr="005B17B9" w:rsidRDefault="005A3500" w:rsidP="001B75FD">
      <w:pPr>
        <w:numPr>
          <w:ilvl w:val="0"/>
          <w:numId w:val="3"/>
        </w:numPr>
        <w:spacing w:after="120" w:line="360" w:lineRule="auto"/>
        <w:rPr>
          <w:color w:val="000000"/>
          <w:sz w:val="22"/>
          <w:szCs w:val="22"/>
        </w:rPr>
      </w:pPr>
      <w:r w:rsidRPr="005B17B9">
        <w:rPr>
          <w:sz w:val="22"/>
          <w:szCs w:val="22"/>
        </w:rPr>
        <w:t xml:space="preserve">dietetyczne </w:t>
      </w:r>
      <w:r w:rsidRPr="005B17B9">
        <w:rPr>
          <w:color w:val="000000"/>
          <w:sz w:val="22"/>
          <w:szCs w:val="22"/>
        </w:rPr>
        <w:t>węglowodany ulegaj</w:t>
      </w:r>
      <w:r w:rsidRPr="005B17B9">
        <w:rPr>
          <w:rFonts w:eastAsia="Arial" w:cs="Arial"/>
          <w:color w:val="000000"/>
          <w:sz w:val="22"/>
          <w:szCs w:val="22"/>
        </w:rPr>
        <w:t>ą</w:t>
      </w:r>
      <w:r w:rsidRPr="005B17B9">
        <w:rPr>
          <w:color w:val="000000"/>
          <w:sz w:val="22"/>
          <w:szCs w:val="22"/>
        </w:rPr>
        <w:t>ce fermentacji do kwasów (cukry),</w:t>
      </w:r>
    </w:p>
    <w:p w14:paraId="467D7E3F" w14:textId="77777777" w:rsidR="005A3500" w:rsidRPr="005B17B9" w:rsidRDefault="005A3500" w:rsidP="001B75FD">
      <w:pPr>
        <w:numPr>
          <w:ilvl w:val="0"/>
          <w:numId w:val="3"/>
        </w:numPr>
        <w:spacing w:after="120" w:line="360" w:lineRule="auto"/>
        <w:rPr>
          <w:sz w:val="22"/>
          <w:szCs w:val="22"/>
        </w:rPr>
      </w:pPr>
      <w:r w:rsidRPr="005B17B9">
        <w:rPr>
          <w:sz w:val="22"/>
          <w:szCs w:val="22"/>
        </w:rPr>
        <w:t>podatno</w:t>
      </w:r>
      <w:r w:rsidRPr="005B17B9">
        <w:rPr>
          <w:rFonts w:eastAsia="Arial" w:cs="Arial"/>
          <w:sz w:val="22"/>
          <w:szCs w:val="22"/>
        </w:rPr>
        <w:t>ść</w:t>
      </w:r>
      <w:r w:rsidRPr="005B17B9">
        <w:rPr>
          <w:sz w:val="22"/>
          <w:szCs w:val="22"/>
        </w:rPr>
        <w:t xml:space="preserve"> gospodarza (ząb, ślina, dostarczanie fluoru),</w:t>
      </w:r>
    </w:p>
    <w:p w14:paraId="57611718" w14:textId="77777777" w:rsidR="00767EF6" w:rsidRPr="00C4525A" w:rsidRDefault="005A3500" w:rsidP="00C4525A">
      <w:pPr>
        <w:numPr>
          <w:ilvl w:val="0"/>
          <w:numId w:val="3"/>
        </w:numPr>
        <w:spacing w:after="1560" w:line="360" w:lineRule="auto"/>
        <w:ind w:left="714" w:hanging="357"/>
        <w:rPr>
          <w:rFonts w:eastAsia="Arial" w:cs="Arial"/>
          <w:b/>
          <w:bCs/>
          <w:sz w:val="22"/>
          <w:szCs w:val="22"/>
        </w:rPr>
      </w:pPr>
      <w:r w:rsidRPr="005B17B9">
        <w:rPr>
          <w:sz w:val="22"/>
          <w:szCs w:val="22"/>
        </w:rPr>
        <w:t>czas działania powy</w:t>
      </w:r>
      <w:r w:rsidRPr="005B17B9">
        <w:rPr>
          <w:rFonts w:eastAsia="Arial" w:cs="Arial"/>
          <w:sz w:val="22"/>
          <w:szCs w:val="22"/>
        </w:rPr>
        <w:t>ż</w:t>
      </w:r>
      <w:r w:rsidRPr="005B17B9">
        <w:rPr>
          <w:sz w:val="22"/>
          <w:szCs w:val="22"/>
        </w:rPr>
        <w:t>szych</w:t>
      </w:r>
      <w:r w:rsidRPr="005B17B9">
        <w:rPr>
          <w:rFonts w:eastAsia="Arial"/>
          <w:sz w:val="22"/>
          <w:szCs w:val="22"/>
        </w:rPr>
        <w:t xml:space="preserve"> </w:t>
      </w:r>
      <w:r w:rsidRPr="005B17B9">
        <w:rPr>
          <w:sz w:val="22"/>
          <w:szCs w:val="22"/>
        </w:rPr>
        <w:t>czynników</w:t>
      </w:r>
      <w:r w:rsidRPr="005B17B9">
        <w:rPr>
          <w:rFonts w:eastAsia="Arial"/>
          <w:sz w:val="22"/>
          <w:szCs w:val="22"/>
        </w:rPr>
        <w:t>.</w:t>
      </w:r>
    </w:p>
    <w:p w14:paraId="42BFD640" w14:textId="77777777" w:rsidR="005A3500" w:rsidRPr="005B17B9" w:rsidRDefault="005A3500" w:rsidP="001B75FD">
      <w:pPr>
        <w:pStyle w:val="Wykresy"/>
        <w:spacing w:line="360" w:lineRule="auto"/>
        <w:jc w:val="left"/>
        <w:rPr>
          <w:color w:val="FF0000"/>
          <w:sz w:val="22"/>
          <w:szCs w:val="22"/>
        </w:rPr>
      </w:pPr>
      <w:bookmarkStart w:id="8" w:name="_Toc490029786"/>
      <w:r w:rsidRPr="005B17B9">
        <w:rPr>
          <w:sz w:val="22"/>
          <w:szCs w:val="22"/>
        </w:rPr>
        <w:lastRenderedPageBreak/>
        <w:t xml:space="preserve">Ryc. 1 Koncepcja rozwoju próchnicy wg </w:t>
      </w:r>
      <w:proofErr w:type="spellStart"/>
      <w:r w:rsidRPr="005B17B9">
        <w:rPr>
          <w:sz w:val="22"/>
          <w:szCs w:val="22"/>
        </w:rPr>
        <w:t>Newbruna</w:t>
      </w:r>
      <w:proofErr w:type="spellEnd"/>
      <w:r w:rsidRPr="005B17B9">
        <w:rPr>
          <w:sz w:val="22"/>
          <w:szCs w:val="22"/>
        </w:rPr>
        <w:t xml:space="preserve">  (1978)</w:t>
      </w:r>
      <w:bookmarkEnd w:id="8"/>
    </w:p>
    <w:p w14:paraId="548B299E" w14:textId="77777777" w:rsidR="005A3500" w:rsidRPr="005B17B9" w:rsidRDefault="00352BED" w:rsidP="001B75FD">
      <w:pPr>
        <w:spacing w:line="360" w:lineRule="auto"/>
        <w:jc w:val="center"/>
        <w:rPr>
          <w:b/>
          <w:bCs/>
          <w:color w:val="008000"/>
          <w:sz w:val="22"/>
          <w:szCs w:val="22"/>
        </w:rPr>
      </w:pPr>
      <w:r w:rsidRPr="005B17B9">
        <w:rPr>
          <w:b/>
          <w:bCs/>
          <w:noProof/>
          <w:color w:val="008000"/>
          <w:sz w:val="22"/>
          <w:szCs w:val="22"/>
        </w:rPr>
        <w:drawing>
          <wp:inline distT="0" distB="0" distL="0" distR="0" wp14:anchorId="6D8DFB0A" wp14:editId="7AE4A5B1">
            <wp:extent cx="4905375" cy="2886075"/>
            <wp:effectExtent l="19050" t="0" r="9525" b="0"/>
            <wp:docPr id="4" name="Obraz 4" descr="WERSJA 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ERSJA POPRAWNA"/>
                    <pic:cNvPicPr>
                      <a:picLocks noChangeAspect="1" noChangeArrowheads="1"/>
                    </pic:cNvPicPr>
                  </pic:nvPicPr>
                  <pic:blipFill>
                    <a:blip r:embed="rId9" cstate="print"/>
                    <a:srcRect r="2852" b="-1276"/>
                    <a:stretch>
                      <a:fillRect/>
                    </a:stretch>
                  </pic:blipFill>
                  <pic:spPr bwMode="auto">
                    <a:xfrm>
                      <a:off x="0" y="0"/>
                      <a:ext cx="4905375" cy="2886075"/>
                    </a:xfrm>
                    <a:prstGeom prst="rect">
                      <a:avLst/>
                    </a:prstGeom>
                    <a:noFill/>
                    <a:ln w="9525">
                      <a:noFill/>
                      <a:miter lim="800000"/>
                      <a:headEnd/>
                      <a:tailEnd/>
                    </a:ln>
                  </pic:spPr>
                </pic:pic>
              </a:graphicData>
            </a:graphic>
          </wp:inline>
        </w:drawing>
      </w:r>
    </w:p>
    <w:p w14:paraId="79C88077" w14:textId="77777777" w:rsidR="005A3500" w:rsidRPr="005B17B9" w:rsidRDefault="005A3500" w:rsidP="001B75FD">
      <w:pPr>
        <w:spacing w:after="120" w:line="360" w:lineRule="auto"/>
        <w:rPr>
          <w:rFonts w:eastAsia="Arial Unicode MS" w:cs="Arial Unicode MS"/>
          <w:color w:val="000000"/>
          <w:sz w:val="22"/>
          <w:szCs w:val="22"/>
        </w:rPr>
      </w:pPr>
      <w:r w:rsidRPr="005B17B9">
        <w:rPr>
          <w:rFonts w:cs="Arial"/>
          <w:color w:val="000000"/>
          <w:sz w:val="22"/>
          <w:szCs w:val="22"/>
        </w:rPr>
        <w:t>Istotną rolę w</w:t>
      </w:r>
      <w:r w:rsidRPr="005B17B9">
        <w:rPr>
          <w:rFonts w:eastAsia="Arial Unicode MS" w:cs="Arial"/>
          <w:color w:val="000000"/>
          <w:sz w:val="22"/>
          <w:szCs w:val="22"/>
        </w:rPr>
        <w:t xml:space="preserve"> </w:t>
      </w:r>
      <w:r w:rsidRPr="005B17B9">
        <w:rPr>
          <w:rFonts w:cs="Arial"/>
          <w:color w:val="000000"/>
          <w:sz w:val="22"/>
          <w:szCs w:val="22"/>
        </w:rPr>
        <w:t xml:space="preserve">etiologii próchnicy odgrywa </w:t>
      </w:r>
      <w:r w:rsidRPr="005B17B9">
        <w:rPr>
          <w:color w:val="000000"/>
          <w:sz w:val="22"/>
          <w:szCs w:val="22"/>
        </w:rPr>
        <w:t xml:space="preserve">płytka bakteryjna zwana również </w:t>
      </w:r>
      <w:r w:rsidRPr="005B17B9">
        <w:rPr>
          <w:rFonts w:cs="Arial"/>
          <w:color w:val="000000"/>
          <w:sz w:val="22"/>
          <w:szCs w:val="22"/>
        </w:rPr>
        <w:t>płytką nazębną</w:t>
      </w:r>
      <w:r w:rsidRPr="005B17B9">
        <w:rPr>
          <w:color w:val="000000"/>
          <w:sz w:val="22"/>
          <w:szCs w:val="22"/>
        </w:rPr>
        <w:t>.</w:t>
      </w:r>
      <w:r w:rsidRPr="005B17B9">
        <w:rPr>
          <w:rFonts w:cs="Arial"/>
          <w:color w:val="000000"/>
          <w:sz w:val="22"/>
          <w:szCs w:val="22"/>
        </w:rPr>
        <w:t xml:space="preserve"> Nagromadzone duże jej </w:t>
      </w:r>
      <w:r w:rsidRPr="005B17B9">
        <w:rPr>
          <w:color w:val="000000"/>
          <w:sz w:val="22"/>
          <w:szCs w:val="22"/>
        </w:rPr>
        <w:t xml:space="preserve">ilości dostrzegalne wizualnie  na powierzchniach wargowych siekaczy mlecznych zębów są zapowiedzią szybkiego rozwoju próchnicy. </w:t>
      </w:r>
    </w:p>
    <w:p w14:paraId="1BF54EEB" w14:textId="77777777" w:rsidR="005A3500" w:rsidRPr="005B17B9" w:rsidRDefault="005A3500" w:rsidP="001B75FD">
      <w:pPr>
        <w:spacing w:line="360" w:lineRule="auto"/>
        <w:rPr>
          <w:rFonts w:cs="Arial"/>
          <w:color w:val="000000"/>
          <w:sz w:val="22"/>
          <w:szCs w:val="22"/>
        </w:rPr>
      </w:pPr>
      <w:r w:rsidRPr="005B17B9">
        <w:rPr>
          <w:rFonts w:cs="Arial"/>
          <w:color w:val="000000"/>
          <w:sz w:val="22"/>
          <w:szCs w:val="22"/>
        </w:rPr>
        <w:t xml:space="preserve"> Jest ona mikrobiologiczną błoną – </w:t>
      </w:r>
      <w:proofErr w:type="spellStart"/>
      <w:r w:rsidRPr="005B17B9">
        <w:rPr>
          <w:rFonts w:cs="Arial"/>
          <w:color w:val="000000"/>
          <w:sz w:val="22"/>
          <w:szCs w:val="22"/>
        </w:rPr>
        <w:t>biofilmem</w:t>
      </w:r>
      <w:proofErr w:type="spellEnd"/>
      <w:r w:rsidRPr="005B17B9">
        <w:rPr>
          <w:rFonts w:cs="Arial"/>
          <w:color w:val="000000"/>
          <w:sz w:val="22"/>
          <w:szCs w:val="22"/>
        </w:rPr>
        <w:t>,  stanowiącą wspólnotę drobnoustrojów przyczepionych do powierzchni zęba.</w:t>
      </w:r>
      <w:r w:rsidRPr="005B17B9">
        <w:rPr>
          <w:rStyle w:val="Odwoanieprzypisudolnego"/>
          <w:rFonts w:cs="Arial"/>
          <w:color w:val="000000"/>
          <w:sz w:val="22"/>
          <w:szCs w:val="22"/>
        </w:rPr>
        <w:footnoteReference w:id="1"/>
      </w:r>
      <w:r w:rsidRPr="005B17B9">
        <w:rPr>
          <w:rFonts w:cs="Arial"/>
          <w:color w:val="000000"/>
          <w:sz w:val="22"/>
          <w:szCs w:val="22"/>
          <w:vertAlign w:val="superscript"/>
        </w:rPr>
        <w:t xml:space="preserve"> </w:t>
      </w:r>
    </w:p>
    <w:p w14:paraId="2CE14040" w14:textId="77777777" w:rsidR="005A3500" w:rsidRPr="005B17B9" w:rsidRDefault="005A3500" w:rsidP="001B75FD">
      <w:pPr>
        <w:spacing w:after="120" w:line="360" w:lineRule="auto"/>
        <w:rPr>
          <w:rFonts w:cs="Arial"/>
          <w:color w:val="000000"/>
          <w:sz w:val="22"/>
          <w:szCs w:val="22"/>
        </w:rPr>
      </w:pPr>
      <w:r w:rsidRPr="005B17B9">
        <w:rPr>
          <w:rFonts w:cs="Arial"/>
          <w:color w:val="000000"/>
          <w:sz w:val="22"/>
          <w:szCs w:val="22"/>
        </w:rPr>
        <w:t xml:space="preserve">W skład tej struktury wchodzą komórki bakterii, zarówno żywe, jak i martwe, otoczone syntetyzowanymi przez nie zewnątrzkomórkowymi wielocukrami oraz glikoproteinami śliny. Powstawanie </w:t>
      </w:r>
      <w:proofErr w:type="spellStart"/>
      <w:r w:rsidRPr="005B17B9">
        <w:rPr>
          <w:rFonts w:cs="Arial"/>
          <w:color w:val="000000"/>
          <w:sz w:val="22"/>
          <w:szCs w:val="22"/>
        </w:rPr>
        <w:t>biofilmu</w:t>
      </w:r>
      <w:proofErr w:type="spellEnd"/>
      <w:r w:rsidRPr="005B17B9">
        <w:rPr>
          <w:rFonts w:cs="Arial"/>
          <w:color w:val="000000"/>
          <w:sz w:val="22"/>
          <w:szCs w:val="22"/>
        </w:rPr>
        <w:t xml:space="preserve"> rozpoczyna się już w kilka minut po dokładnym mechanicznym oczyszczeniu zębów. </w:t>
      </w:r>
      <w:r w:rsidRPr="005B17B9">
        <w:rPr>
          <w:rStyle w:val="Odwoanieprzypisudolnego"/>
          <w:rFonts w:cs="Arial"/>
          <w:color w:val="000000"/>
          <w:sz w:val="22"/>
          <w:szCs w:val="22"/>
        </w:rPr>
        <w:footnoteReference w:id="2"/>
      </w:r>
    </w:p>
    <w:p w14:paraId="586A978A" w14:textId="77777777" w:rsidR="005A3500" w:rsidRPr="005B17B9" w:rsidRDefault="005A3500" w:rsidP="001B75FD">
      <w:pPr>
        <w:spacing w:after="120" w:line="360" w:lineRule="auto"/>
        <w:rPr>
          <w:rFonts w:cs="Arial"/>
          <w:color w:val="000000"/>
          <w:sz w:val="22"/>
          <w:szCs w:val="22"/>
        </w:rPr>
      </w:pPr>
      <w:r w:rsidRPr="005B17B9">
        <w:rPr>
          <w:rFonts w:cs="Arial"/>
          <w:color w:val="000000"/>
          <w:sz w:val="22"/>
          <w:szCs w:val="22"/>
        </w:rPr>
        <w:t>Bakterie płytki nazębnej uzna</w:t>
      </w:r>
      <w:r w:rsidRPr="005B17B9">
        <w:rPr>
          <w:rFonts w:cs="Arial"/>
          <w:sz w:val="22"/>
          <w:szCs w:val="22"/>
        </w:rPr>
        <w:t xml:space="preserve">wane </w:t>
      </w:r>
      <w:r w:rsidRPr="005B17B9">
        <w:rPr>
          <w:rFonts w:cs="Arial"/>
          <w:color w:val="000000"/>
          <w:sz w:val="22"/>
          <w:szCs w:val="22"/>
        </w:rPr>
        <w:t xml:space="preserve">za </w:t>
      </w:r>
      <w:proofErr w:type="spellStart"/>
      <w:r w:rsidRPr="005B17B9">
        <w:rPr>
          <w:rFonts w:cs="Arial"/>
          <w:color w:val="000000"/>
          <w:sz w:val="22"/>
          <w:szCs w:val="22"/>
        </w:rPr>
        <w:t>próchnicotwórcze</w:t>
      </w:r>
      <w:proofErr w:type="spellEnd"/>
      <w:r w:rsidRPr="005B17B9">
        <w:rPr>
          <w:rFonts w:cs="Arial"/>
          <w:color w:val="000000"/>
          <w:sz w:val="22"/>
          <w:szCs w:val="22"/>
        </w:rPr>
        <w:t xml:space="preserve">, muszą produkować kwasy na drodze fermentacji cukrów, dobrze tolerować kwaśne środowisko i tworzyć zewnątrzkomórkowe wielocukry. </w:t>
      </w:r>
    </w:p>
    <w:p w14:paraId="0C445D22" w14:textId="77777777" w:rsidR="005A3500" w:rsidRPr="005B17B9" w:rsidRDefault="005A3500" w:rsidP="001B75FD">
      <w:pPr>
        <w:spacing w:after="120" w:line="360" w:lineRule="auto"/>
        <w:rPr>
          <w:sz w:val="22"/>
          <w:szCs w:val="22"/>
        </w:rPr>
      </w:pPr>
      <w:r w:rsidRPr="005B17B9">
        <w:rPr>
          <w:rFonts w:cs="Arial"/>
          <w:color w:val="000000"/>
          <w:sz w:val="22"/>
          <w:szCs w:val="22"/>
        </w:rPr>
        <w:t xml:space="preserve">Spośród ponad 700 gatunków  mikroorganizmów zasiedlających jamę ustną inicjatorami próchnicy są bakterie </w:t>
      </w:r>
      <w:proofErr w:type="spellStart"/>
      <w:r w:rsidRPr="005B17B9">
        <w:rPr>
          <w:rFonts w:cs="Arial"/>
          <w:i/>
          <w:sz w:val="22"/>
          <w:szCs w:val="22"/>
        </w:rPr>
        <w:t>Streptococcus</w:t>
      </w:r>
      <w:proofErr w:type="spellEnd"/>
      <w:r w:rsidRPr="005B17B9">
        <w:rPr>
          <w:rFonts w:cs="Arial"/>
          <w:i/>
          <w:sz w:val="22"/>
          <w:szCs w:val="22"/>
        </w:rPr>
        <w:t xml:space="preserve"> </w:t>
      </w:r>
      <w:proofErr w:type="spellStart"/>
      <w:r w:rsidRPr="005B17B9">
        <w:rPr>
          <w:rFonts w:cs="Arial"/>
          <w:i/>
          <w:sz w:val="22"/>
          <w:szCs w:val="22"/>
        </w:rPr>
        <w:t>mutans</w:t>
      </w:r>
      <w:proofErr w:type="spellEnd"/>
      <w:r w:rsidRPr="005B17B9">
        <w:rPr>
          <w:rFonts w:cs="Arial"/>
          <w:sz w:val="22"/>
          <w:szCs w:val="22"/>
        </w:rPr>
        <w:t xml:space="preserve"> i </w:t>
      </w:r>
      <w:proofErr w:type="spellStart"/>
      <w:r w:rsidRPr="005B17B9">
        <w:rPr>
          <w:rFonts w:cs="Arial"/>
          <w:i/>
          <w:sz w:val="22"/>
          <w:szCs w:val="22"/>
        </w:rPr>
        <w:t>Streptococcus</w:t>
      </w:r>
      <w:proofErr w:type="spellEnd"/>
      <w:r w:rsidRPr="005B17B9">
        <w:rPr>
          <w:rFonts w:cs="Arial"/>
          <w:i/>
          <w:sz w:val="22"/>
          <w:szCs w:val="22"/>
        </w:rPr>
        <w:t xml:space="preserve"> </w:t>
      </w:r>
      <w:proofErr w:type="spellStart"/>
      <w:r w:rsidRPr="005B17B9">
        <w:rPr>
          <w:rFonts w:cs="Arial"/>
          <w:i/>
          <w:sz w:val="22"/>
          <w:szCs w:val="22"/>
        </w:rPr>
        <w:t>sobrinus</w:t>
      </w:r>
      <w:proofErr w:type="spellEnd"/>
      <w:r w:rsidRPr="005B17B9">
        <w:rPr>
          <w:rFonts w:cs="Arial"/>
          <w:sz w:val="22"/>
          <w:szCs w:val="22"/>
        </w:rPr>
        <w:t>.</w:t>
      </w:r>
      <w:r w:rsidRPr="005B17B9">
        <w:rPr>
          <w:rStyle w:val="Odwoanieprzypisudolnego"/>
          <w:sz w:val="22"/>
          <w:szCs w:val="22"/>
        </w:rPr>
        <w:t xml:space="preserve"> </w:t>
      </w:r>
    </w:p>
    <w:p w14:paraId="35B58638" w14:textId="77777777" w:rsidR="005A3500" w:rsidRPr="005B17B9" w:rsidRDefault="005A3500" w:rsidP="001B75FD">
      <w:pPr>
        <w:spacing w:after="120" w:line="360" w:lineRule="auto"/>
        <w:rPr>
          <w:color w:val="000000"/>
          <w:sz w:val="22"/>
          <w:szCs w:val="22"/>
        </w:rPr>
      </w:pPr>
      <w:r w:rsidRPr="005B17B9">
        <w:rPr>
          <w:rFonts w:cs="Arial"/>
          <w:color w:val="000000"/>
          <w:sz w:val="22"/>
          <w:szCs w:val="22"/>
        </w:rPr>
        <w:lastRenderedPageBreak/>
        <w:t>Spożycie ulegających fermentacji węglowodanów (potraw bogatych w sacharozę i  przetworzoną skrobię</w:t>
      </w:r>
      <w:r w:rsidRPr="005B17B9">
        <w:rPr>
          <w:rFonts w:cs="Arial"/>
          <w:sz w:val="22"/>
          <w:szCs w:val="22"/>
        </w:rPr>
        <w:t>,</w:t>
      </w:r>
      <w:r w:rsidRPr="005B17B9">
        <w:rPr>
          <w:rFonts w:cs="Arial"/>
          <w:color w:val="000000"/>
          <w:sz w:val="22"/>
          <w:szCs w:val="22"/>
        </w:rPr>
        <w:t xml:space="preserve"> która rozkłada się w jamie ustnej do cukrów prostych) powoduje wytworzenie kwasów prowadząc</w:t>
      </w:r>
      <w:r w:rsidRPr="005B17B9">
        <w:rPr>
          <w:rFonts w:cs="Arial"/>
          <w:sz w:val="22"/>
          <w:szCs w:val="22"/>
        </w:rPr>
        <w:t>ych</w:t>
      </w:r>
      <w:r w:rsidRPr="005B17B9">
        <w:rPr>
          <w:rFonts w:cs="Arial"/>
          <w:color w:val="000000"/>
          <w:sz w:val="22"/>
          <w:szCs w:val="22"/>
        </w:rPr>
        <w:t xml:space="preserve"> do  spadku </w:t>
      </w:r>
      <w:proofErr w:type="spellStart"/>
      <w:r w:rsidRPr="005B17B9">
        <w:rPr>
          <w:rFonts w:cs="Arial"/>
          <w:color w:val="000000"/>
          <w:sz w:val="22"/>
          <w:szCs w:val="22"/>
        </w:rPr>
        <w:t>pH</w:t>
      </w:r>
      <w:proofErr w:type="spellEnd"/>
      <w:r w:rsidRPr="005B17B9">
        <w:rPr>
          <w:rFonts w:cs="Arial"/>
          <w:color w:val="000000"/>
          <w:sz w:val="22"/>
          <w:szCs w:val="22"/>
        </w:rPr>
        <w:t xml:space="preserve"> w jamie ustnej. Jeżeli obniżenie to osiąga wartość  </w:t>
      </w:r>
      <w:proofErr w:type="spellStart"/>
      <w:r w:rsidRPr="005B17B9">
        <w:rPr>
          <w:rFonts w:cs="Arial"/>
          <w:color w:val="000000"/>
          <w:sz w:val="22"/>
          <w:szCs w:val="22"/>
        </w:rPr>
        <w:t>pH</w:t>
      </w:r>
      <w:proofErr w:type="spellEnd"/>
      <w:r w:rsidRPr="005B17B9">
        <w:rPr>
          <w:rFonts w:cs="Arial"/>
          <w:color w:val="000000"/>
          <w:sz w:val="22"/>
          <w:szCs w:val="22"/>
        </w:rPr>
        <w:t xml:space="preserve"> poniżej 5,5 wówczas powoduje demineralizację (rozpuszczanie) substancji mineralnej szkliwa. </w:t>
      </w:r>
    </w:p>
    <w:p w14:paraId="0FEAD3E9" w14:textId="77777777" w:rsidR="005A3500" w:rsidRPr="005B17B9" w:rsidRDefault="005A3500" w:rsidP="001B75FD">
      <w:pPr>
        <w:spacing w:line="360" w:lineRule="auto"/>
        <w:rPr>
          <w:rFonts w:eastAsia="Arial Unicode MS" w:cs="Arial Unicode MS"/>
          <w:color w:val="000000"/>
          <w:sz w:val="22"/>
          <w:szCs w:val="22"/>
        </w:rPr>
      </w:pPr>
      <w:proofErr w:type="spellStart"/>
      <w:r w:rsidRPr="005B17B9">
        <w:rPr>
          <w:color w:val="000000"/>
          <w:sz w:val="22"/>
          <w:szCs w:val="22"/>
        </w:rPr>
        <w:t>Próchnicotwórcze</w:t>
      </w:r>
      <w:proofErr w:type="spellEnd"/>
      <w:r w:rsidRPr="005B17B9">
        <w:rPr>
          <w:color w:val="000000"/>
          <w:sz w:val="22"/>
          <w:szCs w:val="22"/>
        </w:rPr>
        <w:t xml:space="preserve"> węglowodany ulegające fermentacji (tzw. cukry) to:</w:t>
      </w:r>
    </w:p>
    <w:p w14:paraId="3ED042A6" w14:textId="77777777" w:rsidR="005A3500" w:rsidRPr="005B17B9" w:rsidRDefault="005A3500" w:rsidP="001B75FD">
      <w:pPr>
        <w:numPr>
          <w:ilvl w:val="0"/>
          <w:numId w:val="4"/>
        </w:numPr>
        <w:spacing w:line="360" w:lineRule="auto"/>
        <w:rPr>
          <w:color w:val="000000"/>
          <w:sz w:val="22"/>
          <w:szCs w:val="22"/>
        </w:rPr>
      </w:pPr>
      <w:r w:rsidRPr="005B17B9">
        <w:rPr>
          <w:color w:val="000000"/>
          <w:sz w:val="22"/>
          <w:szCs w:val="22"/>
        </w:rPr>
        <w:t>sacharoza (słodycze, cukier z cukierniczki),</w:t>
      </w:r>
    </w:p>
    <w:p w14:paraId="5699AC33" w14:textId="77777777" w:rsidR="005A3500" w:rsidRPr="005B17B9" w:rsidRDefault="005A3500" w:rsidP="001B75FD">
      <w:pPr>
        <w:numPr>
          <w:ilvl w:val="0"/>
          <w:numId w:val="4"/>
        </w:numPr>
        <w:spacing w:after="120" w:line="360" w:lineRule="auto"/>
        <w:rPr>
          <w:rFonts w:cs="Arial"/>
          <w:sz w:val="22"/>
          <w:szCs w:val="22"/>
        </w:rPr>
      </w:pPr>
      <w:r w:rsidRPr="005B17B9">
        <w:rPr>
          <w:color w:val="000000"/>
          <w:sz w:val="22"/>
          <w:szCs w:val="22"/>
        </w:rPr>
        <w:t>przetworzona skrobia występująca, np. w krakersach, chipsach</w:t>
      </w:r>
      <w:r w:rsidRPr="005B17B9">
        <w:rPr>
          <w:sz w:val="22"/>
          <w:szCs w:val="22"/>
        </w:rPr>
        <w:t xml:space="preserve"> ziemniaczanych.</w:t>
      </w:r>
    </w:p>
    <w:p w14:paraId="60700ED2" w14:textId="77777777" w:rsidR="005A3500" w:rsidRPr="005B17B9" w:rsidRDefault="005A3500" w:rsidP="001B75FD">
      <w:pPr>
        <w:spacing w:after="120" w:line="360" w:lineRule="auto"/>
        <w:rPr>
          <w:sz w:val="22"/>
          <w:szCs w:val="22"/>
        </w:rPr>
      </w:pPr>
      <w:r w:rsidRPr="005B17B9">
        <w:rPr>
          <w:sz w:val="22"/>
          <w:szCs w:val="22"/>
        </w:rPr>
        <w:t xml:space="preserve">Podczas działania kwasów na szkliwo zębów, zawarty w nim </w:t>
      </w:r>
      <w:proofErr w:type="spellStart"/>
      <w:r w:rsidRPr="005B17B9">
        <w:rPr>
          <w:sz w:val="22"/>
          <w:szCs w:val="22"/>
        </w:rPr>
        <w:t>hydroksyapatyt</w:t>
      </w:r>
      <w:proofErr w:type="spellEnd"/>
      <w:r w:rsidRPr="005B17B9">
        <w:rPr>
          <w:sz w:val="22"/>
          <w:szCs w:val="22"/>
        </w:rPr>
        <w:t xml:space="preserve"> ulega rozpuszczeniu uwalniając jony wapnia i fosforanowe, które przedostają się do płytki i śliny. Jeżeli  nie nastąpi kolejne spożycie cukru, to </w:t>
      </w:r>
      <w:proofErr w:type="spellStart"/>
      <w:r w:rsidRPr="005B17B9">
        <w:rPr>
          <w:sz w:val="22"/>
          <w:szCs w:val="22"/>
        </w:rPr>
        <w:t>pH</w:t>
      </w:r>
      <w:proofErr w:type="spellEnd"/>
      <w:r w:rsidRPr="005B17B9">
        <w:rPr>
          <w:sz w:val="22"/>
          <w:szCs w:val="22"/>
        </w:rPr>
        <w:t xml:space="preserve"> powraca do normy a jony wapnia i fosforanowe wracają do szkliwa; następuje to w wyniku  rozcieńczania, neutralizacji i buforowania kwasów przez ślinę. Proces ten trwa ok. od 30 do 60 min. i prowadzi do następowej </w:t>
      </w:r>
      <w:proofErr w:type="spellStart"/>
      <w:r w:rsidRPr="005B17B9">
        <w:rPr>
          <w:sz w:val="22"/>
          <w:szCs w:val="22"/>
        </w:rPr>
        <w:t>remineralizacji</w:t>
      </w:r>
      <w:proofErr w:type="spellEnd"/>
      <w:r w:rsidRPr="005B17B9">
        <w:rPr>
          <w:sz w:val="22"/>
          <w:szCs w:val="22"/>
        </w:rPr>
        <w:t xml:space="preserve">. </w:t>
      </w:r>
      <w:r w:rsidRPr="005B17B9">
        <w:rPr>
          <w:rFonts w:eastAsia="Tahoma"/>
          <w:sz w:val="22"/>
          <w:szCs w:val="22"/>
        </w:rPr>
        <w:t xml:space="preserve">Ulega on przyspieszeniu, gdy w </w:t>
      </w:r>
      <w:r w:rsidRPr="005B17B9">
        <w:rPr>
          <w:rFonts w:eastAsia="Tahoma" w:cs="Tahoma"/>
          <w:sz w:val="22"/>
          <w:szCs w:val="22"/>
        </w:rPr>
        <w:t>ś</w:t>
      </w:r>
      <w:r w:rsidRPr="005B17B9">
        <w:rPr>
          <w:rFonts w:eastAsia="Tahoma"/>
          <w:sz w:val="22"/>
          <w:szCs w:val="22"/>
        </w:rPr>
        <w:t>linie wyst</w:t>
      </w:r>
      <w:r w:rsidRPr="005B17B9">
        <w:rPr>
          <w:rFonts w:eastAsia="Tahoma" w:cs="Tahoma"/>
          <w:sz w:val="22"/>
          <w:szCs w:val="22"/>
        </w:rPr>
        <w:t>ę</w:t>
      </w:r>
      <w:r w:rsidRPr="005B17B9">
        <w:rPr>
          <w:rFonts w:eastAsia="Tahoma"/>
          <w:sz w:val="22"/>
          <w:szCs w:val="22"/>
        </w:rPr>
        <w:t>puj</w:t>
      </w:r>
      <w:r w:rsidRPr="005B17B9">
        <w:rPr>
          <w:rFonts w:eastAsia="Tahoma" w:cs="Tahoma"/>
          <w:sz w:val="22"/>
          <w:szCs w:val="22"/>
        </w:rPr>
        <w:t>ą</w:t>
      </w:r>
      <w:r w:rsidRPr="005B17B9">
        <w:rPr>
          <w:rFonts w:eastAsia="Tahoma"/>
          <w:sz w:val="22"/>
          <w:szCs w:val="22"/>
        </w:rPr>
        <w:t xml:space="preserve"> jony fluorkowe dostarczane do środowiska jamy ustnej głównie za pośrednictwem stosowania fluorkowych past do zębów. </w:t>
      </w:r>
      <w:r w:rsidRPr="005B17B9">
        <w:rPr>
          <w:sz w:val="22"/>
          <w:szCs w:val="22"/>
        </w:rPr>
        <w:t xml:space="preserve">Jeśli epizody demineralizacji przewyższają epizody </w:t>
      </w:r>
      <w:proofErr w:type="spellStart"/>
      <w:r w:rsidRPr="005B17B9">
        <w:rPr>
          <w:sz w:val="22"/>
          <w:szCs w:val="22"/>
        </w:rPr>
        <w:t>remineralizacji</w:t>
      </w:r>
      <w:proofErr w:type="spellEnd"/>
      <w:r w:rsidRPr="005B17B9">
        <w:rPr>
          <w:sz w:val="22"/>
          <w:szCs w:val="22"/>
        </w:rPr>
        <w:t xml:space="preserve">, dochodzi „netto” do utraty minerału zęba i dotychczas fizjologiczny proces </w:t>
      </w:r>
      <w:proofErr w:type="spellStart"/>
      <w:r w:rsidRPr="005B17B9">
        <w:rPr>
          <w:sz w:val="22"/>
          <w:szCs w:val="22"/>
        </w:rPr>
        <w:t>demineralizayjno-remineralizacyjny</w:t>
      </w:r>
      <w:proofErr w:type="spellEnd"/>
      <w:r w:rsidRPr="005B17B9">
        <w:rPr>
          <w:sz w:val="22"/>
          <w:szCs w:val="22"/>
        </w:rPr>
        <w:t xml:space="preserve"> staje się procesem patologicznym i rozwija się zmiana próchnicowa.</w:t>
      </w:r>
      <w:r w:rsidRPr="005B17B9">
        <w:rPr>
          <w:rStyle w:val="Odwoanieprzypisudolnego"/>
          <w:rFonts w:cs="Arial"/>
          <w:sz w:val="22"/>
          <w:szCs w:val="22"/>
        </w:rPr>
        <w:footnoteReference w:id="3"/>
      </w:r>
    </w:p>
    <w:p w14:paraId="45F57684" w14:textId="77777777" w:rsidR="00767EF6" w:rsidRPr="005B17B9" w:rsidRDefault="005A3500" w:rsidP="001F1737">
      <w:pPr>
        <w:spacing w:after="3120" w:line="360" w:lineRule="auto"/>
        <w:rPr>
          <w:sz w:val="22"/>
          <w:szCs w:val="22"/>
        </w:rPr>
      </w:pPr>
      <w:r w:rsidRPr="005B17B9">
        <w:rPr>
          <w:sz w:val="22"/>
          <w:szCs w:val="22"/>
        </w:rPr>
        <w:t>Oprócz czterech głównych czynników etiologicznych próchnicy występuje również wiele innych, które mogą modulować p</w:t>
      </w:r>
      <w:r w:rsidR="00537AC8" w:rsidRPr="005B17B9">
        <w:rPr>
          <w:sz w:val="22"/>
          <w:szCs w:val="22"/>
        </w:rPr>
        <w:t xml:space="preserve">rzebieg procesu próchnicowego. </w:t>
      </w:r>
      <w:r w:rsidRPr="005B17B9">
        <w:rPr>
          <w:sz w:val="22"/>
          <w:szCs w:val="22"/>
        </w:rPr>
        <w:t xml:space="preserve">Czynniki te ilustruje model etiologiczny próchnicy uwzględniający czynniki determinuje i zakłócające jej rozwój.  </w:t>
      </w:r>
      <w:bookmarkStart w:id="9" w:name="_Toc490029787"/>
    </w:p>
    <w:p w14:paraId="74D072D4" w14:textId="77777777" w:rsidR="005A3500" w:rsidRPr="005B17B9" w:rsidRDefault="005A3500" w:rsidP="001B75FD">
      <w:pPr>
        <w:pStyle w:val="Wykresy"/>
        <w:spacing w:line="360" w:lineRule="auto"/>
        <w:rPr>
          <w:sz w:val="22"/>
          <w:szCs w:val="22"/>
        </w:rPr>
      </w:pPr>
      <w:r w:rsidRPr="005B17B9">
        <w:rPr>
          <w:sz w:val="22"/>
          <w:szCs w:val="22"/>
        </w:rPr>
        <w:lastRenderedPageBreak/>
        <w:t xml:space="preserve">Ryc. 2 Model próchnicy  oparty na czynnikach determinujących i zakłócających  </w:t>
      </w:r>
      <w:proofErr w:type="spellStart"/>
      <w:r w:rsidRPr="005B17B9">
        <w:rPr>
          <w:sz w:val="22"/>
          <w:szCs w:val="22"/>
        </w:rPr>
        <w:t>Fejerskova</w:t>
      </w:r>
      <w:proofErr w:type="spellEnd"/>
      <w:r w:rsidRPr="005B17B9">
        <w:rPr>
          <w:sz w:val="22"/>
          <w:szCs w:val="22"/>
        </w:rPr>
        <w:t xml:space="preserve"> i </w:t>
      </w:r>
      <w:proofErr w:type="spellStart"/>
      <w:r w:rsidRPr="005B17B9">
        <w:rPr>
          <w:sz w:val="22"/>
          <w:szCs w:val="22"/>
        </w:rPr>
        <w:t>Manji</w:t>
      </w:r>
      <w:proofErr w:type="spellEnd"/>
      <w:r w:rsidRPr="005B17B9">
        <w:rPr>
          <w:sz w:val="22"/>
          <w:szCs w:val="22"/>
        </w:rPr>
        <w:t xml:space="preserve"> (1990),</w:t>
      </w:r>
      <w:proofErr w:type="spellStart"/>
      <w:r w:rsidRPr="005B17B9">
        <w:rPr>
          <w:sz w:val="22"/>
          <w:szCs w:val="22"/>
        </w:rPr>
        <w:t>Fejerskova</w:t>
      </w:r>
      <w:proofErr w:type="spellEnd"/>
      <w:r w:rsidRPr="005B17B9">
        <w:rPr>
          <w:sz w:val="22"/>
          <w:szCs w:val="22"/>
        </w:rPr>
        <w:t xml:space="preserve"> (2003)</w:t>
      </w:r>
      <w:bookmarkEnd w:id="9"/>
    </w:p>
    <w:p w14:paraId="7BD216CA" w14:textId="77777777" w:rsidR="005A3500" w:rsidRPr="005B17B9" w:rsidRDefault="00352BED" w:rsidP="001B75FD">
      <w:pPr>
        <w:pStyle w:val="Default"/>
        <w:spacing w:line="360" w:lineRule="auto"/>
        <w:jc w:val="center"/>
        <w:rPr>
          <w:rFonts w:ascii="Verdana" w:hAnsi="Verdana"/>
          <w:b/>
          <w:bCs/>
          <w:color w:val="auto"/>
          <w:sz w:val="22"/>
          <w:szCs w:val="22"/>
        </w:rPr>
      </w:pPr>
      <w:r w:rsidRPr="005B17B9">
        <w:rPr>
          <w:rFonts w:ascii="Verdana" w:hAnsi="Verdana"/>
          <w:b/>
          <w:bCs/>
          <w:noProof/>
          <w:color w:val="auto"/>
          <w:sz w:val="22"/>
          <w:szCs w:val="22"/>
        </w:rPr>
        <w:drawing>
          <wp:inline distT="0" distB="0" distL="0" distR="0" wp14:anchorId="30B56945" wp14:editId="3A943A2F">
            <wp:extent cx="5753100" cy="4076700"/>
            <wp:effectExtent l="1905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5753100" cy="4076700"/>
                    </a:xfrm>
                    <a:prstGeom prst="rect">
                      <a:avLst/>
                    </a:prstGeom>
                    <a:noFill/>
                    <a:ln w="9525">
                      <a:noFill/>
                      <a:miter lim="800000"/>
                      <a:headEnd/>
                      <a:tailEnd/>
                    </a:ln>
                  </pic:spPr>
                </pic:pic>
              </a:graphicData>
            </a:graphic>
          </wp:inline>
        </w:drawing>
      </w:r>
    </w:p>
    <w:p w14:paraId="45C13340" w14:textId="77777777" w:rsidR="005A3500" w:rsidRPr="005B17B9" w:rsidRDefault="005A3500" w:rsidP="001B75FD">
      <w:pPr>
        <w:pStyle w:val="Default"/>
        <w:spacing w:line="360" w:lineRule="auto"/>
        <w:jc w:val="both"/>
        <w:rPr>
          <w:rFonts w:ascii="Verdana" w:hAnsi="Verdana"/>
          <w:b/>
          <w:bCs/>
          <w:color w:val="auto"/>
          <w:sz w:val="22"/>
          <w:szCs w:val="22"/>
        </w:rPr>
      </w:pPr>
    </w:p>
    <w:p w14:paraId="1FD7FF6F" w14:textId="77777777" w:rsidR="005A3500" w:rsidRPr="005B17B9" w:rsidRDefault="005A3500" w:rsidP="001B75FD">
      <w:pPr>
        <w:pStyle w:val="Default"/>
        <w:spacing w:line="360" w:lineRule="auto"/>
        <w:jc w:val="both"/>
        <w:rPr>
          <w:rFonts w:ascii="Verdana" w:hAnsi="Verdana"/>
          <w:b/>
          <w:bCs/>
          <w:color w:val="auto"/>
          <w:sz w:val="22"/>
          <w:szCs w:val="22"/>
        </w:rPr>
      </w:pPr>
    </w:p>
    <w:p w14:paraId="3C6F0F5B" w14:textId="77777777" w:rsidR="005A3500" w:rsidRPr="005B17B9" w:rsidRDefault="005A3500" w:rsidP="001B75FD">
      <w:pPr>
        <w:spacing w:line="360" w:lineRule="auto"/>
        <w:jc w:val="both"/>
        <w:rPr>
          <w:sz w:val="22"/>
          <w:szCs w:val="22"/>
        </w:rPr>
      </w:pPr>
      <w:r w:rsidRPr="005B17B9">
        <w:rPr>
          <w:sz w:val="22"/>
          <w:szCs w:val="22"/>
        </w:rPr>
        <w:t>Przebieg choroby próchnicowej zależy od zachowania równowagi pomiędzy czynnikami zewnętrznymi a czynnikami gospodarza takimi jak:</w:t>
      </w:r>
    </w:p>
    <w:p w14:paraId="0BACDB39" w14:textId="77777777" w:rsidR="005A3500" w:rsidRPr="005B17B9" w:rsidRDefault="005A3500" w:rsidP="001B75FD">
      <w:pPr>
        <w:numPr>
          <w:ilvl w:val="0"/>
          <w:numId w:val="7"/>
        </w:numPr>
        <w:spacing w:line="360" w:lineRule="auto"/>
        <w:jc w:val="both"/>
        <w:rPr>
          <w:rFonts w:eastAsia="Arial Unicode MS" w:cs="Arial Unicode MS"/>
          <w:sz w:val="22"/>
          <w:szCs w:val="22"/>
        </w:rPr>
      </w:pPr>
      <w:r w:rsidRPr="005B17B9">
        <w:rPr>
          <w:sz w:val="22"/>
          <w:szCs w:val="22"/>
        </w:rPr>
        <w:t>wiek</w:t>
      </w:r>
    </w:p>
    <w:p w14:paraId="0162BFED" w14:textId="77777777" w:rsidR="005A3500" w:rsidRPr="005B17B9" w:rsidRDefault="005A3500" w:rsidP="001B75FD">
      <w:pPr>
        <w:numPr>
          <w:ilvl w:val="0"/>
          <w:numId w:val="7"/>
        </w:numPr>
        <w:spacing w:line="360" w:lineRule="auto"/>
        <w:jc w:val="both"/>
        <w:rPr>
          <w:sz w:val="22"/>
          <w:szCs w:val="22"/>
        </w:rPr>
      </w:pPr>
      <w:r w:rsidRPr="005B17B9">
        <w:rPr>
          <w:sz w:val="22"/>
          <w:szCs w:val="22"/>
        </w:rPr>
        <w:t>morfologia zęba</w:t>
      </w:r>
    </w:p>
    <w:p w14:paraId="44698CA3" w14:textId="77777777" w:rsidR="005A3500" w:rsidRPr="005B17B9" w:rsidRDefault="005A3500" w:rsidP="001B75FD">
      <w:pPr>
        <w:numPr>
          <w:ilvl w:val="0"/>
          <w:numId w:val="7"/>
        </w:numPr>
        <w:spacing w:line="360" w:lineRule="auto"/>
        <w:jc w:val="both"/>
        <w:rPr>
          <w:sz w:val="22"/>
          <w:szCs w:val="22"/>
        </w:rPr>
      </w:pPr>
      <w:r w:rsidRPr="005B17B9">
        <w:rPr>
          <w:sz w:val="22"/>
          <w:szCs w:val="22"/>
        </w:rPr>
        <w:t>podaż fluorków</w:t>
      </w:r>
    </w:p>
    <w:p w14:paraId="20452322" w14:textId="77777777" w:rsidR="005A3500" w:rsidRPr="005B17B9" w:rsidRDefault="005A3500" w:rsidP="001B75FD">
      <w:pPr>
        <w:numPr>
          <w:ilvl w:val="0"/>
          <w:numId w:val="7"/>
        </w:numPr>
        <w:spacing w:line="360" w:lineRule="auto"/>
        <w:jc w:val="both"/>
        <w:rPr>
          <w:sz w:val="22"/>
          <w:szCs w:val="22"/>
        </w:rPr>
      </w:pPr>
      <w:r w:rsidRPr="005B17B9">
        <w:rPr>
          <w:sz w:val="22"/>
          <w:szCs w:val="22"/>
        </w:rPr>
        <w:t xml:space="preserve">odżywianie </w:t>
      </w:r>
    </w:p>
    <w:p w14:paraId="17618D18" w14:textId="77777777" w:rsidR="005A3500" w:rsidRPr="005B17B9" w:rsidRDefault="005A3500" w:rsidP="001B75FD">
      <w:pPr>
        <w:numPr>
          <w:ilvl w:val="0"/>
          <w:numId w:val="7"/>
        </w:numPr>
        <w:spacing w:line="360" w:lineRule="auto"/>
        <w:jc w:val="both"/>
        <w:rPr>
          <w:sz w:val="22"/>
          <w:szCs w:val="22"/>
        </w:rPr>
      </w:pPr>
      <w:r w:rsidRPr="005B17B9">
        <w:rPr>
          <w:sz w:val="22"/>
          <w:szCs w:val="22"/>
        </w:rPr>
        <w:t>higiena jamy ustnej</w:t>
      </w:r>
    </w:p>
    <w:p w14:paraId="146E9EF9" w14:textId="77777777" w:rsidR="005A3500" w:rsidRPr="005B17B9" w:rsidRDefault="005A3500" w:rsidP="001B75FD">
      <w:pPr>
        <w:numPr>
          <w:ilvl w:val="0"/>
          <w:numId w:val="7"/>
        </w:numPr>
        <w:spacing w:after="120" w:line="360" w:lineRule="auto"/>
        <w:jc w:val="both"/>
        <w:rPr>
          <w:sz w:val="22"/>
          <w:szCs w:val="22"/>
        </w:rPr>
      </w:pPr>
      <w:r w:rsidRPr="005B17B9">
        <w:rPr>
          <w:sz w:val="22"/>
          <w:szCs w:val="22"/>
        </w:rPr>
        <w:t>ślina – ilość i skład</w:t>
      </w:r>
    </w:p>
    <w:p w14:paraId="72D57458" w14:textId="77777777" w:rsidR="009B1D56" w:rsidRDefault="005A3500" w:rsidP="009B1D56">
      <w:pPr>
        <w:autoSpaceDE w:val="0"/>
        <w:autoSpaceDN w:val="0"/>
        <w:adjustRightInd w:val="0"/>
        <w:spacing w:line="360" w:lineRule="auto"/>
        <w:rPr>
          <w:sz w:val="22"/>
          <w:szCs w:val="22"/>
        </w:rPr>
      </w:pPr>
      <w:r w:rsidRPr="005B17B9">
        <w:rPr>
          <w:sz w:val="22"/>
          <w:szCs w:val="22"/>
        </w:rPr>
        <w:t>Na ryzyko rozwoju próchnicy wpływają: pochodzenie społeczne i środowisko pacjenta, ogólny stan zdrowia pacjenta, występowanie płytki bakteryjnej, występowanie i aktywność próchnicy, parametry śliny, nawyki żywieniowe i higieniczne oraz dostarczanie związków fluoru do środowiska jamy ustnej.</w:t>
      </w:r>
      <w:r w:rsidRPr="005B17B9">
        <w:rPr>
          <w:rStyle w:val="Odwoanieprzypisudolnego"/>
          <w:sz w:val="22"/>
          <w:szCs w:val="22"/>
        </w:rPr>
        <w:footnoteReference w:id="4"/>
      </w:r>
      <w:r w:rsidRPr="005B17B9">
        <w:rPr>
          <w:sz w:val="22"/>
          <w:szCs w:val="22"/>
        </w:rPr>
        <w:t xml:space="preserve"> </w:t>
      </w:r>
    </w:p>
    <w:p w14:paraId="01DD5586" w14:textId="77777777" w:rsidR="005A3500" w:rsidRPr="005B17B9" w:rsidRDefault="005A3500" w:rsidP="009B1D56">
      <w:pPr>
        <w:autoSpaceDE w:val="0"/>
        <w:autoSpaceDN w:val="0"/>
        <w:adjustRightInd w:val="0"/>
        <w:spacing w:line="360" w:lineRule="auto"/>
        <w:rPr>
          <w:sz w:val="22"/>
          <w:szCs w:val="22"/>
        </w:rPr>
      </w:pPr>
      <w:r w:rsidRPr="005B17B9">
        <w:rPr>
          <w:sz w:val="22"/>
          <w:szCs w:val="22"/>
        </w:rPr>
        <w:lastRenderedPageBreak/>
        <w:t>Na podstawie systematycznego przeglądu piśmiennic</w:t>
      </w:r>
      <w:r w:rsidR="00C6712E" w:rsidRPr="005B17B9">
        <w:rPr>
          <w:sz w:val="22"/>
          <w:szCs w:val="22"/>
        </w:rPr>
        <w:t xml:space="preserve">twa Harris i </w:t>
      </w:r>
      <w:proofErr w:type="spellStart"/>
      <w:r w:rsidR="00C6712E" w:rsidRPr="005B17B9">
        <w:rPr>
          <w:sz w:val="22"/>
          <w:szCs w:val="22"/>
        </w:rPr>
        <w:t>wsp</w:t>
      </w:r>
      <w:proofErr w:type="spellEnd"/>
      <w:r w:rsidR="00C6712E" w:rsidRPr="005B17B9">
        <w:rPr>
          <w:sz w:val="22"/>
          <w:szCs w:val="22"/>
        </w:rPr>
        <w:t xml:space="preserve">. </w:t>
      </w:r>
      <w:r w:rsidRPr="005B17B9">
        <w:rPr>
          <w:sz w:val="22"/>
          <w:szCs w:val="22"/>
        </w:rPr>
        <w:t>wyodrębnili 6 grup czynników, których znaczenie w rozwoju choroby próchnicowej  było analizowane przez różnych autorów. Są to:</w:t>
      </w:r>
    </w:p>
    <w:p w14:paraId="2326AB68" w14:textId="77777777" w:rsidR="005A3500" w:rsidRPr="005B17B9" w:rsidRDefault="005A3500" w:rsidP="001B75FD">
      <w:pPr>
        <w:numPr>
          <w:ilvl w:val="0"/>
          <w:numId w:val="2"/>
        </w:numPr>
        <w:spacing w:after="120" w:line="360" w:lineRule="auto"/>
        <w:ind w:left="714" w:hanging="357"/>
        <w:rPr>
          <w:sz w:val="22"/>
          <w:szCs w:val="22"/>
        </w:rPr>
      </w:pPr>
      <w:proofErr w:type="spellStart"/>
      <w:r w:rsidRPr="005B17B9">
        <w:rPr>
          <w:sz w:val="22"/>
          <w:szCs w:val="22"/>
        </w:rPr>
        <w:t>socjodemograficzne</w:t>
      </w:r>
      <w:proofErr w:type="spellEnd"/>
      <w:r w:rsidRPr="005B17B9">
        <w:rPr>
          <w:sz w:val="22"/>
          <w:szCs w:val="22"/>
        </w:rPr>
        <w:t xml:space="preserve">: płeć męska dziecka, dochód rodziny, bezrobocie, poziom wykształcenia rodziców, wielodzietność, pochodzenie etniczne, zawód rodziców, miejsce zamieszkania, wiek rodziców, </w:t>
      </w:r>
    </w:p>
    <w:p w14:paraId="1D8A7154" w14:textId="77777777" w:rsidR="005A3500" w:rsidRPr="005B17B9" w:rsidRDefault="005A3500" w:rsidP="001B75FD">
      <w:pPr>
        <w:numPr>
          <w:ilvl w:val="0"/>
          <w:numId w:val="2"/>
        </w:numPr>
        <w:spacing w:after="120" w:line="360" w:lineRule="auto"/>
        <w:ind w:left="714" w:hanging="357"/>
        <w:rPr>
          <w:sz w:val="22"/>
          <w:szCs w:val="22"/>
        </w:rPr>
      </w:pPr>
      <w:r w:rsidRPr="005B17B9">
        <w:rPr>
          <w:sz w:val="22"/>
          <w:szCs w:val="22"/>
        </w:rPr>
        <w:t>dietetyczne: długi okres karmienia piersią, spożywanie cukru w niemowlęctwie, jedzenie lub picie przed spaniem lub w nocy, częste spożywanie słodyczy,</w:t>
      </w:r>
    </w:p>
    <w:p w14:paraId="632A6500" w14:textId="77777777" w:rsidR="005A3500" w:rsidRPr="005B17B9" w:rsidRDefault="005A3500" w:rsidP="001B75FD">
      <w:pPr>
        <w:numPr>
          <w:ilvl w:val="0"/>
          <w:numId w:val="2"/>
        </w:numPr>
        <w:spacing w:after="120" w:line="360" w:lineRule="auto"/>
        <w:ind w:left="714" w:hanging="357"/>
        <w:rPr>
          <w:sz w:val="22"/>
          <w:szCs w:val="22"/>
        </w:rPr>
      </w:pPr>
      <w:r w:rsidRPr="005B17B9">
        <w:rPr>
          <w:sz w:val="22"/>
          <w:szCs w:val="22"/>
        </w:rPr>
        <w:t>higieniczne: wiek w którym rozpoczęto  szczotkowanie zębów, częstość szczotkowania zębów, używanie past z fluorem, brak</w:t>
      </w:r>
      <w:r w:rsidR="00537AC8" w:rsidRPr="005B17B9">
        <w:rPr>
          <w:sz w:val="22"/>
          <w:szCs w:val="22"/>
        </w:rPr>
        <w:t xml:space="preserve"> oczyszczania  zębów przed snem</w:t>
      </w:r>
      <w:r w:rsidRPr="005B17B9">
        <w:rPr>
          <w:sz w:val="22"/>
          <w:szCs w:val="22"/>
        </w:rPr>
        <w:t>,</w:t>
      </w:r>
    </w:p>
    <w:p w14:paraId="6C71A7C2" w14:textId="77777777" w:rsidR="005A3500" w:rsidRPr="005B17B9" w:rsidRDefault="005A3500" w:rsidP="001B75FD">
      <w:pPr>
        <w:numPr>
          <w:ilvl w:val="0"/>
          <w:numId w:val="2"/>
        </w:numPr>
        <w:spacing w:after="120" w:line="360" w:lineRule="auto"/>
        <w:ind w:left="714" w:hanging="357"/>
        <w:rPr>
          <w:sz w:val="22"/>
          <w:szCs w:val="22"/>
        </w:rPr>
      </w:pPr>
      <w:r w:rsidRPr="005B17B9">
        <w:rPr>
          <w:sz w:val="22"/>
          <w:szCs w:val="22"/>
        </w:rPr>
        <w:t>związane z karmieniem piersią/butelką: rodzaj karmienia, długość karmienia, karmienie w nocy, karmienie na żądanie,</w:t>
      </w:r>
    </w:p>
    <w:p w14:paraId="5F3DB9DB" w14:textId="77777777" w:rsidR="005A3500" w:rsidRPr="005B17B9" w:rsidRDefault="005A3500" w:rsidP="001B75FD">
      <w:pPr>
        <w:numPr>
          <w:ilvl w:val="0"/>
          <w:numId w:val="2"/>
        </w:numPr>
        <w:spacing w:after="120" w:line="360" w:lineRule="auto"/>
        <w:ind w:left="714" w:hanging="357"/>
        <w:rPr>
          <w:sz w:val="22"/>
          <w:szCs w:val="22"/>
        </w:rPr>
      </w:pPr>
      <w:r w:rsidRPr="005B17B9">
        <w:rPr>
          <w:sz w:val="22"/>
          <w:szCs w:val="22"/>
        </w:rPr>
        <w:t xml:space="preserve">związane z flora bakteryjną: obecność bakterii </w:t>
      </w:r>
      <w:proofErr w:type="spellStart"/>
      <w:r w:rsidRPr="005B17B9">
        <w:rPr>
          <w:i/>
          <w:sz w:val="22"/>
          <w:szCs w:val="22"/>
        </w:rPr>
        <w:t>Streptococcus</w:t>
      </w:r>
      <w:proofErr w:type="spellEnd"/>
      <w:r w:rsidRPr="005B17B9">
        <w:rPr>
          <w:i/>
          <w:sz w:val="22"/>
          <w:szCs w:val="22"/>
        </w:rPr>
        <w:t xml:space="preserve"> </w:t>
      </w:r>
      <w:proofErr w:type="spellStart"/>
      <w:r w:rsidRPr="005B17B9">
        <w:rPr>
          <w:i/>
          <w:sz w:val="22"/>
          <w:szCs w:val="22"/>
        </w:rPr>
        <w:t>mutans</w:t>
      </w:r>
      <w:proofErr w:type="spellEnd"/>
      <w:r w:rsidRPr="005B17B9">
        <w:rPr>
          <w:sz w:val="22"/>
          <w:szCs w:val="22"/>
        </w:rPr>
        <w:t xml:space="preserve">, obecność </w:t>
      </w:r>
      <w:proofErr w:type="spellStart"/>
      <w:r w:rsidRPr="005B17B9">
        <w:rPr>
          <w:i/>
          <w:sz w:val="22"/>
          <w:szCs w:val="22"/>
        </w:rPr>
        <w:t>Lactobacillus</w:t>
      </w:r>
      <w:proofErr w:type="spellEnd"/>
      <w:r w:rsidRPr="005B17B9">
        <w:rPr>
          <w:i/>
          <w:sz w:val="22"/>
          <w:szCs w:val="22"/>
        </w:rPr>
        <w:t xml:space="preserve"> </w:t>
      </w:r>
      <w:proofErr w:type="spellStart"/>
      <w:r w:rsidRPr="005B17B9">
        <w:rPr>
          <w:i/>
          <w:sz w:val="22"/>
          <w:szCs w:val="22"/>
        </w:rPr>
        <w:t>acidophilus</w:t>
      </w:r>
      <w:proofErr w:type="spellEnd"/>
      <w:r w:rsidRPr="005B17B9">
        <w:rPr>
          <w:sz w:val="22"/>
          <w:szCs w:val="22"/>
        </w:rPr>
        <w:t xml:space="preserve"> i ich liczebność oraz transmisja bakterii </w:t>
      </w:r>
      <w:proofErr w:type="spellStart"/>
      <w:r w:rsidRPr="005B17B9">
        <w:rPr>
          <w:sz w:val="22"/>
          <w:szCs w:val="22"/>
        </w:rPr>
        <w:t>próchnicotwórczych</w:t>
      </w:r>
      <w:proofErr w:type="spellEnd"/>
      <w:r w:rsidRPr="005B17B9">
        <w:rPr>
          <w:sz w:val="22"/>
          <w:szCs w:val="22"/>
        </w:rPr>
        <w:t xml:space="preserve"> z matki na dziecko,</w:t>
      </w:r>
    </w:p>
    <w:p w14:paraId="5E0FF47A" w14:textId="77777777" w:rsidR="005A3500" w:rsidRPr="005B17B9" w:rsidRDefault="005A3500" w:rsidP="001B75FD">
      <w:pPr>
        <w:numPr>
          <w:ilvl w:val="0"/>
          <w:numId w:val="2"/>
        </w:numPr>
        <w:spacing w:after="120" w:line="360" w:lineRule="auto"/>
        <w:ind w:left="714" w:hanging="357"/>
        <w:rPr>
          <w:rFonts w:cs="Arial"/>
          <w:sz w:val="22"/>
          <w:szCs w:val="22"/>
        </w:rPr>
      </w:pPr>
      <w:r w:rsidRPr="005B17B9">
        <w:rPr>
          <w:sz w:val="22"/>
          <w:szCs w:val="22"/>
        </w:rPr>
        <w:t>inne:  zła higiena jamy ustnej matki,  niezadowalający stan uzębienia matki, wiek w którym dziecko po raz pierwszy było badane przez  stomatologa, korzystanie matki z leczenia stomatologicznego, niewielkie dostarczanie fluorków do środowiska jamy ustnej,  ssanie smoczka powyżej 24 miesiąca życia.</w:t>
      </w:r>
      <w:r w:rsidRPr="005B17B9">
        <w:rPr>
          <w:rStyle w:val="Odwoanieprzypisudolnego"/>
          <w:sz w:val="22"/>
          <w:szCs w:val="22"/>
        </w:rPr>
        <w:footnoteReference w:id="5"/>
      </w:r>
      <w:r w:rsidRPr="005B17B9">
        <w:rPr>
          <w:sz w:val="22"/>
          <w:szCs w:val="22"/>
        </w:rPr>
        <w:t xml:space="preserve"> </w:t>
      </w:r>
    </w:p>
    <w:p w14:paraId="2522D812" w14:textId="77777777" w:rsidR="005A3500" w:rsidRPr="005B17B9" w:rsidRDefault="005A3500" w:rsidP="001B75FD">
      <w:pPr>
        <w:spacing w:after="120" w:line="360" w:lineRule="auto"/>
        <w:rPr>
          <w:color w:val="000000"/>
          <w:sz w:val="22"/>
          <w:szCs w:val="22"/>
        </w:rPr>
      </w:pPr>
      <w:r w:rsidRPr="005B17B9">
        <w:rPr>
          <w:rFonts w:cs="Arial"/>
          <w:color w:val="000000"/>
          <w:sz w:val="22"/>
          <w:szCs w:val="22"/>
        </w:rPr>
        <w:t xml:space="preserve">Z wielu badań wynika, że wczesna kolonizacja jamy ustnej przez </w:t>
      </w:r>
      <w:r w:rsidRPr="005B17B9">
        <w:rPr>
          <w:rFonts w:cs="Arial"/>
          <w:sz w:val="22"/>
          <w:szCs w:val="22"/>
        </w:rPr>
        <w:t xml:space="preserve">bakterie </w:t>
      </w:r>
      <w:proofErr w:type="spellStart"/>
      <w:r w:rsidRPr="005B17B9">
        <w:rPr>
          <w:rFonts w:cs="Arial"/>
          <w:i/>
          <w:sz w:val="22"/>
          <w:szCs w:val="22"/>
        </w:rPr>
        <w:t>Streptococcus</w:t>
      </w:r>
      <w:proofErr w:type="spellEnd"/>
      <w:r w:rsidRPr="005B17B9">
        <w:rPr>
          <w:rFonts w:cs="Arial"/>
          <w:i/>
          <w:sz w:val="22"/>
          <w:szCs w:val="22"/>
        </w:rPr>
        <w:t xml:space="preserve"> </w:t>
      </w:r>
      <w:proofErr w:type="spellStart"/>
      <w:r w:rsidRPr="005B17B9">
        <w:rPr>
          <w:rFonts w:cs="Arial"/>
          <w:i/>
          <w:sz w:val="22"/>
          <w:szCs w:val="22"/>
        </w:rPr>
        <w:t>mutans</w:t>
      </w:r>
      <w:proofErr w:type="spellEnd"/>
      <w:r w:rsidRPr="005B17B9">
        <w:rPr>
          <w:rFonts w:cs="Arial"/>
          <w:sz w:val="22"/>
          <w:szCs w:val="22"/>
        </w:rPr>
        <w:t xml:space="preserve"> jest głównym czynnikiem ryzyka wczesnego rozwoju próchnicy zębów mlecznych i przyszłej próchnicy zębów stałych</w:t>
      </w:r>
      <w:r w:rsidRPr="005B17B9">
        <w:rPr>
          <w:rFonts w:cs="Arial"/>
          <w:color w:val="000000"/>
          <w:sz w:val="22"/>
          <w:szCs w:val="22"/>
        </w:rPr>
        <w:t xml:space="preserve">, a zasiedlenie jamy ustnej w pierwszym roku życia przez paciorkowce </w:t>
      </w:r>
      <w:proofErr w:type="spellStart"/>
      <w:r w:rsidRPr="005B17B9">
        <w:rPr>
          <w:rFonts w:cs="Arial"/>
          <w:color w:val="000000"/>
          <w:sz w:val="22"/>
          <w:szCs w:val="22"/>
        </w:rPr>
        <w:t>próchnicotwórcze</w:t>
      </w:r>
      <w:proofErr w:type="spellEnd"/>
      <w:r w:rsidRPr="005B17B9">
        <w:rPr>
          <w:rFonts w:cs="Arial"/>
          <w:color w:val="000000"/>
          <w:sz w:val="22"/>
          <w:szCs w:val="22"/>
        </w:rPr>
        <w:t xml:space="preserve"> jest dobrym </w:t>
      </w:r>
      <w:proofErr w:type="spellStart"/>
      <w:r w:rsidRPr="005B17B9">
        <w:rPr>
          <w:rFonts w:cs="Arial"/>
          <w:color w:val="000000"/>
          <w:sz w:val="22"/>
          <w:szCs w:val="22"/>
        </w:rPr>
        <w:t>prediktorem</w:t>
      </w:r>
      <w:proofErr w:type="spellEnd"/>
      <w:r w:rsidRPr="005B17B9">
        <w:rPr>
          <w:rFonts w:cs="Arial"/>
          <w:color w:val="000000"/>
          <w:sz w:val="22"/>
          <w:szCs w:val="22"/>
        </w:rPr>
        <w:t xml:space="preserve"> rozwoju próchnicy w późniejszych etapach życia.</w:t>
      </w:r>
      <w:r w:rsidRPr="005B17B9">
        <w:rPr>
          <w:color w:val="000000"/>
          <w:sz w:val="22"/>
          <w:szCs w:val="22"/>
        </w:rPr>
        <w:t xml:space="preserve"> </w:t>
      </w:r>
    </w:p>
    <w:p w14:paraId="44C7E5A8" w14:textId="77777777" w:rsidR="005A3500" w:rsidRPr="005B17B9" w:rsidRDefault="005A3500" w:rsidP="001B75FD">
      <w:pPr>
        <w:spacing w:after="120" w:line="360" w:lineRule="auto"/>
        <w:rPr>
          <w:color w:val="000000"/>
          <w:sz w:val="22"/>
          <w:szCs w:val="22"/>
        </w:rPr>
      </w:pPr>
      <w:r w:rsidRPr="005B17B9">
        <w:rPr>
          <w:b/>
          <w:bCs/>
          <w:color w:val="000000"/>
          <w:sz w:val="22"/>
          <w:szCs w:val="22"/>
        </w:rPr>
        <w:t xml:space="preserve">Próchnica wczesnego dzieciństwa </w:t>
      </w:r>
      <w:r w:rsidRPr="005B17B9">
        <w:rPr>
          <w:color w:val="000000"/>
          <w:sz w:val="22"/>
          <w:szCs w:val="22"/>
        </w:rPr>
        <w:t>występuje u dzieci przed ukończeniem 6 roku życia (tj. do 71 miesiąca życia). Może pojawić się wkrótce po w</w:t>
      </w:r>
      <w:r w:rsidRPr="005B17B9">
        <w:rPr>
          <w:sz w:val="22"/>
          <w:szCs w:val="22"/>
        </w:rPr>
        <w:t>yrz</w:t>
      </w:r>
      <w:r w:rsidRPr="005B17B9">
        <w:rPr>
          <w:color w:val="000000"/>
          <w:sz w:val="22"/>
          <w:szCs w:val="22"/>
        </w:rPr>
        <w:t>nięciu zębów mlecznych. Cechuje ją gwałtowny pr</w:t>
      </w:r>
      <w:r w:rsidR="00C6712E" w:rsidRPr="005B17B9">
        <w:rPr>
          <w:color w:val="000000"/>
          <w:sz w:val="22"/>
          <w:szCs w:val="22"/>
        </w:rPr>
        <w:t xml:space="preserve">zebieg </w:t>
      </w:r>
      <w:r w:rsidRPr="005B17B9">
        <w:rPr>
          <w:color w:val="000000"/>
          <w:sz w:val="22"/>
          <w:szCs w:val="22"/>
        </w:rPr>
        <w:t xml:space="preserve">doprowadzający w krótkim </w:t>
      </w:r>
      <w:r w:rsidRPr="005B17B9">
        <w:rPr>
          <w:color w:val="000000"/>
          <w:sz w:val="22"/>
          <w:szCs w:val="22"/>
        </w:rPr>
        <w:lastRenderedPageBreak/>
        <w:t>czasie do znacznej utraty struktury korony zęba, a w dalszej konsekwencji do chorób miazgi i tkanek okołowierzchołkowych.</w:t>
      </w:r>
    </w:p>
    <w:p w14:paraId="43C243EF" w14:textId="77777777" w:rsidR="005A3500" w:rsidRPr="005B17B9" w:rsidRDefault="005A3500" w:rsidP="001B75FD">
      <w:pPr>
        <w:pStyle w:val="Tekstpodstawowy2"/>
        <w:spacing w:after="120" w:line="360" w:lineRule="auto"/>
        <w:jc w:val="left"/>
        <w:rPr>
          <w:color w:val="auto"/>
          <w:sz w:val="22"/>
          <w:szCs w:val="22"/>
        </w:rPr>
      </w:pPr>
      <w:r w:rsidRPr="005B17B9">
        <w:rPr>
          <w:color w:val="auto"/>
          <w:sz w:val="22"/>
          <w:szCs w:val="22"/>
        </w:rPr>
        <w:t xml:space="preserve">Bakterie </w:t>
      </w:r>
      <w:proofErr w:type="spellStart"/>
      <w:r w:rsidRPr="005B17B9">
        <w:rPr>
          <w:color w:val="auto"/>
          <w:sz w:val="22"/>
          <w:szCs w:val="22"/>
        </w:rPr>
        <w:t>próchnicotwórcze</w:t>
      </w:r>
      <w:proofErr w:type="spellEnd"/>
      <w:r w:rsidRPr="005B17B9">
        <w:rPr>
          <w:color w:val="auto"/>
          <w:sz w:val="22"/>
          <w:szCs w:val="22"/>
        </w:rPr>
        <w:t xml:space="preserve">  przenoszone są za pośrednictwem śliny do  jamy ustnej dziecka od innych osób, głównie matki. Zakażenie następuje w sposób nieciągły, tj. w pewnym okresach życia występuje największe ryzyko infekcji. Taki okres nazywa się „oknem infekcyjności”.</w:t>
      </w:r>
    </w:p>
    <w:p w14:paraId="0EB502DE" w14:textId="77777777" w:rsidR="005A3500" w:rsidRPr="005B17B9" w:rsidRDefault="005A3500" w:rsidP="001B75FD">
      <w:pPr>
        <w:pStyle w:val="Wykresy"/>
        <w:spacing w:line="360" w:lineRule="auto"/>
        <w:rPr>
          <w:b w:val="0"/>
          <w:bCs w:val="0"/>
          <w:sz w:val="22"/>
          <w:szCs w:val="22"/>
        </w:rPr>
      </w:pPr>
      <w:bookmarkStart w:id="10" w:name="_Toc490029788"/>
      <w:r w:rsidRPr="005B17B9">
        <w:rPr>
          <w:sz w:val="22"/>
          <w:szCs w:val="22"/>
        </w:rPr>
        <w:t>Ryc. 3 Okna infekcyjności</w:t>
      </w:r>
      <w:r w:rsidRPr="005B17B9">
        <w:rPr>
          <w:b w:val="0"/>
          <w:bCs w:val="0"/>
          <w:sz w:val="22"/>
          <w:szCs w:val="22"/>
        </w:rPr>
        <w:t xml:space="preserve"> </w:t>
      </w:r>
      <w:r w:rsidRPr="005B17B9">
        <w:rPr>
          <w:rStyle w:val="Odwoanieprzypisudolnego"/>
          <w:b w:val="0"/>
          <w:bCs w:val="0"/>
          <w:sz w:val="22"/>
          <w:szCs w:val="22"/>
        </w:rPr>
        <w:footnoteReference w:id="6"/>
      </w:r>
      <w:bookmarkEnd w:id="10"/>
    </w:p>
    <w:p w14:paraId="513BA65C" w14:textId="77777777" w:rsidR="005A3500" w:rsidRPr="005B17B9" w:rsidRDefault="00352BED" w:rsidP="001B75FD">
      <w:pPr>
        <w:spacing w:line="360" w:lineRule="auto"/>
        <w:ind w:left="360"/>
        <w:jc w:val="center"/>
        <w:rPr>
          <w:sz w:val="22"/>
          <w:szCs w:val="22"/>
        </w:rPr>
      </w:pPr>
      <w:r w:rsidRPr="005B17B9">
        <w:rPr>
          <w:noProof/>
          <w:sz w:val="22"/>
          <w:szCs w:val="22"/>
        </w:rPr>
        <w:drawing>
          <wp:inline distT="0" distB="0" distL="0" distR="0" wp14:anchorId="6388E6CD" wp14:editId="160B3C7D">
            <wp:extent cx="5076825" cy="3333750"/>
            <wp:effectExtent l="19050" t="0" r="9525" b="0"/>
            <wp:docPr id="6" name="Obraz 6" descr="dr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rug"/>
                    <pic:cNvPicPr>
                      <a:picLocks noChangeAspect="1" noChangeArrowheads="1"/>
                    </pic:cNvPicPr>
                  </pic:nvPicPr>
                  <pic:blipFill>
                    <a:blip r:embed="rId11" cstate="print"/>
                    <a:srcRect l="6343" r="2585"/>
                    <a:stretch>
                      <a:fillRect/>
                    </a:stretch>
                  </pic:blipFill>
                  <pic:spPr bwMode="auto">
                    <a:xfrm>
                      <a:off x="0" y="0"/>
                      <a:ext cx="5076825" cy="3333750"/>
                    </a:xfrm>
                    <a:prstGeom prst="rect">
                      <a:avLst/>
                    </a:prstGeom>
                    <a:noFill/>
                    <a:ln w="9525">
                      <a:noFill/>
                      <a:miter lim="800000"/>
                      <a:headEnd/>
                      <a:tailEnd/>
                    </a:ln>
                  </pic:spPr>
                </pic:pic>
              </a:graphicData>
            </a:graphic>
          </wp:inline>
        </w:drawing>
      </w:r>
    </w:p>
    <w:p w14:paraId="7869FB99" w14:textId="77777777" w:rsidR="005A3500" w:rsidRPr="005B17B9" w:rsidRDefault="005A3500" w:rsidP="001B75FD">
      <w:pPr>
        <w:pStyle w:val="Default"/>
        <w:spacing w:after="120" w:line="360" w:lineRule="auto"/>
        <w:rPr>
          <w:rFonts w:ascii="Verdana" w:hAnsi="Verdana"/>
          <w:sz w:val="22"/>
          <w:szCs w:val="22"/>
        </w:rPr>
      </w:pPr>
      <w:r w:rsidRPr="005B17B9">
        <w:rPr>
          <w:rFonts w:ascii="Verdana" w:hAnsi="Verdana"/>
          <w:b/>
          <w:bCs/>
          <w:sz w:val="22"/>
          <w:szCs w:val="22"/>
        </w:rPr>
        <w:t xml:space="preserve">Pierwsze okno infekcyjności </w:t>
      </w:r>
      <w:r w:rsidRPr="005B17B9">
        <w:rPr>
          <w:rFonts w:ascii="Verdana" w:hAnsi="Verdana"/>
          <w:sz w:val="22"/>
          <w:szCs w:val="22"/>
        </w:rPr>
        <w:t xml:space="preserve">występuje między 19. a 31. miesiącem życia, średnio w wieku 26 miesięcy. Zamyka się ono po wyrznięciu wszystkich zębów mlecznych. Stabilne pokrycie powierzchni zębów </w:t>
      </w:r>
      <w:proofErr w:type="spellStart"/>
      <w:r w:rsidRPr="005B17B9">
        <w:rPr>
          <w:rFonts w:ascii="Verdana" w:hAnsi="Verdana"/>
          <w:sz w:val="22"/>
          <w:szCs w:val="22"/>
        </w:rPr>
        <w:t>biofilmem</w:t>
      </w:r>
      <w:proofErr w:type="spellEnd"/>
      <w:r w:rsidRPr="005B17B9">
        <w:rPr>
          <w:rFonts w:ascii="Verdana" w:hAnsi="Verdana"/>
          <w:sz w:val="22"/>
          <w:szCs w:val="22"/>
        </w:rPr>
        <w:t xml:space="preserve"> płytki bakteryjnej umożliwia ustalenie poziomu bakterii </w:t>
      </w:r>
      <w:proofErr w:type="spellStart"/>
      <w:r w:rsidRPr="005B17B9">
        <w:rPr>
          <w:rFonts w:ascii="Verdana" w:hAnsi="Verdana" w:cs="Arial"/>
          <w:sz w:val="22"/>
          <w:szCs w:val="22"/>
        </w:rPr>
        <w:t>Streptococcus</w:t>
      </w:r>
      <w:proofErr w:type="spellEnd"/>
      <w:r w:rsidRPr="005B17B9">
        <w:rPr>
          <w:rFonts w:ascii="Verdana" w:hAnsi="Verdana"/>
          <w:i/>
          <w:iCs/>
          <w:sz w:val="22"/>
          <w:szCs w:val="22"/>
        </w:rPr>
        <w:t xml:space="preserve"> </w:t>
      </w:r>
      <w:proofErr w:type="spellStart"/>
      <w:r w:rsidRPr="005B17B9">
        <w:rPr>
          <w:rFonts w:ascii="Verdana" w:hAnsi="Verdana"/>
          <w:i/>
          <w:iCs/>
          <w:sz w:val="22"/>
          <w:szCs w:val="22"/>
        </w:rPr>
        <w:t>mutans</w:t>
      </w:r>
      <w:proofErr w:type="spellEnd"/>
      <w:r w:rsidRPr="005B17B9">
        <w:rPr>
          <w:rFonts w:ascii="Verdana" w:hAnsi="Verdana"/>
          <w:sz w:val="22"/>
          <w:szCs w:val="22"/>
        </w:rPr>
        <w:t xml:space="preserve">. </w:t>
      </w:r>
    </w:p>
    <w:p w14:paraId="14E6172B" w14:textId="77777777" w:rsidR="005A3500" w:rsidRPr="005B17B9" w:rsidRDefault="005A3500" w:rsidP="001B75FD">
      <w:pPr>
        <w:pStyle w:val="Default"/>
        <w:spacing w:after="120" w:line="360" w:lineRule="auto"/>
        <w:rPr>
          <w:rFonts w:ascii="Verdana" w:hAnsi="Verdana"/>
          <w:sz w:val="22"/>
          <w:szCs w:val="22"/>
        </w:rPr>
      </w:pPr>
      <w:r w:rsidRPr="005B17B9">
        <w:rPr>
          <w:rFonts w:ascii="Verdana" w:hAnsi="Verdana"/>
          <w:b/>
          <w:bCs/>
          <w:sz w:val="22"/>
          <w:szCs w:val="22"/>
        </w:rPr>
        <w:t xml:space="preserve">Drugie okno infekcyjności </w:t>
      </w:r>
      <w:r w:rsidRPr="005B17B9">
        <w:rPr>
          <w:rFonts w:ascii="Verdana" w:hAnsi="Verdana"/>
          <w:sz w:val="22"/>
          <w:szCs w:val="22"/>
        </w:rPr>
        <w:t xml:space="preserve">występuje u </w:t>
      </w:r>
      <w:r w:rsidRPr="005B17B9">
        <w:rPr>
          <w:rFonts w:ascii="Verdana" w:hAnsi="Verdana" w:cs="Arial"/>
          <w:sz w:val="22"/>
          <w:szCs w:val="22"/>
        </w:rPr>
        <w:t xml:space="preserve">dzieci dotychczas niezainfekowanych w okresie wymiany uzębienia, tj. </w:t>
      </w:r>
      <w:r w:rsidRPr="005B17B9">
        <w:rPr>
          <w:rFonts w:ascii="Verdana" w:hAnsi="Verdana"/>
          <w:sz w:val="22"/>
          <w:szCs w:val="22"/>
        </w:rPr>
        <w:t xml:space="preserve">w wieku 6-12 lat. </w:t>
      </w:r>
    </w:p>
    <w:p w14:paraId="5A138664" w14:textId="77777777" w:rsidR="005A3500" w:rsidRPr="005B17B9" w:rsidRDefault="005A3500" w:rsidP="001B75FD">
      <w:pPr>
        <w:spacing w:before="120" w:after="120" w:line="360" w:lineRule="auto"/>
        <w:rPr>
          <w:rFonts w:cs="Arial"/>
          <w:color w:val="000000"/>
          <w:sz w:val="22"/>
          <w:szCs w:val="22"/>
        </w:rPr>
      </w:pPr>
      <w:r w:rsidRPr="005B17B9">
        <w:rPr>
          <w:rFonts w:cs="Arial"/>
          <w:color w:val="000000"/>
          <w:sz w:val="22"/>
          <w:szCs w:val="22"/>
        </w:rPr>
        <w:t xml:space="preserve">Głównym źródłem zakażenia są rodzice nieprzestrzegający zasad higieny, którzy wykonują często naganne czynności jak oblizywanie smoczków, łyżeczek itp. Ponadto z wielu doniesień wynika również, że nie tylko przedłużone karmienie butelką, ale również przedłużone karmienie piersią, a zwłaszcza w nocy lub na żądanie istotnie wpływa na rozwój próchnicy. </w:t>
      </w:r>
    </w:p>
    <w:p w14:paraId="3A1785E4" w14:textId="77777777" w:rsidR="005A3500" w:rsidRPr="005B17B9" w:rsidRDefault="005A3500" w:rsidP="001B75FD">
      <w:pPr>
        <w:spacing w:before="120" w:after="120" w:line="360" w:lineRule="auto"/>
        <w:rPr>
          <w:sz w:val="22"/>
          <w:szCs w:val="22"/>
        </w:rPr>
      </w:pPr>
      <w:r w:rsidRPr="005B17B9">
        <w:rPr>
          <w:color w:val="000000"/>
          <w:sz w:val="22"/>
          <w:szCs w:val="22"/>
        </w:rPr>
        <w:lastRenderedPageBreak/>
        <w:t>Tworzenie się ubytków próchnicowych przebiega według ściśle określonej</w:t>
      </w:r>
      <w:r w:rsidRPr="005B17B9">
        <w:rPr>
          <w:sz w:val="22"/>
          <w:szCs w:val="22"/>
        </w:rPr>
        <w:t xml:space="preserve"> sekwencji zmian. Proces ten rozpoczyna się od niewielkiej zmiany demineralizacyjnej bez ubytku tkanek, która może doprowadzić do znacznej destrukcji tkanek zęba, a w konsekwencji do jego utraty. </w:t>
      </w:r>
    </w:p>
    <w:p w14:paraId="33785452" w14:textId="77777777" w:rsidR="005A3500" w:rsidRPr="005B17B9" w:rsidRDefault="005A3500" w:rsidP="001B75FD">
      <w:pPr>
        <w:spacing w:after="120" w:line="360" w:lineRule="auto"/>
        <w:rPr>
          <w:sz w:val="22"/>
          <w:szCs w:val="22"/>
        </w:rPr>
      </w:pPr>
      <w:r w:rsidRPr="005B17B9">
        <w:rPr>
          <w:sz w:val="22"/>
          <w:szCs w:val="22"/>
        </w:rPr>
        <w:t xml:space="preserve">Zęby w sposób ciągły poddawane są procesom demineralizacji i </w:t>
      </w:r>
      <w:proofErr w:type="spellStart"/>
      <w:r w:rsidRPr="005B17B9">
        <w:rPr>
          <w:sz w:val="22"/>
          <w:szCs w:val="22"/>
        </w:rPr>
        <w:t>remineralizacji</w:t>
      </w:r>
      <w:proofErr w:type="spellEnd"/>
      <w:r w:rsidRPr="005B17B9">
        <w:rPr>
          <w:sz w:val="22"/>
          <w:szCs w:val="22"/>
        </w:rPr>
        <w:t xml:space="preserve">, na które wpływają nawyki dietetyczne i higieniczne. Jeśli procesy demineralizacji przeważają, trwają dłużej niż procesy </w:t>
      </w:r>
      <w:proofErr w:type="spellStart"/>
      <w:r w:rsidRPr="005B17B9">
        <w:rPr>
          <w:sz w:val="22"/>
          <w:szCs w:val="22"/>
        </w:rPr>
        <w:t>remineralizacji</w:t>
      </w:r>
      <w:proofErr w:type="spellEnd"/>
      <w:r w:rsidRPr="005B17B9">
        <w:rPr>
          <w:sz w:val="22"/>
          <w:szCs w:val="22"/>
        </w:rPr>
        <w:t xml:space="preserve">, powstaje pierwsza wizualnie dostrzegalna zmiana próchnicowa w postaci białej plamy nazywana także próchnicą początkowa.  </w:t>
      </w:r>
    </w:p>
    <w:p w14:paraId="2A47951F" w14:textId="77777777" w:rsidR="005A3500" w:rsidRPr="005B17B9" w:rsidRDefault="005A3500" w:rsidP="001B75FD">
      <w:pPr>
        <w:spacing w:after="120" w:line="360" w:lineRule="auto"/>
        <w:rPr>
          <w:color w:val="000000"/>
          <w:sz w:val="22"/>
          <w:szCs w:val="22"/>
        </w:rPr>
      </w:pPr>
      <w:r w:rsidRPr="005B17B9">
        <w:rPr>
          <w:color w:val="000000"/>
          <w:sz w:val="22"/>
          <w:szCs w:val="22"/>
        </w:rPr>
        <w:t xml:space="preserve">Należy podkreślić, że próchnica początkowa - </w:t>
      </w:r>
      <w:proofErr w:type="spellStart"/>
      <w:r w:rsidRPr="005B17B9">
        <w:rPr>
          <w:color w:val="000000"/>
          <w:sz w:val="22"/>
          <w:szCs w:val="22"/>
        </w:rPr>
        <w:t>bezubytkowa</w:t>
      </w:r>
      <w:proofErr w:type="spellEnd"/>
      <w:r w:rsidRPr="005B17B9">
        <w:rPr>
          <w:color w:val="000000"/>
          <w:sz w:val="22"/>
          <w:szCs w:val="22"/>
        </w:rPr>
        <w:t xml:space="preserve"> jest jedynym odwracalnym stadium rozwoju próchnicy, w którym postępowanie terapeutyczne jest proste – sprowadza się do redukcji spożycia cukrów, eliminacji płytki nazębnej i miejscowej aplikacji preparatów fluorkowych. </w:t>
      </w:r>
    </w:p>
    <w:p w14:paraId="17309D1B" w14:textId="77777777" w:rsidR="005A3500" w:rsidRPr="005B17B9" w:rsidRDefault="005A3500" w:rsidP="001B75FD">
      <w:pPr>
        <w:spacing w:after="120" w:line="360" w:lineRule="auto"/>
        <w:rPr>
          <w:color w:val="000000"/>
          <w:sz w:val="22"/>
          <w:szCs w:val="22"/>
        </w:rPr>
      </w:pPr>
      <w:r w:rsidRPr="005B17B9">
        <w:rPr>
          <w:color w:val="000000"/>
          <w:sz w:val="22"/>
          <w:szCs w:val="22"/>
        </w:rPr>
        <w:t>Jednakże nieleczona ulega progresji, powstaje nieodwracalna utrata struktury zęba – ubytek, który wymaga  leczenia operacyjnego (tj. usunięcia zmienionych chorobowo twardych tkanek i zastąpienia ich materiałem odtwórczym).  W dalszej konsekwencji nieleczone ubytki mogą prowadzić do silnego bólu, szerzenia się infekcji, trudności w żuciu, braku przybywania na wadze, ry</w:t>
      </w:r>
      <w:r w:rsidR="00A46EF0" w:rsidRPr="005B17B9">
        <w:rPr>
          <w:color w:val="000000"/>
          <w:sz w:val="22"/>
          <w:szCs w:val="22"/>
        </w:rPr>
        <w:t>zyka próchnicy w zębach stałych</w:t>
      </w:r>
      <w:r w:rsidRPr="005B17B9">
        <w:rPr>
          <w:color w:val="000000"/>
          <w:sz w:val="22"/>
          <w:szCs w:val="22"/>
        </w:rPr>
        <w:t xml:space="preserve">, wad  zgryzu, zaburzonego rozwoju mowy, obniżonej samooceny i jakości życia z powodu upośledzonej estetyki. </w:t>
      </w:r>
    </w:p>
    <w:p w14:paraId="3F07DC4A" w14:textId="77777777" w:rsidR="005A3500" w:rsidRPr="005B17B9" w:rsidRDefault="005A3500" w:rsidP="001B75FD">
      <w:pPr>
        <w:spacing w:after="120" w:line="360" w:lineRule="auto"/>
        <w:rPr>
          <w:color w:val="000000"/>
          <w:sz w:val="22"/>
          <w:szCs w:val="22"/>
        </w:rPr>
      </w:pPr>
      <w:r w:rsidRPr="005B17B9">
        <w:rPr>
          <w:color w:val="000000"/>
          <w:sz w:val="22"/>
          <w:szCs w:val="22"/>
        </w:rPr>
        <w:t>Ponadto mogą stwarzać możliwość rozwoju niektórych chorób systemowych i utrudnienia leczenia niektórych istniejących chorób ogólnych, np. zaburzenia odżywiania, stany gorączkowe,  bakteryjne zapalenia wsierdzia, ropn</w:t>
      </w:r>
      <w:r w:rsidR="00A46EF0" w:rsidRPr="005B17B9">
        <w:rPr>
          <w:color w:val="000000"/>
          <w:sz w:val="22"/>
          <w:szCs w:val="22"/>
        </w:rPr>
        <w:t xml:space="preserve">ie narządowe, </w:t>
      </w:r>
      <w:r w:rsidRPr="005B17B9">
        <w:rPr>
          <w:color w:val="000000"/>
          <w:sz w:val="22"/>
          <w:szCs w:val="22"/>
        </w:rPr>
        <w:t>zapalenia kości i szpiku, zakrzepica tętnicy mózgu a nawet posocznicy.</w:t>
      </w:r>
    </w:p>
    <w:p w14:paraId="2B9AE7AA" w14:textId="77777777" w:rsidR="005A3500" w:rsidRPr="005B17B9" w:rsidRDefault="005A3500" w:rsidP="001B75FD">
      <w:pPr>
        <w:spacing w:after="120" w:line="360" w:lineRule="auto"/>
        <w:rPr>
          <w:color w:val="000000"/>
          <w:sz w:val="22"/>
          <w:szCs w:val="22"/>
        </w:rPr>
      </w:pPr>
      <w:r w:rsidRPr="005B17B9">
        <w:rPr>
          <w:color w:val="000000"/>
          <w:sz w:val="22"/>
          <w:szCs w:val="22"/>
        </w:rPr>
        <w:t>Zatem ze względu na konsekwencje próchnic</w:t>
      </w:r>
      <w:r w:rsidR="00A46EF0" w:rsidRPr="005B17B9">
        <w:rPr>
          <w:color w:val="000000"/>
          <w:sz w:val="22"/>
          <w:szCs w:val="22"/>
        </w:rPr>
        <w:t xml:space="preserve">y zębów nie tylko miejscowe ale </w:t>
      </w:r>
      <w:r w:rsidRPr="005B17B9">
        <w:rPr>
          <w:color w:val="000000"/>
          <w:sz w:val="22"/>
          <w:szCs w:val="22"/>
        </w:rPr>
        <w:t xml:space="preserve">i ogólnoustrojowe należy jak najwcześniej podjąć działania prewencyjne, pamiętając jednocześnie, iż chorobie próchnicowej należy zapobiegać przez całe życie osobnicze. </w:t>
      </w:r>
    </w:p>
    <w:p w14:paraId="70B623FF" w14:textId="77777777" w:rsidR="005A3500" w:rsidRPr="005B17B9" w:rsidRDefault="005A3500" w:rsidP="002C0117">
      <w:pPr>
        <w:pStyle w:val="Nagwek1"/>
        <w:spacing w:line="360" w:lineRule="auto"/>
        <w:rPr>
          <w:sz w:val="22"/>
          <w:szCs w:val="22"/>
        </w:rPr>
      </w:pPr>
      <w:bookmarkStart w:id="11" w:name="_Toc490035870"/>
      <w:r w:rsidRPr="005B17B9">
        <w:rPr>
          <w:sz w:val="22"/>
          <w:szCs w:val="22"/>
        </w:rPr>
        <w:t>2. Epidemiologia</w:t>
      </w:r>
      <w:bookmarkEnd w:id="11"/>
    </w:p>
    <w:p w14:paraId="168FD32B" w14:textId="77777777" w:rsidR="005A3500" w:rsidRPr="005B17B9" w:rsidRDefault="005A3500" w:rsidP="001B75FD">
      <w:pPr>
        <w:spacing w:after="120" w:line="360" w:lineRule="auto"/>
        <w:jc w:val="both"/>
        <w:rPr>
          <w:sz w:val="22"/>
          <w:szCs w:val="22"/>
        </w:rPr>
      </w:pPr>
      <w:r w:rsidRPr="005B17B9">
        <w:rPr>
          <w:b/>
          <w:sz w:val="22"/>
          <w:szCs w:val="22"/>
        </w:rPr>
        <w:t>Próchnica jest najczęściej występującą chorobą przewlekłą na świecie gdyż dotyka 80% populacji</w:t>
      </w:r>
      <w:r w:rsidRPr="005B17B9">
        <w:rPr>
          <w:sz w:val="22"/>
          <w:szCs w:val="22"/>
        </w:rPr>
        <w:t xml:space="preserve">. </w:t>
      </w:r>
    </w:p>
    <w:p w14:paraId="26A4D0E5" w14:textId="77777777" w:rsidR="005A3500" w:rsidRPr="005B17B9" w:rsidRDefault="005A3500" w:rsidP="001B75FD">
      <w:pPr>
        <w:spacing w:after="120" w:line="360" w:lineRule="auto"/>
        <w:rPr>
          <w:sz w:val="22"/>
          <w:szCs w:val="22"/>
        </w:rPr>
      </w:pPr>
      <w:r w:rsidRPr="005B17B9">
        <w:rPr>
          <w:sz w:val="22"/>
          <w:szCs w:val="22"/>
        </w:rPr>
        <w:lastRenderedPageBreak/>
        <w:t>Jako choroba cywilizacyjna dotyczy zarówno dzieci jak i dorosłych. Pomimo dużego dostępu do świadczeń stomatologicznych i edukacji zdrowotnej coraz wyższej świadomości zagrożenia chorobą, w Polsce bagatelizowane są przez rodziców działania profilaktyczne oraz leczenie zębów mlecznych.</w:t>
      </w:r>
    </w:p>
    <w:p w14:paraId="1BEEA47B" w14:textId="77777777" w:rsidR="005A3500" w:rsidRPr="005B17B9" w:rsidRDefault="005A3500" w:rsidP="002C0117">
      <w:pPr>
        <w:spacing w:after="120" w:line="360" w:lineRule="auto"/>
        <w:rPr>
          <w:sz w:val="22"/>
          <w:szCs w:val="22"/>
        </w:rPr>
      </w:pPr>
      <w:r w:rsidRPr="005B17B9">
        <w:rPr>
          <w:sz w:val="22"/>
          <w:szCs w:val="22"/>
        </w:rPr>
        <w:t>Analizę porównawczą częstość występowania choroby próchnicowej u dzieci w wieku 3 lat (tj. wkrótce po wyrznięc</w:t>
      </w:r>
      <w:r w:rsidR="00A46EF0" w:rsidRPr="005B17B9">
        <w:rPr>
          <w:sz w:val="22"/>
          <w:szCs w:val="22"/>
        </w:rPr>
        <w:t xml:space="preserve">iu wszystkich zębów mlecznych) </w:t>
      </w:r>
      <w:r w:rsidRPr="005B17B9">
        <w:rPr>
          <w:sz w:val="22"/>
          <w:szCs w:val="22"/>
        </w:rPr>
        <w:t xml:space="preserve">w wybranych krajach </w:t>
      </w:r>
      <w:r w:rsidR="002C0117" w:rsidRPr="005B17B9">
        <w:rPr>
          <w:sz w:val="22"/>
          <w:szCs w:val="22"/>
        </w:rPr>
        <w:t>przedstawiono na  ryc. 4.</w:t>
      </w:r>
    </w:p>
    <w:p w14:paraId="2D28BA82" w14:textId="77777777" w:rsidR="005A3500" w:rsidRPr="005B17B9" w:rsidRDefault="005A3500" w:rsidP="001B75FD">
      <w:pPr>
        <w:spacing w:after="120" w:line="360" w:lineRule="auto"/>
        <w:jc w:val="both"/>
        <w:rPr>
          <w:b/>
          <w:bCs/>
          <w:sz w:val="22"/>
          <w:szCs w:val="22"/>
        </w:rPr>
      </w:pPr>
      <w:r w:rsidRPr="005B17B9">
        <w:rPr>
          <w:b/>
          <w:bCs/>
          <w:sz w:val="22"/>
          <w:szCs w:val="22"/>
        </w:rPr>
        <w:t xml:space="preserve">Ryc. 4 Częstość występowania próchnicy wczesnego dzieciństwa u dzieci w wieku 3 lat (%). </w:t>
      </w:r>
      <w:r w:rsidRPr="005B17B9">
        <w:rPr>
          <w:rStyle w:val="Odwoanieprzypisudolnego"/>
          <w:b/>
          <w:bCs/>
          <w:sz w:val="22"/>
          <w:szCs w:val="22"/>
        </w:rPr>
        <w:footnoteReference w:id="7"/>
      </w:r>
    </w:p>
    <w:p w14:paraId="0E87CD12" w14:textId="77777777" w:rsidR="005A3500" w:rsidRPr="005B17B9" w:rsidRDefault="005A3500" w:rsidP="001B75FD">
      <w:pPr>
        <w:spacing w:after="120" w:line="360" w:lineRule="auto"/>
        <w:jc w:val="both"/>
        <w:rPr>
          <w:b/>
          <w:bCs/>
          <w:sz w:val="22"/>
          <w:szCs w:val="22"/>
        </w:rPr>
      </w:pPr>
    </w:p>
    <w:p w14:paraId="0AD2D5BA" w14:textId="77777777" w:rsidR="005A3500" w:rsidRPr="005B17B9" w:rsidRDefault="00352BED" w:rsidP="001B75FD">
      <w:pPr>
        <w:spacing w:after="120" w:line="360" w:lineRule="auto"/>
        <w:jc w:val="both"/>
        <w:rPr>
          <w:sz w:val="22"/>
          <w:szCs w:val="22"/>
        </w:rPr>
      </w:pPr>
      <w:r w:rsidRPr="005B17B9">
        <w:rPr>
          <w:noProof/>
          <w:sz w:val="22"/>
          <w:szCs w:val="22"/>
        </w:rPr>
        <w:drawing>
          <wp:inline distT="0" distB="0" distL="0" distR="0" wp14:anchorId="481C3E1C" wp14:editId="7E878292">
            <wp:extent cx="5745646" cy="2275990"/>
            <wp:effectExtent l="19050" t="0" r="7454"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5745151" cy="2275794"/>
                    </a:xfrm>
                    <a:prstGeom prst="rect">
                      <a:avLst/>
                    </a:prstGeom>
                    <a:noFill/>
                    <a:ln w="9525">
                      <a:noFill/>
                      <a:miter lim="800000"/>
                      <a:headEnd/>
                      <a:tailEnd/>
                    </a:ln>
                  </pic:spPr>
                </pic:pic>
              </a:graphicData>
            </a:graphic>
          </wp:inline>
        </w:drawing>
      </w:r>
    </w:p>
    <w:p w14:paraId="555DFE29" w14:textId="77777777" w:rsidR="005A3500" w:rsidRPr="005B17B9" w:rsidRDefault="005A3500" w:rsidP="001B75FD">
      <w:pPr>
        <w:spacing w:after="120" w:line="360" w:lineRule="auto"/>
        <w:jc w:val="both"/>
        <w:rPr>
          <w:b/>
          <w:bCs/>
          <w:sz w:val="22"/>
          <w:szCs w:val="22"/>
        </w:rPr>
      </w:pPr>
    </w:p>
    <w:p w14:paraId="11EC5093" w14:textId="77777777" w:rsidR="005A3500" w:rsidRPr="005B17B9" w:rsidRDefault="005A3500" w:rsidP="001B75FD">
      <w:pPr>
        <w:spacing w:after="120" w:line="360" w:lineRule="auto"/>
        <w:jc w:val="both"/>
        <w:rPr>
          <w:b/>
          <w:bCs/>
          <w:sz w:val="22"/>
          <w:szCs w:val="22"/>
        </w:rPr>
      </w:pPr>
    </w:p>
    <w:p w14:paraId="31DBDD89" w14:textId="77777777" w:rsidR="005A3500" w:rsidRPr="005B17B9" w:rsidRDefault="005A3500" w:rsidP="001B75FD">
      <w:pPr>
        <w:spacing w:after="120" w:line="360" w:lineRule="auto"/>
        <w:jc w:val="both"/>
        <w:rPr>
          <w:sz w:val="22"/>
          <w:szCs w:val="22"/>
        </w:rPr>
      </w:pPr>
      <w:r w:rsidRPr="005B17B9">
        <w:rPr>
          <w:b/>
          <w:bCs/>
          <w:sz w:val="22"/>
          <w:szCs w:val="22"/>
        </w:rPr>
        <w:lastRenderedPageBreak/>
        <w:t>Ryc. 5 Liczba zębów stałych dotkniętych próchnicą (PUW/Z) u dzieci 12-letnich w krajach Europy Środkowo-Wschodniej</w:t>
      </w:r>
      <w:r w:rsidRPr="005B17B9">
        <w:rPr>
          <w:sz w:val="22"/>
          <w:szCs w:val="22"/>
        </w:rPr>
        <w:t xml:space="preserve"> </w:t>
      </w:r>
      <w:r w:rsidRPr="005B17B9">
        <w:rPr>
          <w:b/>
          <w:bCs/>
          <w:sz w:val="22"/>
          <w:szCs w:val="22"/>
        </w:rPr>
        <w:t>i krajach Europy Zachodniej.</w:t>
      </w:r>
      <w:r w:rsidRPr="005B17B9">
        <w:rPr>
          <w:rStyle w:val="Odwoanieprzypisudolnego"/>
          <w:sz w:val="22"/>
          <w:szCs w:val="22"/>
        </w:rPr>
        <w:footnoteReference w:id="8"/>
      </w:r>
    </w:p>
    <w:p w14:paraId="5ACEAB35" w14:textId="77777777" w:rsidR="005A3500" w:rsidRPr="005B17B9" w:rsidRDefault="00352BED" w:rsidP="001B75FD">
      <w:pPr>
        <w:pBdr>
          <w:top w:val="single" w:sz="4" w:space="1" w:color="auto"/>
          <w:left w:val="single" w:sz="4" w:space="4" w:color="auto"/>
          <w:bottom w:val="single" w:sz="4" w:space="1" w:color="auto"/>
          <w:right w:val="single" w:sz="4" w:space="4" w:color="auto"/>
        </w:pBdr>
        <w:spacing w:after="120" w:line="360" w:lineRule="auto"/>
        <w:jc w:val="center"/>
        <w:rPr>
          <w:sz w:val="22"/>
          <w:szCs w:val="22"/>
        </w:rPr>
      </w:pPr>
      <w:r w:rsidRPr="005B17B9">
        <w:rPr>
          <w:noProof/>
          <w:sz w:val="22"/>
          <w:szCs w:val="22"/>
          <w:bdr w:val="single" w:sz="4" w:space="0" w:color="auto"/>
        </w:rPr>
        <w:drawing>
          <wp:inline distT="0" distB="0" distL="0" distR="0" wp14:anchorId="2FA92967" wp14:editId="07A632C2">
            <wp:extent cx="4572635" cy="3429635"/>
            <wp:effectExtent l="19050" t="0" r="0" b="0"/>
            <wp:docPr id="2"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a:stretch>
                      <a:fillRect/>
                    </a:stretch>
                  </pic:blipFill>
                  <pic:spPr bwMode="auto">
                    <a:xfrm>
                      <a:off x="0" y="0"/>
                      <a:ext cx="4572635" cy="3429635"/>
                    </a:xfrm>
                    <a:prstGeom prst="rect">
                      <a:avLst/>
                    </a:prstGeom>
                    <a:noFill/>
                  </pic:spPr>
                </pic:pic>
              </a:graphicData>
            </a:graphic>
          </wp:inline>
        </w:drawing>
      </w:r>
    </w:p>
    <w:p w14:paraId="458AF34F" w14:textId="77777777" w:rsidR="005A3500" w:rsidRPr="00B4217C" w:rsidRDefault="00352BED" w:rsidP="001B75FD">
      <w:pPr>
        <w:pBdr>
          <w:top w:val="single" w:sz="4" w:space="1" w:color="auto"/>
          <w:left w:val="single" w:sz="4" w:space="4" w:color="auto"/>
          <w:bottom w:val="single" w:sz="4" w:space="1" w:color="auto"/>
          <w:right w:val="single" w:sz="4" w:space="4" w:color="auto"/>
        </w:pBdr>
        <w:spacing w:after="120" w:line="360" w:lineRule="auto"/>
        <w:jc w:val="center"/>
        <w:rPr>
          <w:sz w:val="22"/>
          <w:szCs w:val="22"/>
        </w:rPr>
      </w:pPr>
      <w:r w:rsidRPr="00B4217C">
        <w:rPr>
          <w:noProof/>
          <w:sz w:val="22"/>
          <w:szCs w:val="22"/>
        </w:rPr>
        <w:drawing>
          <wp:inline distT="0" distB="0" distL="0" distR="0" wp14:anchorId="0DF5E3E4" wp14:editId="2D346A23">
            <wp:extent cx="4572635" cy="3429635"/>
            <wp:effectExtent l="19050" t="0" r="0" b="0"/>
            <wp:docPr id="1"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srcRect/>
                    <a:stretch>
                      <a:fillRect/>
                    </a:stretch>
                  </pic:blipFill>
                  <pic:spPr bwMode="auto">
                    <a:xfrm>
                      <a:off x="0" y="0"/>
                      <a:ext cx="4572635" cy="3429635"/>
                    </a:xfrm>
                    <a:prstGeom prst="rect">
                      <a:avLst/>
                    </a:prstGeom>
                    <a:noFill/>
                  </pic:spPr>
                </pic:pic>
              </a:graphicData>
            </a:graphic>
          </wp:inline>
        </w:drawing>
      </w:r>
    </w:p>
    <w:p w14:paraId="7EA4FC7B" w14:textId="77777777" w:rsidR="005A3500" w:rsidRPr="00B4217C" w:rsidRDefault="005A3500" w:rsidP="001B75FD">
      <w:pPr>
        <w:spacing w:after="120" w:line="360" w:lineRule="auto"/>
        <w:jc w:val="both"/>
        <w:rPr>
          <w:sz w:val="22"/>
          <w:szCs w:val="22"/>
        </w:rPr>
      </w:pPr>
    </w:p>
    <w:p w14:paraId="1A76F246" w14:textId="77777777" w:rsidR="005A3500" w:rsidRPr="00B4217C" w:rsidRDefault="005A3500" w:rsidP="001B75FD">
      <w:pPr>
        <w:spacing w:after="120" w:line="360" w:lineRule="auto"/>
        <w:rPr>
          <w:color w:val="000000"/>
          <w:sz w:val="22"/>
          <w:szCs w:val="22"/>
        </w:rPr>
      </w:pPr>
      <w:r w:rsidRPr="00B4217C">
        <w:rPr>
          <w:color w:val="000000"/>
          <w:sz w:val="22"/>
          <w:szCs w:val="22"/>
        </w:rPr>
        <w:t>Prowadzone w Polsce od 1997 roku badania epidemiologiczne i socjomedyczne, które obejmowały różne grupy wiekowe dowodzą, iż próchnica zębów dotyka:</w:t>
      </w:r>
    </w:p>
    <w:p w14:paraId="60391702" w14:textId="77777777" w:rsidR="005A3500" w:rsidRPr="00B4217C" w:rsidRDefault="005A3500" w:rsidP="001B75FD">
      <w:pPr>
        <w:pStyle w:val="Akapitzlist1"/>
        <w:numPr>
          <w:ilvl w:val="0"/>
          <w:numId w:val="5"/>
        </w:numPr>
        <w:spacing w:line="360" w:lineRule="auto"/>
        <w:rPr>
          <w:rFonts w:ascii="Verdana" w:hAnsi="Verdana"/>
          <w:color w:val="000000"/>
          <w:lang w:val="pl-PL"/>
        </w:rPr>
      </w:pPr>
      <w:r w:rsidRPr="00B4217C">
        <w:rPr>
          <w:rFonts w:ascii="Verdana" w:hAnsi="Verdana"/>
          <w:color w:val="000000"/>
          <w:lang w:val="pl-PL"/>
        </w:rPr>
        <w:t xml:space="preserve">46,2% dzieci wieku 3 lat (2015) </w:t>
      </w:r>
    </w:p>
    <w:p w14:paraId="09348EAF" w14:textId="77777777" w:rsidR="005A3500" w:rsidRPr="00B4217C" w:rsidRDefault="005A3500" w:rsidP="001B75FD">
      <w:pPr>
        <w:pStyle w:val="Akapitzlist1"/>
        <w:numPr>
          <w:ilvl w:val="0"/>
          <w:numId w:val="5"/>
        </w:numPr>
        <w:spacing w:line="360" w:lineRule="auto"/>
        <w:rPr>
          <w:rFonts w:ascii="Verdana" w:hAnsi="Verdana"/>
          <w:color w:val="000000"/>
          <w:lang w:val="pl-PL"/>
        </w:rPr>
      </w:pPr>
      <w:r w:rsidRPr="00B4217C">
        <w:rPr>
          <w:rFonts w:ascii="Verdana" w:hAnsi="Verdana"/>
          <w:color w:val="000000"/>
          <w:lang w:val="pl-PL"/>
        </w:rPr>
        <w:t xml:space="preserve">76,9% dzieci w wieku 5 lat (2016) </w:t>
      </w:r>
    </w:p>
    <w:p w14:paraId="405272B7" w14:textId="77777777" w:rsidR="005A3500" w:rsidRPr="00B4217C" w:rsidRDefault="005A3500" w:rsidP="001B75FD">
      <w:pPr>
        <w:pStyle w:val="Akapitzlist1"/>
        <w:numPr>
          <w:ilvl w:val="0"/>
          <w:numId w:val="5"/>
        </w:numPr>
        <w:spacing w:line="360" w:lineRule="auto"/>
        <w:rPr>
          <w:rFonts w:ascii="Verdana" w:hAnsi="Verdana"/>
          <w:color w:val="000000"/>
          <w:lang w:val="pl-PL"/>
        </w:rPr>
      </w:pPr>
      <w:r w:rsidRPr="00B4217C">
        <w:rPr>
          <w:rFonts w:ascii="Verdana" w:hAnsi="Verdana"/>
          <w:color w:val="000000"/>
          <w:lang w:val="pl-PL"/>
        </w:rPr>
        <w:t xml:space="preserve">89,1% dzieci w wieku 7 lat (2016) </w:t>
      </w:r>
    </w:p>
    <w:p w14:paraId="3607B797" w14:textId="77777777" w:rsidR="005A3500" w:rsidRPr="00B4217C" w:rsidRDefault="005A3500" w:rsidP="001B75FD">
      <w:pPr>
        <w:pStyle w:val="Akapitzlist1"/>
        <w:numPr>
          <w:ilvl w:val="0"/>
          <w:numId w:val="5"/>
        </w:numPr>
        <w:spacing w:line="360" w:lineRule="auto"/>
        <w:rPr>
          <w:rFonts w:ascii="Verdana" w:hAnsi="Verdana"/>
          <w:color w:val="000000"/>
          <w:lang w:val="pl-PL"/>
        </w:rPr>
      </w:pPr>
      <w:r w:rsidRPr="00B4217C">
        <w:rPr>
          <w:rFonts w:ascii="Verdana" w:hAnsi="Verdana"/>
          <w:color w:val="000000"/>
          <w:lang w:val="pl-PL"/>
        </w:rPr>
        <w:t xml:space="preserve">85,4% dzieci w wieku 12 lat (2016) </w:t>
      </w:r>
    </w:p>
    <w:p w14:paraId="611ADEEA" w14:textId="77777777" w:rsidR="005A3500" w:rsidRPr="00B4217C" w:rsidRDefault="005A3500" w:rsidP="001B75FD">
      <w:pPr>
        <w:pStyle w:val="Akapitzlist1"/>
        <w:numPr>
          <w:ilvl w:val="0"/>
          <w:numId w:val="5"/>
        </w:numPr>
        <w:spacing w:line="360" w:lineRule="auto"/>
        <w:rPr>
          <w:rFonts w:ascii="Verdana" w:hAnsi="Verdana"/>
          <w:color w:val="000000"/>
          <w:lang w:val="pl-PL"/>
        </w:rPr>
      </w:pPr>
      <w:r w:rsidRPr="00B4217C">
        <w:rPr>
          <w:rFonts w:ascii="Verdana" w:hAnsi="Verdana"/>
          <w:color w:val="000000"/>
          <w:lang w:val="pl-PL"/>
        </w:rPr>
        <w:t xml:space="preserve">94,0% młodzieży w wieku 15 lat (2015) </w:t>
      </w:r>
    </w:p>
    <w:p w14:paraId="5EE6A6A6" w14:textId="77777777" w:rsidR="005A3500" w:rsidRPr="00B4217C" w:rsidRDefault="005A3500" w:rsidP="001B75FD">
      <w:pPr>
        <w:pStyle w:val="Akapitzlist1"/>
        <w:numPr>
          <w:ilvl w:val="0"/>
          <w:numId w:val="5"/>
        </w:numPr>
        <w:spacing w:line="360" w:lineRule="auto"/>
        <w:rPr>
          <w:rFonts w:ascii="Verdana" w:hAnsi="Verdana"/>
          <w:color w:val="000000"/>
          <w:lang w:val="pl-PL"/>
        </w:rPr>
      </w:pPr>
      <w:r w:rsidRPr="00B4217C">
        <w:rPr>
          <w:rFonts w:ascii="Verdana" w:hAnsi="Verdana"/>
          <w:color w:val="000000"/>
          <w:lang w:val="pl-PL"/>
        </w:rPr>
        <w:t>93,9% młodzieży w wieku 18 lat (2014)</w:t>
      </w:r>
    </w:p>
    <w:p w14:paraId="519420DF" w14:textId="77777777" w:rsidR="005A3500" w:rsidRPr="00B4217C" w:rsidRDefault="005A3500" w:rsidP="001B75FD">
      <w:pPr>
        <w:pStyle w:val="Akapitzlist1"/>
        <w:numPr>
          <w:ilvl w:val="0"/>
          <w:numId w:val="5"/>
        </w:numPr>
        <w:spacing w:line="360" w:lineRule="auto"/>
        <w:rPr>
          <w:rFonts w:ascii="Verdana" w:hAnsi="Verdana"/>
          <w:color w:val="000000"/>
          <w:lang w:val="pl-PL"/>
        </w:rPr>
      </w:pPr>
      <w:r w:rsidRPr="00B4217C">
        <w:rPr>
          <w:rFonts w:ascii="Verdana" w:hAnsi="Verdana"/>
          <w:color w:val="000000"/>
          <w:lang w:val="pl-PL"/>
        </w:rPr>
        <w:t>99,9% dorosłych w wieku 35-44 lata (2010)</w:t>
      </w:r>
    </w:p>
    <w:p w14:paraId="3ABDDA70" w14:textId="77777777" w:rsidR="005A3500" w:rsidRPr="00B4217C" w:rsidRDefault="00A46EF0" w:rsidP="001B75FD">
      <w:pPr>
        <w:spacing w:after="120" w:line="360" w:lineRule="auto"/>
        <w:rPr>
          <w:color w:val="000000"/>
          <w:sz w:val="22"/>
          <w:szCs w:val="22"/>
        </w:rPr>
      </w:pPr>
      <w:r w:rsidRPr="00B4217C">
        <w:rPr>
          <w:color w:val="000000"/>
          <w:sz w:val="22"/>
          <w:szCs w:val="22"/>
        </w:rPr>
        <w:t>Ponadto,</w:t>
      </w:r>
      <w:r w:rsidR="005A3500" w:rsidRPr="00B4217C">
        <w:rPr>
          <w:color w:val="000000"/>
          <w:sz w:val="22"/>
          <w:szCs w:val="22"/>
        </w:rPr>
        <w:t xml:space="preserve"> aż 43,9% osób w wieku 65-74 lat jest bezzębnych. </w:t>
      </w:r>
      <w:r w:rsidR="005A3500" w:rsidRPr="00B4217C">
        <w:rPr>
          <w:rStyle w:val="Odwoanieprzypisudolnego"/>
          <w:color w:val="000000"/>
          <w:sz w:val="22"/>
          <w:szCs w:val="22"/>
        </w:rPr>
        <w:footnoteReference w:id="9"/>
      </w:r>
    </w:p>
    <w:p w14:paraId="2071C2D8" w14:textId="77777777" w:rsidR="005A3500" w:rsidRPr="00B4217C" w:rsidRDefault="005A3500" w:rsidP="001B75FD">
      <w:pPr>
        <w:spacing w:after="120" w:line="360" w:lineRule="auto"/>
        <w:rPr>
          <w:sz w:val="22"/>
          <w:szCs w:val="22"/>
        </w:rPr>
      </w:pPr>
      <w:r w:rsidRPr="00B4217C">
        <w:rPr>
          <w:sz w:val="22"/>
          <w:szCs w:val="22"/>
        </w:rPr>
        <w:t>Z najnowszego raportu Ipsos wynika, że aż 80% dzieci pomiędzy 6. a 12. rokiem życia ma próchnicę zębów, a między 5. a</w:t>
      </w:r>
      <w:r w:rsidR="00A46EF0" w:rsidRPr="00B4217C">
        <w:rPr>
          <w:sz w:val="22"/>
          <w:szCs w:val="22"/>
        </w:rPr>
        <w:t xml:space="preserve"> 9. rokiem życia jeszcze więcej</w:t>
      </w:r>
      <w:r w:rsidRPr="00B4217C">
        <w:rPr>
          <w:sz w:val="22"/>
          <w:szCs w:val="22"/>
        </w:rPr>
        <w:t xml:space="preserve"> (84%).  </w:t>
      </w:r>
    </w:p>
    <w:p w14:paraId="474CAF3C" w14:textId="77777777" w:rsidR="005A3500" w:rsidRPr="00B4217C" w:rsidRDefault="005A3500" w:rsidP="001B75FD">
      <w:pPr>
        <w:pStyle w:val="Tekstpodstawowy2"/>
        <w:spacing w:after="120" w:line="360" w:lineRule="auto"/>
        <w:jc w:val="left"/>
        <w:rPr>
          <w:color w:val="000000"/>
          <w:sz w:val="22"/>
          <w:szCs w:val="22"/>
        </w:rPr>
      </w:pPr>
      <w:r w:rsidRPr="00B4217C">
        <w:rPr>
          <w:color w:val="000000"/>
          <w:sz w:val="22"/>
          <w:szCs w:val="22"/>
        </w:rPr>
        <w:t>Raport ten został przygotowany na podstawie analizy wyników bezpłatnych badań dentystycznych pt. "Chrońmy Dziecięce Uśmiechy", który był przeprowadzony od września do listopada 2013 roku. Podczas zbierania danych zostało przebadanych 5805 dzieci w pięciu województwach: opolskim, warmińsko-mazurskim, świętokrzyskim, podkarpackim oraz lubelskim.</w:t>
      </w:r>
    </w:p>
    <w:p w14:paraId="63EB77AC" w14:textId="77777777" w:rsidR="005A3500" w:rsidRPr="00B4217C" w:rsidRDefault="005A3500" w:rsidP="001B75FD">
      <w:pPr>
        <w:spacing w:after="120" w:line="360" w:lineRule="auto"/>
        <w:rPr>
          <w:sz w:val="22"/>
          <w:szCs w:val="22"/>
        </w:rPr>
      </w:pPr>
      <w:r w:rsidRPr="00B4217C">
        <w:rPr>
          <w:sz w:val="22"/>
          <w:szCs w:val="22"/>
        </w:rPr>
        <w:t>Wyniki te są bardzo zbliżone do danych z badań  monitoringowych stanu zdrowotnego jamy ustnej  prowadzonych na zlecenie Ministerstwa Zdrowia. Zgodnie z nim 80% dzieci w wieku szkolnym ma chorobę próchnicową  i średnio 3-4 zęby zaatakowane próchnicą, przy czym  40% dzieci posiada wypełnienia w zębach stałych.</w:t>
      </w:r>
    </w:p>
    <w:p w14:paraId="5B5AEA62" w14:textId="77777777" w:rsidR="005A3500" w:rsidRPr="00B4217C" w:rsidRDefault="005A3500" w:rsidP="001B75FD">
      <w:pPr>
        <w:spacing w:after="120" w:line="360" w:lineRule="auto"/>
        <w:rPr>
          <w:sz w:val="22"/>
          <w:szCs w:val="22"/>
        </w:rPr>
      </w:pPr>
      <w:r w:rsidRPr="00B4217C">
        <w:rPr>
          <w:sz w:val="22"/>
          <w:szCs w:val="22"/>
        </w:rPr>
        <w:t xml:space="preserve">Z raportu Ipsos wynika również, że próchnicę zębów częściej stwierdza się u chłopców (82%) niż u dziewczynek (78%) oraz częściej w wiejskim regonie zamieszkania (88%) niż miejskim (79%).  </w:t>
      </w:r>
    </w:p>
    <w:p w14:paraId="49DE96D4" w14:textId="77777777" w:rsidR="005A3500" w:rsidRPr="00B4217C" w:rsidRDefault="005A3500" w:rsidP="001B75FD">
      <w:pPr>
        <w:spacing w:after="120" w:line="360" w:lineRule="auto"/>
        <w:rPr>
          <w:sz w:val="22"/>
          <w:szCs w:val="22"/>
        </w:rPr>
      </w:pPr>
      <w:r w:rsidRPr="00B4217C">
        <w:rPr>
          <w:sz w:val="22"/>
          <w:szCs w:val="22"/>
        </w:rPr>
        <w:t>Ponadto raport wykazał, że blisko jedna piąta (18%) dzieci w wieku szkolnym oraz ok. 1/3 dzieci w wieku 5-9 lat w ogóle n</w:t>
      </w:r>
      <w:r w:rsidR="00A46EF0" w:rsidRPr="00B4217C">
        <w:rPr>
          <w:sz w:val="22"/>
          <w:szCs w:val="22"/>
        </w:rPr>
        <w:t xml:space="preserve">ie zgłasza się do stomatologa. </w:t>
      </w:r>
      <w:r w:rsidRPr="00B4217C">
        <w:rPr>
          <w:sz w:val="22"/>
          <w:szCs w:val="22"/>
        </w:rPr>
        <w:t>Tymczasem próchnica występuje częściej właśnie u tych dzieci, które nie chodzą do stomatologa.</w:t>
      </w:r>
    </w:p>
    <w:p w14:paraId="7B4D2C10" w14:textId="77777777" w:rsidR="005A3500" w:rsidRPr="00B4217C" w:rsidRDefault="005A3500" w:rsidP="001B75FD">
      <w:pPr>
        <w:spacing w:after="120" w:line="360" w:lineRule="auto"/>
        <w:rPr>
          <w:color w:val="000000"/>
          <w:sz w:val="22"/>
          <w:szCs w:val="22"/>
        </w:rPr>
      </w:pPr>
      <w:r w:rsidRPr="00B4217C">
        <w:rPr>
          <w:sz w:val="22"/>
          <w:szCs w:val="22"/>
        </w:rPr>
        <w:lastRenderedPageBreak/>
        <w:t>Badania socjomedyczne przeprowadzone w ramach ogólnopolskich badań monitorow</w:t>
      </w:r>
      <w:r w:rsidR="00A46EF0" w:rsidRPr="00B4217C">
        <w:rPr>
          <w:sz w:val="22"/>
          <w:szCs w:val="22"/>
        </w:rPr>
        <w:t>ania stanu zdrowia jamy ustnej</w:t>
      </w:r>
      <w:r w:rsidRPr="00B4217C">
        <w:rPr>
          <w:sz w:val="22"/>
          <w:szCs w:val="22"/>
        </w:rPr>
        <w:t xml:space="preserve"> wykazują, iż :</w:t>
      </w:r>
    </w:p>
    <w:p w14:paraId="5AA054FA" w14:textId="77777777" w:rsidR="005A3500" w:rsidRPr="00B4217C" w:rsidRDefault="005A3500" w:rsidP="001B75FD">
      <w:pPr>
        <w:numPr>
          <w:ilvl w:val="0"/>
          <w:numId w:val="10"/>
        </w:numPr>
        <w:spacing w:line="360" w:lineRule="auto"/>
        <w:ind w:left="714" w:hanging="357"/>
        <w:rPr>
          <w:color w:val="000000"/>
          <w:sz w:val="22"/>
          <w:szCs w:val="22"/>
        </w:rPr>
      </w:pPr>
      <w:r w:rsidRPr="00B4217C">
        <w:rPr>
          <w:color w:val="000000"/>
          <w:sz w:val="22"/>
          <w:szCs w:val="22"/>
        </w:rPr>
        <w:t>50% dzieci codziennie spożywa słodycze,</w:t>
      </w:r>
    </w:p>
    <w:p w14:paraId="53E8DBB4" w14:textId="77777777" w:rsidR="005A3500" w:rsidRPr="00B4217C" w:rsidRDefault="005A3500" w:rsidP="001B75FD">
      <w:pPr>
        <w:numPr>
          <w:ilvl w:val="0"/>
          <w:numId w:val="10"/>
        </w:numPr>
        <w:spacing w:line="360" w:lineRule="auto"/>
        <w:ind w:left="714" w:hanging="357"/>
        <w:rPr>
          <w:color w:val="000000"/>
          <w:sz w:val="22"/>
          <w:szCs w:val="22"/>
        </w:rPr>
      </w:pPr>
      <w:r w:rsidRPr="00B4217C">
        <w:rPr>
          <w:color w:val="000000"/>
          <w:sz w:val="22"/>
          <w:szCs w:val="22"/>
        </w:rPr>
        <w:t xml:space="preserve">61,5 % dzieci w wieku 3 lat nigdy nie było </w:t>
      </w:r>
      <w:r w:rsidRPr="00B4217C">
        <w:rPr>
          <w:sz w:val="22"/>
          <w:szCs w:val="22"/>
        </w:rPr>
        <w:t>dotąd u stomatologa,</w:t>
      </w:r>
    </w:p>
    <w:p w14:paraId="27415CE9" w14:textId="77777777" w:rsidR="005A3500" w:rsidRPr="00B4217C" w:rsidRDefault="005A3500" w:rsidP="001B75FD">
      <w:pPr>
        <w:numPr>
          <w:ilvl w:val="0"/>
          <w:numId w:val="10"/>
        </w:numPr>
        <w:spacing w:after="120" w:line="360" w:lineRule="auto"/>
        <w:ind w:left="714" w:hanging="357"/>
        <w:rPr>
          <w:color w:val="000000"/>
          <w:sz w:val="22"/>
          <w:szCs w:val="22"/>
        </w:rPr>
      </w:pPr>
      <w:r w:rsidRPr="00B4217C">
        <w:rPr>
          <w:color w:val="000000"/>
          <w:sz w:val="22"/>
          <w:szCs w:val="22"/>
        </w:rPr>
        <w:t>37 % dzieci w wieku 3 lat ma oczyszczane zęby 2 razy dziennie.</w:t>
      </w:r>
    </w:p>
    <w:p w14:paraId="11962C4A" w14:textId="77777777" w:rsidR="005A3500" w:rsidRPr="00B4217C" w:rsidRDefault="005A3500" w:rsidP="001B75FD">
      <w:pPr>
        <w:spacing w:after="120" w:line="360" w:lineRule="auto"/>
        <w:rPr>
          <w:sz w:val="22"/>
          <w:szCs w:val="22"/>
        </w:rPr>
      </w:pPr>
      <w:r w:rsidRPr="00B4217C">
        <w:rPr>
          <w:sz w:val="22"/>
          <w:szCs w:val="22"/>
        </w:rPr>
        <w:t xml:space="preserve">Wczesny etap rozwoju próchnicy, tzw. próchnica początkowa, może być zatrzymany i odwrócony pod warunkiem zmniejszenia wpływu czynników przyczynowych. </w:t>
      </w:r>
    </w:p>
    <w:p w14:paraId="492DDDF6" w14:textId="77777777" w:rsidR="005A3500" w:rsidRPr="00B4217C" w:rsidRDefault="005A3500" w:rsidP="001B75FD">
      <w:pPr>
        <w:spacing w:after="120" w:line="360" w:lineRule="auto"/>
        <w:rPr>
          <w:sz w:val="22"/>
          <w:szCs w:val="22"/>
        </w:rPr>
      </w:pPr>
      <w:r w:rsidRPr="00B4217C">
        <w:rPr>
          <w:sz w:val="22"/>
          <w:szCs w:val="22"/>
        </w:rPr>
        <w:t>Udowodniono, że przestrzeganie kariostatycznych zasad dietetycznych i higienicznych oraz korzystanie z porad specjalistów (stomatolog, higienistka stomatologiczna) i ich wdrażanie może istotnie zredukować  ryzyko próchnicy.</w:t>
      </w:r>
    </w:p>
    <w:p w14:paraId="7FA9005A" w14:textId="77777777" w:rsidR="005A3500" w:rsidRPr="00B4217C" w:rsidRDefault="005A3500" w:rsidP="001B75FD">
      <w:pPr>
        <w:spacing w:after="120" w:line="360" w:lineRule="auto"/>
        <w:rPr>
          <w:rFonts w:cs="Arial"/>
          <w:sz w:val="22"/>
          <w:szCs w:val="22"/>
        </w:rPr>
      </w:pPr>
      <w:r w:rsidRPr="00B4217C">
        <w:rPr>
          <w:rFonts w:cs="Arial"/>
          <w:sz w:val="22"/>
          <w:szCs w:val="22"/>
        </w:rPr>
        <w:t>Z powodu próchnicy zębów cierpi aż 95% dorosłych Polaków, a tylko połowa ma wszystkie zęby. Ponadto tylko co 10 osoba w kraju regularnie stosuje pasty do zębów oraz inne akcesoria do higieny jamy ustnej.</w:t>
      </w:r>
    </w:p>
    <w:p w14:paraId="117F82AC" w14:textId="77777777" w:rsidR="005A3500" w:rsidRPr="00B4217C" w:rsidRDefault="005A3500" w:rsidP="001B75FD">
      <w:pPr>
        <w:spacing w:after="120" w:line="360" w:lineRule="auto"/>
        <w:rPr>
          <w:b/>
          <w:sz w:val="22"/>
          <w:szCs w:val="22"/>
        </w:rPr>
      </w:pPr>
      <w:r w:rsidRPr="00B4217C">
        <w:rPr>
          <w:rFonts w:cs="Arial"/>
          <w:sz w:val="22"/>
          <w:szCs w:val="22"/>
        </w:rPr>
        <w:t>W porównaniu ze stanem uzębienia równolatków w państwach Europy Zachodniej i Południowej, występowanie próch</w:t>
      </w:r>
      <w:r w:rsidR="00A46EF0" w:rsidRPr="00B4217C">
        <w:rPr>
          <w:rFonts w:cs="Arial"/>
          <w:sz w:val="22"/>
          <w:szCs w:val="22"/>
        </w:rPr>
        <w:t xml:space="preserve">nicy wśród polskich dzieci jest </w:t>
      </w:r>
      <w:r w:rsidRPr="00B4217C">
        <w:rPr>
          <w:rFonts w:cs="Arial"/>
          <w:sz w:val="22"/>
          <w:szCs w:val="22"/>
        </w:rPr>
        <w:t>wysokie. Wynika to głównie ze znacznie większych nakładów finansowych państw Europy Zachodniej na opiekę stomatologiczną i programy profi</w:t>
      </w:r>
      <w:r w:rsidR="00A46EF0" w:rsidRPr="00B4217C">
        <w:rPr>
          <w:rFonts w:cs="Arial"/>
          <w:sz w:val="22"/>
          <w:szCs w:val="22"/>
        </w:rPr>
        <w:t xml:space="preserve">laktyczne. </w:t>
      </w:r>
      <w:r w:rsidRPr="00B4217C">
        <w:rPr>
          <w:rFonts w:cs="Arial"/>
          <w:sz w:val="22"/>
          <w:szCs w:val="22"/>
        </w:rPr>
        <w:t>Raport Europejskiej Platformy dla lepszego zdrowia jamy ustnej w Europie wskazuje na znaczne różnice w odsetkach globalnego d</w:t>
      </w:r>
      <w:r w:rsidR="00A46EF0" w:rsidRPr="00B4217C">
        <w:rPr>
          <w:rFonts w:cs="Arial"/>
          <w:sz w:val="22"/>
          <w:szCs w:val="22"/>
        </w:rPr>
        <w:t xml:space="preserve">ochodu narodowej przeznaczanych </w:t>
      </w:r>
      <w:r w:rsidRPr="00B4217C">
        <w:rPr>
          <w:rFonts w:cs="Arial"/>
          <w:sz w:val="22"/>
          <w:szCs w:val="22"/>
        </w:rPr>
        <w:t>na zdrowie jamy ustnej populacji (np. Włochy – 0,82%, Niemcy – 0,8%, Szwedzi – 0,68%, Łotwa – 0,24%, Polska 0,2%, Litwa – 0,19%).</w:t>
      </w:r>
      <w:r w:rsidRPr="00B4217C">
        <w:rPr>
          <w:rStyle w:val="Odwoanieprzypisudolnego"/>
          <w:rFonts w:cs="Arial"/>
          <w:sz w:val="22"/>
          <w:szCs w:val="22"/>
        </w:rPr>
        <w:footnoteReference w:id="10"/>
      </w:r>
    </w:p>
    <w:p w14:paraId="63C4AB44" w14:textId="77777777" w:rsidR="005A3500" w:rsidRPr="00B4217C" w:rsidRDefault="005A3500" w:rsidP="001B75FD">
      <w:pPr>
        <w:pStyle w:val="Tekstpodstawowy"/>
        <w:spacing w:after="120" w:line="360" w:lineRule="auto"/>
        <w:rPr>
          <w:b/>
          <w:bCs/>
          <w:color w:val="000000"/>
          <w:sz w:val="22"/>
          <w:szCs w:val="22"/>
        </w:rPr>
      </w:pPr>
      <w:r w:rsidRPr="00B4217C">
        <w:rPr>
          <w:color w:val="auto"/>
          <w:sz w:val="22"/>
          <w:szCs w:val="22"/>
        </w:rPr>
        <w:t>W latach 2008–2009 Wydział Zdrowia i Spraw Społeczny</w:t>
      </w:r>
      <w:r w:rsidR="00A46EF0" w:rsidRPr="00B4217C">
        <w:rPr>
          <w:color w:val="auto"/>
          <w:sz w:val="22"/>
          <w:szCs w:val="22"/>
        </w:rPr>
        <w:t xml:space="preserve">ch Urzędu Miejskiego Wrocławia </w:t>
      </w:r>
      <w:r w:rsidRPr="00B4217C">
        <w:rPr>
          <w:color w:val="auto"/>
          <w:sz w:val="22"/>
          <w:szCs w:val="22"/>
        </w:rPr>
        <w:t>we współpracy z Uniwersytetem Medycznym, Katedrą i Zakładem Stomatologii Zachowawcz</w:t>
      </w:r>
      <w:r w:rsidR="00A46EF0" w:rsidRPr="00B4217C">
        <w:rPr>
          <w:color w:val="auto"/>
          <w:sz w:val="22"/>
          <w:szCs w:val="22"/>
        </w:rPr>
        <w:t xml:space="preserve">ej i Dziecięcej oraz gabinetami </w:t>
      </w:r>
      <w:r w:rsidRPr="00B4217C">
        <w:rPr>
          <w:color w:val="auto"/>
          <w:sz w:val="22"/>
          <w:szCs w:val="22"/>
        </w:rPr>
        <w:t xml:space="preserve">stomatologicznymi, wybranymi w drodze konkursu ofert, realizował, program pt. </w:t>
      </w:r>
      <w:r w:rsidRPr="00B4217C">
        <w:rPr>
          <w:b/>
          <w:bCs/>
          <w:color w:val="auto"/>
          <w:sz w:val="22"/>
          <w:szCs w:val="22"/>
        </w:rPr>
        <w:t>„Poprawa jakości opieki stomatologicznej dla uczniów wrocławskich</w:t>
      </w:r>
      <w:r w:rsidRPr="00B4217C">
        <w:rPr>
          <w:b/>
          <w:bCs/>
          <w:color w:val="000000"/>
          <w:sz w:val="22"/>
          <w:szCs w:val="22"/>
        </w:rPr>
        <w:t xml:space="preserve"> szkół podstawowych”. </w:t>
      </w:r>
    </w:p>
    <w:p w14:paraId="0AEB450B" w14:textId="77777777" w:rsidR="005A3500" w:rsidRPr="00B4217C" w:rsidRDefault="005A3500" w:rsidP="001B75FD">
      <w:pPr>
        <w:spacing w:after="120" w:line="360" w:lineRule="auto"/>
        <w:rPr>
          <w:sz w:val="22"/>
          <w:szCs w:val="22"/>
        </w:rPr>
      </w:pPr>
      <w:r w:rsidRPr="00B4217C">
        <w:rPr>
          <w:sz w:val="22"/>
          <w:szCs w:val="22"/>
        </w:rPr>
        <w:t>Oceniono wówczas stan zdrowotny jamy ustnej 18 319 uczniów z 73 wrocławskich szkół  podstawowych. Stwierdzono ni</w:t>
      </w:r>
      <w:r w:rsidR="00A46EF0" w:rsidRPr="00B4217C">
        <w:rPr>
          <w:sz w:val="22"/>
          <w:szCs w:val="22"/>
        </w:rPr>
        <w:t xml:space="preserve">ewypełnione ubytki </w:t>
      </w:r>
      <w:r w:rsidR="00A46EF0" w:rsidRPr="00B4217C">
        <w:rPr>
          <w:sz w:val="22"/>
          <w:szCs w:val="22"/>
        </w:rPr>
        <w:lastRenderedPageBreak/>
        <w:t xml:space="preserve">próchnicowe </w:t>
      </w:r>
      <w:r w:rsidRPr="00B4217C">
        <w:rPr>
          <w:sz w:val="22"/>
          <w:szCs w:val="22"/>
        </w:rPr>
        <w:t xml:space="preserve">u 86%  badanych uczniów,  14% uczniów miało zęby nie wymagające leczenia, w tym 9% zęby z wypełnionymi wszystkimi ubytkami próchnicowymi  a 5% zęby zdrowe bez próchnicy. </w:t>
      </w:r>
    </w:p>
    <w:p w14:paraId="7EC47BB4" w14:textId="77777777" w:rsidR="005A3500" w:rsidRPr="00B4217C" w:rsidRDefault="005A3500" w:rsidP="001B75FD">
      <w:pPr>
        <w:spacing w:after="120" w:line="360" w:lineRule="auto"/>
        <w:rPr>
          <w:sz w:val="22"/>
          <w:szCs w:val="22"/>
        </w:rPr>
      </w:pPr>
      <w:r w:rsidRPr="00B4217C">
        <w:rPr>
          <w:sz w:val="22"/>
          <w:szCs w:val="22"/>
        </w:rPr>
        <w:t xml:space="preserve">Zdiagnozowaną u uczniów próchnicę zębów, określono wg następujących zmian: </w:t>
      </w:r>
    </w:p>
    <w:p w14:paraId="52CA97E2" w14:textId="77777777" w:rsidR="005A3500" w:rsidRPr="00B4217C" w:rsidRDefault="005A3500" w:rsidP="001B75FD">
      <w:pPr>
        <w:numPr>
          <w:ilvl w:val="0"/>
          <w:numId w:val="6"/>
        </w:numPr>
        <w:spacing w:line="360" w:lineRule="auto"/>
        <w:rPr>
          <w:rFonts w:cs="Arial"/>
          <w:color w:val="000000"/>
          <w:sz w:val="22"/>
          <w:szCs w:val="22"/>
        </w:rPr>
      </w:pPr>
      <w:r w:rsidRPr="00B4217C">
        <w:rPr>
          <w:rFonts w:cs="Arial"/>
          <w:b/>
          <w:bCs/>
          <w:color w:val="000000"/>
          <w:sz w:val="22"/>
          <w:szCs w:val="22"/>
        </w:rPr>
        <w:t>plama</w:t>
      </w:r>
      <w:r w:rsidRPr="00B4217C">
        <w:rPr>
          <w:rFonts w:cs="Arial"/>
          <w:color w:val="000000"/>
          <w:sz w:val="22"/>
          <w:szCs w:val="22"/>
        </w:rPr>
        <w:t xml:space="preserve"> próchnicowa– (próchnica początkowa, </w:t>
      </w:r>
      <w:proofErr w:type="spellStart"/>
      <w:r w:rsidRPr="00B4217C">
        <w:rPr>
          <w:rFonts w:cs="Arial"/>
          <w:color w:val="000000"/>
          <w:sz w:val="22"/>
          <w:szCs w:val="22"/>
        </w:rPr>
        <w:t>bezubytkowa</w:t>
      </w:r>
      <w:proofErr w:type="spellEnd"/>
      <w:r w:rsidRPr="00B4217C">
        <w:rPr>
          <w:rFonts w:cs="Arial"/>
          <w:color w:val="000000"/>
          <w:sz w:val="22"/>
          <w:szCs w:val="22"/>
        </w:rPr>
        <w:t>, można zatrzymać progresję związkami fluoru</w:t>
      </w:r>
      <w:r w:rsidRPr="00B4217C">
        <w:rPr>
          <w:rFonts w:cs="Arial"/>
          <w:sz w:val="22"/>
          <w:szCs w:val="22"/>
        </w:rPr>
        <w:t xml:space="preserve">, </w:t>
      </w:r>
      <w:r w:rsidRPr="00B4217C">
        <w:rPr>
          <w:rFonts w:cs="Arial"/>
          <w:color w:val="000000"/>
          <w:sz w:val="22"/>
          <w:szCs w:val="22"/>
        </w:rPr>
        <w:t xml:space="preserve">np. lakierowaniem), występowała u </w:t>
      </w:r>
      <w:r w:rsidRPr="00B4217C">
        <w:rPr>
          <w:rFonts w:cs="Arial"/>
          <w:b/>
          <w:bCs/>
          <w:color w:val="000000"/>
          <w:sz w:val="22"/>
          <w:szCs w:val="22"/>
        </w:rPr>
        <w:t>12,11%</w:t>
      </w:r>
      <w:r w:rsidRPr="00B4217C">
        <w:rPr>
          <w:rFonts w:cs="Arial"/>
          <w:color w:val="000000"/>
          <w:sz w:val="22"/>
          <w:szCs w:val="22"/>
        </w:rPr>
        <w:t xml:space="preserve"> badanych,</w:t>
      </w:r>
    </w:p>
    <w:p w14:paraId="41319DBB" w14:textId="77777777" w:rsidR="005A3500" w:rsidRPr="00B4217C" w:rsidRDefault="005A3500" w:rsidP="001B75FD">
      <w:pPr>
        <w:numPr>
          <w:ilvl w:val="0"/>
          <w:numId w:val="6"/>
        </w:numPr>
        <w:spacing w:line="360" w:lineRule="auto"/>
        <w:rPr>
          <w:rFonts w:cs="Arial"/>
          <w:sz w:val="22"/>
          <w:szCs w:val="22"/>
        </w:rPr>
      </w:pPr>
      <w:r w:rsidRPr="00B4217C">
        <w:rPr>
          <w:rFonts w:cs="Arial"/>
          <w:b/>
          <w:bCs/>
          <w:color w:val="000000"/>
          <w:sz w:val="22"/>
          <w:szCs w:val="22"/>
        </w:rPr>
        <w:t>ubytek w obrębie szkliwa</w:t>
      </w:r>
      <w:r w:rsidRPr="00B4217C">
        <w:rPr>
          <w:rFonts w:cs="Arial"/>
          <w:color w:val="000000"/>
          <w:sz w:val="22"/>
          <w:szCs w:val="22"/>
        </w:rPr>
        <w:t xml:space="preserve"> – (występuje minimalny ubytek szkliwa, konieczne jest leczenie inwazyjne przy </w:t>
      </w:r>
      <w:r w:rsidRPr="00B4217C">
        <w:rPr>
          <w:rFonts w:cs="Arial"/>
          <w:sz w:val="22"/>
          <w:szCs w:val="22"/>
        </w:rPr>
        <w:t>użyciu narzędzi rotacyjnych), występowała u</w:t>
      </w:r>
      <w:r w:rsidRPr="00B4217C">
        <w:rPr>
          <w:rFonts w:cs="Arial"/>
          <w:b/>
          <w:bCs/>
          <w:sz w:val="22"/>
          <w:szCs w:val="22"/>
        </w:rPr>
        <w:t xml:space="preserve"> 36,27%</w:t>
      </w:r>
      <w:r w:rsidRPr="00B4217C">
        <w:rPr>
          <w:rFonts w:cs="Arial"/>
          <w:sz w:val="22"/>
          <w:szCs w:val="22"/>
        </w:rPr>
        <w:t xml:space="preserve"> badanych,</w:t>
      </w:r>
    </w:p>
    <w:p w14:paraId="277CE69A" w14:textId="77777777" w:rsidR="005A3500" w:rsidRPr="00B4217C" w:rsidRDefault="005A3500" w:rsidP="001B75FD">
      <w:pPr>
        <w:numPr>
          <w:ilvl w:val="0"/>
          <w:numId w:val="6"/>
        </w:numPr>
        <w:spacing w:line="360" w:lineRule="auto"/>
        <w:rPr>
          <w:rFonts w:cs="Arial"/>
          <w:sz w:val="22"/>
          <w:szCs w:val="22"/>
        </w:rPr>
      </w:pPr>
      <w:r w:rsidRPr="00B4217C">
        <w:rPr>
          <w:rFonts w:cs="Arial"/>
          <w:b/>
          <w:bCs/>
          <w:sz w:val="22"/>
          <w:szCs w:val="22"/>
        </w:rPr>
        <w:t>ubytek w obrębie zębiny</w:t>
      </w:r>
      <w:r w:rsidRPr="00B4217C">
        <w:rPr>
          <w:rFonts w:cs="Arial"/>
          <w:sz w:val="22"/>
          <w:szCs w:val="22"/>
        </w:rPr>
        <w:t xml:space="preserve"> – próchnica średnio zaawansowana, konieczne leczenie inwazyjne przy użyciu narzędzi rotacyjnych, występowała u</w:t>
      </w:r>
      <w:r w:rsidRPr="00B4217C">
        <w:rPr>
          <w:rFonts w:cs="Arial"/>
          <w:b/>
          <w:bCs/>
          <w:sz w:val="22"/>
          <w:szCs w:val="22"/>
        </w:rPr>
        <w:t xml:space="preserve"> 60,99 %</w:t>
      </w:r>
      <w:r w:rsidRPr="00B4217C">
        <w:rPr>
          <w:rFonts w:cs="Arial"/>
          <w:sz w:val="22"/>
          <w:szCs w:val="22"/>
        </w:rPr>
        <w:t xml:space="preserve"> badanych,</w:t>
      </w:r>
    </w:p>
    <w:p w14:paraId="7DA76959" w14:textId="77777777" w:rsidR="005A3500" w:rsidRPr="00B4217C" w:rsidRDefault="005A3500" w:rsidP="001B75FD">
      <w:pPr>
        <w:numPr>
          <w:ilvl w:val="0"/>
          <w:numId w:val="6"/>
        </w:numPr>
        <w:spacing w:line="360" w:lineRule="auto"/>
        <w:rPr>
          <w:rFonts w:cs="Arial"/>
          <w:color w:val="000000"/>
          <w:sz w:val="22"/>
          <w:szCs w:val="22"/>
        </w:rPr>
      </w:pPr>
      <w:r w:rsidRPr="00B4217C">
        <w:rPr>
          <w:rFonts w:cs="Arial"/>
          <w:b/>
          <w:bCs/>
          <w:sz w:val="22"/>
          <w:szCs w:val="22"/>
        </w:rPr>
        <w:t>ubytek sięgająca miazgi</w:t>
      </w:r>
      <w:r w:rsidRPr="00B4217C">
        <w:rPr>
          <w:rFonts w:cs="Arial"/>
          <w:sz w:val="22"/>
          <w:szCs w:val="22"/>
        </w:rPr>
        <w:t xml:space="preserve"> – próchnica zaawansowana, głęboka, konieczne leczenie kanałowe (ząb z nieodwracalnym zapaleniem</w:t>
      </w:r>
      <w:r w:rsidRPr="00B4217C">
        <w:rPr>
          <w:rFonts w:cs="Arial"/>
          <w:color w:val="FF0000"/>
          <w:sz w:val="22"/>
          <w:szCs w:val="22"/>
        </w:rPr>
        <w:t xml:space="preserve"> </w:t>
      </w:r>
      <w:r w:rsidRPr="00B4217C">
        <w:rPr>
          <w:rFonts w:cs="Arial"/>
          <w:sz w:val="22"/>
          <w:szCs w:val="22"/>
        </w:rPr>
        <w:t>miazgi lub martwą miazgą)</w:t>
      </w:r>
      <w:r w:rsidRPr="00B4217C">
        <w:rPr>
          <w:rFonts w:cs="Arial"/>
          <w:color w:val="000000"/>
          <w:sz w:val="22"/>
          <w:szCs w:val="22"/>
        </w:rPr>
        <w:t xml:space="preserve"> lub usunięcie zęba, występowała u </w:t>
      </w:r>
      <w:r w:rsidRPr="00B4217C">
        <w:rPr>
          <w:rFonts w:cs="Arial"/>
          <w:b/>
          <w:bCs/>
          <w:color w:val="000000"/>
          <w:sz w:val="22"/>
          <w:szCs w:val="22"/>
        </w:rPr>
        <w:t>31,68%</w:t>
      </w:r>
      <w:r w:rsidRPr="00B4217C">
        <w:rPr>
          <w:rFonts w:cs="Arial"/>
          <w:color w:val="000000"/>
          <w:sz w:val="22"/>
          <w:szCs w:val="22"/>
        </w:rPr>
        <w:t xml:space="preserve"> badanych.</w:t>
      </w:r>
    </w:p>
    <w:p w14:paraId="1A817F82" w14:textId="77777777" w:rsidR="005A3500" w:rsidRPr="00B4217C" w:rsidRDefault="00A46EF0" w:rsidP="001B75FD">
      <w:pPr>
        <w:pStyle w:val="Tekstpodstawowy"/>
        <w:spacing w:after="120" w:line="360" w:lineRule="auto"/>
        <w:rPr>
          <w:color w:val="auto"/>
          <w:sz w:val="22"/>
          <w:szCs w:val="22"/>
        </w:rPr>
      </w:pPr>
      <w:r w:rsidRPr="00B4217C">
        <w:rPr>
          <w:color w:val="auto"/>
          <w:sz w:val="22"/>
          <w:szCs w:val="22"/>
        </w:rPr>
        <w:t xml:space="preserve">Wyniki </w:t>
      </w:r>
      <w:r w:rsidR="005A3500" w:rsidRPr="00B4217C">
        <w:rPr>
          <w:color w:val="auto"/>
          <w:sz w:val="22"/>
          <w:szCs w:val="22"/>
        </w:rPr>
        <w:t xml:space="preserve">badań stomatologicznych uczniów wrocławskich szkół podstawowych, stanowiły podstawę do przygotowania i realizacji kolejnych działań z zakresu profilaktyki próchnicy zębów prowadzonych we Wrocławskich Szkołach Rodzenia, przedszkolach i szkołach podstawowych. </w:t>
      </w:r>
    </w:p>
    <w:p w14:paraId="75056196" w14:textId="77777777" w:rsidR="005A3500" w:rsidRPr="00686701" w:rsidRDefault="005A3500" w:rsidP="00686701">
      <w:pPr>
        <w:pStyle w:val="Nagwek1"/>
        <w:spacing w:after="120" w:line="360" w:lineRule="auto"/>
        <w:rPr>
          <w:sz w:val="22"/>
          <w:szCs w:val="22"/>
        </w:rPr>
      </w:pPr>
      <w:bookmarkStart w:id="12" w:name="_Toc490035871"/>
      <w:r w:rsidRPr="00686701">
        <w:rPr>
          <w:sz w:val="22"/>
          <w:szCs w:val="22"/>
        </w:rPr>
        <w:t>3. Populacja podlegająca JST i populacja kwalifikująca się do włączenia programu</w:t>
      </w:r>
      <w:bookmarkEnd w:id="12"/>
    </w:p>
    <w:p w14:paraId="6A7D9CA5" w14:textId="3679E8FF" w:rsidR="005A3500" w:rsidRPr="00686701" w:rsidRDefault="005A3500" w:rsidP="00686701">
      <w:pPr>
        <w:pStyle w:val="Tekstpodstawowy"/>
        <w:spacing w:after="120" w:line="360" w:lineRule="auto"/>
        <w:rPr>
          <w:color w:val="auto"/>
          <w:sz w:val="22"/>
          <w:szCs w:val="22"/>
        </w:rPr>
      </w:pPr>
      <w:r w:rsidRPr="00686701">
        <w:rPr>
          <w:rStyle w:val="left"/>
          <w:rFonts w:cs="Tahoma"/>
          <w:color w:val="auto"/>
          <w:sz w:val="22"/>
          <w:szCs w:val="22"/>
        </w:rPr>
        <w:t xml:space="preserve">Liczba mieszkańców Wrocławia na </w:t>
      </w:r>
      <w:r w:rsidR="00663720" w:rsidRPr="00686701">
        <w:rPr>
          <w:rStyle w:val="left"/>
          <w:rFonts w:cs="Tahoma"/>
          <w:color w:val="auto"/>
          <w:sz w:val="22"/>
          <w:szCs w:val="22"/>
        </w:rPr>
        <w:t xml:space="preserve">dzień </w:t>
      </w:r>
      <w:r w:rsidR="00170685" w:rsidRPr="00686701">
        <w:rPr>
          <w:rStyle w:val="left"/>
          <w:rFonts w:cs="Tahoma"/>
          <w:color w:val="auto"/>
          <w:sz w:val="22"/>
          <w:szCs w:val="22"/>
        </w:rPr>
        <w:t>2</w:t>
      </w:r>
      <w:r w:rsidR="00686701" w:rsidRPr="00686701">
        <w:rPr>
          <w:rStyle w:val="left"/>
          <w:rFonts w:cs="Tahoma"/>
          <w:color w:val="auto"/>
          <w:sz w:val="22"/>
          <w:szCs w:val="22"/>
        </w:rPr>
        <w:t>9</w:t>
      </w:r>
      <w:r w:rsidR="00170685" w:rsidRPr="00686701">
        <w:rPr>
          <w:rStyle w:val="left"/>
          <w:rFonts w:cs="Tahoma"/>
          <w:color w:val="auto"/>
          <w:sz w:val="22"/>
          <w:szCs w:val="22"/>
        </w:rPr>
        <w:t xml:space="preserve"> </w:t>
      </w:r>
      <w:r w:rsidR="00686701" w:rsidRPr="00686701">
        <w:rPr>
          <w:rStyle w:val="left"/>
          <w:rFonts w:cs="Tahoma"/>
          <w:color w:val="auto"/>
          <w:sz w:val="22"/>
          <w:szCs w:val="22"/>
        </w:rPr>
        <w:t>listopada</w:t>
      </w:r>
      <w:r w:rsidR="005A69E7" w:rsidRPr="00686701">
        <w:rPr>
          <w:rStyle w:val="left"/>
          <w:rFonts w:cs="Tahoma"/>
          <w:color w:val="auto"/>
          <w:sz w:val="22"/>
          <w:szCs w:val="22"/>
        </w:rPr>
        <w:t xml:space="preserve"> 202</w:t>
      </w:r>
      <w:r w:rsidR="00170685" w:rsidRPr="00686701">
        <w:rPr>
          <w:rStyle w:val="left"/>
          <w:rFonts w:cs="Tahoma"/>
          <w:color w:val="auto"/>
          <w:sz w:val="22"/>
          <w:szCs w:val="22"/>
        </w:rPr>
        <w:t>4</w:t>
      </w:r>
      <w:r w:rsidRPr="00686701">
        <w:rPr>
          <w:rStyle w:val="left"/>
          <w:rFonts w:cs="Tahoma"/>
          <w:color w:val="auto"/>
          <w:sz w:val="22"/>
          <w:szCs w:val="22"/>
        </w:rPr>
        <w:t xml:space="preserve"> r. – </w:t>
      </w:r>
      <w:r w:rsidR="00170685" w:rsidRPr="00686701">
        <w:rPr>
          <w:rStyle w:val="left"/>
          <w:rFonts w:cs="Tahoma"/>
          <w:b/>
          <w:color w:val="auto"/>
          <w:sz w:val="22"/>
          <w:szCs w:val="22"/>
        </w:rPr>
        <w:t>59</w:t>
      </w:r>
      <w:r w:rsidR="00686701" w:rsidRPr="00686701">
        <w:rPr>
          <w:rStyle w:val="left"/>
          <w:rFonts w:cs="Tahoma"/>
          <w:b/>
          <w:color w:val="auto"/>
          <w:sz w:val="22"/>
          <w:szCs w:val="22"/>
        </w:rPr>
        <w:t>8</w:t>
      </w:r>
      <w:r w:rsidR="00D43C21" w:rsidRPr="00686701">
        <w:rPr>
          <w:rStyle w:val="left"/>
          <w:rFonts w:cs="Tahoma"/>
          <w:b/>
          <w:color w:val="auto"/>
          <w:sz w:val="22"/>
          <w:szCs w:val="22"/>
        </w:rPr>
        <w:t xml:space="preserve"> </w:t>
      </w:r>
      <w:r w:rsidR="00686701" w:rsidRPr="00686701">
        <w:rPr>
          <w:rStyle w:val="left"/>
          <w:rFonts w:cs="Tahoma"/>
          <w:b/>
          <w:color w:val="auto"/>
          <w:sz w:val="22"/>
          <w:szCs w:val="22"/>
        </w:rPr>
        <w:t>150</w:t>
      </w:r>
      <w:r w:rsidR="00FF52FA" w:rsidRPr="00686701">
        <w:rPr>
          <w:b/>
          <w:color w:val="auto"/>
          <w:sz w:val="22"/>
          <w:szCs w:val="22"/>
        </w:rPr>
        <w:t xml:space="preserve"> </w:t>
      </w:r>
      <w:r w:rsidRPr="00686701">
        <w:rPr>
          <w:color w:val="auto"/>
          <w:sz w:val="22"/>
          <w:szCs w:val="22"/>
        </w:rPr>
        <w:t>osób</w:t>
      </w:r>
    </w:p>
    <w:p w14:paraId="6FEF482B" w14:textId="2C4B2D6E" w:rsidR="005A3500" w:rsidRPr="00686701" w:rsidRDefault="005A3500" w:rsidP="00686701">
      <w:pPr>
        <w:pStyle w:val="Tekstpodstawowy"/>
        <w:spacing w:after="120" w:line="360" w:lineRule="auto"/>
        <w:rPr>
          <w:color w:val="auto"/>
          <w:sz w:val="22"/>
          <w:szCs w:val="22"/>
        </w:rPr>
      </w:pPr>
      <w:r w:rsidRPr="00686701">
        <w:rPr>
          <w:color w:val="auto"/>
          <w:sz w:val="22"/>
          <w:szCs w:val="22"/>
        </w:rPr>
        <w:t xml:space="preserve">Liczba dzieci w wieku 7-15 lat – </w:t>
      </w:r>
      <w:r w:rsidR="00170685" w:rsidRPr="00686701">
        <w:rPr>
          <w:b/>
          <w:bCs/>
          <w:color w:val="auto"/>
          <w:sz w:val="22"/>
          <w:szCs w:val="22"/>
        </w:rPr>
        <w:t xml:space="preserve">55 </w:t>
      </w:r>
      <w:r w:rsidR="00686701" w:rsidRPr="00686701">
        <w:rPr>
          <w:b/>
          <w:bCs/>
          <w:color w:val="auto"/>
          <w:sz w:val="22"/>
          <w:szCs w:val="22"/>
        </w:rPr>
        <w:t>768</w:t>
      </w:r>
      <w:r w:rsidR="005A69E7" w:rsidRPr="00686701">
        <w:rPr>
          <w:b/>
          <w:bCs/>
          <w:color w:val="auto"/>
          <w:sz w:val="22"/>
          <w:szCs w:val="22"/>
        </w:rPr>
        <w:t xml:space="preserve"> </w:t>
      </w:r>
      <w:r w:rsidRPr="00686701">
        <w:rPr>
          <w:color w:val="auto"/>
          <w:sz w:val="22"/>
          <w:szCs w:val="22"/>
        </w:rPr>
        <w:t>osoby</w:t>
      </w:r>
    </w:p>
    <w:p w14:paraId="49B09ED8" w14:textId="10A7BB0B" w:rsidR="005A3500" w:rsidRPr="00686701" w:rsidRDefault="005A3500" w:rsidP="00686701">
      <w:pPr>
        <w:pStyle w:val="Tekstpodstawowy"/>
        <w:spacing w:after="120" w:line="360" w:lineRule="auto"/>
        <w:rPr>
          <w:color w:val="auto"/>
          <w:sz w:val="22"/>
          <w:szCs w:val="22"/>
        </w:rPr>
      </w:pPr>
      <w:r w:rsidRPr="00686701">
        <w:rPr>
          <w:color w:val="auto"/>
          <w:sz w:val="22"/>
          <w:szCs w:val="22"/>
        </w:rPr>
        <w:t xml:space="preserve">Liczba dzieci w wieku 6 lat  </w:t>
      </w:r>
      <w:r w:rsidR="00663720" w:rsidRPr="00686701">
        <w:rPr>
          <w:color w:val="auto"/>
          <w:sz w:val="22"/>
          <w:szCs w:val="22"/>
        </w:rPr>
        <w:t>-</w:t>
      </w:r>
      <w:r w:rsidRPr="00686701">
        <w:rPr>
          <w:color w:val="auto"/>
          <w:sz w:val="22"/>
          <w:szCs w:val="22"/>
        </w:rPr>
        <w:t xml:space="preserve"> </w:t>
      </w:r>
      <w:r w:rsidR="00FF52FA" w:rsidRPr="00686701">
        <w:rPr>
          <w:b/>
          <w:color w:val="auto"/>
          <w:sz w:val="22"/>
          <w:szCs w:val="22"/>
        </w:rPr>
        <w:t>6</w:t>
      </w:r>
      <w:r w:rsidR="00170685" w:rsidRPr="00686701">
        <w:rPr>
          <w:b/>
          <w:color w:val="auto"/>
          <w:sz w:val="22"/>
          <w:szCs w:val="22"/>
        </w:rPr>
        <w:t xml:space="preserve"> </w:t>
      </w:r>
      <w:r w:rsidR="00686701" w:rsidRPr="00686701">
        <w:rPr>
          <w:b/>
          <w:color w:val="auto"/>
          <w:sz w:val="22"/>
          <w:szCs w:val="22"/>
        </w:rPr>
        <w:t>257</w:t>
      </w:r>
      <w:r w:rsidR="005A69E7" w:rsidRPr="00686701">
        <w:rPr>
          <w:b/>
          <w:color w:val="auto"/>
          <w:sz w:val="22"/>
          <w:szCs w:val="22"/>
        </w:rPr>
        <w:t xml:space="preserve"> </w:t>
      </w:r>
      <w:r w:rsidRPr="00686701">
        <w:rPr>
          <w:color w:val="auto"/>
          <w:sz w:val="22"/>
          <w:szCs w:val="22"/>
        </w:rPr>
        <w:t xml:space="preserve">osób  </w:t>
      </w:r>
    </w:p>
    <w:p w14:paraId="17CA9CD0" w14:textId="77777777" w:rsidR="00352BED" w:rsidRPr="00686701" w:rsidRDefault="005A3500" w:rsidP="00686701">
      <w:pPr>
        <w:pStyle w:val="Tekstpodstawowy"/>
        <w:spacing w:after="120" w:line="360" w:lineRule="auto"/>
        <w:rPr>
          <w:color w:val="auto"/>
          <w:sz w:val="22"/>
          <w:szCs w:val="22"/>
        </w:rPr>
      </w:pPr>
      <w:r w:rsidRPr="00686701">
        <w:rPr>
          <w:color w:val="auto"/>
          <w:sz w:val="22"/>
          <w:szCs w:val="22"/>
        </w:rPr>
        <w:t>(Dane: WSO UM Wrocławia).</w:t>
      </w:r>
    </w:p>
    <w:p w14:paraId="52EE90F5" w14:textId="32F2B5A6" w:rsidR="005A3500" w:rsidRPr="00B4217C" w:rsidRDefault="005A3500" w:rsidP="00686701">
      <w:pPr>
        <w:autoSpaceDE w:val="0"/>
        <w:autoSpaceDN w:val="0"/>
        <w:adjustRightInd w:val="0"/>
        <w:spacing w:line="360" w:lineRule="auto"/>
        <w:rPr>
          <w:sz w:val="22"/>
          <w:szCs w:val="22"/>
        </w:rPr>
      </w:pPr>
      <w:r w:rsidRPr="00686701">
        <w:rPr>
          <w:color w:val="000000"/>
          <w:sz w:val="22"/>
          <w:szCs w:val="22"/>
        </w:rPr>
        <w:t xml:space="preserve">Szacuje się, że w roku szkolnym </w:t>
      </w:r>
      <w:r w:rsidRPr="00686701">
        <w:rPr>
          <w:sz w:val="22"/>
          <w:szCs w:val="22"/>
        </w:rPr>
        <w:t>20</w:t>
      </w:r>
      <w:r w:rsidR="00FF52FA" w:rsidRPr="00686701">
        <w:rPr>
          <w:sz w:val="22"/>
          <w:szCs w:val="22"/>
        </w:rPr>
        <w:t>2</w:t>
      </w:r>
      <w:r w:rsidR="00FF1B22" w:rsidRPr="00686701">
        <w:rPr>
          <w:sz w:val="22"/>
          <w:szCs w:val="22"/>
        </w:rPr>
        <w:t>4</w:t>
      </w:r>
      <w:r w:rsidRPr="00686701">
        <w:rPr>
          <w:sz w:val="22"/>
          <w:szCs w:val="22"/>
        </w:rPr>
        <w:t>/20</w:t>
      </w:r>
      <w:r w:rsidR="0057601C" w:rsidRPr="00686701">
        <w:rPr>
          <w:sz w:val="22"/>
          <w:szCs w:val="22"/>
        </w:rPr>
        <w:t>2</w:t>
      </w:r>
      <w:r w:rsidR="00FF1B22" w:rsidRPr="00686701">
        <w:rPr>
          <w:sz w:val="22"/>
          <w:szCs w:val="22"/>
        </w:rPr>
        <w:t>5</w:t>
      </w:r>
      <w:r w:rsidRPr="00686701">
        <w:rPr>
          <w:color w:val="000000"/>
          <w:sz w:val="22"/>
          <w:szCs w:val="22"/>
        </w:rPr>
        <w:t xml:space="preserve"> uczniów szkół podstawowych będzie </w:t>
      </w:r>
      <w:r w:rsidR="00663720" w:rsidRPr="00686701">
        <w:rPr>
          <w:color w:val="000000"/>
          <w:sz w:val="22"/>
          <w:szCs w:val="22"/>
        </w:rPr>
        <w:t xml:space="preserve">około </w:t>
      </w:r>
      <w:r w:rsidR="00FF52FA" w:rsidRPr="00686701">
        <w:rPr>
          <w:b/>
          <w:bCs/>
          <w:sz w:val="22"/>
          <w:szCs w:val="22"/>
        </w:rPr>
        <w:t>6</w:t>
      </w:r>
      <w:r w:rsidR="00F75297" w:rsidRPr="00686701">
        <w:rPr>
          <w:b/>
          <w:bCs/>
          <w:sz w:val="22"/>
          <w:szCs w:val="22"/>
        </w:rPr>
        <w:t>0 000</w:t>
      </w:r>
      <w:r w:rsidR="00F75297" w:rsidRPr="00686701">
        <w:rPr>
          <w:color w:val="000000"/>
          <w:sz w:val="22"/>
          <w:szCs w:val="22"/>
        </w:rPr>
        <w:t>.</w:t>
      </w:r>
    </w:p>
    <w:p w14:paraId="253BE617" w14:textId="77777777" w:rsidR="005A3500" w:rsidRPr="00B4217C" w:rsidRDefault="005A3500" w:rsidP="00A72807">
      <w:pPr>
        <w:pStyle w:val="Nagwek1"/>
        <w:spacing w:after="120" w:line="360" w:lineRule="auto"/>
        <w:rPr>
          <w:sz w:val="22"/>
          <w:szCs w:val="22"/>
        </w:rPr>
      </w:pPr>
      <w:bookmarkStart w:id="13" w:name="_Toc490035872"/>
      <w:r w:rsidRPr="00B4217C">
        <w:rPr>
          <w:sz w:val="22"/>
          <w:szCs w:val="22"/>
        </w:rPr>
        <w:t>4. Obecne postępowania</w:t>
      </w:r>
      <w:bookmarkEnd w:id="13"/>
    </w:p>
    <w:p w14:paraId="05F6C717" w14:textId="12D3FCA0" w:rsidR="005A3500" w:rsidRPr="00B4217C" w:rsidRDefault="005A3500" w:rsidP="00A72807">
      <w:pPr>
        <w:pStyle w:val="NormalnyWeb"/>
        <w:spacing w:before="0" w:beforeAutospacing="0" w:after="120" w:afterAutospacing="0" w:line="360" w:lineRule="auto"/>
        <w:rPr>
          <w:rStyle w:val="Pogrubienie"/>
          <w:rFonts w:ascii="Verdana" w:hAnsi="Verdana"/>
          <w:b w:val="0"/>
          <w:bCs w:val="0"/>
          <w:sz w:val="22"/>
          <w:szCs w:val="22"/>
        </w:rPr>
      </w:pPr>
      <w:r w:rsidRPr="00B4217C">
        <w:rPr>
          <w:rStyle w:val="Pogrubienie"/>
          <w:rFonts w:ascii="Verdana" w:hAnsi="Verdana"/>
          <w:sz w:val="22"/>
          <w:szCs w:val="22"/>
        </w:rPr>
        <w:t xml:space="preserve">Zgodnie z załącznikiem do ZARZĄDZENIA Nr </w:t>
      </w:r>
      <w:r w:rsidR="00ED4940" w:rsidRPr="00B4217C">
        <w:rPr>
          <w:rStyle w:val="Pogrubienie"/>
          <w:rFonts w:ascii="Verdana" w:hAnsi="Verdana"/>
          <w:sz w:val="22"/>
          <w:szCs w:val="22"/>
        </w:rPr>
        <w:t>119</w:t>
      </w:r>
      <w:r w:rsidRPr="00B4217C">
        <w:rPr>
          <w:rStyle w:val="Pogrubienie"/>
          <w:rFonts w:ascii="Verdana" w:hAnsi="Verdana"/>
          <w:sz w:val="22"/>
          <w:szCs w:val="22"/>
        </w:rPr>
        <w:t>/</w:t>
      </w:r>
      <w:r w:rsidR="00241FFC" w:rsidRPr="00B4217C">
        <w:rPr>
          <w:rStyle w:val="Pogrubienie"/>
          <w:rFonts w:ascii="Verdana" w:hAnsi="Verdana"/>
          <w:sz w:val="22"/>
          <w:szCs w:val="22"/>
        </w:rPr>
        <w:t>2023</w:t>
      </w:r>
      <w:r w:rsidRPr="00B4217C">
        <w:rPr>
          <w:rStyle w:val="Pogrubienie"/>
          <w:rFonts w:ascii="Verdana" w:hAnsi="Verdana"/>
          <w:sz w:val="22"/>
          <w:szCs w:val="22"/>
        </w:rPr>
        <w:t>/DSOZ</w:t>
      </w:r>
      <w:r w:rsidRPr="00B4217C">
        <w:rPr>
          <w:rFonts w:ascii="Verdana" w:hAnsi="Verdana"/>
          <w:sz w:val="22"/>
          <w:szCs w:val="22"/>
        </w:rPr>
        <w:t xml:space="preserve"> </w:t>
      </w:r>
      <w:r w:rsidRPr="00B4217C">
        <w:rPr>
          <w:rStyle w:val="Pogrubienie"/>
          <w:rFonts w:ascii="Verdana" w:hAnsi="Verdana"/>
          <w:sz w:val="22"/>
          <w:szCs w:val="22"/>
        </w:rPr>
        <w:t>PREZESA</w:t>
      </w:r>
      <w:r w:rsidRPr="00B4217C">
        <w:rPr>
          <w:rFonts w:ascii="Verdana" w:hAnsi="Verdana"/>
          <w:sz w:val="22"/>
          <w:szCs w:val="22"/>
        </w:rPr>
        <w:t xml:space="preserve"> </w:t>
      </w:r>
      <w:r w:rsidRPr="00B4217C">
        <w:rPr>
          <w:rStyle w:val="Pogrubienie"/>
          <w:rFonts w:ascii="Verdana" w:hAnsi="Verdana"/>
          <w:sz w:val="22"/>
          <w:szCs w:val="22"/>
        </w:rPr>
        <w:t>NARODOWEGO  FUNDUSZU  ZDROWIA</w:t>
      </w:r>
      <w:r w:rsidRPr="00B4217C">
        <w:rPr>
          <w:rFonts w:ascii="Verdana" w:hAnsi="Verdana"/>
          <w:sz w:val="22"/>
          <w:szCs w:val="22"/>
        </w:rPr>
        <w:t xml:space="preserve"> z dnia </w:t>
      </w:r>
      <w:r w:rsidR="00ED4940" w:rsidRPr="00B4217C">
        <w:rPr>
          <w:rFonts w:ascii="Verdana" w:hAnsi="Verdana"/>
          <w:sz w:val="22"/>
          <w:szCs w:val="22"/>
        </w:rPr>
        <w:t>8</w:t>
      </w:r>
      <w:r w:rsidR="00241FFC" w:rsidRPr="00B4217C">
        <w:rPr>
          <w:rFonts w:ascii="Verdana" w:hAnsi="Verdana"/>
          <w:sz w:val="22"/>
          <w:szCs w:val="22"/>
        </w:rPr>
        <w:t xml:space="preserve"> </w:t>
      </w:r>
      <w:r w:rsidR="00ED4940" w:rsidRPr="00B4217C">
        <w:rPr>
          <w:rFonts w:ascii="Verdana" w:hAnsi="Verdana"/>
          <w:sz w:val="22"/>
          <w:szCs w:val="22"/>
        </w:rPr>
        <w:t>sierpnia</w:t>
      </w:r>
      <w:r w:rsidRPr="00B4217C">
        <w:rPr>
          <w:rFonts w:ascii="Verdana" w:hAnsi="Verdana"/>
          <w:sz w:val="22"/>
          <w:szCs w:val="22"/>
        </w:rPr>
        <w:t xml:space="preserve"> 20</w:t>
      </w:r>
      <w:r w:rsidR="00241FFC" w:rsidRPr="00B4217C">
        <w:rPr>
          <w:rFonts w:ascii="Verdana" w:hAnsi="Verdana"/>
          <w:sz w:val="22"/>
          <w:szCs w:val="22"/>
        </w:rPr>
        <w:t>23</w:t>
      </w:r>
      <w:r w:rsidRPr="00B4217C">
        <w:rPr>
          <w:rFonts w:ascii="Verdana" w:hAnsi="Verdana"/>
          <w:sz w:val="22"/>
          <w:szCs w:val="22"/>
        </w:rPr>
        <w:t xml:space="preserve"> r</w:t>
      </w:r>
      <w:r w:rsidRPr="00B4217C">
        <w:rPr>
          <w:rFonts w:ascii="Verdana" w:hAnsi="Verdana"/>
          <w:bCs/>
          <w:sz w:val="22"/>
          <w:szCs w:val="22"/>
        </w:rPr>
        <w:t>.</w:t>
      </w:r>
      <w:r w:rsidRPr="00B4217C">
        <w:rPr>
          <w:rFonts w:ascii="Verdana" w:hAnsi="Verdana"/>
          <w:b/>
          <w:bCs/>
          <w:sz w:val="22"/>
          <w:szCs w:val="22"/>
        </w:rPr>
        <w:t xml:space="preserve"> </w:t>
      </w:r>
      <w:r w:rsidR="00ED4940" w:rsidRPr="00B4217C">
        <w:rPr>
          <w:rFonts w:ascii="Verdana" w:hAnsi="Verdana"/>
          <w:bCs/>
          <w:sz w:val="22"/>
          <w:szCs w:val="22"/>
        </w:rPr>
        <w:t>zmieniające</w:t>
      </w:r>
      <w:r w:rsidR="00116D10">
        <w:rPr>
          <w:rFonts w:ascii="Verdana" w:hAnsi="Verdana"/>
          <w:bCs/>
          <w:sz w:val="22"/>
          <w:szCs w:val="22"/>
        </w:rPr>
        <w:t>go</w:t>
      </w:r>
      <w:r w:rsidR="00ED4940" w:rsidRPr="00B4217C">
        <w:rPr>
          <w:rFonts w:ascii="Verdana" w:hAnsi="Verdana"/>
          <w:bCs/>
          <w:sz w:val="22"/>
          <w:szCs w:val="22"/>
        </w:rPr>
        <w:t xml:space="preserve"> zarządzenie </w:t>
      </w:r>
      <w:r w:rsidRPr="00B4217C">
        <w:rPr>
          <w:rStyle w:val="Pogrubienie"/>
          <w:rFonts w:ascii="Verdana" w:hAnsi="Verdana"/>
          <w:b w:val="0"/>
          <w:bCs w:val="0"/>
          <w:sz w:val="22"/>
          <w:szCs w:val="22"/>
        </w:rPr>
        <w:t xml:space="preserve">w sprawie określenia warunków zawierania i realizacji </w:t>
      </w:r>
      <w:r w:rsidRPr="00B4217C">
        <w:rPr>
          <w:rStyle w:val="Pogrubienie"/>
          <w:rFonts w:ascii="Verdana" w:hAnsi="Verdana"/>
          <w:b w:val="0"/>
          <w:bCs w:val="0"/>
          <w:sz w:val="22"/>
          <w:szCs w:val="22"/>
        </w:rPr>
        <w:lastRenderedPageBreak/>
        <w:t>umów o udzielanie</w:t>
      </w:r>
      <w:r w:rsidRPr="00B4217C">
        <w:rPr>
          <w:rFonts w:ascii="Verdana" w:hAnsi="Verdana"/>
          <w:b/>
          <w:bCs/>
          <w:sz w:val="22"/>
          <w:szCs w:val="22"/>
        </w:rPr>
        <w:t xml:space="preserve"> </w:t>
      </w:r>
      <w:r w:rsidRPr="00B4217C">
        <w:rPr>
          <w:rStyle w:val="Pogrubienie"/>
          <w:rFonts w:ascii="Verdana" w:hAnsi="Verdana"/>
          <w:b w:val="0"/>
          <w:bCs w:val="0"/>
          <w:sz w:val="22"/>
          <w:szCs w:val="22"/>
        </w:rPr>
        <w:t>świadczeń opieki zdrowotnej w rodzaju leczenie stomatologiczne, przygotowanego</w:t>
      </w:r>
      <w:r w:rsidRPr="00B4217C">
        <w:rPr>
          <w:rFonts w:ascii="Verdana" w:hAnsi="Verdana"/>
          <w:b/>
          <w:bCs/>
          <w:sz w:val="22"/>
          <w:szCs w:val="22"/>
        </w:rPr>
        <w:t xml:space="preserve"> </w:t>
      </w:r>
      <w:r w:rsidRPr="00B4217C">
        <w:rPr>
          <w:rFonts w:ascii="Verdana" w:hAnsi="Verdana"/>
          <w:sz w:val="22"/>
          <w:szCs w:val="22"/>
        </w:rPr>
        <w:t>na podstawie art. 102 ust. 5 pkt 21 i 25 oraz art. 146 ust. 1 ustawy z dnia 27 sierpnia 2004 r. o świadczeniach opieki zdrowotnej finansowanych</w:t>
      </w:r>
      <w:r w:rsidR="00B65A32" w:rsidRPr="00B4217C">
        <w:rPr>
          <w:rFonts w:ascii="Verdana" w:hAnsi="Verdana"/>
          <w:sz w:val="22"/>
          <w:szCs w:val="22"/>
        </w:rPr>
        <w:t xml:space="preserve"> ze środków publicznych </w:t>
      </w:r>
      <w:r w:rsidR="00806A75" w:rsidRPr="00B4217C">
        <w:rPr>
          <w:rFonts w:ascii="Verdana" w:hAnsi="Verdana"/>
          <w:sz w:val="22"/>
          <w:szCs w:val="22"/>
        </w:rPr>
        <w:t>(</w:t>
      </w:r>
      <w:r w:rsidR="00806A75" w:rsidRPr="00B4217C">
        <w:rPr>
          <w:rFonts w:ascii="Verdana" w:hAnsi="Verdana" w:cs="Verdana"/>
          <w:sz w:val="22"/>
          <w:szCs w:val="22"/>
        </w:rPr>
        <w:t>tj. Dz. U. z 202</w:t>
      </w:r>
      <w:r w:rsidR="00241FFC" w:rsidRPr="00B4217C">
        <w:rPr>
          <w:rFonts w:ascii="Verdana" w:hAnsi="Verdana" w:cs="Verdana"/>
          <w:sz w:val="22"/>
          <w:szCs w:val="22"/>
        </w:rPr>
        <w:t>2</w:t>
      </w:r>
      <w:r w:rsidR="00806A75" w:rsidRPr="00B4217C">
        <w:rPr>
          <w:rFonts w:ascii="Verdana" w:hAnsi="Verdana" w:cs="Verdana"/>
          <w:sz w:val="22"/>
          <w:szCs w:val="22"/>
        </w:rPr>
        <w:t xml:space="preserve"> r., poz. </w:t>
      </w:r>
      <w:r w:rsidR="00241FFC" w:rsidRPr="00B4217C">
        <w:rPr>
          <w:rFonts w:ascii="Verdana" w:hAnsi="Verdana" w:cs="Verdana"/>
          <w:sz w:val="22"/>
          <w:szCs w:val="22"/>
        </w:rPr>
        <w:t>2561</w:t>
      </w:r>
      <w:r w:rsidR="006C1F2B" w:rsidRPr="00B4217C">
        <w:rPr>
          <w:rFonts w:ascii="Verdana" w:hAnsi="Verdana" w:cs="Verdana"/>
          <w:sz w:val="22"/>
          <w:szCs w:val="22"/>
        </w:rPr>
        <w:t xml:space="preserve"> </w:t>
      </w:r>
      <w:r w:rsidR="00806A75" w:rsidRPr="00B4217C">
        <w:rPr>
          <w:rFonts w:ascii="Verdana" w:hAnsi="Verdana" w:cs="Verdana"/>
          <w:sz w:val="22"/>
          <w:szCs w:val="22"/>
        </w:rPr>
        <w:t xml:space="preserve">z późn. zm.) </w:t>
      </w:r>
      <w:r w:rsidR="00B65A32" w:rsidRPr="00B4217C">
        <w:rPr>
          <w:rFonts w:ascii="Verdana" w:hAnsi="Verdana"/>
          <w:sz w:val="22"/>
          <w:szCs w:val="22"/>
        </w:rPr>
        <w:t xml:space="preserve"> </w:t>
      </w:r>
      <w:r w:rsidRPr="00B4217C">
        <w:rPr>
          <w:rStyle w:val="Pogrubienie"/>
          <w:rFonts w:ascii="Verdana" w:hAnsi="Verdana"/>
          <w:b w:val="0"/>
          <w:bCs w:val="0"/>
          <w:sz w:val="22"/>
          <w:szCs w:val="22"/>
        </w:rPr>
        <w:t>w Katalogu świadczeń stomatologicznych, finansowanym przez NFZ są następujące świadczenia, o których jest mowa w niniejszym programie:</w:t>
      </w:r>
      <w:r w:rsidR="00FF52FA" w:rsidRPr="00B4217C">
        <w:rPr>
          <w:rStyle w:val="Pogrubienie"/>
          <w:rFonts w:ascii="Verdana" w:hAnsi="Verdana"/>
          <w:b w:val="0"/>
          <w:bCs w:val="0"/>
          <w:sz w:val="22"/>
          <w:szCs w:val="22"/>
        </w:rPr>
        <w:t xml:space="preserve"> </w:t>
      </w:r>
    </w:p>
    <w:p w14:paraId="674082D0" w14:textId="23D954C8" w:rsidR="005A3500" w:rsidRPr="00B4217C" w:rsidRDefault="005A3500" w:rsidP="00A72807">
      <w:pPr>
        <w:pStyle w:val="NormalnyWeb"/>
        <w:numPr>
          <w:ilvl w:val="0"/>
          <w:numId w:val="20"/>
        </w:numPr>
        <w:spacing w:line="360" w:lineRule="auto"/>
        <w:rPr>
          <w:rFonts w:ascii="Verdana" w:hAnsi="Verdana"/>
          <w:sz w:val="22"/>
          <w:szCs w:val="22"/>
        </w:rPr>
      </w:pPr>
      <w:r w:rsidRPr="00B4217C">
        <w:rPr>
          <w:rFonts w:ascii="Verdana" w:hAnsi="Verdana"/>
          <w:sz w:val="22"/>
          <w:szCs w:val="22"/>
        </w:rPr>
        <w:t xml:space="preserve">badanie lekarskie stomatologiczne, które obejmuje również instruktaż higieny jamy ustnej </w:t>
      </w:r>
    </w:p>
    <w:p w14:paraId="30E74E04" w14:textId="542AAC40" w:rsidR="00217892" w:rsidRPr="00B4217C" w:rsidRDefault="005A3500" w:rsidP="00A72807">
      <w:pPr>
        <w:pStyle w:val="NormalnyWeb"/>
        <w:numPr>
          <w:ilvl w:val="0"/>
          <w:numId w:val="20"/>
        </w:numPr>
        <w:spacing w:line="360" w:lineRule="auto"/>
        <w:rPr>
          <w:rFonts w:ascii="Verdana" w:hAnsi="Verdana"/>
          <w:sz w:val="22"/>
          <w:szCs w:val="22"/>
        </w:rPr>
      </w:pPr>
      <w:r w:rsidRPr="00B4217C">
        <w:rPr>
          <w:rFonts w:ascii="Verdana" w:hAnsi="Verdana"/>
          <w:sz w:val="22"/>
          <w:szCs w:val="22"/>
        </w:rPr>
        <w:t xml:space="preserve">zabezpieczenie profilaktyczne bruzd </w:t>
      </w:r>
      <w:r w:rsidRPr="00B4217C">
        <w:rPr>
          <w:rFonts w:ascii="Verdana" w:hAnsi="Verdana"/>
          <w:color w:val="000000"/>
          <w:sz w:val="22"/>
          <w:szCs w:val="22"/>
        </w:rPr>
        <w:t xml:space="preserve">lakiem szczelinowym </w:t>
      </w:r>
    </w:p>
    <w:p w14:paraId="34A8AADF" w14:textId="2F2BE760" w:rsidR="00217892" w:rsidRPr="00B4217C" w:rsidRDefault="00217892" w:rsidP="00A72807">
      <w:pPr>
        <w:pStyle w:val="NormalnyWeb"/>
        <w:numPr>
          <w:ilvl w:val="0"/>
          <w:numId w:val="20"/>
        </w:numPr>
        <w:spacing w:line="360" w:lineRule="auto"/>
        <w:rPr>
          <w:rFonts w:ascii="Verdana" w:hAnsi="Verdana"/>
          <w:sz w:val="22"/>
          <w:szCs w:val="22"/>
        </w:rPr>
      </w:pPr>
      <w:r w:rsidRPr="00B4217C">
        <w:rPr>
          <w:rFonts w:ascii="Verdana" w:hAnsi="Verdana"/>
          <w:sz w:val="22"/>
          <w:szCs w:val="22"/>
        </w:rPr>
        <w:t xml:space="preserve">lakierowanie zębów </w:t>
      </w:r>
      <w:r w:rsidR="00116D10">
        <w:rPr>
          <w:rFonts w:ascii="Verdana" w:hAnsi="Verdana"/>
          <w:sz w:val="22"/>
          <w:szCs w:val="22"/>
        </w:rPr>
        <w:t>¼ łuku zębowego</w:t>
      </w:r>
    </w:p>
    <w:p w14:paraId="45B0086D" w14:textId="77777777" w:rsidR="005A3500" w:rsidRPr="00B4217C" w:rsidRDefault="005A3500" w:rsidP="001B75FD">
      <w:pPr>
        <w:pStyle w:val="NormalnyWeb"/>
        <w:spacing w:line="360" w:lineRule="auto"/>
        <w:rPr>
          <w:rFonts w:ascii="Verdana" w:hAnsi="Verdana"/>
          <w:sz w:val="22"/>
          <w:szCs w:val="22"/>
        </w:rPr>
      </w:pPr>
      <w:r w:rsidRPr="00B4217C">
        <w:rPr>
          <w:rFonts w:ascii="Verdana" w:hAnsi="Verdana"/>
          <w:sz w:val="22"/>
          <w:szCs w:val="22"/>
        </w:rPr>
        <w:t>Zestawienie zabiegów finansowanych przez NFZ i Miasto Wrocław prezentuje tab. 1.</w:t>
      </w:r>
    </w:p>
    <w:p w14:paraId="0D400828" w14:textId="77777777" w:rsidR="005A3500" w:rsidRPr="009556E4" w:rsidRDefault="005A3500" w:rsidP="001B75FD">
      <w:pPr>
        <w:pStyle w:val="Wykresy"/>
        <w:spacing w:line="360" w:lineRule="auto"/>
        <w:jc w:val="left"/>
        <w:rPr>
          <w:sz w:val="22"/>
          <w:szCs w:val="22"/>
        </w:rPr>
      </w:pPr>
      <w:bookmarkStart w:id="14" w:name="_Toc489524752"/>
      <w:bookmarkStart w:id="15" w:name="_Toc490029789"/>
      <w:r w:rsidRPr="009556E4">
        <w:rPr>
          <w:sz w:val="22"/>
          <w:szCs w:val="22"/>
        </w:rPr>
        <w:t>Tab. 1 Zabiegi finansowane przez NFZ i przez Miasto Wrocław</w:t>
      </w:r>
      <w:bookmarkEnd w:id="14"/>
      <w:bookmarkEnd w:id="1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4"/>
        <w:gridCol w:w="2630"/>
        <w:gridCol w:w="2601"/>
        <w:gridCol w:w="3317"/>
      </w:tblGrid>
      <w:tr w:rsidR="00FF52FA" w:rsidRPr="009556E4" w14:paraId="18ECC1BC" w14:textId="77777777" w:rsidTr="00E0479E">
        <w:trPr>
          <w:cantSplit/>
        </w:trPr>
        <w:tc>
          <w:tcPr>
            <w:tcW w:w="514" w:type="dxa"/>
            <w:vMerge w:val="restart"/>
            <w:vAlign w:val="center"/>
          </w:tcPr>
          <w:p w14:paraId="6C858FBD" w14:textId="77777777" w:rsidR="00FF52FA" w:rsidRPr="009556E4" w:rsidRDefault="00FF52FA" w:rsidP="001B75FD">
            <w:pPr>
              <w:spacing w:line="360" w:lineRule="auto"/>
              <w:jc w:val="center"/>
              <w:rPr>
                <w:rFonts w:cs="Arial Unicode MS"/>
                <w:b/>
                <w:bCs/>
                <w:color w:val="000000"/>
                <w:sz w:val="22"/>
                <w:szCs w:val="22"/>
              </w:rPr>
            </w:pPr>
            <w:bookmarkStart w:id="16" w:name="_Hlk182991237"/>
            <w:r w:rsidRPr="009556E4">
              <w:rPr>
                <w:rFonts w:cs="Arial Unicode MS"/>
                <w:b/>
                <w:bCs/>
                <w:color w:val="000000"/>
                <w:sz w:val="22"/>
                <w:szCs w:val="22"/>
              </w:rPr>
              <w:t>Lp.</w:t>
            </w:r>
          </w:p>
        </w:tc>
        <w:tc>
          <w:tcPr>
            <w:tcW w:w="2630" w:type="dxa"/>
            <w:vMerge w:val="restart"/>
            <w:vAlign w:val="center"/>
          </w:tcPr>
          <w:p w14:paraId="5AE8421D" w14:textId="77777777" w:rsidR="00FF52FA" w:rsidRPr="009556E4" w:rsidRDefault="00FF52FA" w:rsidP="001B75FD">
            <w:pPr>
              <w:spacing w:line="360" w:lineRule="auto"/>
              <w:jc w:val="center"/>
              <w:rPr>
                <w:rFonts w:cs="Arial Unicode MS"/>
                <w:b/>
                <w:bCs/>
                <w:color w:val="000000"/>
                <w:sz w:val="22"/>
                <w:szCs w:val="22"/>
              </w:rPr>
            </w:pPr>
            <w:r w:rsidRPr="009556E4">
              <w:rPr>
                <w:rFonts w:cs="Arial Unicode MS"/>
                <w:b/>
                <w:bCs/>
                <w:color w:val="000000"/>
                <w:sz w:val="22"/>
                <w:szCs w:val="22"/>
              </w:rPr>
              <w:t>Zabiegi profilaktyczne</w:t>
            </w:r>
          </w:p>
        </w:tc>
        <w:tc>
          <w:tcPr>
            <w:tcW w:w="5918" w:type="dxa"/>
            <w:gridSpan w:val="2"/>
            <w:vAlign w:val="center"/>
          </w:tcPr>
          <w:p w14:paraId="1B3D4780" w14:textId="77777777" w:rsidR="00FF52FA" w:rsidRPr="009556E4" w:rsidRDefault="00FF52FA" w:rsidP="001B75FD">
            <w:pPr>
              <w:spacing w:line="360" w:lineRule="auto"/>
              <w:jc w:val="center"/>
              <w:rPr>
                <w:b/>
                <w:bCs/>
                <w:color w:val="000000"/>
                <w:sz w:val="22"/>
                <w:szCs w:val="22"/>
              </w:rPr>
            </w:pPr>
            <w:r w:rsidRPr="009556E4">
              <w:rPr>
                <w:b/>
                <w:bCs/>
                <w:color w:val="000000"/>
                <w:sz w:val="22"/>
                <w:szCs w:val="22"/>
              </w:rPr>
              <w:t>Zabiegi finansowane przez</w:t>
            </w:r>
          </w:p>
        </w:tc>
      </w:tr>
      <w:tr w:rsidR="00FF52FA" w:rsidRPr="009556E4" w14:paraId="22121589" w14:textId="77777777" w:rsidTr="00E0479E">
        <w:trPr>
          <w:cantSplit/>
        </w:trPr>
        <w:tc>
          <w:tcPr>
            <w:tcW w:w="514" w:type="dxa"/>
            <w:vMerge/>
            <w:vAlign w:val="center"/>
          </w:tcPr>
          <w:p w14:paraId="4DD100AB" w14:textId="77777777" w:rsidR="00FF52FA" w:rsidRPr="009556E4" w:rsidRDefault="00FF52FA" w:rsidP="001B75FD">
            <w:pPr>
              <w:spacing w:line="360" w:lineRule="auto"/>
              <w:jc w:val="center"/>
              <w:rPr>
                <w:rFonts w:cs="Arial Unicode MS"/>
                <w:color w:val="000000"/>
                <w:sz w:val="22"/>
                <w:szCs w:val="22"/>
              </w:rPr>
            </w:pPr>
          </w:p>
        </w:tc>
        <w:tc>
          <w:tcPr>
            <w:tcW w:w="2630" w:type="dxa"/>
            <w:vMerge/>
            <w:vAlign w:val="center"/>
          </w:tcPr>
          <w:p w14:paraId="661382E0" w14:textId="77777777" w:rsidR="00FF52FA" w:rsidRPr="009556E4" w:rsidRDefault="00FF52FA" w:rsidP="001B75FD">
            <w:pPr>
              <w:spacing w:line="360" w:lineRule="auto"/>
              <w:jc w:val="center"/>
              <w:rPr>
                <w:color w:val="000000"/>
                <w:sz w:val="22"/>
                <w:szCs w:val="22"/>
              </w:rPr>
            </w:pPr>
          </w:p>
        </w:tc>
        <w:tc>
          <w:tcPr>
            <w:tcW w:w="2601" w:type="dxa"/>
            <w:vAlign w:val="center"/>
          </w:tcPr>
          <w:p w14:paraId="1590B4A7" w14:textId="77777777" w:rsidR="00FF52FA" w:rsidRPr="009556E4" w:rsidRDefault="00FF52FA" w:rsidP="001B75FD">
            <w:pPr>
              <w:autoSpaceDE w:val="0"/>
              <w:autoSpaceDN w:val="0"/>
              <w:adjustRightInd w:val="0"/>
              <w:spacing w:line="360" w:lineRule="auto"/>
              <w:jc w:val="center"/>
              <w:rPr>
                <w:color w:val="000000"/>
                <w:sz w:val="22"/>
                <w:szCs w:val="22"/>
              </w:rPr>
            </w:pPr>
            <w:r w:rsidRPr="009556E4">
              <w:rPr>
                <w:color w:val="000000"/>
                <w:sz w:val="22"/>
                <w:szCs w:val="22"/>
              </w:rPr>
              <w:t>NFZ</w:t>
            </w:r>
          </w:p>
        </w:tc>
        <w:tc>
          <w:tcPr>
            <w:tcW w:w="3317" w:type="dxa"/>
            <w:vAlign w:val="center"/>
          </w:tcPr>
          <w:p w14:paraId="6B6F2602" w14:textId="77777777" w:rsidR="00FF52FA" w:rsidRPr="009556E4" w:rsidRDefault="00FF52FA" w:rsidP="001B75FD">
            <w:pPr>
              <w:autoSpaceDE w:val="0"/>
              <w:autoSpaceDN w:val="0"/>
              <w:adjustRightInd w:val="0"/>
              <w:spacing w:line="360" w:lineRule="auto"/>
              <w:jc w:val="center"/>
              <w:rPr>
                <w:color w:val="000000"/>
                <w:sz w:val="22"/>
                <w:szCs w:val="22"/>
              </w:rPr>
            </w:pPr>
            <w:r w:rsidRPr="009556E4">
              <w:rPr>
                <w:color w:val="000000"/>
                <w:sz w:val="22"/>
                <w:szCs w:val="22"/>
              </w:rPr>
              <w:t>Miasto</w:t>
            </w:r>
          </w:p>
        </w:tc>
      </w:tr>
      <w:tr w:rsidR="00EF44E2" w:rsidRPr="009556E4" w14:paraId="05AF4CC6" w14:textId="77777777" w:rsidTr="00E0479E">
        <w:tc>
          <w:tcPr>
            <w:tcW w:w="514" w:type="dxa"/>
            <w:vAlign w:val="center"/>
          </w:tcPr>
          <w:p w14:paraId="2AD0F785" w14:textId="77777777" w:rsidR="00EF44E2" w:rsidRPr="009556E4" w:rsidRDefault="00EF44E2" w:rsidP="001B75FD">
            <w:pPr>
              <w:spacing w:line="360" w:lineRule="auto"/>
              <w:rPr>
                <w:rFonts w:cs="Arial Unicode MS"/>
                <w:sz w:val="22"/>
                <w:szCs w:val="22"/>
              </w:rPr>
            </w:pPr>
            <w:r w:rsidRPr="009556E4">
              <w:rPr>
                <w:rFonts w:cs="Arial Unicode MS"/>
                <w:sz w:val="22"/>
                <w:szCs w:val="22"/>
              </w:rPr>
              <w:t>1.</w:t>
            </w:r>
          </w:p>
        </w:tc>
        <w:tc>
          <w:tcPr>
            <w:tcW w:w="2630" w:type="dxa"/>
            <w:vAlign w:val="center"/>
          </w:tcPr>
          <w:p w14:paraId="2DB47F7C" w14:textId="77777777" w:rsidR="00EF44E2" w:rsidRPr="009556E4" w:rsidRDefault="00EF44E2" w:rsidP="001B75FD">
            <w:pPr>
              <w:spacing w:line="360" w:lineRule="auto"/>
              <w:rPr>
                <w:rFonts w:cs="Arial Unicode MS"/>
                <w:sz w:val="22"/>
                <w:szCs w:val="22"/>
              </w:rPr>
            </w:pPr>
            <w:r w:rsidRPr="009556E4">
              <w:rPr>
                <w:b/>
                <w:bCs/>
                <w:sz w:val="22"/>
                <w:szCs w:val="22"/>
              </w:rPr>
              <w:t>Badanie stomatologiczne</w:t>
            </w:r>
            <w:r w:rsidRPr="009556E4">
              <w:rPr>
                <w:sz w:val="22"/>
                <w:szCs w:val="22"/>
              </w:rPr>
              <w:t xml:space="preserve"> z określeniem stanu jamy ustnej oraz potrzeb edukacyjnych, profilaktycznych i leczniczych</w:t>
            </w:r>
          </w:p>
        </w:tc>
        <w:tc>
          <w:tcPr>
            <w:tcW w:w="2601" w:type="dxa"/>
            <w:vAlign w:val="center"/>
          </w:tcPr>
          <w:p w14:paraId="008B8D8B" w14:textId="77777777" w:rsidR="00EF44E2" w:rsidRPr="009556E4" w:rsidRDefault="00EF44E2" w:rsidP="001B75FD">
            <w:pPr>
              <w:spacing w:line="360" w:lineRule="auto"/>
              <w:rPr>
                <w:sz w:val="22"/>
                <w:szCs w:val="22"/>
              </w:rPr>
            </w:pPr>
            <w:r w:rsidRPr="009556E4">
              <w:rPr>
                <w:sz w:val="22"/>
                <w:szCs w:val="22"/>
              </w:rPr>
              <w:t>Badanie lekarsk</w:t>
            </w:r>
            <w:r w:rsidR="002F7EF1" w:rsidRPr="009556E4">
              <w:rPr>
                <w:sz w:val="22"/>
                <w:szCs w:val="22"/>
              </w:rPr>
              <w:t xml:space="preserve">ie </w:t>
            </w:r>
            <w:r w:rsidRPr="009556E4">
              <w:rPr>
                <w:sz w:val="22"/>
                <w:szCs w:val="22"/>
              </w:rPr>
              <w:t>stomatologiczne, które obejmuje również instruktaż higieny jamy  ustnej 1x w roku kalendarzowym</w:t>
            </w:r>
          </w:p>
        </w:tc>
        <w:tc>
          <w:tcPr>
            <w:tcW w:w="3317" w:type="dxa"/>
            <w:vAlign w:val="center"/>
          </w:tcPr>
          <w:p w14:paraId="04C1CAA4" w14:textId="77777777" w:rsidR="00EF44E2" w:rsidRPr="009556E4" w:rsidRDefault="00EF44E2" w:rsidP="001B75FD">
            <w:pPr>
              <w:autoSpaceDE w:val="0"/>
              <w:autoSpaceDN w:val="0"/>
              <w:adjustRightInd w:val="0"/>
              <w:spacing w:line="360" w:lineRule="auto"/>
              <w:rPr>
                <w:sz w:val="22"/>
                <w:szCs w:val="22"/>
              </w:rPr>
            </w:pPr>
            <w:r w:rsidRPr="009556E4">
              <w:rPr>
                <w:sz w:val="22"/>
                <w:szCs w:val="22"/>
              </w:rPr>
              <w:t>Dodatkowa ocena stanu zdrowotnego jamy ustnej z edukacją (1x w roku): nauka stosowania nici dentystycznych, wybarwianie płytki z nauką prawidłowego szczotkowania</w:t>
            </w:r>
          </w:p>
          <w:p w14:paraId="1987B173" w14:textId="77777777" w:rsidR="00EF44E2" w:rsidRPr="009556E4" w:rsidRDefault="00EF44E2" w:rsidP="001B75FD">
            <w:pPr>
              <w:autoSpaceDE w:val="0"/>
              <w:autoSpaceDN w:val="0"/>
              <w:adjustRightInd w:val="0"/>
              <w:spacing w:line="360" w:lineRule="auto"/>
              <w:rPr>
                <w:sz w:val="22"/>
                <w:szCs w:val="22"/>
              </w:rPr>
            </w:pPr>
            <w:r w:rsidRPr="009556E4">
              <w:rPr>
                <w:sz w:val="22"/>
                <w:szCs w:val="22"/>
              </w:rPr>
              <w:t>(jednostka rozliczeniowa: badanie)</w:t>
            </w:r>
          </w:p>
        </w:tc>
      </w:tr>
      <w:tr w:rsidR="00E0479E" w:rsidRPr="009556E4" w14:paraId="02140633" w14:textId="77777777" w:rsidTr="00E0479E">
        <w:tc>
          <w:tcPr>
            <w:tcW w:w="514" w:type="dxa"/>
            <w:vAlign w:val="center"/>
          </w:tcPr>
          <w:p w14:paraId="312100C8" w14:textId="77777777" w:rsidR="00E0479E" w:rsidRPr="009556E4" w:rsidRDefault="00E0479E" w:rsidP="00E0479E">
            <w:pPr>
              <w:spacing w:line="360" w:lineRule="auto"/>
              <w:rPr>
                <w:rFonts w:cs="Arial Unicode MS"/>
                <w:sz w:val="22"/>
                <w:szCs w:val="22"/>
              </w:rPr>
            </w:pPr>
            <w:r w:rsidRPr="009556E4">
              <w:rPr>
                <w:rFonts w:cs="Arial Unicode MS"/>
                <w:sz w:val="22"/>
                <w:szCs w:val="22"/>
              </w:rPr>
              <w:t>2.</w:t>
            </w:r>
          </w:p>
        </w:tc>
        <w:tc>
          <w:tcPr>
            <w:tcW w:w="2630" w:type="dxa"/>
            <w:vAlign w:val="center"/>
          </w:tcPr>
          <w:p w14:paraId="5A27D52C" w14:textId="77777777" w:rsidR="00E0479E" w:rsidRPr="009556E4" w:rsidRDefault="00E0479E" w:rsidP="00E0479E">
            <w:pPr>
              <w:spacing w:line="360" w:lineRule="auto"/>
              <w:rPr>
                <w:rFonts w:cs="Arial Unicode MS"/>
                <w:b/>
                <w:bCs/>
                <w:sz w:val="22"/>
                <w:szCs w:val="22"/>
              </w:rPr>
            </w:pPr>
            <w:r w:rsidRPr="009556E4">
              <w:rPr>
                <w:b/>
                <w:bCs/>
                <w:sz w:val="22"/>
                <w:szCs w:val="22"/>
              </w:rPr>
              <w:t>Stabilizacja próchnicy zębów mlecznych</w:t>
            </w:r>
          </w:p>
        </w:tc>
        <w:tc>
          <w:tcPr>
            <w:tcW w:w="2601" w:type="dxa"/>
            <w:vAlign w:val="center"/>
          </w:tcPr>
          <w:p w14:paraId="4529E734" w14:textId="77777777" w:rsidR="00E0479E" w:rsidRPr="009556E4" w:rsidRDefault="00E0479E" w:rsidP="00E0479E">
            <w:pPr>
              <w:spacing w:line="360" w:lineRule="auto"/>
              <w:rPr>
                <w:sz w:val="22"/>
                <w:szCs w:val="22"/>
              </w:rPr>
            </w:pPr>
            <w:r w:rsidRPr="009556E4">
              <w:rPr>
                <w:sz w:val="22"/>
                <w:szCs w:val="22"/>
              </w:rPr>
              <w:t>nie uwzględnia</w:t>
            </w:r>
          </w:p>
        </w:tc>
        <w:tc>
          <w:tcPr>
            <w:tcW w:w="3317" w:type="dxa"/>
            <w:vAlign w:val="center"/>
          </w:tcPr>
          <w:p w14:paraId="449E5F3D" w14:textId="77777777" w:rsidR="00E0479E" w:rsidRPr="009556E4" w:rsidRDefault="00E0479E" w:rsidP="00E0479E">
            <w:pPr>
              <w:autoSpaceDE w:val="0"/>
              <w:autoSpaceDN w:val="0"/>
              <w:adjustRightInd w:val="0"/>
              <w:spacing w:line="360" w:lineRule="auto"/>
              <w:rPr>
                <w:sz w:val="22"/>
                <w:szCs w:val="22"/>
              </w:rPr>
            </w:pPr>
            <w:r w:rsidRPr="009556E4">
              <w:rPr>
                <w:sz w:val="22"/>
                <w:szCs w:val="22"/>
              </w:rPr>
              <w:t>ITR - TYMCZASOWE WYPEŁNIENIE TERAPEUTYCZNE  etapowe usuwanie zmian przed ostatecznym wype</w:t>
            </w:r>
            <w:r w:rsidRPr="009556E4">
              <w:rPr>
                <w:rFonts w:cs="Verdana"/>
                <w:sz w:val="22"/>
                <w:szCs w:val="22"/>
              </w:rPr>
              <w:t>ł</w:t>
            </w:r>
            <w:r w:rsidRPr="009556E4">
              <w:rPr>
                <w:sz w:val="22"/>
                <w:szCs w:val="22"/>
              </w:rPr>
              <w:t xml:space="preserve">nieniem ubytku = zapobieganie progresji procesu </w:t>
            </w:r>
            <w:r w:rsidRPr="009556E4">
              <w:rPr>
                <w:sz w:val="22"/>
                <w:szCs w:val="22"/>
              </w:rPr>
              <w:lastRenderedPageBreak/>
              <w:t>próchnicowego.  Redukcja poziomu drobnoustroj</w:t>
            </w:r>
            <w:r w:rsidRPr="009556E4">
              <w:rPr>
                <w:rFonts w:cs="Verdana"/>
                <w:sz w:val="22"/>
                <w:szCs w:val="22"/>
              </w:rPr>
              <w:t>ó</w:t>
            </w:r>
            <w:r w:rsidRPr="009556E4">
              <w:rPr>
                <w:sz w:val="22"/>
                <w:szCs w:val="22"/>
              </w:rPr>
              <w:t>w bezpo</w:t>
            </w:r>
            <w:r w:rsidRPr="009556E4">
              <w:rPr>
                <w:rFonts w:cs="Verdana"/>
                <w:sz w:val="22"/>
                <w:szCs w:val="22"/>
              </w:rPr>
              <w:t>ś</w:t>
            </w:r>
            <w:r w:rsidRPr="009556E4">
              <w:rPr>
                <w:sz w:val="22"/>
                <w:szCs w:val="22"/>
              </w:rPr>
              <w:t>rednio po za</w:t>
            </w:r>
            <w:r w:rsidRPr="009556E4">
              <w:rPr>
                <w:rFonts w:cs="Verdana"/>
                <w:sz w:val="22"/>
                <w:szCs w:val="22"/>
              </w:rPr>
              <w:t>ł</w:t>
            </w:r>
            <w:r w:rsidRPr="009556E4">
              <w:rPr>
                <w:sz w:val="22"/>
                <w:szCs w:val="22"/>
              </w:rPr>
              <w:t>o</w:t>
            </w:r>
            <w:r w:rsidRPr="009556E4">
              <w:rPr>
                <w:rFonts w:cs="Verdana"/>
                <w:sz w:val="22"/>
                <w:szCs w:val="22"/>
              </w:rPr>
              <w:t>ż</w:t>
            </w:r>
            <w:r w:rsidRPr="009556E4">
              <w:rPr>
                <w:sz w:val="22"/>
                <w:szCs w:val="22"/>
              </w:rPr>
              <w:t>eniu wype</w:t>
            </w:r>
            <w:r w:rsidRPr="009556E4">
              <w:rPr>
                <w:rFonts w:cs="Verdana"/>
                <w:sz w:val="22"/>
                <w:szCs w:val="22"/>
              </w:rPr>
              <w:t>ł</w:t>
            </w:r>
            <w:r w:rsidRPr="009556E4">
              <w:rPr>
                <w:sz w:val="22"/>
                <w:szCs w:val="22"/>
              </w:rPr>
              <w:t xml:space="preserve">nienia tymczasowego </w:t>
            </w:r>
            <w:r w:rsidRPr="009556E4">
              <w:rPr>
                <w:rFonts w:ascii="Arial" w:hAnsi="Arial" w:cs="Arial"/>
                <w:sz w:val="22"/>
                <w:szCs w:val="22"/>
              </w:rPr>
              <w:t>→</w:t>
            </w:r>
            <w:r w:rsidRPr="009556E4">
              <w:rPr>
                <w:sz w:val="22"/>
                <w:szCs w:val="22"/>
              </w:rPr>
              <w:t xml:space="preserve"> ich wyjściowy poziom może powrócić jeśli nie wyleczymy operacyjnie w ciągu 6 </w:t>
            </w:r>
            <w:proofErr w:type="spellStart"/>
            <w:r w:rsidRPr="009556E4">
              <w:rPr>
                <w:sz w:val="22"/>
                <w:szCs w:val="22"/>
              </w:rPr>
              <w:t>msc</w:t>
            </w:r>
            <w:proofErr w:type="spellEnd"/>
            <w:r w:rsidRPr="009556E4">
              <w:rPr>
                <w:sz w:val="22"/>
                <w:szCs w:val="22"/>
              </w:rPr>
              <w:t>. -  konieczne do poinformowania o tym Rodzica/Opiekuna pr.!</w:t>
            </w:r>
            <w:r w:rsidRPr="009556E4">
              <w:rPr>
                <w:sz w:val="22"/>
                <w:szCs w:val="22"/>
              </w:rPr>
              <w:br/>
              <w:t xml:space="preserve">Usunięcie próchnicy narzędziami ręcznymi lub maszynowymi bez ryzyka obnażenia miazgi = dokładne usunięcie ze ścian, brzegu = minimalizacja </w:t>
            </w:r>
            <w:proofErr w:type="spellStart"/>
            <w:r w:rsidRPr="009556E4">
              <w:rPr>
                <w:sz w:val="22"/>
                <w:szCs w:val="22"/>
              </w:rPr>
              <w:t>mikroprzecieku</w:t>
            </w:r>
            <w:proofErr w:type="spellEnd"/>
            <w:r w:rsidRPr="009556E4">
              <w:rPr>
                <w:sz w:val="22"/>
                <w:szCs w:val="22"/>
              </w:rPr>
              <w:t xml:space="preserve"> </w:t>
            </w:r>
            <w:r w:rsidRPr="009556E4">
              <w:rPr>
                <w:rFonts w:ascii="Arial" w:hAnsi="Arial" w:cs="Arial"/>
                <w:sz w:val="22"/>
                <w:szCs w:val="22"/>
              </w:rPr>
              <w:t>→</w:t>
            </w:r>
            <w:r w:rsidRPr="009556E4">
              <w:rPr>
                <w:sz w:val="22"/>
                <w:szCs w:val="22"/>
              </w:rPr>
              <w:t xml:space="preserve"> wype</w:t>
            </w:r>
            <w:r w:rsidRPr="009556E4">
              <w:rPr>
                <w:rFonts w:cs="Verdana"/>
                <w:sz w:val="22"/>
                <w:szCs w:val="22"/>
              </w:rPr>
              <w:t>ł</w:t>
            </w:r>
            <w:r w:rsidRPr="009556E4">
              <w:rPr>
                <w:sz w:val="22"/>
                <w:szCs w:val="22"/>
              </w:rPr>
              <w:t>nienie materia</w:t>
            </w:r>
            <w:r w:rsidRPr="009556E4">
              <w:rPr>
                <w:rFonts w:cs="Verdana"/>
                <w:sz w:val="22"/>
                <w:szCs w:val="22"/>
              </w:rPr>
              <w:t>ł</w:t>
            </w:r>
            <w:r w:rsidRPr="009556E4">
              <w:rPr>
                <w:sz w:val="22"/>
                <w:szCs w:val="22"/>
              </w:rPr>
              <w:t>em (</w:t>
            </w:r>
            <w:proofErr w:type="spellStart"/>
            <w:r w:rsidRPr="009556E4">
              <w:rPr>
                <w:sz w:val="22"/>
                <w:szCs w:val="22"/>
              </w:rPr>
              <w:t>chemo</w:t>
            </w:r>
            <w:proofErr w:type="spellEnd"/>
            <w:r w:rsidRPr="009556E4">
              <w:rPr>
                <w:sz w:val="22"/>
                <w:szCs w:val="22"/>
              </w:rPr>
              <w:t>/</w:t>
            </w:r>
            <w:r w:rsidRPr="009556E4">
              <w:rPr>
                <w:rFonts w:cs="Verdana"/>
                <w:sz w:val="22"/>
                <w:szCs w:val="22"/>
              </w:rPr>
              <w:t>ś</w:t>
            </w:r>
            <w:r w:rsidRPr="009556E4">
              <w:rPr>
                <w:sz w:val="22"/>
                <w:szCs w:val="22"/>
              </w:rPr>
              <w:t>wiat</w:t>
            </w:r>
            <w:r w:rsidRPr="009556E4">
              <w:rPr>
                <w:rFonts w:cs="Verdana"/>
                <w:sz w:val="22"/>
                <w:szCs w:val="22"/>
              </w:rPr>
              <w:t>ł</w:t>
            </w:r>
            <w:r w:rsidRPr="009556E4">
              <w:rPr>
                <w:sz w:val="22"/>
                <w:szCs w:val="22"/>
              </w:rPr>
              <w:t>o utwar</w:t>
            </w:r>
            <w:r w:rsidR="00157CD1" w:rsidRPr="009556E4">
              <w:rPr>
                <w:sz w:val="22"/>
                <w:szCs w:val="22"/>
              </w:rPr>
              <w:t>dzalnym</w:t>
            </w:r>
            <w:r w:rsidRPr="009556E4">
              <w:rPr>
                <w:sz w:val="22"/>
                <w:szCs w:val="22"/>
              </w:rPr>
              <w:t>, glassjon</w:t>
            </w:r>
            <w:r w:rsidR="00D47DBB" w:rsidRPr="009556E4">
              <w:rPr>
                <w:sz w:val="22"/>
                <w:szCs w:val="22"/>
              </w:rPr>
              <w:t>omerowym</w:t>
            </w:r>
            <w:r w:rsidRPr="009556E4">
              <w:rPr>
                <w:sz w:val="22"/>
                <w:szCs w:val="22"/>
              </w:rPr>
              <w:t>, cement tlenkowo-cynkowo-</w:t>
            </w:r>
            <w:proofErr w:type="spellStart"/>
            <w:r w:rsidRPr="009556E4">
              <w:rPr>
                <w:sz w:val="22"/>
                <w:szCs w:val="22"/>
              </w:rPr>
              <w:t>eugenolowy</w:t>
            </w:r>
            <w:proofErr w:type="spellEnd"/>
            <w:r w:rsidRPr="009556E4">
              <w:rPr>
                <w:sz w:val="22"/>
                <w:szCs w:val="22"/>
              </w:rPr>
              <w:t>)</w:t>
            </w:r>
            <w:r w:rsidR="001F1E3C" w:rsidRPr="009556E4">
              <w:rPr>
                <w:sz w:val="22"/>
                <w:szCs w:val="22"/>
              </w:rPr>
              <w:t>/</w:t>
            </w:r>
          </w:p>
          <w:p w14:paraId="05B168F4" w14:textId="66379649" w:rsidR="00BC2738" w:rsidRPr="009556E4" w:rsidRDefault="00BC2738" w:rsidP="00E0479E">
            <w:pPr>
              <w:autoSpaceDE w:val="0"/>
              <w:autoSpaceDN w:val="0"/>
              <w:adjustRightInd w:val="0"/>
              <w:spacing w:line="360" w:lineRule="auto"/>
              <w:rPr>
                <w:sz w:val="22"/>
                <w:szCs w:val="22"/>
              </w:rPr>
            </w:pPr>
            <w:r w:rsidRPr="009556E4">
              <w:rPr>
                <w:sz w:val="22"/>
                <w:szCs w:val="22"/>
              </w:rPr>
              <w:t>(jednostka rozliczeniowa: ząb)</w:t>
            </w:r>
          </w:p>
        </w:tc>
      </w:tr>
      <w:tr w:rsidR="00833949" w:rsidRPr="00531ECD" w14:paraId="2F72A567" w14:textId="77777777" w:rsidTr="00E0479E">
        <w:tc>
          <w:tcPr>
            <w:tcW w:w="514" w:type="dxa"/>
            <w:vAlign w:val="center"/>
          </w:tcPr>
          <w:p w14:paraId="1EC288D8" w14:textId="107CFA47" w:rsidR="00833949" w:rsidRPr="009556E4" w:rsidRDefault="009556E4" w:rsidP="00E0479E">
            <w:pPr>
              <w:spacing w:line="360" w:lineRule="auto"/>
              <w:rPr>
                <w:rFonts w:cs="Arial Unicode MS"/>
                <w:sz w:val="22"/>
                <w:szCs w:val="22"/>
              </w:rPr>
            </w:pPr>
            <w:r>
              <w:rPr>
                <w:rFonts w:cs="Arial Unicode MS"/>
                <w:sz w:val="22"/>
                <w:szCs w:val="22"/>
              </w:rPr>
              <w:lastRenderedPageBreak/>
              <w:t xml:space="preserve">3. </w:t>
            </w:r>
          </w:p>
        </w:tc>
        <w:tc>
          <w:tcPr>
            <w:tcW w:w="2630" w:type="dxa"/>
            <w:vAlign w:val="center"/>
          </w:tcPr>
          <w:p w14:paraId="28089A77" w14:textId="49C0BD84" w:rsidR="00833949" w:rsidRPr="009556E4" w:rsidRDefault="00833949" w:rsidP="00E0479E">
            <w:pPr>
              <w:spacing w:line="360" w:lineRule="auto"/>
              <w:rPr>
                <w:b/>
                <w:bCs/>
                <w:color w:val="000000" w:themeColor="text1"/>
                <w:sz w:val="22"/>
                <w:szCs w:val="22"/>
              </w:rPr>
            </w:pPr>
            <w:r w:rsidRPr="009556E4">
              <w:rPr>
                <w:b/>
                <w:bCs/>
                <w:color w:val="000000" w:themeColor="text1"/>
                <w:sz w:val="22"/>
                <w:szCs w:val="22"/>
              </w:rPr>
              <w:t>Stabilizacja próchnicy wykorzystując</w:t>
            </w:r>
            <w:r w:rsidR="00ED3E7B">
              <w:rPr>
                <w:b/>
                <w:bCs/>
                <w:color w:val="000000" w:themeColor="text1"/>
                <w:sz w:val="22"/>
                <w:szCs w:val="22"/>
              </w:rPr>
              <w:t>a</w:t>
            </w:r>
            <w:r w:rsidRPr="009556E4">
              <w:rPr>
                <w:b/>
                <w:bCs/>
                <w:color w:val="000000" w:themeColor="text1"/>
                <w:sz w:val="22"/>
                <w:szCs w:val="22"/>
              </w:rPr>
              <w:t xml:space="preserve"> leczenie próchnicy zębów mlecznych</w:t>
            </w:r>
          </w:p>
        </w:tc>
        <w:tc>
          <w:tcPr>
            <w:tcW w:w="2601" w:type="dxa"/>
            <w:vAlign w:val="center"/>
          </w:tcPr>
          <w:p w14:paraId="6D1A9275" w14:textId="24F62E2C" w:rsidR="00833949" w:rsidRPr="009556E4" w:rsidRDefault="00833949" w:rsidP="00E0479E">
            <w:pPr>
              <w:spacing w:line="360" w:lineRule="auto"/>
              <w:rPr>
                <w:color w:val="000000" w:themeColor="text1"/>
                <w:sz w:val="22"/>
                <w:szCs w:val="22"/>
              </w:rPr>
            </w:pPr>
            <w:r w:rsidRPr="009556E4">
              <w:rPr>
                <w:color w:val="000000" w:themeColor="text1"/>
                <w:sz w:val="22"/>
                <w:szCs w:val="22"/>
              </w:rPr>
              <w:t>Leczenie i opracowanie ubytku (1,2,3 powierzchniowego)</w:t>
            </w:r>
          </w:p>
        </w:tc>
        <w:tc>
          <w:tcPr>
            <w:tcW w:w="3317" w:type="dxa"/>
            <w:vAlign w:val="center"/>
          </w:tcPr>
          <w:p w14:paraId="1D44F653" w14:textId="77777777" w:rsidR="00833949" w:rsidRPr="009556E4" w:rsidRDefault="00833949" w:rsidP="00833949">
            <w:pPr>
              <w:autoSpaceDE w:val="0"/>
              <w:autoSpaceDN w:val="0"/>
              <w:adjustRightInd w:val="0"/>
              <w:spacing w:line="360" w:lineRule="auto"/>
              <w:rPr>
                <w:sz w:val="22"/>
                <w:szCs w:val="22"/>
              </w:rPr>
            </w:pPr>
            <w:r w:rsidRPr="009556E4">
              <w:rPr>
                <w:sz w:val="22"/>
                <w:szCs w:val="22"/>
              </w:rPr>
              <w:t xml:space="preserve">Atraumatyczne leczenie zębów z zastosowaniem </w:t>
            </w:r>
            <w:proofErr w:type="spellStart"/>
            <w:r w:rsidRPr="009556E4">
              <w:rPr>
                <w:sz w:val="22"/>
                <w:szCs w:val="22"/>
              </w:rPr>
              <w:t>glass-jonomeru</w:t>
            </w:r>
            <w:proofErr w:type="spellEnd"/>
            <w:r w:rsidRPr="009556E4">
              <w:rPr>
                <w:sz w:val="22"/>
                <w:szCs w:val="22"/>
              </w:rPr>
              <w:t>.</w:t>
            </w:r>
          </w:p>
          <w:p w14:paraId="79AA96AE" w14:textId="366027AE" w:rsidR="00833949" w:rsidRPr="009556E4" w:rsidRDefault="00833949" w:rsidP="00833949">
            <w:pPr>
              <w:autoSpaceDE w:val="0"/>
              <w:autoSpaceDN w:val="0"/>
              <w:adjustRightInd w:val="0"/>
              <w:spacing w:line="360" w:lineRule="auto"/>
              <w:rPr>
                <w:iCs/>
                <w:sz w:val="22"/>
                <w:szCs w:val="22"/>
              </w:rPr>
            </w:pPr>
            <w:r w:rsidRPr="009556E4">
              <w:rPr>
                <w:iCs/>
                <w:sz w:val="22"/>
                <w:szCs w:val="22"/>
              </w:rPr>
              <w:t xml:space="preserve">Atraumatyczne leczenie zębów – technika ART polega na ręcznym przy użyciu ekskawatora lub maszynowym – wiertłem usunięciu próchnicy z brzegów i ścian ubytku bez </w:t>
            </w:r>
            <w:r w:rsidRPr="009556E4">
              <w:rPr>
                <w:iCs/>
                <w:sz w:val="22"/>
                <w:szCs w:val="22"/>
              </w:rPr>
              <w:lastRenderedPageBreak/>
              <w:t xml:space="preserve">odsłonięcia miazgi z pozostawieniem wewnętrznej części </w:t>
            </w:r>
            <w:r w:rsidRPr="00002B56">
              <w:rPr>
                <w:iCs/>
                <w:sz w:val="22"/>
                <w:szCs w:val="22"/>
              </w:rPr>
              <w:t xml:space="preserve">próchnicowej zębiny, która może ulec </w:t>
            </w:r>
            <w:proofErr w:type="spellStart"/>
            <w:r w:rsidRPr="00002B56">
              <w:rPr>
                <w:iCs/>
                <w:sz w:val="22"/>
                <w:szCs w:val="22"/>
              </w:rPr>
              <w:t>remineralizacji</w:t>
            </w:r>
            <w:proofErr w:type="spellEnd"/>
            <w:r w:rsidRPr="00002B56">
              <w:rPr>
                <w:iCs/>
                <w:sz w:val="22"/>
                <w:szCs w:val="22"/>
              </w:rPr>
              <w:t xml:space="preserve"> pod wpływem uwalnianym z chemoutwardzalnego </w:t>
            </w:r>
            <w:proofErr w:type="spellStart"/>
            <w:r w:rsidRPr="00002B56">
              <w:rPr>
                <w:iCs/>
                <w:sz w:val="22"/>
                <w:szCs w:val="22"/>
              </w:rPr>
              <w:t>glass-jonomeru</w:t>
            </w:r>
            <w:proofErr w:type="spellEnd"/>
            <w:r w:rsidRPr="00002B56">
              <w:rPr>
                <w:iCs/>
                <w:sz w:val="22"/>
                <w:szCs w:val="22"/>
              </w:rPr>
              <w:t xml:space="preserve"> fluorków jest leczeniem ostatecznym.</w:t>
            </w:r>
          </w:p>
          <w:p w14:paraId="2F717A6E" w14:textId="7BB77F27" w:rsidR="00833949" w:rsidRPr="009556E4" w:rsidRDefault="00833949" w:rsidP="00833949">
            <w:pPr>
              <w:autoSpaceDE w:val="0"/>
              <w:autoSpaceDN w:val="0"/>
              <w:adjustRightInd w:val="0"/>
              <w:spacing w:line="360" w:lineRule="auto"/>
              <w:rPr>
                <w:sz w:val="22"/>
                <w:szCs w:val="22"/>
              </w:rPr>
            </w:pPr>
            <w:r w:rsidRPr="009556E4">
              <w:rPr>
                <w:sz w:val="22"/>
                <w:szCs w:val="22"/>
              </w:rPr>
              <w:t xml:space="preserve"> (jednostka rozliczeniowa: ząb)</w:t>
            </w:r>
          </w:p>
        </w:tc>
      </w:tr>
      <w:tr w:rsidR="00E0479E" w:rsidRPr="00531ECD" w14:paraId="56537939" w14:textId="77777777" w:rsidTr="00E0479E">
        <w:tc>
          <w:tcPr>
            <w:tcW w:w="514" w:type="dxa"/>
            <w:vAlign w:val="center"/>
          </w:tcPr>
          <w:p w14:paraId="553E96C9" w14:textId="2384282E" w:rsidR="00E0479E" w:rsidRPr="009556E4" w:rsidRDefault="009556E4" w:rsidP="00E0479E">
            <w:pPr>
              <w:spacing w:line="360" w:lineRule="auto"/>
              <w:rPr>
                <w:rFonts w:cs="Arial Unicode MS"/>
                <w:sz w:val="22"/>
                <w:szCs w:val="22"/>
              </w:rPr>
            </w:pPr>
            <w:r>
              <w:rPr>
                <w:rFonts w:cs="Arial Unicode MS"/>
                <w:sz w:val="22"/>
                <w:szCs w:val="22"/>
              </w:rPr>
              <w:lastRenderedPageBreak/>
              <w:t>4</w:t>
            </w:r>
            <w:r w:rsidR="00E0479E" w:rsidRPr="009556E4">
              <w:rPr>
                <w:rFonts w:cs="Arial Unicode MS"/>
                <w:sz w:val="22"/>
                <w:szCs w:val="22"/>
              </w:rPr>
              <w:t>.</w:t>
            </w:r>
          </w:p>
        </w:tc>
        <w:tc>
          <w:tcPr>
            <w:tcW w:w="2630" w:type="dxa"/>
            <w:vAlign w:val="center"/>
          </w:tcPr>
          <w:p w14:paraId="5D2B8911" w14:textId="77777777" w:rsidR="00E0479E" w:rsidRPr="009556E4" w:rsidRDefault="00E0479E" w:rsidP="00E0479E">
            <w:pPr>
              <w:spacing w:line="360" w:lineRule="auto"/>
              <w:rPr>
                <w:rFonts w:cs="Arial Unicode MS"/>
                <w:sz w:val="22"/>
                <w:szCs w:val="22"/>
              </w:rPr>
            </w:pPr>
            <w:r w:rsidRPr="009556E4">
              <w:rPr>
                <w:rFonts w:cs="Arial Unicode MS"/>
                <w:b/>
                <w:bCs/>
                <w:sz w:val="22"/>
                <w:szCs w:val="22"/>
              </w:rPr>
              <w:t>Lakowanie zębów stałych</w:t>
            </w:r>
            <w:r w:rsidRPr="009556E4">
              <w:rPr>
                <w:rFonts w:cs="Arial Unicode MS"/>
                <w:sz w:val="22"/>
                <w:szCs w:val="22"/>
              </w:rPr>
              <w:t xml:space="preserve">: </w:t>
            </w:r>
            <w:r w:rsidRPr="009556E4">
              <w:rPr>
                <w:sz w:val="22"/>
                <w:szCs w:val="22"/>
              </w:rPr>
              <w:t>górne i dolne pierwsze trzonowe (</w:t>
            </w:r>
            <w:r w:rsidRPr="009556E4">
              <w:rPr>
                <w:b/>
                <w:bCs/>
                <w:sz w:val="22"/>
                <w:szCs w:val="22"/>
              </w:rPr>
              <w:t>„szóstki</w:t>
            </w:r>
            <w:r w:rsidRPr="009556E4">
              <w:rPr>
                <w:sz w:val="22"/>
                <w:szCs w:val="22"/>
              </w:rPr>
              <w:t>”)</w:t>
            </w:r>
          </w:p>
        </w:tc>
        <w:tc>
          <w:tcPr>
            <w:tcW w:w="2601" w:type="dxa"/>
            <w:vAlign w:val="center"/>
          </w:tcPr>
          <w:p w14:paraId="6A363F2B" w14:textId="6389A103" w:rsidR="00E0479E" w:rsidRPr="009556E4" w:rsidRDefault="00541342" w:rsidP="00E0479E">
            <w:pPr>
              <w:spacing w:line="360" w:lineRule="auto"/>
              <w:rPr>
                <w:rFonts w:cs="Arial Unicode MS"/>
                <w:sz w:val="22"/>
                <w:szCs w:val="22"/>
              </w:rPr>
            </w:pPr>
            <w:r w:rsidRPr="009556E4">
              <w:rPr>
                <w:sz w:val="22"/>
                <w:szCs w:val="22"/>
              </w:rPr>
              <w:t>Zabezpieczenie profilaktyczne bruzd lakiem szczelinowym</w:t>
            </w:r>
          </w:p>
        </w:tc>
        <w:tc>
          <w:tcPr>
            <w:tcW w:w="3317" w:type="dxa"/>
            <w:vAlign w:val="center"/>
          </w:tcPr>
          <w:p w14:paraId="3E224756" w14:textId="003CA84D" w:rsidR="00E0479E" w:rsidRPr="009556E4" w:rsidRDefault="00E0479E" w:rsidP="00E0479E">
            <w:pPr>
              <w:autoSpaceDE w:val="0"/>
              <w:autoSpaceDN w:val="0"/>
              <w:adjustRightInd w:val="0"/>
              <w:spacing w:line="360" w:lineRule="auto"/>
              <w:rPr>
                <w:sz w:val="22"/>
                <w:szCs w:val="22"/>
              </w:rPr>
            </w:pPr>
            <w:r w:rsidRPr="009556E4">
              <w:rPr>
                <w:sz w:val="22"/>
                <w:szCs w:val="22"/>
              </w:rPr>
              <w:t xml:space="preserve">Lakowanie „szóstek” </w:t>
            </w:r>
            <w:r w:rsidRPr="009556E4">
              <w:rPr>
                <w:b/>
                <w:sz w:val="22"/>
                <w:szCs w:val="22"/>
              </w:rPr>
              <w:t>wyrzynających się</w:t>
            </w:r>
            <w:r w:rsidRPr="009556E4">
              <w:rPr>
                <w:sz w:val="22"/>
                <w:szCs w:val="22"/>
              </w:rPr>
              <w:t xml:space="preserve"> </w:t>
            </w:r>
            <w:r w:rsidRPr="009556E4">
              <w:rPr>
                <w:sz w:val="22"/>
                <w:szCs w:val="22"/>
              </w:rPr>
              <w:br/>
              <w:t>z zastosowaniem materiałów glass-jonomerowych (przeznaczonych do lakowania zębów) i kompozytowych jako tymczasowego laku szczelinowego</w:t>
            </w:r>
          </w:p>
          <w:p w14:paraId="44178B9A" w14:textId="77777777" w:rsidR="00E0479E" w:rsidRPr="009556E4" w:rsidRDefault="00E0479E" w:rsidP="00E0479E">
            <w:pPr>
              <w:autoSpaceDE w:val="0"/>
              <w:autoSpaceDN w:val="0"/>
              <w:adjustRightInd w:val="0"/>
              <w:spacing w:line="360" w:lineRule="auto"/>
              <w:rPr>
                <w:sz w:val="22"/>
                <w:szCs w:val="22"/>
              </w:rPr>
            </w:pPr>
            <w:r w:rsidRPr="009556E4">
              <w:rPr>
                <w:sz w:val="22"/>
                <w:szCs w:val="22"/>
              </w:rPr>
              <w:t>(jednostka rozliczeniowa: ząb)</w:t>
            </w:r>
          </w:p>
        </w:tc>
      </w:tr>
      <w:tr w:rsidR="00E0479E" w:rsidRPr="00531ECD" w14:paraId="62407162" w14:textId="77777777" w:rsidTr="00E0479E">
        <w:tc>
          <w:tcPr>
            <w:tcW w:w="514" w:type="dxa"/>
            <w:vAlign w:val="center"/>
          </w:tcPr>
          <w:p w14:paraId="5B5E5739" w14:textId="24D369D8" w:rsidR="00E0479E" w:rsidRPr="00511FF7" w:rsidRDefault="00511FF7" w:rsidP="00E0479E">
            <w:pPr>
              <w:spacing w:line="360" w:lineRule="auto"/>
              <w:rPr>
                <w:rFonts w:cs="Arial Unicode MS"/>
                <w:sz w:val="22"/>
                <w:szCs w:val="22"/>
              </w:rPr>
            </w:pPr>
            <w:r w:rsidRPr="00511FF7">
              <w:rPr>
                <w:rFonts w:cs="Arial Unicode MS"/>
                <w:sz w:val="22"/>
                <w:szCs w:val="22"/>
              </w:rPr>
              <w:t>5</w:t>
            </w:r>
            <w:r w:rsidR="00E0479E" w:rsidRPr="00511FF7">
              <w:rPr>
                <w:rFonts w:cs="Arial Unicode MS"/>
                <w:sz w:val="22"/>
                <w:szCs w:val="22"/>
              </w:rPr>
              <w:t>.</w:t>
            </w:r>
          </w:p>
        </w:tc>
        <w:tc>
          <w:tcPr>
            <w:tcW w:w="2630" w:type="dxa"/>
            <w:vAlign w:val="center"/>
          </w:tcPr>
          <w:p w14:paraId="4D45058A" w14:textId="77777777" w:rsidR="00E0479E" w:rsidRPr="00511FF7" w:rsidRDefault="00E0479E" w:rsidP="00E0479E">
            <w:pPr>
              <w:spacing w:line="360" w:lineRule="auto"/>
              <w:rPr>
                <w:sz w:val="22"/>
                <w:szCs w:val="22"/>
              </w:rPr>
            </w:pPr>
            <w:r w:rsidRPr="00511FF7">
              <w:rPr>
                <w:rFonts w:cs="Arial Unicode MS"/>
                <w:b/>
                <w:bCs/>
                <w:sz w:val="22"/>
                <w:szCs w:val="22"/>
              </w:rPr>
              <w:t>Lakowanie zębów stałych:</w:t>
            </w:r>
            <w:r w:rsidRPr="00511FF7">
              <w:rPr>
                <w:rFonts w:cs="Arial Unicode MS"/>
                <w:sz w:val="22"/>
                <w:szCs w:val="22"/>
              </w:rPr>
              <w:t xml:space="preserve"> </w:t>
            </w:r>
            <w:r w:rsidRPr="00511FF7">
              <w:rPr>
                <w:sz w:val="22"/>
                <w:szCs w:val="22"/>
              </w:rPr>
              <w:t>górne i dolne przedtrzonowce (</w:t>
            </w:r>
            <w:r w:rsidRPr="00511FF7">
              <w:rPr>
                <w:b/>
                <w:bCs/>
                <w:sz w:val="22"/>
                <w:szCs w:val="22"/>
              </w:rPr>
              <w:t>„piątki”, „czwórki”)</w:t>
            </w:r>
          </w:p>
        </w:tc>
        <w:tc>
          <w:tcPr>
            <w:tcW w:w="2601" w:type="dxa"/>
            <w:vAlign w:val="center"/>
          </w:tcPr>
          <w:p w14:paraId="6BF2652F" w14:textId="146E39B2" w:rsidR="00E0479E" w:rsidRPr="00511FF7" w:rsidRDefault="00541342" w:rsidP="00E0479E">
            <w:pPr>
              <w:spacing w:line="360" w:lineRule="auto"/>
              <w:rPr>
                <w:rFonts w:cs="Arial Unicode MS"/>
                <w:sz w:val="22"/>
                <w:szCs w:val="22"/>
              </w:rPr>
            </w:pPr>
            <w:r w:rsidRPr="00511FF7">
              <w:rPr>
                <w:sz w:val="22"/>
                <w:szCs w:val="22"/>
              </w:rPr>
              <w:t>Zabezpieczenie profilaktyczne bruzd lakiem szczelinowym</w:t>
            </w:r>
          </w:p>
        </w:tc>
        <w:tc>
          <w:tcPr>
            <w:tcW w:w="3317" w:type="dxa"/>
            <w:vAlign w:val="center"/>
          </w:tcPr>
          <w:p w14:paraId="4D20A50C" w14:textId="4C598731" w:rsidR="00E0479E" w:rsidRPr="00511FF7" w:rsidRDefault="00E0479E" w:rsidP="00E0479E">
            <w:pPr>
              <w:spacing w:line="360" w:lineRule="auto"/>
              <w:rPr>
                <w:sz w:val="22"/>
                <w:szCs w:val="22"/>
              </w:rPr>
            </w:pPr>
            <w:r w:rsidRPr="00511FF7">
              <w:rPr>
                <w:sz w:val="22"/>
                <w:szCs w:val="22"/>
              </w:rPr>
              <w:t xml:space="preserve">Lakowanie „piątek” i „czwórek” </w:t>
            </w:r>
            <w:r w:rsidR="006C53BF" w:rsidRPr="00511FF7">
              <w:rPr>
                <w:sz w:val="22"/>
                <w:szCs w:val="22"/>
              </w:rPr>
              <w:t>z zastosowaniem materiałów glass-jonomerowych (przeznaczonych do lakowania zębów) i kompozytowych jako tymczasowego laku szczelinowego</w:t>
            </w:r>
          </w:p>
          <w:p w14:paraId="7868A9A1" w14:textId="77777777" w:rsidR="00E0479E" w:rsidRPr="00511FF7" w:rsidRDefault="00E0479E" w:rsidP="00E0479E">
            <w:pPr>
              <w:spacing w:line="360" w:lineRule="auto"/>
              <w:rPr>
                <w:sz w:val="22"/>
                <w:szCs w:val="22"/>
              </w:rPr>
            </w:pPr>
            <w:r w:rsidRPr="00511FF7">
              <w:rPr>
                <w:sz w:val="22"/>
                <w:szCs w:val="22"/>
              </w:rPr>
              <w:t>(jednostka rozliczeniowa: ząb)</w:t>
            </w:r>
          </w:p>
        </w:tc>
      </w:tr>
      <w:tr w:rsidR="00E0479E" w:rsidRPr="00531ECD" w14:paraId="66BD7CBF" w14:textId="77777777" w:rsidTr="00E0479E">
        <w:tc>
          <w:tcPr>
            <w:tcW w:w="514" w:type="dxa"/>
            <w:vAlign w:val="center"/>
          </w:tcPr>
          <w:p w14:paraId="5D4AAC05" w14:textId="01F763D0" w:rsidR="00E0479E" w:rsidRPr="00E5209A" w:rsidRDefault="00511FF7" w:rsidP="00E0479E">
            <w:pPr>
              <w:spacing w:line="360" w:lineRule="auto"/>
              <w:rPr>
                <w:rFonts w:cs="Arial Unicode MS"/>
                <w:sz w:val="22"/>
                <w:szCs w:val="22"/>
              </w:rPr>
            </w:pPr>
            <w:r w:rsidRPr="00E5209A">
              <w:rPr>
                <w:rFonts w:cs="Arial Unicode MS"/>
                <w:sz w:val="22"/>
                <w:szCs w:val="22"/>
              </w:rPr>
              <w:lastRenderedPageBreak/>
              <w:t>6</w:t>
            </w:r>
            <w:r w:rsidR="00E0479E" w:rsidRPr="00E5209A">
              <w:rPr>
                <w:rFonts w:cs="Arial Unicode MS"/>
                <w:sz w:val="22"/>
                <w:szCs w:val="22"/>
              </w:rPr>
              <w:t>.</w:t>
            </w:r>
          </w:p>
        </w:tc>
        <w:tc>
          <w:tcPr>
            <w:tcW w:w="2630" w:type="dxa"/>
            <w:vAlign w:val="center"/>
          </w:tcPr>
          <w:p w14:paraId="14B6197B" w14:textId="77777777" w:rsidR="00E0479E" w:rsidRPr="00E5209A" w:rsidRDefault="00E0479E" w:rsidP="00E0479E">
            <w:pPr>
              <w:spacing w:line="360" w:lineRule="auto"/>
              <w:rPr>
                <w:sz w:val="22"/>
                <w:szCs w:val="22"/>
              </w:rPr>
            </w:pPr>
            <w:r w:rsidRPr="00E5209A">
              <w:rPr>
                <w:rFonts w:cs="Arial Unicode MS"/>
                <w:b/>
                <w:bCs/>
                <w:sz w:val="22"/>
                <w:szCs w:val="22"/>
              </w:rPr>
              <w:t>Lakowanie zębów stałych</w:t>
            </w:r>
            <w:r w:rsidRPr="00E5209A">
              <w:rPr>
                <w:rFonts w:cs="Arial Unicode MS"/>
                <w:b/>
                <w:sz w:val="22"/>
                <w:szCs w:val="22"/>
              </w:rPr>
              <w:t xml:space="preserve">: </w:t>
            </w:r>
            <w:r w:rsidRPr="00E5209A">
              <w:rPr>
                <w:b/>
                <w:sz w:val="22"/>
                <w:szCs w:val="22"/>
              </w:rPr>
              <w:t>„siódemek”</w:t>
            </w:r>
          </w:p>
        </w:tc>
        <w:tc>
          <w:tcPr>
            <w:tcW w:w="2601" w:type="dxa"/>
            <w:vAlign w:val="center"/>
          </w:tcPr>
          <w:p w14:paraId="28FC391C" w14:textId="46648807" w:rsidR="00E0479E" w:rsidRPr="00E5209A" w:rsidRDefault="00541342" w:rsidP="00E0479E">
            <w:pPr>
              <w:spacing w:line="360" w:lineRule="auto"/>
              <w:rPr>
                <w:rFonts w:cs="Arial Unicode MS"/>
                <w:sz w:val="22"/>
                <w:szCs w:val="22"/>
              </w:rPr>
            </w:pPr>
            <w:r w:rsidRPr="00E5209A">
              <w:rPr>
                <w:sz w:val="22"/>
                <w:szCs w:val="22"/>
              </w:rPr>
              <w:t>Zabezpieczenie profilaktyczne bruzd lakiem szczelinowym</w:t>
            </w:r>
          </w:p>
        </w:tc>
        <w:tc>
          <w:tcPr>
            <w:tcW w:w="3317" w:type="dxa"/>
            <w:vAlign w:val="center"/>
          </w:tcPr>
          <w:p w14:paraId="7E95B9D6" w14:textId="77777777" w:rsidR="008C230A" w:rsidRPr="00E5209A" w:rsidRDefault="00E0479E" w:rsidP="008C230A">
            <w:pPr>
              <w:spacing w:line="360" w:lineRule="auto"/>
              <w:rPr>
                <w:sz w:val="22"/>
                <w:szCs w:val="22"/>
              </w:rPr>
            </w:pPr>
            <w:r w:rsidRPr="00E5209A">
              <w:rPr>
                <w:sz w:val="22"/>
                <w:szCs w:val="22"/>
              </w:rPr>
              <w:t xml:space="preserve">Lakowanie </w:t>
            </w:r>
            <w:r w:rsidRPr="00E5209A">
              <w:rPr>
                <w:b/>
                <w:sz w:val="22"/>
                <w:szCs w:val="22"/>
              </w:rPr>
              <w:t>wyrzynających się</w:t>
            </w:r>
            <w:r w:rsidRPr="00E5209A">
              <w:rPr>
                <w:sz w:val="22"/>
                <w:szCs w:val="22"/>
              </w:rPr>
              <w:t xml:space="preserve">  „siódemek</w:t>
            </w:r>
            <w:r w:rsidR="00AA062F" w:rsidRPr="00E5209A">
              <w:rPr>
                <w:sz w:val="22"/>
                <w:szCs w:val="22"/>
              </w:rPr>
              <w:t xml:space="preserve">” </w:t>
            </w:r>
            <w:r w:rsidR="008C230A" w:rsidRPr="00E5209A">
              <w:rPr>
                <w:sz w:val="22"/>
                <w:szCs w:val="22"/>
              </w:rPr>
              <w:t>z zastosowaniem materiałów glass-jonomerowych (przeznaczonych do lakowania zębów) i kompozytowych jako tymczasowego laku szczelinowego</w:t>
            </w:r>
          </w:p>
          <w:p w14:paraId="6052E239" w14:textId="5107442C" w:rsidR="00E0479E" w:rsidRPr="00E5209A" w:rsidRDefault="00E0479E" w:rsidP="00E0479E">
            <w:pPr>
              <w:spacing w:line="360" w:lineRule="auto"/>
              <w:rPr>
                <w:sz w:val="22"/>
                <w:szCs w:val="22"/>
              </w:rPr>
            </w:pPr>
            <w:r w:rsidRPr="00E5209A">
              <w:rPr>
                <w:sz w:val="22"/>
                <w:szCs w:val="22"/>
              </w:rPr>
              <w:t>(jednostka rozliczeniowa: ząb)</w:t>
            </w:r>
          </w:p>
        </w:tc>
      </w:tr>
      <w:tr w:rsidR="00E0479E" w:rsidRPr="00531ECD" w14:paraId="204D3255" w14:textId="77777777" w:rsidTr="00E0479E">
        <w:tc>
          <w:tcPr>
            <w:tcW w:w="514" w:type="dxa"/>
            <w:vAlign w:val="center"/>
          </w:tcPr>
          <w:p w14:paraId="0E6795A3" w14:textId="77777777" w:rsidR="00E0479E" w:rsidRPr="000E569C" w:rsidRDefault="00E0479E" w:rsidP="00E0479E">
            <w:pPr>
              <w:spacing w:line="360" w:lineRule="auto"/>
              <w:rPr>
                <w:rFonts w:cs="Arial Unicode MS"/>
                <w:sz w:val="22"/>
                <w:szCs w:val="22"/>
              </w:rPr>
            </w:pPr>
          </w:p>
          <w:p w14:paraId="36E4576C" w14:textId="24C17CD8" w:rsidR="00E0479E" w:rsidRPr="000E569C" w:rsidRDefault="00FC033C" w:rsidP="00E0479E">
            <w:pPr>
              <w:spacing w:line="360" w:lineRule="auto"/>
              <w:rPr>
                <w:rFonts w:cs="Arial Unicode MS"/>
                <w:sz w:val="22"/>
                <w:szCs w:val="22"/>
              </w:rPr>
            </w:pPr>
            <w:r w:rsidRPr="000E569C">
              <w:rPr>
                <w:rFonts w:cs="Arial Unicode MS"/>
                <w:sz w:val="22"/>
                <w:szCs w:val="22"/>
              </w:rPr>
              <w:t>7</w:t>
            </w:r>
            <w:r w:rsidR="00E0479E" w:rsidRPr="000E569C">
              <w:rPr>
                <w:rFonts w:cs="Arial Unicode MS"/>
                <w:sz w:val="22"/>
                <w:szCs w:val="22"/>
              </w:rPr>
              <w:t>.</w:t>
            </w:r>
          </w:p>
          <w:p w14:paraId="70FA8F77" w14:textId="77777777" w:rsidR="00E0479E" w:rsidRPr="000E569C" w:rsidRDefault="00E0479E" w:rsidP="00E0479E">
            <w:pPr>
              <w:spacing w:line="360" w:lineRule="auto"/>
              <w:rPr>
                <w:rFonts w:cs="Arial Unicode MS"/>
                <w:sz w:val="22"/>
                <w:szCs w:val="22"/>
              </w:rPr>
            </w:pPr>
          </w:p>
          <w:p w14:paraId="575EC223" w14:textId="77777777" w:rsidR="00E0479E" w:rsidRPr="000E569C" w:rsidRDefault="00E0479E" w:rsidP="00E0479E">
            <w:pPr>
              <w:spacing w:line="360" w:lineRule="auto"/>
              <w:rPr>
                <w:rFonts w:cs="Arial Unicode MS"/>
                <w:sz w:val="22"/>
                <w:szCs w:val="22"/>
              </w:rPr>
            </w:pPr>
          </w:p>
        </w:tc>
        <w:tc>
          <w:tcPr>
            <w:tcW w:w="2630" w:type="dxa"/>
            <w:vAlign w:val="center"/>
          </w:tcPr>
          <w:p w14:paraId="694AA6EF" w14:textId="77777777" w:rsidR="00E0479E" w:rsidRPr="000E569C" w:rsidRDefault="00E0479E" w:rsidP="00E0479E">
            <w:pPr>
              <w:spacing w:line="360" w:lineRule="auto"/>
              <w:rPr>
                <w:rFonts w:cs="Arial Unicode MS"/>
                <w:b/>
                <w:bCs/>
                <w:sz w:val="22"/>
                <w:szCs w:val="22"/>
              </w:rPr>
            </w:pPr>
            <w:r w:rsidRPr="000E569C">
              <w:rPr>
                <w:b/>
                <w:bCs/>
                <w:sz w:val="22"/>
                <w:szCs w:val="22"/>
              </w:rPr>
              <w:t>Kontrola zalakowanych zębów połączona z uzupełnieniem laku albo przy braku całkowitej retencji ponowne założenie laku szczelinowego</w:t>
            </w:r>
          </w:p>
        </w:tc>
        <w:tc>
          <w:tcPr>
            <w:tcW w:w="2601" w:type="dxa"/>
            <w:vAlign w:val="center"/>
          </w:tcPr>
          <w:p w14:paraId="6FF30014" w14:textId="77777777" w:rsidR="00E0479E" w:rsidRPr="000E569C" w:rsidRDefault="00E0479E" w:rsidP="00E0479E">
            <w:pPr>
              <w:spacing w:line="360" w:lineRule="auto"/>
              <w:rPr>
                <w:sz w:val="22"/>
                <w:szCs w:val="22"/>
              </w:rPr>
            </w:pPr>
            <w:r w:rsidRPr="000E569C">
              <w:rPr>
                <w:sz w:val="22"/>
                <w:szCs w:val="22"/>
              </w:rPr>
              <w:t>nie uwzględnia</w:t>
            </w:r>
          </w:p>
        </w:tc>
        <w:tc>
          <w:tcPr>
            <w:tcW w:w="3317" w:type="dxa"/>
            <w:vAlign w:val="center"/>
          </w:tcPr>
          <w:p w14:paraId="5856F6A0" w14:textId="77777777" w:rsidR="00E0479E" w:rsidRPr="000E569C" w:rsidRDefault="00E0479E" w:rsidP="00E0479E">
            <w:pPr>
              <w:spacing w:line="360" w:lineRule="auto"/>
              <w:rPr>
                <w:sz w:val="22"/>
                <w:szCs w:val="22"/>
              </w:rPr>
            </w:pPr>
            <w:r w:rsidRPr="000E569C">
              <w:rPr>
                <w:sz w:val="22"/>
                <w:szCs w:val="22"/>
              </w:rPr>
              <w:t xml:space="preserve">Kontrola założonych laków szczelinowych w całej jamie ustnej – oraz możliwe uzupełnienie laku lub jego ponowne założenie, </w:t>
            </w:r>
            <w:r w:rsidRPr="000E569C">
              <w:rPr>
                <w:sz w:val="22"/>
                <w:szCs w:val="22"/>
              </w:rPr>
              <w:br/>
              <w:t>co cztery miesiące.</w:t>
            </w:r>
          </w:p>
          <w:p w14:paraId="1B403F9B" w14:textId="495C08A6" w:rsidR="00E0479E" w:rsidRPr="000E569C" w:rsidRDefault="00E0479E" w:rsidP="00E0479E">
            <w:pPr>
              <w:pStyle w:val="Akapitzlist"/>
              <w:spacing w:line="360" w:lineRule="auto"/>
              <w:ind w:left="0"/>
              <w:rPr>
                <w:sz w:val="22"/>
                <w:szCs w:val="22"/>
              </w:rPr>
            </w:pPr>
            <w:r w:rsidRPr="000E569C">
              <w:rPr>
                <w:sz w:val="22"/>
                <w:szCs w:val="22"/>
              </w:rPr>
              <w:t>Procedura kontroli i uzupełniania laków dotyczy także laków założonych pierwotnie w innym gabinecie. W tym wypadku wybór laku tymczasowego lub ostatecznego będzie zależny od laku pierwotnego</w:t>
            </w:r>
            <w:r w:rsidR="00891244" w:rsidRPr="000E569C">
              <w:rPr>
                <w:sz w:val="22"/>
                <w:szCs w:val="22"/>
              </w:rPr>
              <w:t>, z wykorzystaniem wskaźnika CARS</w:t>
            </w:r>
          </w:p>
          <w:p w14:paraId="20776AE9" w14:textId="2ED4F625" w:rsidR="00E0479E" w:rsidRPr="000E569C" w:rsidRDefault="00E0479E" w:rsidP="00E0479E">
            <w:pPr>
              <w:spacing w:line="360" w:lineRule="auto"/>
              <w:rPr>
                <w:sz w:val="22"/>
                <w:szCs w:val="22"/>
              </w:rPr>
            </w:pPr>
            <w:r w:rsidRPr="000E569C">
              <w:rPr>
                <w:sz w:val="22"/>
                <w:szCs w:val="22"/>
              </w:rPr>
              <w:t>(jednostka rozliczeniowa: ząb)</w:t>
            </w:r>
          </w:p>
        </w:tc>
      </w:tr>
      <w:tr w:rsidR="00B13DCA" w:rsidRPr="00531ECD" w14:paraId="138E8544" w14:textId="77777777" w:rsidTr="00E0479E">
        <w:tc>
          <w:tcPr>
            <w:tcW w:w="514" w:type="dxa"/>
            <w:vAlign w:val="center"/>
          </w:tcPr>
          <w:p w14:paraId="4C909782" w14:textId="65B765A0" w:rsidR="00B13DCA" w:rsidRPr="00500844" w:rsidRDefault="00FC033C" w:rsidP="00B13DCA">
            <w:pPr>
              <w:spacing w:line="360" w:lineRule="auto"/>
              <w:rPr>
                <w:rFonts w:cs="Arial Unicode MS"/>
                <w:sz w:val="22"/>
                <w:szCs w:val="22"/>
              </w:rPr>
            </w:pPr>
            <w:r w:rsidRPr="00500844">
              <w:rPr>
                <w:rFonts w:cs="Arial Unicode MS"/>
                <w:sz w:val="22"/>
                <w:szCs w:val="22"/>
              </w:rPr>
              <w:t>8</w:t>
            </w:r>
            <w:r w:rsidR="00B13DCA" w:rsidRPr="00500844">
              <w:rPr>
                <w:rFonts w:cs="Arial Unicode MS"/>
                <w:sz w:val="22"/>
                <w:szCs w:val="22"/>
              </w:rPr>
              <w:t>.</w:t>
            </w:r>
          </w:p>
        </w:tc>
        <w:tc>
          <w:tcPr>
            <w:tcW w:w="2630" w:type="dxa"/>
            <w:vAlign w:val="center"/>
          </w:tcPr>
          <w:p w14:paraId="62112BA5" w14:textId="77777777" w:rsidR="00B13DCA" w:rsidRPr="00500844" w:rsidRDefault="00B13DCA" w:rsidP="00B13DCA">
            <w:pPr>
              <w:spacing w:line="360" w:lineRule="auto"/>
              <w:rPr>
                <w:rFonts w:cs="Arial Unicode MS"/>
                <w:b/>
                <w:bCs/>
                <w:sz w:val="22"/>
                <w:szCs w:val="22"/>
              </w:rPr>
            </w:pPr>
            <w:r w:rsidRPr="00500844">
              <w:rPr>
                <w:b/>
                <w:bCs/>
                <w:sz w:val="22"/>
                <w:szCs w:val="22"/>
              </w:rPr>
              <w:t xml:space="preserve">Leczenie próchnicy „punktowej” </w:t>
            </w:r>
            <w:r w:rsidRPr="00500844">
              <w:rPr>
                <w:b/>
                <w:bCs/>
                <w:sz w:val="22"/>
                <w:szCs w:val="22"/>
              </w:rPr>
              <w:br/>
              <w:t xml:space="preserve">w zębach stałych trzonowych </w:t>
            </w:r>
            <w:r w:rsidRPr="00500844">
              <w:rPr>
                <w:b/>
                <w:bCs/>
                <w:sz w:val="22"/>
                <w:szCs w:val="22"/>
              </w:rPr>
              <w:br/>
              <w:t>i przedtrzonowcach</w:t>
            </w:r>
          </w:p>
        </w:tc>
        <w:tc>
          <w:tcPr>
            <w:tcW w:w="2601" w:type="dxa"/>
            <w:vAlign w:val="center"/>
          </w:tcPr>
          <w:p w14:paraId="47C4357A" w14:textId="77777777" w:rsidR="00B13DCA" w:rsidRPr="00500844" w:rsidRDefault="00B13DCA" w:rsidP="00B13DCA">
            <w:pPr>
              <w:spacing w:line="360" w:lineRule="auto"/>
              <w:rPr>
                <w:rFonts w:cs="Arial Unicode MS"/>
                <w:sz w:val="22"/>
                <w:szCs w:val="22"/>
              </w:rPr>
            </w:pPr>
            <w:r w:rsidRPr="00500844">
              <w:rPr>
                <w:sz w:val="22"/>
                <w:szCs w:val="22"/>
              </w:rPr>
              <w:t>nie uwzględnia</w:t>
            </w:r>
          </w:p>
        </w:tc>
        <w:tc>
          <w:tcPr>
            <w:tcW w:w="3317" w:type="dxa"/>
            <w:vAlign w:val="center"/>
          </w:tcPr>
          <w:p w14:paraId="4E310F10" w14:textId="10899089" w:rsidR="00B13DCA" w:rsidRPr="00500844" w:rsidRDefault="00B13DCA" w:rsidP="00B13DCA">
            <w:pPr>
              <w:spacing w:line="360" w:lineRule="auto"/>
              <w:rPr>
                <w:sz w:val="22"/>
                <w:szCs w:val="22"/>
              </w:rPr>
            </w:pPr>
            <w:r w:rsidRPr="00500844">
              <w:rPr>
                <w:sz w:val="22"/>
                <w:szCs w:val="22"/>
              </w:rPr>
              <w:t xml:space="preserve">PRR1- POSZERZONE LAKOWANIE - Poszerzenie bruzdy przed zalakowaniem wykonuje się w przypadku wątpliwości diagnostycznych </w:t>
            </w:r>
            <w:r w:rsidRPr="00500844">
              <w:rPr>
                <w:sz w:val="22"/>
                <w:szCs w:val="22"/>
              </w:rPr>
              <w:lastRenderedPageBreak/>
              <w:t>odnośnie obecności próchnicy lub podejrzenia próchnicy, zwłaszcza w bruździe o kształcie butelkowym.</w:t>
            </w:r>
            <w:r w:rsidRPr="00500844">
              <w:rPr>
                <w:sz w:val="22"/>
                <w:szCs w:val="22"/>
              </w:rPr>
              <w:br/>
              <w:t xml:space="preserve">Cel zabiegu: dokładna inspekcja bruzdy poprzez jej poszerzenie w miejscach budzących wątpliwości. </w:t>
            </w:r>
          </w:p>
          <w:p w14:paraId="3641C0CF" w14:textId="7AD9FFA7" w:rsidR="00B13DCA" w:rsidRPr="00500844" w:rsidRDefault="00B13DCA" w:rsidP="00B13DCA">
            <w:pPr>
              <w:spacing w:line="360" w:lineRule="auto"/>
              <w:rPr>
                <w:sz w:val="22"/>
                <w:szCs w:val="22"/>
              </w:rPr>
            </w:pPr>
            <w:r w:rsidRPr="00500844">
              <w:rPr>
                <w:sz w:val="22"/>
                <w:szCs w:val="22"/>
              </w:rPr>
              <w:t xml:space="preserve">PRR2-Wypełnienie zapobiegawcze obejmujące </w:t>
            </w:r>
            <w:r w:rsidRPr="00500844">
              <w:rPr>
                <w:b/>
                <w:sz w:val="22"/>
                <w:szCs w:val="22"/>
              </w:rPr>
              <w:t>wypełnienie</w:t>
            </w:r>
            <w:r w:rsidRPr="00500844">
              <w:rPr>
                <w:sz w:val="22"/>
                <w:szCs w:val="22"/>
              </w:rPr>
              <w:t xml:space="preserve"> małego ubytku kompozytem z jednoczesnym zalakowaniem bruzd sąsiadujących</w:t>
            </w:r>
            <w:r w:rsidR="00B14F54" w:rsidRPr="00500844">
              <w:rPr>
                <w:sz w:val="22"/>
                <w:szCs w:val="22"/>
              </w:rPr>
              <w:t xml:space="preserve"> (jednostka rozliczeniowa: ząb)</w:t>
            </w:r>
          </w:p>
        </w:tc>
      </w:tr>
      <w:tr w:rsidR="00B13DCA" w:rsidRPr="00531ECD" w14:paraId="39A6F1AE" w14:textId="77777777" w:rsidTr="00E0479E">
        <w:tc>
          <w:tcPr>
            <w:tcW w:w="514" w:type="dxa"/>
            <w:vAlign w:val="center"/>
          </w:tcPr>
          <w:p w14:paraId="5D9B40CB" w14:textId="77777777" w:rsidR="00B13DCA" w:rsidRPr="00500844" w:rsidRDefault="00B13DCA" w:rsidP="00B13DCA">
            <w:pPr>
              <w:spacing w:line="360" w:lineRule="auto"/>
              <w:rPr>
                <w:rFonts w:cs="Arial Unicode MS"/>
                <w:sz w:val="22"/>
                <w:szCs w:val="22"/>
              </w:rPr>
            </w:pPr>
          </w:p>
          <w:p w14:paraId="28118357" w14:textId="0DEC5877" w:rsidR="00B13DCA" w:rsidRPr="00500844" w:rsidRDefault="00FC033C" w:rsidP="00B13DCA">
            <w:pPr>
              <w:spacing w:line="360" w:lineRule="auto"/>
              <w:rPr>
                <w:rFonts w:cs="Arial Unicode MS"/>
                <w:sz w:val="22"/>
                <w:szCs w:val="22"/>
              </w:rPr>
            </w:pPr>
            <w:r w:rsidRPr="00500844">
              <w:rPr>
                <w:rFonts w:cs="Arial Unicode MS"/>
                <w:sz w:val="22"/>
                <w:szCs w:val="22"/>
              </w:rPr>
              <w:t>9</w:t>
            </w:r>
            <w:r w:rsidR="00B13DCA" w:rsidRPr="00500844">
              <w:rPr>
                <w:rFonts w:cs="Arial Unicode MS"/>
                <w:sz w:val="22"/>
                <w:szCs w:val="22"/>
              </w:rPr>
              <w:t xml:space="preserve">. </w:t>
            </w:r>
          </w:p>
        </w:tc>
        <w:tc>
          <w:tcPr>
            <w:tcW w:w="2630" w:type="dxa"/>
            <w:vAlign w:val="center"/>
          </w:tcPr>
          <w:p w14:paraId="42E8610B" w14:textId="1F0E1F8D" w:rsidR="00B13DCA" w:rsidRPr="00500844" w:rsidRDefault="00B13DCA" w:rsidP="00B13DCA">
            <w:pPr>
              <w:spacing w:line="360" w:lineRule="auto"/>
              <w:rPr>
                <w:b/>
                <w:bCs/>
                <w:sz w:val="22"/>
                <w:szCs w:val="22"/>
              </w:rPr>
            </w:pPr>
            <w:r w:rsidRPr="00500844">
              <w:rPr>
                <w:b/>
                <w:bCs/>
                <w:sz w:val="22"/>
                <w:szCs w:val="22"/>
              </w:rPr>
              <w:t>Indywidualne zajęcia z zakresu profilaktyki i higieny jamy ustnej</w:t>
            </w:r>
            <w:r w:rsidR="00833949" w:rsidRPr="00500844">
              <w:rPr>
                <w:b/>
                <w:bCs/>
                <w:sz w:val="22"/>
                <w:szCs w:val="22"/>
              </w:rPr>
              <w:t xml:space="preserve"> z Rodzicem</w:t>
            </w:r>
          </w:p>
        </w:tc>
        <w:tc>
          <w:tcPr>
            <w:tcW w:w="2601" w:type="dxa"/>
            <w:vAlign w:val="center"/>
          </w:tcPr>
          <w:p w14:paraId="67DFC4ED" w14:textId="77777777" w:rsidR="00B13DCA" w:rsidRPr="00500844" w:rsidRDefault="00B13DCA" w:rsidP="00B13DCA">
            <w:pPr>
              <w:spacing w:line="360" w:lineRule="auto"/>
              <w:rPr>
                <w:sz w:val="22"/>
                <w:szCs w:val="22"/>
              </w:rPr>
            </w:pPr>
            <w:r w:rsidRPr="00500844">
              <w:rPr>
                <w:sz w:val="22"/>
                <w:szCs w:val="22"/>
              </w:rPr>
              <w:t>nie uwzględnia</w:t>
            </w:r>
          </w:p>
        </w:tc>
        <w:tc>
          <w:tcPr>
            <w:tcW w:w="3317" w:type="dxa"/>
            <w:vAlign w:val="center"/>
          </w:tcPr>
          <w:p w14:paraId="0E92A173" w14:textId="508BB929" w:rsidR="00B13DCA" w:rsidRPr="00500844" w:rsidRDefault="00B13DCA" w:rsidP="00B13DCA">
            <w:pPr>
              <w:spacing w:line="360" w:lineRule="auto"/>
              <w:rPr>
                <w:color w:val="FF0000"/>
                <w:sz w:val="22"/>
                <w:szCs w:val="22"/>
              </w:rPr>
            </w:pPr>
            <w:r w:rsidRPr="00500844">
              <w:rPr>
                <w:sz w:val="22"/>
                <w:szCs w:val="22"/>
              </w:rPr>
              <w:t>Indywidualny instruktaż w  zakresie profilaktyki i higieny jamy ustnej prowadzon</w:t>
            </w:r>
            <w:r w:rsidR="007C4F50" w:rsidRPr="00500844">
              <w:rPr>
                <w:sz w:val="22"/>
                <w:szCs w:val="22"/>
              </w:rPr>
              <w:t>y</w:t>
            </w:r>
            <w:r w:rsidRPr="00500844">
              <w:rPr>
                <w:sz w:val="22"/>
                <w:szCs w:val="22"/>
              </w:rPr>
              <w:t xml:space="preserve"> w obecności Rodzica /Opiekuna, </w:t>
            </w:r>
            <w:r w:rsidRPr="00500844">
              <w:rPr>
                <w:sz w:val="22"/>
                <w:szCs w:val="22"/>
              </w:rPr>
              <w:br/>
              <w:t>1 raz w roku</w:t>
            </w:r>
            <w:r w:rsidR="00593419" w:rsidRPr="00500844">
              <w:rPr>
                <w:sz w:val="22"/>
                <w:szCs w:val="22"/>
              </w:rPr>
              <w:t xml:space="preserve">, </w:t>
            </w:r>
            <w:r w:rsidR="00833949" w:rsidRPr="00500844">
              <w:rPr>
                <w:sz w:val="22"/>
                <w:szCs w:val="22"/>
              </w:rPr>
              <w:t>ocena diety dziecka wraz z Rodzicem, wybarwienie płytki i określenie przy Rodzicu potrzeb leczniczych oraz ryzyka próchnicy, określenie API/OHI (1 po decyzji Realizatorów)</w:t>
            </w:r>
            <w:r w:rsidR="00500844">
              <w:rPr>
                <w:sz w:val="22"/>
                <w:szCs w:val="22"/>
              </w:rPr>
              <w:t>,</w:t>
            </w:r>
          </w:p>
          <w:p w14:paraId="2A487B17" w14:textId="77777777" w:rsidR="00B13DCA" w:rsidRPr="00500844" w:rsidRDefault="00B13DCA" w:rsidP="00B13DCA">
            <w:pPr>
              <w:spacing w:line="360" w:lineRule="auto"/>
              <w:rPr>
                <w:sz w:val="22"/>
                <w:szCs w:val="22"/>
              </w:rPr>
            </w:pPr>
            <w:r w:rsidRPr="00500844">
              <w:rPr>
                <w:sz w:val="22"/>
                <w:szCs w:val="22"/>
              </w:rPr>
              <w:t>(jednostka rozliczeniowa: wizyta)</w:t>
            </w:r>
          </w:p>
        </w:tc>
      </w:tr>
      <w:tr w:rsidR="00833949" w:rsidRPr="00531ECD" w14:paraId="1C756340" w14:textId="77777777" w:rsidTr="00E0479E">
        <w:tc>
          <w:tcPr>
            <w:tcW w:w="514" w:type="dxa"/>
            <w:vAlign w:val="center"/>
          </w:tcPr>
          <w:p w14:paraId="0ACF1651" w14:textId="205072B1" w:rsidR="00833949" w:rsidRPr="00500844" w:rsidRDefault="00FC033C" w:rsidP="00B13DCA">
            <w:pPr>
              <w:spacing w:line="360" w:lineRule="auto"/>
              <w:rPr>
                <w:rFonts w:cs="Arial Unicode MS"/>
                <w:sz w:val="22"/>
                <w:szCs w:val="22"/>
              </w:rPr>
            </w:pPr>
            <w:r w:rsidRPr="00500844">
              <w:rPr>
                <w:rFonts w:cs="Arial Unicode MS"/>
                <w:sz w:val="22"/>
                <w:szCs w:val="22"/>
              </w:rPr>
              <w:t>10.</w:t>
            </w:r>
          </w:p>
        </w:tc>
        <w:tc>
          <w:tcPr>
            <w:tcW w:w="2630" w:type="dxa"/>
            <w:vAlign w:val="center"/>
          </w:tcPr>
          <w:p w14:paraId="4597EB02" w14:textId="2436C370" w:rsidR="00833949" w:rsidRPr="00500844" w:rsidRDefault="00833949" w:rsidP="00B13DCA">
            <w:pPr>
              <w:spacing w:line="360" w:lineRule="auto"/>
              <w:rPr>
                <w:b/>
                <w:bCs/>
                <w:sz w:val="22"/>
                <w:szCs w:val="22"/>
              </w:rPr>
            </w:pPr>
            <w:r w:rsidRPr="00500844">
              <w:rPr>
                <w:b/>
                <w:bCs/>
                <w:sz w:val="22"/>
                <w:szCs w:val="22"/>
              </w:rPr>
              <w:t xml:space="preserve">Ocena higieny jamy ustnej wraz z </w:t>
            </w:r>
            <w:r w:rsidRPr="00500844">
              <w:rPr>
                <w:b/>
                <w:bCs/>
                <w:sz w:val="22"/>
                <w:szCs w:val="22"/>
              </w:rPr>
              <w:lastRenderedPageBreak/>
              <w:t>następową higienizacją</w:t>
            </w:r>
          </w:p>
        </w:tc>
        <w:tc>
          <w:tcPr>
            <w:tcW w:w="2601" w:type="dxa"/>
            <w:vAlign w:val="center"/>
          </w:tcPr>
          <w:p w14:paraId="701F846E" w14:textId="076AE83C" w:rsidR="00833949" w:rsidRPr="00500844" w:rsidRDefault="00833949" w:rsidP="00B13DCA">
            <w:pPr>
              <w:spacing w:line="360" w:lineRule="auto"/>
              <w:rPr>
                <w:color w:val="FF0000"/>
                <w:sz w:val="22"/>
                <w:szCs w:val="22"/>
              </w:rPr>
            </w:pPr>
            <w:r w:rsidRPr="00500844">
              <w:rPr>
                <w:sz w:val="22"/>
                <w:szCs w:val="22"/>
              </w:rPr>
              <w:lastRenderedPageBreak/>
              <w:t xml:space="preserve">Usunięcie złogów nazębnych ze </w:t>
            </w:r>
            <w:r w:rsidRPr="00500844">
              <w:rPr>
                <w:sz w:val="22"/>
                <w:szCs w:val="22"/>
              </w:rPr>
              <w:lastRenderedPageBreak/>
              <w:t xml:space="preserve">wszystkich zębów </w:t>
            </w:r>
            <w:r w:rsidRPr="00500844">
              <w:rPr>
                <w:sz w:val="22"/>
                <w:szCs w:val="22"/>
              </w:rPr>
              <w:br/>
              <w:t>(1 raz na rok)</w:t>
            </w:r>
          </w:p>
        </w:tc>
        <w:tc>
          <w:tcPr>
            <w:tcW w:w="3317" w:type="dxa"/>
            <w:vAlign w:val="center"/>
          </w:tcPr>
          <w:p w14:paraId="4ED96540" w14:textId="41346965" w:rsidR="00833949" w:rsidRPr="00500844" w:rsidRDefault="006B6BE1" w:rsidP="00B13DCA">
            <w:pPr>
              <w:spacing w:line="360" w:lineRule="auto"/>
              <w:rPr>
                <w:sz w:val="22"/>
                <w:szCs w:val="22"/>
              </w:rPr>
            </w:pPr>
            <w:r w:rsidRPr="00500844">
              <w:rPr>
                <w:sz w:val="22"/>
                <w:szCs w:val="22"/>
              </w:rPr>
              <w:lastRenderedPageBreak/>
              <w:t>H</w:t>
            </w:r>
            <w:r w:rsidR="00833949" w:rsidRPr="00500844">
              <w:rPr>
                <w:sz w:val="22"/>
                <w:szCs w:val="22"/>
              </w:rPr>
              <w:t>igienizacja w zależności od wyniku OHI/API przy użyciu szczoteczki i pasty, gumki</w:t>
            </w:r>
            <w:r w:rsidR="00530945">
              <w:rPr>
                <w:sz w:val="22"/>
                <w:szCs w:val="22"/>
              </w:rPr>
              <w:t xml:space="preserve"> </w:t>
            </w:r>
            <w:r w:rsidR="00833949" w:rsidRPr="00500844">
              <w:rPr>
                <w:sz w:val="22"/>
                <w:szCs w:val="22"/>
              </w:rPr>
              <w:t xml:space="preserve">- </w:t>
            </w:r>
            <w:r w:rsidR="00833949" w:rsidRPr="00500844">
              <w:rPr>
                <w:sz w:val="22"/>
                <w:szCs w:val="22"/>
              </w:rPr>
              <w:lastRenderedPageBreak/>
              <w:t>zalecane dodatkowo lakierowanie (jako osobna procedura)</w:t>
            </w:r>
            <w:r w:rsidR="00500844">
              <w:rPr>
                <w:sz w:val="22"/>
                <w:szCs w:val="22"/>
              </w:rPr>
              <w:t>,</w:t>
            </w:r>
          </w:p>
          <w:p w14:paraId="04286348" w14:textId="050E1B80" w:rsidR="00833949" w:rsidRPr="00500844" w:rsidRDefault="00833949" w:rsidP="00B13DCA">
            <w:pPr>
              <w:spacing w:line="360" w:lineRule="auto"/>
              <w:rPr>
                <w:sz w:val="22"/>
                <w:szCs w:val="22"/>
              </w:rPr>
            </w:pPr>
            <w:r w:rsidRPr="00500844">
              <w:rPr>
                <w:sz w:val="22"/>
                <w:szCs w:val="22"/>
              </w:rPr>
              <w:t>(jednostka rozliczeniowa: wizyta)</w:t>
            </w:r>
          </w:p>
        </w:tc>
      </w:tr>
      <w:tr w:rsidR="00833949" w:rsidRPr="00531ECD" w14:paraId="0ECC82BC" w14:textId="77777777" w:rsidTr="00E0479E">
        <w:tc>
          <w:tcPr>
            <w:tcW w:w="514" w:type="dxa"/>
            <w:vAlign w:val="center"/>
          </w:tcPr>
          <w:p w14:paraId="60B7FEE6" w14:textId="7620BD04" w:rsidR="00833949" w:rsidRPr="00500844" w:rsidRDefault="00500844" w:rsidP="00B13DCA">
            <w:pPr>
              <w:spacing w:line="360" w:lineRule="auto"/>
              <w:rPr>
                <w:rFonts w:cs="Arial Unicode MS"/>
                <w:sz w:val="22"/>
                <w:szCs w:val="22"/>
              </w:rPr>
            </w:pPr>
            <w:r w:rsidRPr="00500844">
              <w:rPr>
                <w:rFonts w:cs="Arial Unicode MS"/>
                <w:sz w:val="22"/>
                <w:szCs w:val="22"/>
              </w:rPr>
              <w:lastRenderedPageBreak/>
              <w:t>11.</w:t>
            </w:r>
          </w:p>
        </w:tc>
        <w:tc>
          <w:tcPr>
            <w:tcW w:w="2630" w:type="dxa"/>
            <w:vAlign w:val="center"/>
          </w:tcPr>
          <w:p w14:paraId="0DBAA110" w14:textId="46FBB509" w:rsidR="00833949" w:rsidRPr="00500844" w:rsidRDefault="00833949" w:rsidP="00B13DCA">
            <w:pPr>
              <w:spacing w:line="360" w:lineRule="auto"/>
              <w:rPr>
                <w:b/>
                <w:bCs/>
                <w:sz w:val="22"/>
                <w:szCs w:val="22"/>
              </w:rPr>
            </w:pPr>
            <w:r w:rsidRPr="00500844">
              <w:rPr>
                <w:b/>
                <w:bCs/>
                <w:sz w:val="22"/>
                <w:szCs w:val="22"/>
              </w:rPr>
              <w:t>Higienizacja z profilaktyką zapalenia dziąseł u dzieci</w:t>
            </w:r>
          </w:p>
        </w:tc>
        <w:tc>
          <w:tcPr>
            <w:tcW w:w="2601" w:type="dxa"/>
            <w:vAlign w:val="center"/>
          </w:tcPr>
          <w:p w14:paraId="73B81C0D" w14:textId="77777777" w:rsidR="00833949" w:rsidRPr="00500844" w:rsidRDefault="00833949" w:rsidP="00833949">
            <w:pPr>
              <w:spacing w:line="360" w:lineRule="auto"/>
              <w:rPr>
                <w:sz w:val="22"/>
                <w:szCs w:val="22"/>
              </w:rPr>
            </w:pPr>
            <w:r w:rsidRPr="00500844">
              <w:rPr>
                <w:sz w:val="22"/>
                <w:szCs w:val="22"/>
              </w:rPr>
              <w:t>Usunięcie złogów nazębnych ze wszystkich zębów</w:t>
            </w:r>
          </w:p>
          <w:p w14:paraId="79191DDF" w14:textId="77777777" w:rsidR="00833949" w:rsidRPr="00500844" w:rsidRDefault="00833949" w:rsidP="00833949">
            <w:pPr>
              <w:spacing w:line="360" w:lineRule="auto"/>
              <w:rPr>
                <w:sz w:val="22"/>
                <w:szCs w:val="22"/>
              </w:rPr>
            </w:pPr>
            <w:r w:rsidRPr="00500844">
              <w:rPr>
                <w:sz w:val="22"/>
                <w:szCs w:val="22"/>
              </w:rPr>
              <w:t>(1 raz na rok)</w:t>
            </w:r>
          </w:p>
          <w:p w14:paraId="4BC19EAE" w14:textId="77777777" w:rsidR="00833949" w:rsidRPr="00500844" w:rsidRDefault="00833949" w:rsidP="00B13DCA">
            <w:pPr>
              <w:spacing w:line="360" w:lineRule="auto"/>
              <w:rPr>
                <w:sz w:val="22"/>
                <w:szCs w:val="22"/>
              </w:rPr>
            </w:pPr>
          </w:p>
        </w:tc>
        <w:tc>
          <w:tcPr>
            <w:tcW w:w="3317" w:type="dxa"/>
            <w:vAlign w:val="center"/>
          </w:tcPr>
          <w:p w14:paraId="7D638326" w14:textId="3964D90A" w:rsidR="00833949" w:rsidRPr="00500844" w:rsidRDefault="006B6BE1" w:rsidP="00B13DCA">
            <w:pPr>
              <w:spacing w:line="360" w:lineRule="auto"/>
              <w:rPr>
                <w:sz w:val="22"/>
                <w:szCs w:val="22"/>
              </w:rPr>
            </w:pPr>
            <w:r w:rsidRPr="00500844">
              <w:rPr>
                <w:sz w:val="22"/>
                <w:szCs w:val="22"/>
              </w:rPr>
              <w:t>H</w:t>
            </w:r>
            <w:r w:rsidR="00833949" w:rsidRPr="00500844">
              <w:rPr>
                <w:sz w:val="22"/>
                <w:szCs w:val="22"/>
              </w:rPr>
              <w:t>igienizacja w zależności od wyniku OHI/API wraz ze skalingiem oraz z polerowaniem</w:t>
            </w:r>
            <w:r w:rsidR="00833949" w:rsidRPr="00202486">
              <w:rPr>
                <w:sz w:val="22"/>
                <w:szCs w:val="22"/>
              </w:rPr>
              <w:t xml:space="preserve">. Lakierowanie oraz profilaktyka zapalenia dziąseł </w:t>
            </w:r>
            <w:r w:rsidR="00002B56" w:rsidRPr="00202486">
              <w:rPr>
                <w:sz w:val="22"/>
                <w:szCs w:val="22"/>
              </w:rPr>
              <w:t>np. żelem chlorheksydynowym.</w:t>
            </w:r>
            <w:r w:rsidR="00002B56">
              <w:rPr>
                <w:sz w:val="22"/>
                <w:szCs w:val="22"/>
              </w:rPr>
              <w:t xml:space="preserve"> Z</w:t>
            </w:r>
            <w:r w:rsidR="00002B56" w:rsidRPr="00500844">
              <w:rPr>
                <w:sz w:val="22"/>
                <w:szCs w:val="22"/>
              </w:rPr>
              <w:t>alecane dodatkowo lakierowanie (jako osobna procedura)</w:t>
            </w:r>
            <w:r w:rsidR="00002B56">
              <w:rPr>
                <w:sz w:val="22"/>
                <w:szCs w:val="22"/>
              </w:rPr>
              <w:t>,</w:t>
            </w:r>
          </w:p>
          <w:p w14:paraId="5DF15812" w14:textId="6DAB4ACE" w:rsidR="00833949" w:rsidRPr="00500844" w:rsidRDefault="00833949" w:rsidP="00B13DCA">
            <w:pPr>
              <w:spacing w:line="360" w:lineRule="auto"/>
              <w:rPr>
                <w:sz w:val="22"/>
                <w:szCs w:val="22"/>
              </w:rPr>
            </w:pPr>
            <w:r w:rsidRPr="00500844">
              <w:rPr>
                <w:sz w:val="22"/>
                <w:szCs w:val="22"/>
              </w:rPr>
              <w:t>(jednostka rozliczeniowa: wizyta)</w:t>
            </w:r>
          </w:p>
        </w:tc>
      </w:tr>
      <w:tr w:rsidR="00B13DCA" w:rsidRPr="00531ECD" w14:paraId="42E8DC83" w14:textId="77777777" w:rsidTr="00E0479E">
        <w:tc>
          <w:tcPr>
            <w:tcW w:w="514" w:type="dxa"/>
            <w:vAlign w:val="center"/>
          </w:tcPr>
          <w:p w14:paraId="54926F42" w14:textId="603E0D78" w:rsidR="00B13DCA" w:rsidRPr="00530945" w:rsidRDefault="00FC033C" w:rsidP="00B13DCA">
            <w:pPr>
              <w:spacing w:line="360" w:lineRule="auto"/>
              <w:rPr>
                <w:rFonts w:cs="Arial Unicode MS"/>
                <w:sz w:val="22"/>
                <w:szCs w:val="22"/>
              </w:rPr>
            </w:pPr>
            <w:r w:rsidRPr="00530945">
              <w:rPr>
                <w:rFonts w:cs="Arial Unicode MS"/>
                <w:sz w:val="22"/>
                <w:szCs w:val="22"/>
              </w:rPr>
              <w:t>1</w:t>
            </w:r>
            <w:r w:rsidR="00500844" w:rsidRPr="00530945">
              <w:rPr>
                <w:rFonts w:cs="Arial Unicode MS"/>
                <w:sz w:val="22"/>
                <w:szCs w:val="22"/>
              </w:rPr>
              <w:t>2</w:t>
            </w:r>
            <w:r w:rsidR="00B13DCA" w:rsidRPr="00530945">
              <w:rPr>
                <w:rFonts w:cs="Arial Unicode MS"/>
                <w:sz w:val="22"/>
                <w:szCs w:val="22"/>
              </w:rPr>
              <w:t>.</w:t>
            </w:r>
          </w:p>
        </w:tc>
        <w:tc>
          <w:tcPr>
            <w:tcW w:w="2630" w:type="dxa"/>
            <w:vAlign w:val="center"/>
          </w:tcPr>
          <w:p w14:paraId="10C32905" w14:textId="77777777" w:rsidR="00B13DCA" w:rsidRPr="00530945" w:rsidRDefault="00B13DCA" w:rsidP="00B13DCA">
            <w:pPr>
              <w:spacing w:line="360" w:lineRule="auto"/>
              <w:rPr>
                <w:b/>
                <w:bCs/>
                <w:sz w:val="22"/>
                <w:szCs w:val="22"/>
              </w:rPr>
            </w:pPr>
            <w:r w:rsidRPr="00530945">
              <w:rPr>
                <w:b/>
                <w:bCs/>
                <w:sz w:val="22"/>
                <w:szCs w:val="22"/>
              </w:rPr>
              <w:t xml:space="preserve">Wymiana laku tymczasowego na lak ostateczny </w:t>
            </w:r>
            <w:r w:rsidRPr="00530945">
              <w:rPr>
                <w:b/>
                <w:sz w:val="22"/>
                <w:szCs w:val="22"/>
              </w:rPr>
              <w:t>kompozytowy</w:t>
            </w:r>
          </w:p>
        </w:tc>
        <w:tc>
          <w:tcPr>
            <w:tcW w:w="2601" w:type="dxa"/>
            <w:vAlign w:val="center"/>
          </w:tcPr>
          <w:p w14:paraId="2A0969D4" w14:textId="77777777" w:rsidR="00B13DCA" w:rsidRPr="00530945" w:rsidRDefault="00B13DCA" w:rsidP="00B13DCA">
            <w:pPr>
              <w:spacing w:line="360" w:lineRule="auto"/>
              <w:rPr>
                <w:sz w:val="22"/>
                <w:szCs w:val="22"/>
              </w:rPr>
            </w:pPr>
            <w:r w:rsidRPr="00530945">
              <w:rPr>
                <w:sz w:val="22"/>
                <w:szCs w:val="22"/>
              </w:rPr>
              <w:t>nie uwzględnia</w:t>
            </w:r>
          </w:p>
        </w:tc>
        <w:tc>
          <w:tcPr>
            <w:tcW w:w="3317" w:type="dxa"/>
            <w:vAlign w:val="center"/>
          </w:tcPr>
          <w:p w14:paraId="462DA8A8" w14:textId="2BE2AD2A" w:rsidR="00B13DCA" w:rsidRPr="00530945" w:rsidRDefault="00B13DCA" w:rsidP="00B13DCA">
            <w:pPr>
              <w:spacing w:line="360" w:lineRule="auto"/>
              <w:rPr>
                <w:sz w:val="22"/>
                <w:szCs w:val="22"/>
              </w:rPr>
            </w:pPr>
            <w:r w:rsidRPr="00530945">
              <w:rPr>
                <w:sz w:val="22"/>
                <w:szCs w:val="22"/>
              </w:rPr>
              <w:t xml:space="preserve">Wymiana laku tymczasowego na lak ostateczny </w:t>
            </w:r>
            <w:r w:rsidR="00B14F54" w:rsidRPr="00530945">
              <w:rPr>
                <w:sz w:val="22"/>
                <w:szCs w:val="22"/>
              </w:rPr>
              <w:t>zależnie od sytuacji klinicznej</w:t>
            </w:r>
            <w:r w:rsidRPr="00530945">
              <w:rPr>
                <w:sz w:val="22"/>
                <w:szCs w:val="22"/>
              </w:rPr>
              <w:t xml:space="preserve"> </w:t>
            </w:r>
          </w:p>
          <w:p w14:paraId="60AC092D" w14:textId="77777777" w:rsidR="00B13DCA" w:rsidRPr="00530945" w:rsidRDefault="00B13DCA" w:rsidP="00B13DCA">
            <w:pPr>
              <w:spacing w:line="360" w:lineRule="auto"/>
              <w:rPr>
                <w:sz w:val="22"/>
                <w:szCs w:val="22"/>
              </w:rPr>
            </w:pPr>
            <w:r w:rsidRPr="00530945">
              <w:rPr>
                <w:sz w:val="22"/>
                <w:szCs w:val="22"/>
              </w:rPr>
              <w:t xml:space="preserve">(jednostka rozliczeniowa: ząb) </w:t>
            </w:r>
            <w:r w:rsidRPr="00530945">
              <w:rPr>
                <w:b/>
                <w:sz w:val="22"/>
                <w:szCs w:val="22"/>
              </w:rPr>
              <w:t>(</w:t>
            </w:r>
            <w:r w:rsidRPr="00530945">
              <w:rPr>
                <w:b/>
                <w:bCs/>
                <w:sz w:val="22"/>
                <w:szCs w:val="22"/>
              </w:rPr>
              <w:t>„piątki”, „czwórki”,</w:t>
            </w:r>
            <w:r w:rsidRPr="00530945">
              <w:rPr>
                <w:b/>
                <w:sz w:val="22"/>
                <w:szCs w:val="22"/>
              </w:rPr>
              <w:t xml:space="preserve"> (</w:t>
            </w:r>
            <w:r w:rsidRPr="00530945">
              <w:rPr>
                <w:b/>
                <w:bCs/>
                <w:sz w:val="22"/>
                <w:szCs w:val="22"/>
              </w:rPr>
              <w:t>„szóstki</w:t>
            </w:r>
            <w:r w:rsidRPr="00530945">
              <w:rPr>
                <w:b/>
                <w:sz w:val="22"/>
                <w:szCs w:val="22"/>
              </w:rPr>
              <w:t>”, „siódemki</w:t>
            </w:r>
            <w:r w:rsidRPr="00530945">
              <w:rPr>
                <w:b/>
                <w:bCs/>
                <w:sz w:val="22"/>
                <w:szCs w:val="22"/>
              </w:rPr>
              <w:t>)</w:t>
            </w:r>
          </w:p>
        </w:tc>
      </w:tr>
      <w:tr w:rsidR="00B13DCA" w:rsidRPr="00B4217C" w14:paraId="5FF27BB5" w14:textId="77777777" w:rsidTr="00E0479E">
        <w:tc>
          <w:tcPr>
            <w:tcW w:w="514" w:type="dxa"/>
            <w:vAlign w:val="center"/>
          </w:tcPr>
          <w:p w14:paraId="7A606D45" w14:textId="1E4E1255" w:rsidR="00B13DCA" w:rsidRPr="00530945" w:rsidRDefault="00B13DCA" w:rsidP="005323B8">
            <w:pPr>
              <w:spacing w:line="360" w:lineRule="auto"/>
              <w:rPr>
                <w:rFonts w:cs="Arial Unicode MS"/>
                <w:sz w:val="22"/>
                <w:szCs w:val="22"/>
              </w:rPr>
            </w:pPr>
            <w:r w:rsidRPr="00530945">
              <w:rPr>
                <w:rFonts w:cs="Arial Unicode MS"/>
                <w:sz w:val="22"/>
                <w:szCs w:val="22"/>
              </w:rPr>
              <w:t>1</w:t>
            </w:r>
            <w:r w:rsidR="00500844" w:rsidRPr="00530945">
              <w:rPr>
                <w:rFonts w:cs="Arial Unicode MS"/>
                <w:sz w:val="22"/>
                <w:szCs w:val="22"/>
              </w:rPr>
              <w:t>3</w:t>
            </w:r>
            <w:r w:rsidRPr="00530945">
              <w:rPr>
                <w:rFonts w:cs="Arial Unicode MS"/>
                <w:sz w:val="22"/>
                <w:szCs w:val="22"/>
              </w:rPr>
              <w:t>.</w:t>
            </w:r>
          </w:p>
        </w:tc>
        <w:tc>
          <w:tcPr>
            <w:tcW w:w="2630" w:type="dxa"/>
            <w:vAlign w:val="center"/>
          </w:tcPr>
          <w:p w14:paraId="604CEE8B" w14:textId="77777777" w:rsidR="00B13DCA" w:rsidRPr="00530945" w:rsidRDefault="00B13DCA" w:rsidP="005323B8">
            <w:pPr>
              <w:spacing w:line="360" w:lineRule="auto"/>
              <w:rPr>
                <w:b/>
                <w:bCs/>
                <w:sz w:val="22"/>
                <w:szCs w:val="22"/>
              </w:rPr>
            </w:pPr>
            <w:r w:rsidRPr="00530945">
              <w:rPr>
                <w:b/>
                <w:bCs/>
                <w:sz w:val="22"/>
                <w:szCs w:val="22"/>
              </w:rPr>
              <w:t>Lakierowanie zębów</w:t>
            </w:r>
          </w:p>
          <w:p w14:paraId="02683BB8" w14:textId="77777777" w:rsidR="00B13DCA" w:rsidRPr="00530945" w:rsidRDefault="00B13DCA" w:rsidP="005323B8">
            <w:pPr>
              <w:spacing w:line="360" w:lineRule="auto"/>
              <w:rPr>
                <w:b/>
                <w:bCs/>
                <w:sz w:val="22"/>
                <w:szCs w:val="22"/>
              </w:rPr>
            </w:pPr>
          </w:p>
        </w:tc>
        <w:tc>
          <w:tcPr>
            <w:tcW w:w="2601" w:type="dxa"/>
            <w:vAlign w:val="center"/>
          </w:tcPr>
          <w:p w14:paraId="3E7CF78C" w14:textId="6EBAD48D" w:rsidR="00B13DCA" w:rsidRPr="00530945" w:rsidRDefault="00541342" w:rsidP="005323B8">
            <w:pPr>
              <w:spacing w:line="360" w:lineRule="auto"/>
              <w:rPr>
                <w:sz w:val="22"/>
                <w:szCs w:val="22"/>
              </w:rPr>
            </w:pPr>
            <w:r w:rsidRPr="00530945">
              <w:rPr>
                <w:sz w:val="22"/>
                <w:szCs w:val="22"/>
              </w:rPr>
              <w:t>lakierowanie zębów</w:t>
            </w:r>
          </w:p>
          <w:p w14:paraId="5B318655" w14:textId="77777777" w:rsidR="00B13DCA" w:rsidRPr="00530945" w:rsidRDefault="00B13DCA" w:rsidP="005323B8">
            <w:pPr>
              <w:spacing w:line="360" w:lineRule="auto"/>
              <w:rPr>
                <w:sz w:val="22"/>
                <w:szCs w:val="22"/>
              </w:rPr>
            </w:pPr>
          </w:p>
        </w:tc>
        <w:tc>
          <w:tcPr>
            <w:tcW w:w="3317" w:type="dxa"/>
            <w:vAlign w:val="center"/>
          </w:tcPr>
          <w:p w14:paraId="0EAEB8C1" w14:textId="53B93849" w:rsidR="00B13DCA" w:rsidRPr="00530945" w:rsidRDefault="00B13DCA" w:rsidP="005323B8">
            <w:pPr>
              <w:spacing w:line="360" w:lineRule="auto"/>
              <w:rPr>
                <w:sz w:val="22"/>
                <w:szCs w:val="22"/>
              </w:rPr>
            </w:pPr>
            <w:r w:rsidRPr="00530945">
              <w:rPr>
                <w:sz w:val="22"/>
                <w:szCs w:val="22"/>
              </w:rPr>
              <w:t>Lakierowanie lakierem</w:t>
            </w:r>
            <w:r w:rsidR="00995F08" w:rsidRPr="00530945">
              <w:rPr>
                <w:sz w:val="22"/>
                <w:szCs w:val="22"/>
              </w:rPr>
              <w:t xml:space="preserve"> fluorkowym lub</w:t>
            </w:r>
            <w:r w:rsidRPr="00530945">
              <w:rPr>
                <w:sz w:val="22"/>
                <w:szCs w:val="22"/>
              </w:rPr>
              <w:t xml:space="preserve"> chlorheksydynowym </w:t>
            </w:r>
            <w:r w:rsidR="00995F08" w:rsidRPr="00530945">
              <w:rPr>
                <w:sz w:val="22"/>
                <w:szCs w:val="22"/>
              </w:rPr>
              <w:t xml:space="preserve">w zależności od wyboru lekarza. </w:t>
            </w:r>
            <w:r w:rsidRPr="00530945">
              <w:rPr>
                <w:sz w:val="22"/>
                <w:szCs w:val="22"/>
              </w:rPr>
              <w:t>(jednostka rozliczeniowa: łuk górny i dolny)</w:t>
            </w:r>
          </w:p>
        </w:tc>
      </w:tr>
      <w:bookmarkEnd w:id="16"/>
    </w:tbl>
    <w:p w14:paraId="7480C669" w14:textId="77777777" w:rsidR="00FF52FA" w:rsidRPr="00B4217C" w:rsidRDefault="00FF52FA" w:rsidP="005323B8">
      <w:pPr>
        <w:spacing w:line="360" w:lineRule="auto"/>
        <w:rPr>
          <w:sz w:val="22"/>
          <w:szCs w:val="22"/>
        </w:rPr>
      </w:pPr>
    </w:p>
    <w:p w14:paraId="0B48AD6C" w14:textId="77777777" w:rsidR="005A3500" w:rsidRPr="00F25E79" w:rsidRDefault="005A3500" w:rsidP="005323B8">
      <w:pPr>
        <w:pStyle w:val="Default"/>
        <w:spacing w:after="120" w:line="360" w:lineRule="auto"/>
        <w:rPr>
          <w:rFonts w:ascii="Verdana" w:hAnsi="Verdana"/>
          <w:color w:val="auto"/>
          <w:sz w:val="22"/>
          <w:szCs w:val="22"/>
        </w:rPr>
      </w:pPr>
      <w:r w:rsidRPr="00F25E79">
        <w:rPr>
          <w:rFonts w:ascii="Verdana" w:hAnsi="Verdana"/>
          <w:color w:val="auto"/>
          <w:sz w:val="22"/>
          <w:szCs w:val="22"/>
        </w:rPr>
        <w:t>Zadania realizowane w programie polityki zdrowotnej rozszerzają zakres świadczeń stomatologicznych finansowanych przez NFZ i będzie to:</w:t>
      </w:r>
    </w:p>
    <w:p w14:paraId="7E31C4B3" w14:textId="77777777" w:rsidR="009F3AE4" w:rsidRPr="00F25E79" w:rsidRDefault="005A3500" w:rsidP="005323B8">
      <w:pPr>
        <w:numPr>
          <w:ilvl w:val="0"/>
          <w:numId w:val="41"/>
        </w:numPr>
        <w:autoSpaceDE w:val="0"/>
        <w:autoSpaceDN w:val="0"/>
        <w:adjustRightInd w:val="0"/>
        <w:spacing w:after="120" w:line="360" w:lineRule="auto"/>
        <w:ind w:left="714" w:hanging="357"/>
        <w:rPr>
          <w:color w:val="000000"/>
          <w:sz w:val="22"/>
          <w:szCs w:val="22"/>
        </w:rPr>
      </w:pPr>
      <w:r w:rsidRPr="00F25E79">
        <w:rPr>
          <w:sz w:val="22"/>
          <w:szCs w:val="22"/>
        </w:rPr>
        <w:lastRenderedPageBreak/>
        <w:t>dodatkowe badanie stomatologiczne dla ucznia w wieku 6-15 lat,</w:t>
      </w:r>
      <w:r w:rsidR="009F3AE4" w:rsidRPr="00F25E79">
        <w:rPr>
          <w:color w:val="000000"/>
          <w:sz w:val="22"/>
          <w:szCs w:val="22"/>
        </w:rPr>
        <w:t xml:space="preserve"> </w:t>
      </w:r>
      <w:r w:rsidR="009F3AE4" w:rsidRPr="00F25E79">
        <w:rPr>
          <w:color w:val="000000"/>
          <w:sz w:val="22"/>
          <w:szCs w:val="22"/>
        </w:rPr>
        <w:br/>
        <w:t>z edukacją:</w:t>
      </w:r>
      <w:r w:rsidRPr="00F25E79">
        <w:rPr>
          <w:color w:val="000000"/>
          <w:sz w:val="22"/>
          <w:szCs w:val="22"/>
        </w:rPr>
        <w:t xml:space="preserve"> </w:t>
      </w:r>
      <w:r w:rsidR="00FB1401" w:rsidRPr="00F25E79">
        <w:rPr>
          <w:color w:val="000000"/>
          <w:sz w:val="22"/>
          <w:szCs w:val="22"/>
        </w:rPr>
        <w:t>nauk</w:t>
      </w:r>
      <w:r w:rsidR="009F3AE4" w:rsidRPr="00F25E79">
        <w:rPr>
          <w:color w:val="000000"/>
          <w:sz w:val="22"/>
          <w:szCs w:val="22"/>
        </w:rPr>
        <w:t>ą</w:t>
      </w:r>
      <w:r w:rsidR="00FB1401" w:rsidRPr="00F25E79">
        <w:rPr>
          <w:color w:val="000000"/>
          <w:sz w:val="22"/>
          <w:szCs w:val="22"/>
        </w:rPr>
        <w:t xml:space="preserve"> stosowania nici dentystycznych, wybarwianie</w:t>
      </w:r>
      <w:r w:rsidR="009F3AE4" w:rsidRPr="00F25E79">
        <w:rPr>
          <w:color w:val="000000"/>
          <w:sz w:val="22"/>
          <w:szCs w:val="22"/>
        </w:rPr>
        <w:t>m</w:t>
      </w:r>
      <w:r w:rsidR="00FB1401" w:rsidRPr="00F25E79">
        <w:rPr>
          <w:color w:val="000000"/>
          <w:sz w:val="22"/>
          <w:szCs w:val="22"/>
        </w:rPr>
        <w:t xml:space="preserve"> płytki z nauką prawidłowego szczotkowania</w:t>
      </w:r>
      <w:r w:rsidR="009F3AE4" w:rsidRPr="00F25E79">
        <w:rPr>
          <w:color w:val="000000"/>
          <w:sz w:val="22"/>
          <w:szCs w:val="22"/>
        </w:rPr>
        <w:t>,</w:t>
      </w:r>
    </w:p>
    <w:p w14:paraId="5653F745" w14:textId="77777777" w:rsidR="00FB1401" w:rsidRPr="00F25E79" w:rsidRDefault="00FB1401" w:rsidP="005323B8">
      <w:pPr>
        <w:numPr>
          <w:ilvl w:val="0"/>
          <w:numId w:val="41"/>
        </w:numPr>
        <w:autoSpaceDE w:val="0"/>
        <w:autoSpaceDN w:val="0"/>
        <w:adjustRightInd w:val="0"/>
        <w:spacing w:after="120" w:line="360" w:lineRule="auto"/>
        <w:ind w:left="714" w:hanging="357"/>
        <w:rPr>
          <w:sz w:val="22"/>
          <w:szCs w:val="22"/>
        </w:rPr>
      </w:pPr>
      <w:r w:rsidRPr="00F25E79">
        <w:rPr>
          <w:sz w:val="22"/>
          <w:szCs w:val="22"/>
        </w:rPr>
        <w:t>lakowanie zębów stałych tj. wyrzynających się pierwszych trzonowych</w:t>
      </w:r>
      <w:r w:rsidR="002643DE" w:rsidRPr="00F25E79">
        <w:rPr>
          <w:sz w:val="22"/>
          <w:szCs w:val="22"/>
        </w:rPr>
        <w:t>,</w:t>
      </w:r>
      <w:r w:rsidR="002643DE" w:rsidRPr="00F25E79">
        <w:rPr>
          <w:strike/>
          <w:sz w:val="22"/>
          <w:szCs w:val="22"/>
        </w:rPr>
        <w:t xml:space="preserve"> </w:t>
      </w:r>
      <w:r w:rsidR="00EF064B" w:rsidRPr="00F25E79">
        <w:rPr>
          <w:sz w:val="22"/>
          <w:szCs w:val="22"/>
        </w:rPr>
        <w:t xml:space="preserve">wyrzynających </w:t>
      </w:r>
      <w:r w:rsidRPr="00F25E79">
        <w:rPr>
          <w:sz w:val="22"/>
          <w:szCs w:val="22"/>
        </w:rPr>
        <w:t>drugich trzonowych i przedtrzonowych</w:t>
      </w:r>
      <w:r w:rsidR="0063605A" w:rsidRPr="00F25E79">
        <w:rPr>
          <w:sz w:val="22"/>
          <w:szCs w:val="22"/>
        </w:rPr>
        <w:t>,</w:t>
      </w:r>
    </w:p>
    <w:p w14:paraId="6E41EFCD" w14:textId="77777777" w:rsidR="005A3500" w:rsidRPr="00F25E79" w:rsidRDefault="009F3AE4" w:rsidP="005323B8">
      <w:pPr>
        <w:pStyle w:val="Default"/>
        <w:numPr>
          <w:ilvl w:val="0"/>
          <w:numId w:val="40"/>
        </w:numPr>
        <w:spacing w:after="120" w:line="360" w:lineRule="auto"/>
        <w:ind w:left="714" w:hanging="357"/>
        <w:rPr>
          <w:rFonts w:ascii="Verdana" w:hAnsi="Verdana"/>
          <w:color w:val="auto"/>
          <w:sz w:val="22"/>
          <w:szCs w:val="22"/>
        </w:rPr>
      </w:pPr>
      <w:r w:rsidRPr="00F25E79">
        <w:rPr>
          <w:rFonts w:ascii="Verdana" w:hAnsi="Verdana"/>
          <w:color w:val="auto"/>
          <w:sz w:val="22"/>
          <w:szCs w:val="22"/>
        </w:rPr>
        <w:t>k</w:t>
      </w:r>
      <w:r w:rsidR="00FB1401" w:rsidRPr="00F25E79">
        <w:rPr>
          <w:rFonts w:ascii="Verdana" w:hAnsi="Verdana"/>
          <w:color w:val="auto"/>
          <w:sz w:val="22"/>
          <w:szCs w:val="22"/>
        </w:rPr>
        <w:t>ontrola zalakowanych zębów połączona z uzupełnieniem laku albo przy braku całkowitej retencji ponowne założenie laku szczelinowego</w:t>
      </w:r>
      <w:r w:rsidRPr="00F25E79">
        <w:rPr>
          <w:rFonts w:ascii="Verdana" w:hAnsi="Verdana"/>
          <w:color w:val="auto"/>
          <w:sz w:val="22"/>
          <w:szCs w:val="22"/>
        </w:rPr>
        <w:t>,</w:t>
      </w:r>
    </w:p>
    <w:p w14:paraId="72996E3A" w14:textId="77777777" w:rsidR="00FB1401" w:rsidRPr="00F25E79" w:rsidRDefault="009F3AE4" w:rsidP="005323B8">
      <w:pPr>
        <w:pStyle w:val="Default"/>
        <w:numPr>
          <w:ilvl w:val="0"/>
          <w:numId w:val="40"/>
        </w:numPr>
        <w:spacing w:after="120" w:line="360" w:lineRule="auto"/>
        <w:ind w:left="714" w:hanging="357"/>
        <w:rPr>
          <w:rFonts w:ascii="Verdana" w:hAnsi="Verdana"/>
          <w:color w:val="auto"/>
          <w:sz w:val="22"/>
          <w:szCs w:val="22"/>
        </w:rPr>
      </w:pPr>
      <w:r w:rsidRPr="00F25E79">
        <w:rPr>
          <w:rFonts w:ascii="Verdana" w:hAnsi="Verdana"/>
          <w:color w:val="auto"/>
          <w:sz w:val="22"/>
          <w:szCs w:val="22"/>
        </w:rPr>
        <w:t>s</w:t>
      </w:r>
      <w:r w:rsidR="00FB1401" w:rsidRPr="00F25E79">
        <w:rPr>
          <w:rFonts w:ascii="Verdana" w:hAnsi="Verdana"/>
          <w:color w:val="auto"/>
          <w:sz w:val="22"/>
          <w:szCs w:val="22"/>
        </w:rPr>
        <w:t>tabilizacja próchnicy zębów mlecznych</w:t>
      </w:r>
      <w:r w:rsidR="00D17413" w:rsidRPr="00F25E79">
        <w:rPr>
          <w:rFonts w:ascii="Verdana" w:hAnsi="Verdana"/>
          <w:color w:val="auto"/>
          <w:sz w:val="22"/>
          <w:szCs w:val="22"/>
        </w:rPr>
        <w:t>,</w:t>
      </w:r>
    </w:p>
    <w:p w14:paraId="03269080" w14:textId="77777777" w:rsidR="00FB1401" w:rsidRPr="00F25E79" w:rsidRDefault="009F3AE4" w:rsidP="005323B8">
      <w:pPr>
        <w:pStyle w:val="Default"/>
        <w:numPr>
          <w:ilvl w:val="0"/>
          <w:numId w:val="40"/>
        </w:numPr>
        <w:spacing w:after="120" w:line="360" w:lineRule="auto"/>
        <w:ind w:left="714" w:hanging="357"/>
        <w:rPr>
          <w:rFonts w:ascii="Verdana" w:hAnsi="Verdana"/>
          <w:color w:val="auto"/>
          <w:sz w:val="22"/>
          <w:szCs w:val="22"/>
        </w:rPr>
      </w:pPr>
      <w:r w:rsidRPr="00F25E79">
        <w:rPr>
          <w:rFonts w:ascii="Verdana" w:hAnsi="Verdana"/>
          <w:color w:val="auto"/>
          <w:sz w:val="22"/>
          <w:szCs w:val="22"/>
        </w:rPr>
        <w:t>l</w:t>
      </w:r>
      <w:r w:rsidR="00FB1401" w:rsidRPr="00F25E79">
        <w:rPr>
          <w:rFonts w:ascii="Verdana" w:hAnsi="Verdana"/>
          <w:color w:val="auto"/>
          <w:sz w:val="22"/>
          <w:szCs w:val="22"/>
        </w:rPr>
        <w:t>eczenie próchnicy „punktowej” w zębach stałych trzonowych</w:t>
      </w:r>
      <w:r w:rsidR="0063605A" w:rsidRPr="00F25E79">
        <w:rPr>
          <w:rFonts w:ascii="Verdana" w:hAnsi="Verdana"/>
          <w:color w:val="auto"/>
          <w:sz w:val="22"/>
          <w:szCs w:val="22"/>
        </w:rPr>
        <w:t xml:space="preserve"> </w:t>
      </w:r>
      <w:r w:rsidR="0063605A" w:rsidRPr="00F25E79">
        <w:rPr>
          <w:rFonts w:ascii="Verdana" w:hAnsi="Verdana"/>
          <w:color w:val="auto"/>
          <w:sz w:val="22"/>
          <w:szCs w:val="22"/>
        </w:rPr>
        <w:br/>
        <w:t>i przedtrzonowcach</w:t>
      </w:r>
      <w:r w:rsidRPr="00F25E79">
        <w:rPr>
          <w:rFonts w:ascii="Verdana" w:hAnsi="Verdana"/>
          <w:color w:val="auto"/>
          <w:sz w:val="22"/>
          <w:szCs w:val="22"/>
        </w:rPr>
        <w:t>,</w:t>
      </w:r>
    </w:p>
    <w:p w14:paraId="7982217D" w14:textId="12F10454" w:rsidR="00A0493B" w:rsidRPr="00F25E79" w:rsidRDefault="009F3AE4" w:rsidP="005323B8">
      <w:pPr>
        <w:pStyle w:val="Default"/>
        <w:numPr>
          <w:ilvl w:val="0"/>
          <w:numId w:val="40"/>
        </w:numPr>
        <w:spacing w:after="120" w:line="360" w:lineRule="auto"/>
        <w:ind w:left="714" w:hanging="357"/>
        <w:rPr>
          <w:rFonts w:ascii="Verdana" w:hAnsi="Verdana"/>
          <w:color w:val="auto"/>
          <w:sz w:val="22"/>
          <w:szCs w:val="22"/>
        </w:rPr>
      </w:pPr>
      <w:r w:rsidRPr="00F25E79">
        <w:rPr>
          <w:rFonts w:ascii="Verdana" w:hAnsi="Verdana"/>
          <w:color w:val="auto"/>
          <w:sz w:val="22"/>
          <w:szCs w:val="22"/>
        </w:rPr>
        <w:t>l</w:t>
      </w:r>
      <w:r w:rsidR="00A0493B" w:rsidRPr="00F25E79">
        <w:rPr>
          <w:rFonts w:ascii="Verdana" w:hAnsi="Verdana"/>
          <w:color w:val="auto"/>
          <w:sz w:val="22"/>
          <w:szCs w:val="22"/>
        </w:rPr>
        <w:t xml:space="preserve">akierowanie zębów lakierem </w:t>
      </w:r>
      <w:r w:rsidR="00263CAE" w:rsidRPr="00F25E79">
        <w:rPr>
          <w:rFonts w:ascii="Verdana" w:hAnsi="Verdana"/>
          <w:color w:val="auto"/>
          <w:sz w:val="22"/>
          <w:szCs w:val="22"/>
        </w:rPr>
        <w:t>fluorkowym lub chlorheksydynowym</w:t>
      </w:r>
      <w:r w:rsidR="00A0493B" w:rsidRPr="00F25E79">
        <w:rPr>
          <w:rFonts w:ascii="Verdana" w:hAnsi="Verdana"/>
          <w:color w:val="auto"/>
          <w:sz w:val="22"/>
          <w:szCs w:val="22"/>
        </w:rPr>
        <w:t>,</w:t>
      </w:r>
    </w:p>
    <w:p w14:paraId="104BB1F3" w14:textId="77777777" w:rsidR="005A3500" w:rsidRPr="00F25E79" w:rsidRDefault="005A3500" w:rsidP="005323B8">
      <w:pPr>
        <w:pStyle w:val="Default"/>
        <w:numPr>
          <w:ilvl w:val="0"/>
          <w:numId w:val="22"/>
        </w:numPr>
        <w:spacing w:after="120" w:line="360" w:lineRule="auto"/>
        <w:ind w:left="714" w:hanging="357"/>
        <w:rPr>
          <w:rFonts w:ascii="Verdana" w:hAnsi="Verdana"/>
          <w:color w:val="auto"/>
          <w:sz w:val="22"/>
          <w:szCs w:val="22"/>
        </w:rPr>
      </w:pPr>
      <w:r w:rsidRPr="00F25E79">
        <w:rPr>
          <w:rFonts w:ascii="Verdana" w:hAnsi="Verdana"/>
          <w:color w:val="auto"/>
          <w:sz w:val="22"/>
          <w:szCs w:val="22"/>
        </w:rPr>
        <w:t>edukacja w zakresie zdrowia jamy ustnej uczniów, ich rodziców oraz nauczycieli.</w:t>
      </w:r>
    </w:p>
    <w:p w14:paraId="42F6734C" w14:textId="77777777" w:rsidR="005A3500" w:rsidRPr="00B4217C" w:rsidRDefault="005A3500" w:rsidP="005323B8">
      <w:pPr>
        <w:pStyle w:val="Nagwek1"/>
        <w:spacing w:after="120" w:line="360" w:lineRule="auto"/>
        <w:rPr>
          <w:sz w:val="22"/>
          <w:szCs w:val="22"/>
        </w:rPr>
      </w:pPr>
      <w:bookmarkStart w:id="17" w:name="_Toc490035873"/>
      <w:r w:rsidRPr="00B4217C">
        <w:rPr>
          <w:sz w:val="22"/>
          <w:szCs w:val="22"/>
        </w:rPr>
        <w:t>5. Uzasadnienie potrzeby wdrożenia programu</w:t>
      </w:r>
      <w:bookmarkEnd w:id="17"/>
    </w:p>
    <w:p w14:paraId="03B1F10C" w14:textId="77777777" w:rsidR="005A3500" w:rsidRPr="00B4217C" w:rsidRDefault="005A3500" w:rsidP="001B75FD">
      <w:pPr>
        <w:spacing w:after="120" w:line="360" w:lineRule="auto"/>
        <w:rPr>
          <w:rFonts w:cs="Arial"/>
          <w:sz w:val="22"/>
          <w:szCs w:val="22"/>
        </w:rPr>
      </w:pPr>
      <w:r w:rsidRPr="00B4217C">
        <w:rPr>
          <w:rFonts w:cs="Arial"/>
          <w:sz w:val="22"/>
          <w:szCs w:val="22"/>
        </w:rPr>
        <w:t>Zdrowie jamy ustnej ma ogromny wpływ na ogólny stan zdrowia zarówno w wymiarze fizycznym, psychicznym jak i społecznym. T</w:t>
      </w:r>
      <w:r w:rsidR="002C79A9" w:rsidRPr="00B4217C">
        <w:rPr>
          <w:rFonts w:cs="Arial"/>
          <w:sz w:val="22"/>
          <w:szCs w:val="22"/>
        </w:rPr>
        <w:t xml:space="preserve">ymczasem </w:t>
      </w:r>
      <w:r w:rsidRPr="00B4217C">
        <w:rPr>
          <w:rFonts w:cs="Arial"/>
          <w:sz w:val="22"/>
          <w:szCs w:val="22"/>
        </w:rPr>
        <w:t>w Polsce próchnica zębów dotyczy niemal całego społ</w:t>
      </w:r>
      <w:r w:rsidR="00152154" w:rsidRPr="00B4217C">
        <w:rPr>
          <w:rFonts w:cs="Arial"/>
          <w:sz w:val="22"/>
          <w:szCs w:val="22"/>
        </w:rPr>
        <w:t xml:space="preserve">eczeństwa (frekwencja próchnicy </w:t>
      </w:r>
      <w:r w:rsidRPr="00B4217C">
        <w:rPr>
          <w:rFonts w:cs="Arial"/>
          <w:sz w:val="22"/>
          <w:szCs w:val="22"/>
        </w:rPr>
        <w:t>w wieku 35-44 lata wynosi 99,9%), a szczególnie szybko rozwija się u  dzieci i młodzieży.</w:t>
      </w:r>
    </w:p>
    <w:p w14:paraId="5C7902F1" w14:textId="77777777" w:rsidR="005A3500" w:rsidRPr="00B4217C" w:rsidRDefault="005A3500" w:rsidP="001B75FD">
      <w:pPr>
        <w:spacing w:after="120" w:line="360" w:lineRule="auto"/>
        <w:rPr>
          <w:color w:val="000000"/>
          <w:sz w:val="22"/>
          <w:szCs w:val="22"/>
        </w:rPr>
      </w:pPr>
      <w:r w:rsidRPr="00B4217C">
        <w:rPr>
          <w:color w:val="000000"/>
          <w:sz w:val="22"/>
          <w:szCs w:val="22"/>
        </w:rPr>
        <w:t>Nieleczona choroba próchnicowa w krótkim czasie prowadzi do destrukcji czę</w:t>
      </w:r>
      <w:r w:rsidR="00152154" w:rsidRPr="00B4217C">
        <w:rPr>
          <w:color w:val="000000"/>
          <w:sz w:val="22"/>
          <w:szCs w:val="22"/>
        </w:rPr>
        <w:t xml:space="preserve">ści </w:t>
      </w:r>
      <w:r w:rsidRPr="00B4217C">
        <w:rPr>
          <w:color w:val="000000"/>
          <w:sz w:val="22"/>
          <w:szCs w:val="22"/>
        </w:rPr>
        <w:t xml:space="preserve">koronowej zęba, </w:t>
      </w:r>
      <w:proofErr w:type="spellStart"/>
      <w:r w:rsidRPr="00B4217C">
        <w:rPr>
          <w:color w:val="000000"/>
          <w:sz w:val="22"/>
          <w:szCs w:val="22"/>
        </w:rPr>
        <w:t>pulpopat</w:t>
      </w:r>
      <w:r w:rsidR="00152154" w:rsidRPr="00B4217C">
        <w:rPr>
          <w:color w:val="000000"/>
          <w:sz w:val="22"/>
          <w:szCs w:val="22"/>
        </w:rPr>
        <w:t>ii</w:t>
      </w:r>
      <w:proofErr w:type="spellEnd"/>
      <w:r w:rsidR="00152154" w:rsidRPr="00B4217C">
        <w:rPr>
          <w:color w:val="000000"/>
          <w:sz w:val="22"/>
          <w:szCs w:val="22"/>
        </w:rPr>
        <w:t xml:space="preserve"> i zmian zapalnych w tkankach </w:t>
      </w:r>
      <w:r w:rsidRPr="00B4217C">
        <w:rPr>
          <w:color w:val="000000"/>
          <w:sz w:val="22"/>
          <w:szCs w:val="22"/>
        </w:rPr>
        <w:t xml:space="preserve">okołowierzchołkowych, bólu  oraz do poważnych problemów zdrowotnych ogólnoustrojowych. Jest przyczyną absencji w szkole, niskiej samooceny, niskiej jakości życia, a  w skrajnych  przypadkach nawet może prowadzić nawet do śmierci. </w:t>
      </w:r>
    </w:p>
    <w:p w14:paraId="2972D07D" w14:textId="77777777" w:rsidR="005A3500" w:rsidRPr="00B4217C" w:rsidRDefault="005A3500" w:rsidP="001B75FD">
      <w:pPr>
        <w:spacing w:after="160" w:line="360" w:lineRule="auto"/>
        <w:rPr>
          <w:rStyle w:val="apple-converted-space"/>
          <w:color w:val="000000"/>
          <w:sz w:val="22"/>
          <w:szCs w:val="22"/>
          <w:shd w:val="clear" w:color="auto" w:fill="FFFFFF"/>
        </w:rPr>
      </w:pPr>
      <w:r w:rsidRPr="00B4217C">
        <w:rPr>
          <w:rStyle w:val="apple-converted-space"/>
          <w:color w:val="000000"/>
          <w:sz w:val="22"/>
          <w:szCs w:val="22"/>
          <w:shd w:val="clear" w:color="auto" w:fill="FFFFFF"/>
        </w:rPr>
        <w:t xml:space="preserve">U dzieci procesem próchnicowym objęte są głównie zęby stałe trzonowe, a zwłaszcza  pierwsze trzonowe. Próchnica pojawia się najczęściej w krótkim czasie po wyrznięciu. </w:t>
      </w:r>
    </w:p>
    <w:p w14:paraId="34B50555" w14:textId="77777777" w:rsidR="005A3500" w:rsidRPr="00B4217C" w:rsidRDefault="00152154" w:rsidP="001B75FD">
      <w:pPr>
        <w:spacing w:after="160" w:line="360" w:lineRule="auto"/>
        <w:rPr>
          <w:rStyle w:val="apple-converted-space"/>
          <w:color w:val="000000"/>
          <w:sz w:val="22"/>
          <w:szCs w:val="22"/>
          <w:shd w:val="clear" w:color="auto" w:fill="FFFFFF"/>
        </w:rPr>
      </w:pPr>
      <w:r w:rsidRPr="00B4217C">
        <w:rPr>
          <w:color w:val="000000"/>
          <w:sz w:val="22"/>
          <w:szCs w:val="22"/>
        </w:rPr>
        <w:t xml:space="preserve">Badania </w:t>
      </w:r>
      <w:r w:rsidR="005A3500" w:rsidRPr="00B4217C">
        <w:rPr>
          <w:color w:val="000000"/>
          <w:sz w:val="22"/>
          <w:szCs w:val="22"/>
        </w:rPr>
        <w:t>wykazały, że początek erupcji pierwszych zębów trzonowych stałych u dziewczynek waha się od 5 lat 3 miesięcy do 7 lat i 8 miesięcy (średnio 6,1 lat), a u chłopców od 5 lat 2 miesięcy do 7 lat 10 miesięcy (średnio 6,3 lat). Natomiast czas trwania wyrzynan</w:t>
      </w:r>
      <w:r w:rsidRPr="00B4217C">
        <w:rPr>
          <w:color w:val="000000"/>
          <w:sz w:val="22"/>
          <w:szCs w:val="22"/>
        </w:rPr>
        <w:t xml:space="preserve">ia wynosi średnio u dziewczynek </w:t>
      </w:r>
      <w:r w:rsidR="005A3500" w:rsidRPr="00B4217C">
        <w:rPr>
          <w:color w:val="000000"/>
          <w:sz w:val="22"/>
          <w:szCs w:val="22"/>
        </w:rPr>
        <w:t>15,3 miesięcy (wahając się od 5 do 32 miesięcy), a u chłopców 15,4 miesięcy (waha</w:t>
      </w:r>
      <w:r w:rsidRPr="00B4217C">
        <w:rPr>
          <w:color w:val="000000"/>
          <w:sz w:val="22"/>
          <w:szCs w:val="22"/>
        </w:rPr>
        <w:t xml:space="preserve">jąc się od 7 </w:t>
      </w:r>
      <w:r w:rsidRPr="00B4217C">
        <w:rPr>
          <w:color w:val="000000"/>
          <w:sz w:val="22"/>
          <w:szCs w:val="22"/>
        </w:rPr>
        <w:lastRenderedPageBreak/>
        <w:t xml:space="preserve">do 28 miesięcy). </w:t>
      </w:r>
      <w:r w:rsidR="005A3500" w:rsidRPr="00B4217C">
        <w:rPr>
          <w:color w:val="000000"/>
          <w:sz w:val="22"/>
          <w:szCs w:val="22"/>
        </w:rPr>
        <w:t>Natomiast przeciętnie czas wyrzy</w:t>
      </w:r>
      <w:r w:rsidRPr="00B4217C">
        <w:rPr>
          <w:color w:val="000000"/>
          <w:sz w:val="22"/>
          <w:szCs w:val="22"/>
        </w:rPr>
        <w:t>nania drugich zębów trzonowych </w:t>
      </w:r>
      <w:r w:rsidR="005A3500" w:rsidRPr="00B4217C">
        <w:rPr>
          <w:color w:val="000000"/>
          <w:sz w:val="22"/>
          <w:szCs w:val="22"/>
        </w:rPr>
        <w:t xml:space="preserve">u dziewczynek wynosi 27,1 miesięcy (12-44 mies.) i rozpoczyna się w  przedziale wieku od 8 lat 11 </w:t>
      </w:r>
      <w:r w:rsidRPr="00B4217C">
        <w:rPr>
          <w:color w:val="000000"/>
          <w:sz w:val="22"/>
          <w:szCs w:val="22"/>
        </w:rPr>
        <w:t>miesięcy do 14 lat 4 miesięcy (</w:t>
      </w:r>
      <w:r w:rsidR="005A3500" w:rsidRPr="00B4217C">
        <w:rPr>
          <w:color w:val="000000"/>
          <w:sz w:val="22"/>
          <w:szCs w:val="22"/>
        </w:rPr>
        <w:t>średnio w wieku 11,3 lat)</w:t>
      </w:r>
      <w:r w:rsidRPr="00B4217C">
        <w:rPr>
          <w:color w:val="000000"/>
          <w:sz w:val="22"/>
          <w:szCs w:val="22"/>
        </w:rPr>
        <w:t>,</w:t>
      </w:r>
      <w:r w:rsidR="005A3500" w:rsidRPr="00B4217C">
        <w:rPr>
          <w:color w:val="000000"/>
          <w:sz w:val="22"/>
          <w:szCs w:val="22"/>
        </w:rPr>
        <w:t xml:space="preserve"> a  u chłopców od 9 lat 11 miesięcy</w:t>
      </w:r>
      <w:r w:rsidRPr="00B4217C">
        <w:rPr>
          <w:color w:val="000000"/>
          <w:sz w:val="22"/>
          <w:szCs w:val="22"/>
        </w:rPr>
        <w:t xml:space="preserve"> do 13 lat 11 miesięcy, średnio </w:t>
      </w:r>
      <w:r w:rsidR="002F2590" w:rsidRPr="00B4217C">
        <w:rPr>
          <w:color w:val="000000"/>
          <w:sz w:val="22"/>
          <w:szCs w:val="22"/>
        </w:rPr>
        <w:t>12 lat.</w:t>
      </w:r>
    </w:p>
    <w:p w14:paraId="1F9A5104" w14:textId="77777777" w:rsidR="005A3500" w:rsidRPr="00B4217C" w:rsidRDefault="005A3500" w:rsidP="001B75FD">
      <w:pPr>
        <w:spacing w:after="120" w:line="360" w:lineRule="auto"/>
        <w:rPr>
          <w:color w:val="000000"/>
          <w:sz w:val="22"/>
          <w:szCs w:val="22"/>
        </w:rPr>
      </w:pPr>
      <w:r w:rsidRPr="00B4217C">
        <w:rPr>
          <w:rStyle w:val="apple-converted-space"/>
          <w:color w:val="000000"/>
          <w:sz w:val="22"/>
          <w:szCs w:val="22"/>
          <w:shd w:val="clear" w:color="auto" w:fill="FFFFFF"/>
        </w:rPr>
        <w:t>Rozwojowi próchnicy w tych zębach sprzyja</w:t>
      </w:r>
      <w:r w:rsidRPr="00B4217C">
        <w:rPr>
          <w:color w:val="000000"/>
          <w:sz w:val="22"/>
          <w:szCs w:val="22"/>
        </w:rPr>
        <w:t xml:space="preserve"> obecność głębokich bruzd na powierzchni żującej i długi czas wyrzynania zębów. Wyrzynający się ząb akumuluje więcej płytki niż ząb w pełni wyrznię</w:t>
      </w:r>
      <w:r w:rsidR="00152154" w:rsidRPr="00B4217C">
        <w:rPr>
          <w:color w:val="000000"/>
          <w:sz w:val="22"/>
          <w:szCs w:val="22"/>
        </w:rPr>
        <w:t xml:space="preserve">ty, gdy podczas okluzji z zębem </w:t>
      </w:r>
      <w:r w:rsidRPr="00B4217C">
        <w:rPr>
          <w:color w:val="000000"/>
          <w:sz w:val="22"/>
          <w:szCs w:val="22"/>
        </w:rPr>
        <w:t>przeciwstawnym część płytki jest usuwana mechaniczne w następstwie tego kontaktu.</w:t>
      </w:r>
    </w:p>
    <w:p w14:paraId="7E22D6B3" w14:textId="77777777" w:rsidR="005A3500" w:rsidRPr="00B4217C" w:rsidRDefault="005A3500" w:rsidP="001B75FD">
      <w:pPr>
        <w:spacing w:after="120" w:line="360" w:lineRule="auto"/>
        <w:rPr>
          <w:rFonts w:eastAsia="Arial Unicode MS"/>
          <w:color w:val="000000"/>
          <w:sz w:val="22"/>
          <w:szCs w:val="22"/>
          <w:lang w:eastAsia="en-US"/>
        </w:rPr>
      </w:pPr>
      <w:r w:rsidRPr="00B4217C">
        <w:rPr>
          <w:color w:val="000000"/>
          <w:sz w:val="22"/>
          <w:szCs w:val="22"/>
        </w:rPr>
        <w:t xml:space="preserve">Dodatkowo powierzchnia żująca w czasie wyrzynania zęba jest położona poniżej powierzchni żującej sąsiadującego zęba mlecznego drugiego trzonowego i jest narażona na nieefektywne oczyszczanie.  Przy obecności </w:t>
      </w:r>
      <w:proofErr w:type="spellStart"/>
      <w:r w:rsidRPr="00B4217C">
        <w:rPr>
          <w:color w:val="000000"/>
          <w:sz w:val="22"/>
          <w:szCs w:val="22"/>
        </w:rPr>
        <w:t>kariogennego</w:t>
      </w:r>
      <w:proofErr w:type="spellEnd"/>
      <w:r w:rsidRPr="00B4217C">
        <w:rPr>
          <w:color w:val="000000"/>
          <w:sz w:val="22"/>
          <w:szCs w:val="22"/>
        </w:rPr>
        <w:t xml:space="preserve"> </w:t>
      </w:r>
      <w:proofErr w:type="spellStart"/>
      <w:r w:rsidRPr="00B4217C">
        <w:rPr>
          <w:color w:val="000000"/>
          <w:sz w:val="22"/>
          <w:szCs w:val="22"/>
        </w:rPr>
        <w:t>biofilmu</w:t>
      </w:r>
      <w:proofErr w:type="spellEnd"/>
      <w:r w:rsidRPr="00B4217C">
        <w:rPr>
          <w:color w:val="000000"/>
          <w:sz w:val="22"/>
          <w:szCs w:val="22"/>
        </w:rPr>
        <w:t xml:space="preserve"> u dziecka z próchnicą zębów mlecznych, powierzchnia wyrzynającego się zęba stałego jest zasiedlana przez </w:t>
      </w:r>
      <w:proofErr w:type="spellStart"/>
      <w:r w:rsidRPr="00B4217C">
        <w:rPr>
          <w:color w:val="000000"/>
          <w:sz w:val="22"/>
          <w:szCs w:val="22"/>
        </w:rPr>
        <w:t>próchnicotwórcze</w:t>
      </w:r>
      <w:proofErr w:type="spellEnd"/>
      <w:r w:rsidRPr="00B4217C">
        <w:rPr>
          <w:color w:val="000000"/>
          <w:sz w:val="22"/>
          <w:szCs w:val="22"/>
        </w:rPr>
        <w:t xml:space="preserve"> bakterie płytki nazębnej. Czas wyrzynania poszczególnych zębów wykazuje znaczne różnicowanie, tj. od pojawienia się części korony zęba w jamie ustnej do jego pełnego wyrznięcia z  osiągnięciem kontaktu z zębem przeciwstawnym. </w:t>
      </w:r>
    </w:p>
    <w:p w14:paraId="19937F79" w14:textId="77777777" w:rsidR="005A3500" w:rsidRPr="00B4217C" w:rsidRDefault="005A3500" w:rsidP="001B75FD">
      <w:pPr>
        <w:shd w:val="clear" w:color="auto" w:fill="FFFFFF"/>
        <w:spacing w:after="120" w:line="360" w:lineRule="auto"/>
        <w:rPr>
          <w:color w:val="000000"/>
          <w:sz w:val="22"/>
          <w:szCs w:val="22"/>
        </w:rPr>
      </w:pPr>
      <w:r w:rsidRPr="00B4217C">
        <w:rPr>
          <w:color w:val="000000"/>
          <w:sz w:val="22"/>
          <w:szCs w:val="22"/>
        </w:rPr>
        <w:t xml:space="preserve">Długi okres wyrzynania zębów stałych pierwszych jest zatem istotnym czynnikiem wczesnego rozwoju próchnicy w zębach trzonowych. </w:t>
      </w:r>
    </w:p>
    <w:p w14:paraId="4A8E14E8" w14:textId="77777777" w:rsidR="005A3500" w:rsidRPr="00B4217C" w:rsidRDefault="005A3500" w:rsidP="001B75FD">
      <w:pPr>
        <w:shd w:val="clear" w:color="auto" w:fill="FFFFFF"/>
        <w:spacing w:after="120" w:line="360" w:lineRule="auto"/>
        <w:rPr>
          <w:color w:val="000000"/>
          <w:sz w:val="22"/>
          <w:szCs w:val="22"/>
          <w:lang w:eastAsia="en-US"/>
        </w:rPr>
      </w:pPr>
      <w:r w:rsidRPr="00B4217C">
        <w:rPr>
          <w:color w:val="000000"/>
          <w:sz w:val="22"/>
          <w:szCs w:val="22"/>
        </w:rPr>
        <w:t>Dlatego zaleca się  badanie pacjenta w odstępach 4-miesięcznych od momentu zauważenia obrzmienia dziąsła w miejscu przyszłego zęba, wdrażając jednocześnie działania prewencyjne.</w:t>
      </w:r>
    </w:p>
    <w:p w14:paraId="47C4DADA" w14:textId="77777777" w:rsidR="005A3500" w:rsidRPr="00B4217C" w:rsidRDefault="005A3500" w:rsidP="001B75FD">
      <w:pPr>
        <w:shd w:val="clear" w:color="auto" w:fill="FFFFFF"/>
        <w:spacing w:after="120" w:line="360" w:lineRule="auto"/>
        <w:rPr>
          <w:color w:val="000000"/>
          <w:sz w:val="22"/>
          <w:szCs w:val="22"/>
          <w:lang w:eastAsia="en-US"/>
        </w:rPr>
      </w:pPr>
      <w:r w:rsidRPr="00B4217C">
        <w:rPr>
          <w:color w:val="000000"/>
          <w:sz w:val="22"/>
          <w:szCs w:val="22"/>
        </w:rPr>
        <w:t>W badaniach duńskich wykazano, iż wcześniejsze lub późniejsze wyrzynanie pierwszych trzonowych zębów stałych jest związane z odpowiednio wcześniejszym lub późniejszym wyrzynaniem zębów stałych drugich trzonowych.</w:t>
      </w:r>
      <w:r w:rsidRPr="00B4217C">
        <w:rPr>
          <w:rStyle w:val="Odwoanieprzypisudolnego"/>
          <w:color w:val="000000"/>
          <w:sz w:val="22"/>
          <w:szCs w:val="22"/>
        </w:rPr>
        <w:footnoteReference w:id="11"/>
      </w:r>
    </w:p>
    <w:p w14:paraId="660CBD7A" w14:textId="77777777" w:rsidR="005A3500" w:rsidRPr="00B4217C" w:rsidRDefault="005A3500" w:rsidP="001B75FD">
      <w:pPr>
        <w:spacing w:after="120" w:line="360" w:lineRule="auto"/>
        <w:rPr>
          <w:rFonts w:cs="Arial"/>
          <w:sz w:val="22"/>
          <w:szCs w:val="22"/>
        </w:rPr>
      </w:pPr>
      <w:r w:rsidRPr="00B4217C">
        <w:rPr>
          <w:rFonts w:cs="Arial"/>
          <w:sz w:val="22"/>
          <w:szCs w:val="22"/>
        </w:rPr>
        <w:t>Celem Światowej Organizacji Zdrowia rekomendowanym do osiągnięcia do 2020 roku jest, m.in. zmniejszenie we wszystkich krajach europejskich odsetka dzieci 6-letnich bez próchnicy do 80% oraz liczby zębów objętych próchnicą u 12-latków do 1,5 zęba.</w:t>
      </w:r>
    </w:p>
    <w:p w14:paraId="11CDDAD3" w14:textId="77777777" w:rsidR="005A3500" w:rsidRPr="00B4217C" w:rsidRDefault="005A3500" w:rsidP="001B75FD">
      <w:pPr>
        <w:spacing w:line="360" w:lineRule="auto"/>
        <w:rPr>
          <w:rFonts w:cs="Arial"/>
          <w:sz w:val="22"/>
          <w:szCs w:val="22"/>
        </w:rPr>
      </w:pPr>
      <w:r w:rsidRPr="00B4217C">
        <w:rPr>
          <w:rFonts w:cs="Arial"/>
          <w:sz w:val="22"/>
          <w:szCs w:val="22"/>
        </w:rPr>
        <w:lastRenderedPageBreak/>
        <w:t>Cel ten został zaakceptowany przez najważniejsze organizacje zajmujące się problematyką zdrowia publicznego jamy ustnej: Międzynarodowe Towarzystwo Badań Stomatologicznych (IADR), Międzynarodową Federację Dentystyczną (FDI), Europejską Federację Wydziałów Stomatologii Uniwersytetów Medycznych (ADEE), Radę Głównych Stomatologów Krajów Europejskich (CECDO), Międzynarodowe Towarzystwo Stomatologii Dziecięcej (IAPD) oraz Europejskie Towarzystwo Zdrowia Publicznego Jamy Ustnej (EADPH).</w:t>
      </w:r>
    </w:p>
    <w:p w14:paraId="21507A8A" w14:textId="77777777" w:rsidR="005A3500" w:rsidRPr="00B4217C" w:rsidRDefault="005A3500" w:rsidP="001B75FD">
      <w:pPr>
        <w:spacing w:after="120" w:line="360" w:lineRule="auto"/>
        <w:rPr>
          <w:rFonts w:cs="Arial"/>
          <w:color w:val="000000"/>
          <w:sz w:val="22"/>
          <w:szCs w:val="22"/>
        </w:rPr>
      </w:pPr>
      <w:r w:rsidRPr="00B4217C">
        <w:rPr>
          <w:rFonts w:cs="Arial"/>
          <w:color w:val="000000"/>
          <w:sz w:val="22"/>
          <w:szCs w:val="22"/>
        </w:rPr>
        <w:t>Zasadnicze znaczenie w walce z próchnicą ma właściwie prowadzona profilaktyka, która powinna być wielokierunkowa, skierowana do różnych grup wiekowych, szczególnie dzieci, młodzieży i ich rodziców.</w:t>
      </w:r>
    </w:p>
    <w:p w14:paraId="2779C837" w14:textId="77777777" w:rsidR="005A3500" w:rsidRPr="00B4217C" w:rsidRDefault="005A3500" w:rsidP="001B75FD">
      <w:pPr>
        <w:spacing w:after="120" w:line="360" w:lineRule="auto"/>
        <w:rPr>
          <w:rFonts w:cs="Arial"/>
          <w:color w:val="000000"/>
          <w:sz w:val="22"/>
          <w:szCs w:val="22"/>
        </w:rPr>
      </w:pPr>
      <w:r w:rsidRPr="00B4217C">
        <w:rPr>
          <w:rFonts w:cs="Arial"/>
          <w:color w:val="000000"/>
          <w:sz w:val="22"/>
          <w:szCs w:val="22"/>
        </w:rPr>
        <w:t xml:space="preserve">Systematyczne stosowanie różnych metod profilaktycznych przynosi bardzo dobre rezultaty. Czynniki, takie jak poprawa nawyków higienicznych, zmiana zwyczajów żywieniowych, edukacja prozdrowotna oraz wcześnie podejmowane działania lecznicze i profilaktyczne zredukują rozwój i progresję próchnicy. </w:t>
      </w:r>
    </w:p>
    <w:p w14:paraId="0602B5C8" w14:textId="77777777" w:rsidR="005A3500" w:rsidRPr="00B4217C" w:rsidRDefault="005A3500" w:rsidP="001B75FD">
      <w:pPr>
        <w:spacing w:after="120" w:line="360" w:lineRule="auto"/>
        <w:rPr>
          <w:color w:val="000000"/>
          <w:sz w:val="22"/>
          <w:szCs w:val="22"/>
        </w:rPr>
      </w:pPr>
      <w:r w:rsidRPr="00B4217C">
        <w:rPr>
          <w:color w:val="000000"/>
          <w:sz w:val="22"/>
          <w:szCs w:val="22"/>
        </w:rPr>
        <w:t xml:space="preserve">Istotnym elementem promocji zdrowia są regularne wizyty kontrolne u stomatologa. Wczesne wykrycie </w:t>
      </w:r>
      <w:proofErr w:type="spellStart"/>
      <w:r w:rsidRPr="00B4217C">
        <w:rPr>
          <w:color w:val="000000"/>
          <w:sz w:val="22"/>
          <w:szCs w:val="22"/>
        </w:rPr>
        <w:t>bezubytkowych</w:t>
      </w:r>
      <w:proofErr w:type="spellEnd"/>
      <w:r w:rsidRPr="00B4217C">
        <w:rPr>
          <w:color w:val="000000"/>
          <w:sz w:val="22"/>
          <w:szCs w:val="22"/>
        </w:rPr>
        <w:t xml:space="preserve"> zmian próchnicowych pozwoli na odwrócenie  lub zatrzymanie procesu demineralizacji szkliwa i zapobiegnie postępowi zmiany. </w:t>
      </w:r>
    </w:p>
    <w:p w14:paraId="31047E4B" w14:textId="77777777" w:rsidR="005A3500" w:rsidRPr="00B4217C" w:rsidRDefault="005A3500" w:rsidP="001B75FD">
      <w:pPr>
        <w:spacing w:after="120" w:line="360" w:lineRule="auto"/>
        <w:rPr>
          <w:color w:val="000000"/>
          <w:sz w:val="22"/>
          <w:szCs w:val="22"/>
        </w:rPr>
      </w:pPr>
      <w:r w:rsidRPr="00B4217C">
        <w:rPr>
          <w:bCs/>
          <w:color w:val="000000"/>
          <w:sz w:val="22"/>
          <w:szCs w:val="22"/>
        </w:rPr>
        <w:t>Ponadto należy wziąć pod uwagę również skutki ekonomiczne. Wpływ</w:t>
      </w:r>
      <w:r w:rsidRPr="00B4217C">
        <w:rPr>
          <w:color w:val="000000"/>
          <w:sz w:val="22"/>
          <w:szCs w:val="22"/>
        </w:rPr>
        <w:t xml:space="preserve"> złego stanu jamy ustnej musi być rozpatrywany nie tylko na poziomie indywidualnym, lecz także na poziomie populacji: 5-10% środków finansowych przeznaczonych na leczenie pacjentów jest wydawane na leczenie próchnicy.</w:t>
      </w:r>
    </w:p>
    <w:p w14:paraId="146DC569" w14:textId="77777777" w:rsidR="005A3500" w:rsidRPr="00B4217C" w:rsidRDefault="005A3500" w:rsidP="001B75FD">
      <w:pPr>
        <w:pBdr>
          <w:bottom w:val="single" w:sz="6" w:space="31" w:color="auto"/>
        </w:pBdr>
        <w:spacing w:after="120" w:line="360" w:lineRule="auto"/>
        <w:rPr>
          <w:color w:val="000000"/>
          <w:sz w:val="22"/>
          <w:szCs w:val="22"/>
        </w:rPr>
      </w:pPr>
      <w:r w:rsidRPr="00B4217C">
        <w:rPr>
          <w:color w:val="000000"/>
          <w:sz w:val="22"/>
          <w:szCs w:val="22"/>
        </w:rPr>
        <w:t>Opóźnianie wdrożenia działań zapobiegawczych i leczenia skutkuje pogorszeniem stanu zdrowia jamy ustnej w istotny sposób  i zwiększa koszty zarówno w aspekcie finansowym, społecznym jak i indywidualnym.</w:t>
      </w:r>
    </w:p>
    <w:p w14:paraId="523B0F88" w14:textId="77777777" w:rsidR="005A3500" w:rsidRPr="00B4217C" w:rsidRDefault="005A3500" w:rsidP="001B75FD">
      <w:pPr>
        <w:pBdr>
          <w:bottom w:val="single" w:sz="6" w:space="31" w:color="auto"/>
        </w:pBdr>
        <w:spacing w:after="120" w:line="360" w:lineRule="auto"/>
        <w:rPr>
          <w:color w:val="000000"/>
          <w:sz w:val="22"/>
          <w:szCs w:val="22"/>
        </w:rPr>
      </w:pPr>
      <w:r w:rsidRPr="00B4217C">
        <w:rPr>
          <w:color w:val="000000"/>
          <w:sz w:val="22"/>
          <w:szCs w:val="22"/>
        </w:rPr>
        <w:t>Zaawansowane zmiany próchnicowe wymagają leczenia bardziej kompleksowego, droższego  i bardziej traumatycznego, takiego jak zabiegi chirurgiczne, leczenie kanałowe, ekstrakcja w znieczuleniu ogólnym lub hospitalizacja. Ponadto zły stan jamy ustnej w dzieciństwie często utrzymuje się w życiu dorosłym, wpływając negatywnie na jakość życia.</w:t>
      </w:r>
    </w:p>
    <w:p w14:paraId="3ECFABB3" w14:textId="77777777" w:rsidR="005A3500" w:rsidRPr="00B4217C" w:rsidRDefault="005A3500" w:rsidP="001B75FD">
      <w:pPr>
        <w:pBdr>
          <w:bottom w:val="single" w:sz="6" w:space="31" w:color="auto"/>
        </w:pBdr>
        <w:spacing w:after="120" w:line="360" w:lineRule="auto"/>
        <w:rPr>
          <w:sz w:val="22"/>
          <w:szCs w:val="22"/>
        </w:rPr>
      </w:pPr>
      <w:r w:rsidRPr="00B4217C">
        <w:rPr>
          <w:sz w:val="22"/>
          <w:szCs w:val="22"/>
        </w:rPr>
        <w:lastRenderedPageBreak/>
        <w:t xml:space="preserve">Koszty społeczne,  ekonomiczne i zdrowotne próchnicy wczesnego dzieciństwa wg </w:t>
      </w:r>
      <w:proofErr w:type="spellStart"/>
      <w:r w:rsidRPr="00B4217C">
        <w:rPr>
          <w:sz w:val="22"/>
          <w:szCs w:val="22"/>
        </w:rPr>
        <w:t>Casamassimo</w:t>
      </w:r>
      <w:proofErr w:type="spellEnd"/>
      <w:r w:rsidRPr="00B4217C">
        <w:rPr>
          <w:sz w:val="22"/>
          <w:szCs w:val="22"/>
        </w:rPr>
        <w:t xml:space="preserve"> prezentuje zamieszczona poniżej rycina.</w:t>
      </w:r>
      <w:r w:rsidRPr="00B4217C">
        <w:rPr>
          <w:rStyle w:val="Odwoanieprzypisudolnego"/>
          <w:color w:val="000000"/>
          <w:sz w:val="22"/>
          <w:szCs w:val="22"/>
        </w:rPr>
        <w:footnoteReference w:id="12"/>
      </w:r>
      <w:bookmarkStart w:id="18" w:name="_Toc490029790"/>
    </w:p>
    <w:p w14:paraId="3FFABCF5" w14:textId="77777777" w:rsidR="005A3500" w:rsidRPr="00B4217C" w:rsidRDefault="005A3500" w:rsidP="001B75FD">
      <w:pPr>
        <w:pBdr>
          <w:bottom w:val="single" w:sz="6" w:space="31" w:color="auto"/>
        </w:pBdr>
        <w:spacing w:after="120" w:line="360" w:lineRule="auto"/>
        <w:rPr>
          <w:b/>
          <w:bCs/>
          <w:color w:val="000000"/>
          <w:sz w:val="22"/>
          <w:szCs w:val="22"/>
        </w:rPr>
      </w:pPr>
      <w:r w:rsidRPr="00B4217C">
        <w:rPr>
          <w:b/>
          <w:bCs/>
          <w:sz w:val="22"/>
          <w:szCs w:val="22"/>
        </w:rPr>
        <w:t xml:space="preserve">Ryc. 4 Koszty społeczne, ekonomiczne i zdrowotne próchnicy wczesnego dzieciństwa wg </w:t>
      </w:r>
      <w:proofErr w:type="spellStart"/>
      <w:r w:rsidRPr="00B4217C">
        <w:rPr>
          <w:b/>
          <w:bCs/>
          <w:sz w:val="22"/>
          <w:szCs w:val="22"/>
        </w:rPr>
        <w:t>Casamassimo</w:t>
      </w:r>
      <w:proofErr w:type="spellEnd"/>
      <w:r w:rsidRPr="00B4217C">
        <w:rPr>
          <w:b/>
          <w:bCs/>
          <w:sz w:val="22"/>
          <w:szCs w:val="22"/>
        </w:rPr>
        <w:t xml:space="preserve"> et al.</w:t>
      </w:r>
      <w:bookmarkEnd w:id="18"/>
    </w:p>
    <w:p w14:paraId="112FCF0F" w14:textId="77777777" w:rsidR="005A3500" w:rsidRPr="00B4217C" w:rsidRDefault="00352BED" w:rsidP="001B75FD">
      <w:pPr>
        <w:spacing w:after="120" w:line="360" w:lineRule="auto"/>
        <w:ind w:right="-1188" w:hanging="1260"/>
        <w:rPr>
          <w:color w:val="000000"/>
          <w:sz w:val="22"/>
          <w:szCs w:val="22"/>
        </w:rPr>
      </w:pPr>
      <w:r w:rsidRPr="00B4217C">
        <w:rPr>
          <w:noProof/>
          <w:sz w:val="22"/>
          <w:szCs w:val="22"/>
        </w:rPr>
        <w:drawing>
          <wp:inline distT="0" distB="0" distL="0" distR="0" wp14:anchorId="4ED87F0E" wp14:editId="628F1AB8">
            <wp:extent cx="7324725" cy="4610100"/>
            <wp:effectExtent l="19050" t="0" r="9525" b="0"/>
            <wp:docPr id="8" name="Obraz 8" descr="wersj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ersja 2"/>
                    <pic:cNvPicPr>
                      <a:picLocks noChangeAspect="1" noChangeArrowheads="1"/>
                    </pic:cNvPicPr>
                  </pic:nvPicPr>
                  <pic:blipFill>
                    <a:blip r:embed="rId15" cstate="print"/>
                    <a:srcRect/>
                    <a:stretch>
                      <a:fillRect/>
                    </a:stretch>
                  </pic:blipFill>
                  <pic:spPr bwMode="auto">
                    <a:xfrm>
                      <a:off x="0" y="0"/>
                      <a:ext cx="7324725" cy="4610100"/>
                    </a:xfrm>
                    <a:prstGeom prst="rect">
                      <a:avLst/>
                    </a:prstGeom>
                    <a:noFill/>
                    <a:ln w="9525">
                      <a:noFill/>
                      <a:miter lim="800000"/>
                      <a:headEnd/>
                      <a:tailEnd/>
                    </a:ln>
                  </pic:spPr>
                </pic:pic>
              </a:graphicData>
            </a:graphic>
          </wp:inline>
        </w:drawing>
      </w:r>
    </w:p>
    <w:p w14:paraId="722733EF" w14:textId="77777777" w:rsidR="005A3500" w:rsidRPr="00B4217C" w:rsidRDefault="005A3500" w:rsidP="001B75FD">
      <w:pPr>
        <w:spacing w:after="120" w:line="360" w:lineRule="auto"/>
        <w:rPr>
          <w:color w:val="000000"/>
          <w:sz w:val="22"/>
          <w:szCs w:val="22"/>
        </w:rPr>
      </w:pPr>
    </w:p>
    <w:p w14:paraId="65004E95" w14:textId="77777777" w:rsidR="005A3500" w:rsidRPr="00B4217C" w:rsidRDefault="005A3500" w:rsidP="001B75FD">
      <w:pPr>
        <w:autoSpaceDE w:val="0"/>
        <w:autoSpaceDN w:val="0"/>
        <w:adjustRightInd w:val="0"/>
        <w:spacing w:after="120" w:line="360" w:lineRule="auto"/>
        <w:rPr>
          <w:rFonts w:cs="TimesNewRomanPSMT"/>
          <w:sz w:val="22"/>
          <w:szCs w:val="22"/>
        </w:rPr>
      </w:pPr>
      <w:r w:rsidRPr="00B4217C">
        <w:rPr>
          <w:color w:val="000000"/>
          <w:sz w:val="22"/>
          <w:szCs w:val="22"/>
        </w:rPr>
        <w:t xml:space="preserve">Program polityki zdrowotnej pn. </w:t>
      </w:r>
      <w:r w:rsidRPr="00B4217C">
        <w:rPr>
          <w:b/>
          <w:bCs/>
          <w:color w:val="000000"/>
          <w:sz w:val="22"/>
          <w:szCs w:val="22"/>
        </w:rPr>
        <w:t>Zapobieganie próchnicy zębów u uczniów wrocławskich szkół podstawowych</w:t>
      </w:r>
      <w:r w:rsidRPr="00B4217C">
        <w:rPr>
          <w:color w:val="000000"/>
          <w:sz w:val="22"/>
          <w:szCs w:val="22"/>
        </w:rPr>
        <w:t>,</w:t>
      </w:r>
      <w:r w:rsidRPr="00B4217C">
        <w:rPr>
          <w:rFonts w:cs="TimesNewRomanPSMT"/>
          <w:sz w:val="22"/>
          <w:szCs w:val="22"/>
        </w:rPr>
        <w:t xml:space="preserve"> ma na celu ułatwienie uczniom dostępu do podstawowej opieki stomatologicznej.</w:t>
      </w:r>
    </w:p>
    <w:p w14:paraId="57D3A695" w14:textId="77777777" w:rsidR="005A3500" w:rsidRPr="00B4217C" w:rsidRDefault="005A3500" w:rsidP="001B75FD">
      <w:pPr>
        <w:spacing w:after="120" w:line="360" w:lineRule="auto"/>
        <w:rPr>
          <w:color w:val="FF0000"/>
          <w:sz w:val="22"/>
          <w:szCs w:val="22"/>
          <w:vertAlign w:val="superscript"/>
        </w:rPr>
      </w:pPr>
      <w:r w:rsidRPr="00B4217C">
        <w:rPr>
          <w:color w:val="000000"/>
          <w:sz w:val="22"/>
          <w:szCs w:val="22"/>
        </w:rPr>
        <w:t xml:space="preserve">Realizacja programu wynika z priorytetów zdrowotnych  Miasta zapisanych w Strategii – Wrocław w perspektywie </w:t>
      </w:r>
      <w:r w:rsidRPr="00B4217C">
        <w:rPr>
          <w:sz w:val="22"/>
          <w:szCs w:val="22"/>
        </w:rPr>
        <w:t>2020 plus, Narodowego Programu Zdrowia na lata 2016-2020,</w:t>
      </w:r>
      <w:r w:rsidRPr="00B4217C">
        <w:rPr>
          <w:color w:val="FF0000"/>
          <w:sz w:val="22"/>
          <w:szCs w:val="22"/>
        </w:rPr>
        <w:t xml:space="preserve"> </w:t>
      </w:r>
      <w:r w:rsidRPr="00B4217C">
        <w:rPr>
          <w:color w:val="000000"/>
          <w:sz w:val="22"/>
          <w:szCs w:val="22"/>
        </w:rPr>
        <w:t>regionalnej mapy potrzeb zdrow</w:t>
      </w:r>
      <w:r w:rsidR="00152154" w:rsidRPr="00B4217C">
        <w:rPr>
          <w:color w:val="000000"/>
          <w:sz w:val="22"/>
          <w:szCs w:val="22"/>
        </w:rPr>
        <w:t xml:space="preserve">otnych oraz planu </w:t>
      </w:r>
      <w:r w:rsidR="00152154" w:rsidRPr="00B4217C">
        <w:rPr>
          <w:color w:val="000000"/>
          <w:sz w:val="22"/>
          <w:szCs w:val="22"/>
        </w:rPr>
        <w:lastRenderedPageBreak/>
        <w:t>merytoryczno-</w:t>
      </w:r>
      <w:r w:rsidRPr="00B4217C">
        <w:rPr>
          <w:color w:val="000000"/>
          <w:sz w:val="22"/>
          <w:szCs w:val="22"/>
        </w:rPr>
        <w:t>finansowego na każdy rok realizacji zadań w obszarze ochrony zdrowia.</w:t>
      </w:r>
      <w:r w:rsidRPr="00B4217C">
        <w:rPr>
          <w:rStyle w:val="Odwoanieprzypisudolnego"/>
          <w:color w:val="000000"/>
          <w:sz w:val="22"/>
          <w:szCs w:val="22"/>
        </w:rPr>
        <w:footnoteReference w:id="13"/>
      </w:r>
    </w:p>
    <w:p w14:paraId="6DAA9704" w14:textId="77777777" w:rsidR="005A3500" w:rsidRPr="00B4217C" w:rsidRDefault="005A3500" w:rsidP="001B75FD">
      <w:pPr>
        <w:spacing w:after="120" w:line="360" w:lineRule="auto"/>
        <w:rPr>
          <w:rFonts w:cs="Arial"/>
          <w:color w:val="000000"/>
          <w:sz w:val="22"/>
          <w:szCs w:val="22"/>
        </w:rPr>
      </w:pPr>
      <w:r w:rsidRPr="00B4217C">
        <w:rPr>
          <w:sz w:val="22"/>
          <w:szCs w:val="22"/>
        </w:rPr>
        <w:t xml:space="preserve">W programie uwzględniono dodatkową ocenę stanu zdrowotnego jamy ustnej,  zabiegi lakowania zębów, leczenie punktowej próchnicy metodą oraz edukację w zakresie zdrowia jamy ustnej  uczniów i rodziców. Uwzględnione w programie procedury pomogą w </w:t>
      </w:r>
      <w:r w:rsidRPr="00B4217C">
        <w:rPr>
          <w:rFonts w:cs="Arial"/>
          <w:sz w:val="22"/>
          <w:szCs w:val="22"/>
        </w:rPr>
        <w:t>utrzymaniu zdrowia jamy</w:t>
      </w:r>
      <w:r w:rsidRPr="00B4217C">
        <w:rPr>
          <w:rFonts w:cs="Arial"/>
          <w:color w:val="000000"/>
          <w:sz w:val="22"/>
          <w:szCs w:val="22"/>
        </w:rPr>
        <w:t xml:space="preserve"> ustnej uczniów wrocławskich szkół podstawowych oraz poprawią jakość opieki stomatologicznej.</w:t>
      </w:r>
    </w:p>
    <w:p w14:paraId="44705C14" w14:textId="77777777" w:rsidR="005A3500" w:rsidRPr="00B4217C" w:rsidRDefault="005A3500" w:rsidP="001B75FD">
      <w:pPr>
        <w:pStyle w:val="Nagwek1"/>
        <w:spacing w:line="360" w:lineRule="auto"/>
        <w:rPr>
          <w:sz w:val="22"/>
          <w:szCs w:val="22"/>
        </w:rPr>
      </w:pPr>
      <w:bookmarkStart w:id="19" w:name="_Toc490035874"/>
      <w:r w:rsidRPr="00B4217C">
        <w:rPr>
          <w:sz w:val="22"/>
          <w:szCs w:val="22"/>
        </w:rPr>
        <w:t>Cele Programu</w:t>
      </w:r>
      <w:bookmarkEnd w:id="19"/>
    </w:p>
    <w:p w14:paraId="25894D33" w14:textId="77777777" w:rsidR="005A3500" w:rsidRPr="00B4217C" w:rsidRDefault="005A3500" w:rsidP="001B75FD">
      <w:pPr>
        <w:pStyle w:val="Nagwek1"/>
        <w:spacing w:line="360" w:lineRule="auto"/>
        <w:rPr>
          <w:sz w:val="22"/>
          <w:szCs w:val="22"/>
        </w:rPr>
      </w:pPr>
      <w:bookmarkStart w:id="20" w:name="_Toc490035875"/>
      <w:r w:rsidRPr="00B4217C">
        <w:rPr>
          <w:sz w:val="22"/>
          <w:szCs w:val="22"/>
        </w:rPr>
        <w:t>1. Cel główny</w:t>
      </w:r>
      <w:bookmarkEnd w:id="20"/>
    </w:p>
    <w:p w14:paraId="1F636084" w14:textId="77777777" w:rsidR="005A3500" w:rsidRPr="00B4217C" w:rsidRDefault="005A3500" w:rsidP="001B75FD">
      <w:pPr>
        <w:spacing w:line="360" w:lineRule="auto"/>
        <w:rPr>
          <w:sz w:val="22"/>
          <w:szCs w:val="22"/>
        </w:rPr>
      </w:pPr>
      <w:r w:rsidRPr="00B4217C">
        <w:rPr>
          <w:sz w:val="22"/>
          <w:szCs w:val="22"/>
        </w:rPr>
        <w:t>Ograniczenie występowania próchnicy zębów u uczniów wrocławskich szkół podstawowych poprzez zintensyfikowane działania edukacyjne, zapobiegawcze i lecznicze, w każdej dwuletniej edycji programu.</w:t>
      </w:r>
    </w:p>
    <w:p w14:paraId="427A6A44" w14:textId="77777777" w:rsidR="005A3500" w:rsidRPr="00B4217C" w:rsidRDefault="005A3500" w:rsidP="001B75FD">
      <w:pPr>
        <w:pStyle w:val="Nagwek1"/>
        <w:numPr>
          <w:ilvl w:val="0"/>
          <w:numId w:val="1"/>
        </w:numPr>
        <w:tabs>
          <w:tab w:val="clear" w:pos="720"/>
          <w:tab w:val="num" w:pos="360"/>
        </w:tabs>
        <w:spacing w:line="360" w:lineRule="auto"/>
        <w:ind w:hanging="720"/>
        <w:rPr>
          <w:sz w:val="22"/>
          <w:szCs w:val="22"/>
        </w:rPr>
      </w:pPr>
      <w:bookmarkStart w:id="21" w:name="_Toc490035876"/>
      <w:r w:rsidRPr="00B4217C">
        <w:rPr>
          <w:sz w:val="22"/>
          <w:szCs w:val="22"/>
        </w:rPr>
        <w:t>Cele szczegółowe</w:t>
      </w:r>
      <w:bookmarkEnd w:id="21"/>
    </w:p>
    <w:p w14:paraId="6D4B8306" w14:textId="77777777" w:rsidR="005A3500" w:rsidRPr="00B4217C" w:rsidRDefault="005A3500" w:rsidP="001B75FD">
      <w:pPr>
        <w:numPr>
          <w:ilvl w:val="1"/>
          <w:numId w:val="1"/>
        </w:numPr>
        <w:tabs>
          <w:tab w:val="clear" w:pos="1440"/>
        </w:tabs>
        <w:spacing w:after="120" w:line="360" w:lineRule="auto"/>
        <w:ind w:left="540"/>
        <w:rPr>
          <w:color w:val="000000"/>
          <w:sz w:val="22"/>
          <w:szCs w:val="22"/>
        </w:rPr>
      </w:pPr>
      <w:r w:rsidRPr="00B4217C">
        <w:rPr>
          <w:color w:val="000000"/>
          <w:sz w:val="22"/>
          <w:szCs w:val="22"/>
        </w:rPr>
        <w:t>Podniesienie poziomu wiedzy w zakresie zdrowia jamy ustnej u 70 % rodziców dzieci uczestniczących w programie, dotyczącej zapobiegania próchnicy zębów oraz jej zdrowotnych konsekwencji dla całego organizmu, podczas wizyt z dzieckiem w gabinecie dentystycznym oraz spotkań edukacyjnych w szkole, w każdym roku realizacji programu.</w:t>
      </w:r>
    </w:p>
    <w:p w14:paraId="04EE7299" w14:textId="77777777" w:rsidR="005A3500" w:rsidRPr="00B4217C" w:rsidRDefault="005A3500" w:rsidP="001B75FD">
      <w:pPr>
        <w:numPr>
          <w:ilvl w:val="1"/>
          <w:numId w:val="1"/>
        </w:numPr>
        <w:tabs>
          <w:tab w:val="clear" w:pos="1440"/>
        </w:tabs>
        <w:spacing w:after="120" w:line="360" w:lineRule="auto"/>
        <w:ind w:left="540"/>
        <w:rPr>
          <w:sz w:val="22"/>
          <w:szCs w:val="22"/>
        </w:rPr>
      </w:pPr>
      <w:r w:rsidRPr="00B4217C">
        <w:rPr>
          <w:color w:val="000000"/>
          <w:sz w:val="22"/>
          <w:szCs w:val="22"/>
        </w:rPr>
        <w:t>Objęcie nauką dbania o higienę jamy ustnej z prawidłowym szczotkowaniem zębów 95% uczniów, podczas ich wizyty w gabinecie dentystycznym i na zajęciach grupowych, w każdym roku realizacji programu</w:t>
      </w:r>
      <w:r w:rsidRPr="00B4217C">
        <w:rPr>
          <w:sz w:val="22"/>
          <w:szCs w:val="22"/>
        </w:rPr>
        <w:t>.</w:t>
      </w:r>
    </w:p>
    <w:p w14:paraId="4AAEFCF9" w14:textId="77777777" w:rsidR="005A3500" w:rsidRPr="00B4217C" w:rsidRDefault="005A3500" w:rsidP="001B75FD">
      <w:pPr>
        <w:numPr>
          <w:ilvl w:val="1"/>
          <w:numId w:val="1"/>
        </w:numPr>
        <w:tabs>
          <w:tab w:val="clear" w:pos="1440"/>
        </w:tabs>
        <w:spacing w:after="120" w:line="360" w:lineRule="auto"/>
        <w:ind w:left="540"/>
        <w:rPr>
          <w:sz w:val="22"/>
          <w:szCs w:val="22"/>
        </w:rPr>
      </w:pPr>
      <w:r w:rsidRPr="00B4217C">
        <w:rPr>
          <w:rFonts w:cs="Arial"/>
          <w:sz w:val="22"/>
          <w:szCs w:val="22"/>
        </w:rPr>
        <w:t>Zmniejszanie u wszystkich uczniów poziomu lęku</w:t>
      </w:r>
      <w:r w:rsidRPr="00B4217C">
        <w:rPr>
          <w:rFonts w:cs="Arial"/>
          <w:color w:val="FF0000"/>
          <w:sz w:val="22"/>
          <w:szCs w:val="22"/>
        </w:rPr>
        <w:t xml:space="preserve"> </w:t>
      </w:r>
      <w:r w:rsidRPr="00B4217C">
        <w:rPr>
          <w:rFonts w:cs="Arial"/>
          <w:color w:val="000000"/>
          <w:sz w:val="22"/>
          <w:szCs w:val="22"/>
        </w:rPr>
        <w:t>dentystycznego  poprzez wcześniejsze przygotowanie edukacyjne dzieci i ich rodziców oraz właściwą komunikację podczas badania dentystycznego.</w:t>
      </w:r>
      <w:r w:rsidRPr="00B4217C">
        <w:rPr>
          <w:rFonts w:cs="Arial"/>
          <w:sz w:val="22"/>
          <w:szCs w:val="22"/>
        </w:rPr>
        <w:t xml:space="preserve"> </w:t>
      </w:r>
    </w:p>
    <w:p w14:paraId="362BA86F" w14:textId="77777777" w:rsidR="005A3500" w:rsidRPr="00B4217C" w:rsidRDefault="005A3500" w:rsidP="001B75FD">
      <w:pPr>
        <w:numPr>
          <w:ilvl w:val="1"/>
          <w:numId w:val="1"/>
        </w:numPr>
        <w:tabs>
          <w:tab w:val="clear" w:pos="1440"/>
        </w:tabs>
        <w:spacing w:after="120" w:line="360" w:lineRule="auto"/>
        <w:ind w:left="540"/>
        <w:rPr>
          <w:sz w:val="22"/>
          <w:szCs w:val="22"/>
        </w:rPr>
      </w:pPr>
      <w:r w:rsidRPr="00B4217C">
        <w:rPr>
          <w:rFonts w:cs="Arial"/>
          <w:sz w:val="22"/>
          <w:szCs w:val="22"/>
        </w:rPr>
        <w:lastRenderedPageBreak/>
        <w:t>Ocena stanu zdrowia jamy ustnej u 95% uczniów objętych programem, przeprowadzona podczas badania stomatologicznego kwalifikującego do dalszeg</w:t>
      </w:r>
      <w:r w:rsidR="008A32A2" w:rsidRPr="00B4217C">
        <w:rPr>
          <w:rFonts w:cs="Arial"/>
          <w:sz w:val="22"/>
          <w:szCs w:val="22"/>
        </w:rPr>
        <w:t xml:space="preserve">o postępowania profilaktycznego </w:t>
      </w:r>
      <w:r w:rsidRPr="00B4217C">
        <w:rPr>
          <w:rFonts w:cs="Arial"/>
          <w:sz w:val="22"/>
          <w:szCs w:val="22"/>
        </w:rPr>
        <w:t xml:space="preserve">i leczniczego, </w:t>
      </w:r>
      <w:r w:rsidRPr="00B4217C">
        <w:rPr>
          <w:sz w:val="22"/>
          <w:szCs w:val="22"/>
        </w:rPr>
        <w:t>w każdej dwuletniej edycji programu,</w:t>
      </w:r>
    </w:p>
    <w:p w14:paraId="43E98B35" w14:textId="77777777" w:rsidR="005A3500" w:rsidRPr="00B4217C" w:rsidRDefault="005A3500" w:rsidP="001B75FD">
      <w:pPr>
        <w:numPr>
          <w:ilvl w:val="1"/>
          <w:numId w:val="1"/>
        </w:numPr>
        <w:tabs>
          <w:tab w:val="clear" w:pos="1440"/>
        </w:tabs>
        <w:spacing w:after="120" w:line="360" w:lineRule="auto"/>
        <w:ind w:left="540"/>
        <w:rPr>
          <w:rFonts w:cs="Arial"/>
          <w:sz w:val="22"/>
          <w:szCs w:val="22"/>
        </w:rPr>
      </w:pPr>
      <w:r w:rsidRPr="00B4217C">
        <w:rPr>
          <w:color w:val="000000"/>
          <w:sz w:val="22"/>
          <w:szCs w:val="22"/>
        </w:rPr>
        <w:t>O</w:t>
      </w:r>
      <w:r w:rsidRPr="00B4217C">
        <w:rPr>
          <w:rFonts w:cs="Arial"/>
          <w:color w:val="000000"/>
          <w:sz w:val="22"/>
          <w:szCs w:val="22"/>
        </w:rPr>
        <w:t xml:space="preserve">chrona przed próchnicą zębów stałych drugich trzonowych </w:t>
      </w:r>
      <w:r w:rsidRPr="00B4217C">
        <w:rPr>
          <w:sz w:val="22"/>
          <w:szCs w:val="22"/>
        </w:rPr>
        <w:t xml:space="preserve">„siódemek” oraz </w:t>
      </w:r>
      <w:r w:rsidRPr="00B4217C">
        <w:rPr>
          <w:rFonts w:cs="Arial"/>
          <w:sz w:val="22"/>
          <w:szCs w:val="22"/>
        </w:rPr>
        <w:t>pierwszych trzonowych wyrzynających się</w:t>
      </w:r>
      <w:r w:rsidRPr="00B4217C">
        <w:rPr>
          <w:sz w:val="22"/>
          <w:szCs w:val="22"/>
        </w:rPr>
        <w:t xml:space="preserve"> „szóstek”,</w:t>
      </w:r>
      <w:r w:rsidRPr="00B4217C">
        <w:rPr>
          <w:rFonts w:cs="Arial"/>
          <w:sz w:val="22"/>
          <w:szCs w:val="22"/>
        </w:rPr>
        <w:t xml:space="preserve"> i przedtrzonowych </w:t>
      </w:r>
      <w:r w:rsidRPr="00B4217C">
        <w:rPr>
          <w:sz w:val="22"/>
          <w:szCs w:val="22"/>
        </w:rPr>
        <w:t>„czwórek” i „piątek” u 65 % uczniów objętych programem, w każdym roku realizacji programu, których rodzice wyrazili zgodę na lakowanie zębów,</w:t>
      </w:r>
    </w:p>
    <w:p w14:paraId="718E44C5" w14:textId="77777777" w:rsidR="005A3500" w:rsidRPr="00B4217C" w:rsidRDefault="005A3500" w:rsidP="001B75FD">
      <w:pPr>
        <w:numPr>
          <w:ilvl w:val="1"/>
          <w:numId w:val="1"/>
        </w:numPr>
        <w:tabs>
          <w:tab w:val="clear" w:pos="1440"/>
        </w:tabs>
        <w:spacing w:after="120" w:line="360" w:lineRule="auto"/>
        <w:ind w:left="540"/>
        <w:rPr>
          <w:rFonts w:cs="Arial"/>
          <w:sz w:val="22"/>
          <w:szCs w:val="22"/>
        </w:rPr>
      </w:pPr>
      <w:r w:rsidRPr="00B4217C">
        <w:rPr>
          <w:sz w:val="22"/>
          <w:szCs w:val="22"/>
        </w:rPr>
        <w:t xml:space="preserve">Kształtowanie u uczniów prawidłowych, kariostatycznych nawyków higienicznych i żywieniowych, poprzez systematyczną grupową i indywidualną edukację w zakresie zdrowia jamy ustnej podczas realizacji każdej dwuletniej edycji programu. </w:t>
      </w:r>
    </w:p>
    <w:p w14:paraId="79F13592" w14:textId="77777777" w:rsidR="005A3500" w:rsidRPr="00B4217C" w:rsidRDefault="005A3500" w:rsidP="001B75FD">
      <w:pPr>
        <w:pStyle w:val="Nagwek1"/>
        <w:spacing w:line="360" w:lineRule="auto"/>
        <w:rPr>
          <w:sz w:val="22"/>
          <w:szCs w:val="22"/>
        </w:rPr>
      </w:pPr>
      <w:bookmarkStart w:id="22" w:name="_Toc490035877"/>
      <w:r w:rsidRPr="00B4217C">
        <w:rPr>
          <w:sz w:val="22"/>
          <w:szCs w:val="22"/>
        </w:rPr>
        <w:t>3. Oczekiwane efekty</w:t>
      </w:r>
      <w:bookmarkEnd w:id="22"/>
      <w:r w:rsidRPr="00B4217C">
        <w:rPr>
          <w:sz w:val="22"/>
          <w:szCs w:val="22"/>
        </w:rPr>
        <w:t xml:space="preserve"> </w:t>
      </w:r>
    </w:p>
    <w:p w14:paraId="35A1138E" w14:textId="77777777" w:rsidR="005A3500" w:rsidRPr="00B4217C" w:rsidRDefault="005A3500" w:rsidP="001B75FD">
      <w:pPr>
        <w:numPr>
          <w:ilvl w:val="0"/>
          <w:numId w:val="11"/>
        </w:numPr>
        <w:spacing w:after="120" w:line="360" w:lineRule="auto"/>
        <w:ind w:left="714" w:hanging="357"/>
        <w:rPr>
          <w:sz w:val="22"/>
          <w:szCs w:val="22"/>
        </w:rPr>
      </w:pPr>
      <w:r w:rsidRPr="00B4217C">
        <w:rPr>
          <w:sz w:val="22"/>
          <w:szCs w:val="22"/>
        </w:rPr>
        <w:t>Wzrost poziomu świadomości, wiedzy uczniów i ich rodziców o sposobach zapobiegania chorobie próchnicowej,</w:t>
      </w:r>
    </w:p>
    <w:p w14:paraId="7F780F9D" w14:textId="77777777" w:rsidR="005A3500" w:rsidRPr="00B4217C" w:rsidRDefault="005A3500" w:rsidP="001B75FD">
      <w:pPr>
        <w:numPr>
          <w:ilvl w:val="0"/>
          <w:numId w:val="11"/>
        </w:numPr>
        <w:spacing w:after="120" w:line="360" w:lineRule="auto"/>
        <w:ind w:left="714" w:hanging="357"/>
        <w:rPr>
          <w:rFonts w:cs="Verdana"/>
          <w:color w:val="000000"/>
          <w:sz w:val="22"/>
          <w:szCs w:val="22"/>
        </w:rPr>
      </w:pPr>
      <w:r w:rsidRPr="00B4217C">
        <w:rPr>
          <w:rFonts w:cs="Verdana"/>
          <w:color w:val="000000"/>
          <w:sz w:val="22"/>
          <w:szCs w:val="22"/>
        </w:rPr>
        <w:t>Wczesne wykrywanie u dzieci i młodzieży zmian próchnicowych oraz  ich leczenie w ramach świadczeń NFZ,</w:t>
      </w:r>
    </w:p>
    <w:p w14:paraId="3BFC02DB" w14:textId="77777777" w:rsidR="005A3500" w:rsidRPr="00B4217C" w:rsidRDefault="005A3500" w:rsidP="001B75FD">
      <w:pPr>
        <w:numPr>
          <w:ilvl w:val="0"/>
          <w:numId w:val="11"/>
        </w:numPr>
        <w:spacing w:after="120" w:line="360" w:lineRule="auto"/>
        <w:ind w:left="714" w:hanging="357"/>
        <w:rPr>
          <w:rFonts w:cs="Verdana"/>
          <w:color w:val="000000"/>
          <w:sz w:val="22"/>
          <w:szCs w:val="22"/>
        </w:rPr>
      </w:pPr>
      <w:r w:rsidRPr="00B4217C">
        <w:rPr>
          <w:rFonts w:cs="Verdana"/>
          <w:color w:val="000000"/>
          <w:sz w:val="22"/>
          <w:szCs w:val="22"/>
        </w:rPr>
        <w:t>Zabezpieczenie zębów przed próchnicą poprzez ich lakowanie,</w:t>
      </w:r>
    </w:p>
    <w:p w14:paraId="4E06591C" w14:textId="77777777" w:rsidR="005A3500" w:rsidRPr="00B4217C" w:rsidRDefault="005A3500" w:rsidP="001B75FD">
      <w:pPr>
        <w:numPr>
          <w:ilvl w:val="0"/>
          <w:numId w:val="11"/>
        </w:numPr>
        <w:spacing w:after="120" w:line="360" w:lineRule="auto"/>
        <w:ind w:left="714" w:hanging="357"/>
        <w:rPr>
          <w:color w:val="000000"/>
          <w:sz w:val="22"/>
          <w:szCs w:val="22"/>
        </w:rPr>
      </w:pPr>
      <w:r w:rsidRPr="00B4217C">
        <w:rPr>
          <w:color w:val="000000"/>
          <w:sz w:val="22"/>
          <w:szCs w:val="22"/>
        </w:rPr>
        <w:t>Zmniejszenie zapadalności na chorobę próchnicową oraz częstości występowania ciężkiego j</w:t>
      </w:r>
      <w:r w:rsidR="00AB7639" w:rsidRPr="00B4217C">
        <w:rPr>
          <w:color w:val="000000"/>
          <w:sz w:val="22"/>
          <w:szCs w:val="22"/>
        </w:rPr>
        <w:t xml:space="preserve">ej przebiegu u uczniów objętych </w:t>
      </w:r>
      <w:r w:rsidRPr="00B4217C">
        <w:rPr>
          <w:color w:val="000000"/>
          <w:sz w:val="22"/>
          <w:szCs w:val="22"/>
        </w:rPr>
        <w:t>programem,</w:t>
      </w:r>
    </w:p>
    <w:p w14:paraId="649560EF" w14:textId="77777777" w:rsidR="005A3500" w:rsidRPr="00B4217C" w:rsidRDefault="005A3500" w:rsidP="001B75FD">
      <w:pPr>
        <w:numPr>
          <w:ilvl w:val="0"/>
          <w:numId w:val="11"/>
        </w:numPr>
        <w:spacing w:after="120" w:line="360" w:lineRule="auto"/>
        <w:ind w:left="714" w:hanging="357"/>
        <w:rPr>
          <w:sz w:val="22"/>
          <w:szCs w:val="22"/>
        </w:rPr>
      </w:pPr>
      <w:r w:rsidRPr="00B4217C">
        <w:rPr>
          <w:rFonts w:cs="Verdana"/>
          <w:color w:val="000000"/>
          <w:sz w:val="22"/>
          <w:szCs w:val="22"/>
        </w:rPr>
        <w:t>Zapobieganie następstwom późno wykrytych zmian próchnicowych zębów,</w:t>
      </w:r>
    </w:p>
    <w:p w14:paraId="51B4A1E4" w14:textId="77777777" w:rsidR="005A3500" w:rsidRPr="00B4217C" w:rsidRDefault="005A3500" w:rsidP="001B75FD">
      <w:pPr>
        <w:numPr>
          <w:ilvl w:val="0"/>
          <w:numId w:val="11"/>
        </w:numPr>
        <w:spacing w:after="120" w:line="360" w:lineRule="auto"/>
        <w:ind w:left="714" w:hanging="357"/>
        <w:rPr>
          <w:color w:val="000000"/>
          <w:sz w:val="22"/>
          <w:szCs w:val="22"/>
        </w:rPr>
      </w:pPr>
      <w:r w:rsidRPr="00B4217C">
        <w:rPr>
          <w:color w:val="000000"/>
          <w:sz w:val="22"/>
          <w:szCs w:val="22"/>
        </w:rPr>
        <w:t>Wykształcenie prawidłowych nawyków higienicznych i żywieniowych u uczestników programu,</w:t>
      </w:r>
    </w:p>
    <w:p w14:paraId="19B38557" w14:textId="77777777" w:rsidR="005A3500" w:rsidRPr="00B4217C" w:rsidRDefault="005A3500" w:rsidP="001B75FD">
      <w:pPr>
        <w:numPr>
          <w:ilvl w:val="0"/>
          <w:numId w:val="11"/>
        </w:numPr>
        <w:spacing w:after="120" w:line="360" w:lineRule="auto"/>
        <w:ind w:left="714" w:hanging="357"/>
        <w:rPr>
          <w:color w:val="000000"/>
          <w:sz w:val="22"/>
          <w:szCs w:val="22"/>
        </w:rPr>
      </w:pPr>
      <w:r w:rsidRPr="00B4217C">
        <w:rPr>
          <w:color w:val="000000"/>
          <w:sz w:val="22"/>
          <w:szCs w:val="22"/>
        </w:rPr>
        <w:t>Wzrost częstości wizyt kontrolnych u lekarzy stomatologów,</w:t>
      </w:r>
    </w:p>
    <w:p w14:paraId="170F2875" w14:textId="77777777" w:rsidR="005A3500" w:rsidRPr="00B4217C" w:rsidRDefault="005A3500" w:rsidP="001B75FD">
      <w:pPr>
        <w:numPr>
          <w:ilvl w:val="0"/>
          <w:numId w:val="11"/>
        </w:numPr>
        <w:spacing w:after="120" w:line="360" w:lineRule="auto"/>
        <w:ind w:left="714" w:hanging="357"/>
        <w:rPr>
          <w:rFonts w:cs="Verdana"/>
          <w:color w:val="000000"/>
          <w:sz w:val="22"/>
          <w:szCs w:val="22"/>
        </w:rPr>
      </w:pPr>
      <w:r w:rsidRPr="00B4217C">
        <w:rPr>
          <w:rFonts w:cs="Verdana"/>
          <w:color w:val="000000"/>
          <w:sz w:val="22"/>
          <w:szCs w:val="22"/>
        </w:rPr>
        <w:t>Zmniejszenie kosztów leczenia choroby próchnicowej zarówno z budżetu państwa jak też domowego rodziców dzieci;</w:t>
      </w:r>
    </w:p>
    <w:p w14:paraId="3B8FDFC7" w14:textId="77777777" w:rsidR="005A3500" w:rsidRPr="00B4217C" w:rsidRDefault="005A3500" w:rsidP="001B75FD">
      <w:pPr>
        <w:pStyle w:val="Nagwek1"/>
        <w:spacing w:line="360" w:lineRule="auto"/>
        <w:rPr>
          <w:color w:val="000000"/>
          <w:sz w:val="22"/>
          <w:szCs w:val="22"/>
        </w:rPr>
      </w:pPr>
      <w:bookmarkStart w:id="23" w:name="_Toc490035878"/>
      <w:r w:rsidRPr="00B4217C">
        <w:rPr>
          <w:color w:val="000000"/>
          <w:sz w:val="22"/>
          <w:szCs w:val="22"/>
        </w:rPr>
        <w:t xml:space="preserve">4. Mierniki efektywności odpowiadające celom </w:t>
      </w:r>
      <w:r w:rsidR="0082212E" w:rsidRPr="00B4217C">
        <w:rPr>
          <w:color w:val="000000"/>
          <w:sz w:val="22"/>
          <w:szCs w:val="22"/>
        </w:rPr>
        <w:t>P</w:t>
      </w:r>
      <w:r w:rsidRPr="00B4217C">
        <w:rPr>
          <w:color w:val="000000"/>
          <w:sz w:val="22"/>
          <w:szCs w:val="22"/>
        </w:rPr>
        <w:t>rogramu</w:t>
      </w:r>
      <w:bookmarkEnd w:id="23"/>
      <w:r w:rsidRPr="00B4217C">
        <w:rPr>
          <w:color w:val="000000"/>
          <w:sz w:val="22"/>
          <w:szCs w:val="22"/>
        </w:rPr>
        <w:t xml:space="preserve"> </w:t>
      </w:r>
    </w:p>
    <w:p w14:paraId="1988B5E1" w14:textId="77777777" w:rsidR="005A3500" w:rsidRPr="00B4217C" w:rsidRDefault="005A3500" w:rsidP="001B75FD">
      <w:pPr>
        <w:numPr>
          <w:ilvl w:val="0"/>
          <w:numId w:val="8"/>
        </w:numPr>
        <w:spacing w:after="120" w:line="360" w:lineRule="auto"/>
        <w:ind w:left="714" w:hanging="357"/>
        <w:rPr>
          <w:color w:val="000000"/>
          <w:sz w:val="22"/>
          <w:szCs w:val="22"/>
        </w:rPr>
      </w:pPr>
      <w:r w:rsidRPr="00B4217C">
        <w:rPr>
          <w:color w:val="000000"/>
          <w:sz w:val="22"/>
          <w:szCs w:val="22"/>
        </w:rPr>
        <w:t xml:space="preserve">liczba rodziców objęta edukacją w zakresie zdrowia jamy ustnej </w:t>
      </w:r>
    </w:p>
    <w:p w14:paraId="2CB63163" w14:textId="77777777" w:rsidR="005A3500" w:rsidRPr="00B4217C" w:rsidRDefault="005A3500" w:rsidP="001B75FD">
      <w:pPr>
        <w:numPr>
          <w:ilvl w:val="0"/>
          <w:numId w:val="8"/>
        </w:numPr>
        <w:spacing w:after="120" w:line="360" w:lineRule="auto"/>
        <w:ind w:left="714" w:hanging="357"/>
        <w:rPr>
          <w:color w:val="000000"/>
          <w:sz w:val="22"/>
          <w:szCs w:val="22"/>
        </w:rPr>
      </w:pPr>
      <w:r w:rsidRPr="00B4217C">
        <w:rPr>
          <w:color w:val="000000"/>
          <w:sz w:val="22"/>
          <w:szCs w:val="22"/>
        </w:rPr>
        <w:t xml:space="preserve">liczba uczniów objęta </w:t>
      </w:r>
      <w:r w:rsidR="0082212E" w:rsidRPr="00B4217C">
        <w:rPr>
          <w:color w:val="000000"/>
          <w:sz w:val="22"/>
          <w:szCs w:val="22"/>
        </w:rPr>
        <w:t>P</w:t>
      </w:r>
      <w:r w:rsidRPr="00B4217C">
        <w:rPr>
          <w:color w:val="000000"/>
          <w:sz w:val="22"/>
          <w:szCs w:val="22"/>
        </w:rPr>
        <w:t>rogramem,</w:t>
      </w:r>
    </w:p>
    <w:p w14:paraId="649162BA" w14:textId="77777777" w:rsidR="005A3500" w:rsidRPr="00B4217C" w:rsidRDefault="005A3500" w:rsidP="001B75FD">
      <w:pPr>
        <w:numPr>
          <w:ilvl w:val="0"/>
          <w:numId w:val="8"/>
        </w:numPr>
        <w:spacing w:after="120" w:line="360" w:lineRule="auto"/>
        <w:ind w:left="714" w:hanging="357"/>
        <w:rPr>
          <w:color w:val="000000"/>
          <w:sz w:val="22"/>
          <w:szCs w:val="22"/>
        </w:rPr>
      </w:pPr>
      <w:r w:rsidRPr="00B4217C">
        <w:rPr>
          <w:color w:val="000000"/>
          <w:sz w:val="22"/>
          <w:szCs w:val="22"/>
        </w:rPr>
        <w:t>ewaluacja wzrostu wiedzy w zakresie zdrowia jamy ustnej w konfrontacji z jej realizacją  przez uczniów (badanie ankietowe),</w:t>
      </w:r>
    </w:p>
    <w:p w14:paraId="38856984" w14:textId="77777777" w:rsidR="005A3500" w:rsidRPr="00B4217C" w:rsidRDefault="005A3500" w:rsidP="001B75FD">
      <w:pPr>
        <w:numPr>
          <w:ilvl w:val="0"/>
          <w:numId w:val="8"/>
        </w:numPr>
        <w:spacing w:after="120" w:line="360" w:lineRule="auto"/>
        <w:ind w:left="714" w:hanging="357"/>
        <w:rPr>
          <w:color w:val="000000"/>
          <w:sz w:val="22"/>
          <w:szCs w:val="22"/>
        </w:rPr>
      </w:pPr>
      <w:r w:rsidRPr="00B4217C">
        <w:rPr>
          <w:color w:val="000000"/>
          <w:sz w:val="22"/>
          <w:szCs w:val="22"/>
        </w:rPr>
        <w:lastRenderedPageBreak/>
        <w:t>liczba wykonanych badań stomatologicznych z określeniem stanu jamy ustnej i potrzeb leczniczych oraz indywidualną edukacją,</w:t>
      </w:r>
    </w:p>
    <w:p w14:paraId="712DAEAA" w14:textId="77777777" w:rsidR="005A3500" w:rsidRPr="00B4217C" w:rsidRDefault="005A3500" w:rsidP="001B75FD">
      <w:pPr>
        <w:numPr>
          <w:ilvl w:val="0"/>
          <w:numId w:val="8"/>
        </w:numPr>
        <w:spacing w:after="120" w:line="360" w:lineRule="auto"/>
        <w:ind w:left="714" w:hanging="357"/>
        <w:rPr>
          <w:sz w:val="22"/>
          <w:szCs w:val="22"/>
        </w:rPr>
      </w:pPr>
      <w:r w:rsidRPr="00B4217C">
        <w:rPr>
          <w:color w:val="000000"/>
          <w:sz w:val="22"/>
          <w:szCs w:val="22"/>
        </w:rPr>
        <w:t>liczba wykonanych zabiegów lakowania</w:t>
      </w:r>
      <w:r w:rsidRPr="00B4217C">
        <w:rPr>
          <w:sz w:val="22"/>
          <w:szCs w:val="22"/>
        </w:rPr>
        <w:t xml:space="preserve"> zębów,</w:t>
      </w:r>
    </w:p>
    <w:p w14:paraId="00929511" w14:textId="77777777" w:rsidR="005A3500" w:rsidRPr="00B4217C" w:rsidRDefault="005A3500" w:rsidP="001B75FD">
      <w:pPr>
        <w:numPr>
          <w:ilvl w:val="0"/>
          <w:numId w:val="8"/>
        </w:numPr>
        <w:spacing w:after="120" w:line="360" w:lineRule="auto"/>
        <w:ind w:left="714" w:hanging="357"/>
        <w:rPr>
          <w:sz w:val="22"/>
          <w:szCs w:val="22"/>
        </w:rPr>
      </w:pPr>
      <w:r w:rsidRPr="00B4217C">
        <w:rPr>
          <w:rFonts w:cs="TimesNewRomanPSMT"/>
          <w:sz w:val="22"/>
          <w:szCs w:val="22"/>
        </w:rPr>
        <w:t xml:space="preserve">brak </w:t>
      </w:r>
      <w:r w:rsidRPr="00B4217C">
        <w:rPr>
          <w:rFonts w:cs="TimesNewRomanPSMT"/>
          <w:color w:val="000000"/>
          <w:sz w:val="22"/>
          <w:szCs w:val="22"/>
        </w:rPr>
        <w:t xml:space="preserve">nowych zmian próchnicowych lub </w:t>
      </w:r>
      <w:r w:rsidRPr="00B4217C">
        <w:rPr>
          <w:color w:val="000000"/>
          <w:sz w:val="22"/>
          <w:szCs w:val="22"/>
        </w:rPr>
        <w:t>rozwój rocznie nie więcej niż 1-3 nowych zmian u uczniów z wysoką</w:t>
      </w:r>
      <w:r w:rsidRPr="00B4217C">
        <w:rPr>
          <w:sz w:val="22"/>
          <w:szCs w:val="22"/>
        </w:rPr>
        <w:t xml:space="preserve"> aktywnością choroby.</w:t>
      </w:r>
    </w:p>
    <w:p w14:paraId="126D5078" w14:textId="77777777" w:rsidR="005A3500" w:rsidRPr="00B4217C" w:rsidRDefault="005A3500" w:rsidP="001B75FD">
      <w:pPr>
        <w:pStyle w:val="Nagwek1"/>
        <w:spacing w:line="360" w:lineRule="auto"/>
        <w:rPr>
          <w:sz w:val="22"/>
          <w:szCs w:val="22"/>
        </w:rPr>
      </w:pPr>
      <w:bookmarkStart w:id="24" w:name="_Toc490035879"/>
      <w:r w:rsidRPr="00B4217C">
        <w:rPr>
          <w:sz w:val="22"/>
          <w:szCs w:val="22"/>
        </w:rPr>
        <w:t>Adresaci Programu</w:t>
      </w:r>
      <w:bookmarkEnd w:id="24"/>
    </w:p>
    <w:p w14:paraId="06B4D447" w14:textId="77777777" w:rsidR="005A3500" w:rsidRPr="00B4217C" w:rsidRDefault="005A3500" w:rsidP="00481FA3">
      <w:pPr>
        <w:pStyle w:val="Nagwek1"/>
        <w:numPr>
          <w:ilvl w:val="1"/>
          <w:numId w:val="11"/>
        </w:numPr>
        <w:tabs>
          <w:tab w:val="clear" w:pos="1440"/>
          <w:tab w:val="num" w:pos="360"/>
        </w:tabs>
        <w:spacing w:line="360" w:lineRule="auto"/>
        <w:ind w:left="360"/>
        <w:rPr>
          <w:sz w:val="22"/>
          <w:szCs w:val="22"/>
        </w:rPr>
      </w:pPr>
      <w:bookmarkStart w:id="25" w:name="_Toc490035880"/>
      <w:r w:rsidRPr="00B4217C">
        <w:rPr>
          <w:sz w:val="22"/>
          <w:szCs w:val="22"/>
        </w:rPr>
        <w:t xml:space="preserve">Oszacowanie populacji, której włączenie do </w:t>
      </w:r>
      <w:r w:rsidR="0082212E" w:rsidRPr="00B4217C">
        <w:rPr>
          <w:sz w:val="22"/>
          <w:szCs w:val="22"/>
        </w:rPr>
        <w:t>P</w:t>
      </w:r>
      <w:r w:rsidRPr="00B4217C">
        <w:rPr>
          <w:sz w:val="22"/>
          <w:szCs w:val="22"/>
        </w:rPr>
        <w:t>rogramu jest możliwe</w:t>
      </w:r>
      <w:bookmarkEnd w:id="25"/>
    </w:p>
    <w:p w14:paraId="62406E1D" w14:textId="1F856DEF" w:rsidR="00F75297" w:rsidRPr="00B4217C" w:rsidRDefault="00F75297" w:rsidP="00481FA3">
      <w:pPr>
        <w:pStyle w:val="Tekstpodstawowywcity2"/>
        <w:spacing w:after="120" w:line="360" w:lineRule="auto"/>
        <w:ind w:left="0"/>
        <w:rPr>
          <w:sz w:val="22"/>
          <w:szCs w:val="22"/>
        </w:rPr>
      </w:pPr>
      <w:r w:rsidRPr="00B4217C">
        <w:rPr>
          <w:sz w:val="22"/>
          <w:szCs w:val="22"/>
        </w:rPr>
        <w:t xml:space="preserve">Programem polityki zdrowotnej </w:t>
      </w:r>
      <w:r w:rsidR="005A3500" w:rsidRPr="00B4217C">
        <w:rPr>
          <w:sz w:val="22"/>
          <w:szCs w:val="22"/>
        </w:rPr>
        <w:t>zostan</w:t>
      </w:r>
      <w:r w:rsidRPr="00B4217C">
        <w:rPr>
          <w:sz w:val="22"/>
          <w:szCs w:val="22"/>
        </w:rPr>
        <w:t xml:space="preserve">ą objęci uczniowie klas I-VIII </w:t>
      </w:r>
      <w:r w:rsidR="005A3500" w:rsidRPr="00B4217C">
        <w:rPr>
          <w:sz w:val="22"/>
          <w:szCs w:val="22"/>
        </w:rPr>
        <w:t>wrocławskich szkół pod</w:t>
      </w:r>
      <w:r w:rsidRPr="00B4217C">
        <w:rPr>
          <w:sz w:val="22"/>
          <w:szCs w:val="22"/>
        </w:rPr>
        <w:t xml:space="preserve">stawowych, w których w roku  </w:t>
      </w:r>
      <w:r w:rsidR="005A3500" w:rsidRPr="00B4217C">
        <w:rPr>
          <w:sz w:val="22"/>
          <w:szCs w:val="22"/>
        </w:rPr>
        <w:t>szkolnym 20</w:t>
      </w:r>
      <w:r w:rsidR="005E2958" w:rsidRPr="00B4217C">
        <w:rPr>
          <w:sz w:val="22"/>
          <w:szCs w:val="22"/>
        </w:rPr>
        <w:t>2</w:t>
      </w:r>
      <w:r w:rsidR="00266137" w:rsidRPr="00B4217C">
        <w:rPr>
          <w:sz w:val="22"/>
          <w:szCs w:val="22"/>
        </w:rPr>
        <w:t>4</w:t>
      </w:r>
      <w:r w:rsidR="005A3500" w:rsidRPr="00B4217C">
        <w:rPr>
          <w:sz w:val="22"/>
          <w:szCs w:val="22"/>
        </w:rPr>
        <w:t>/20</w:t>
      </w:r>
      <w:r w:rsidR="005E2958" w:rsidRPr="00B4217C">
        <w:rPr>
          <w:sz w:val="22"/>
          <w:szCs w:val="22"/>
        </w:rPr>
        <w:t>2</w:t>
      </w:r>
      <w:r w:rsidR="00266137" w:rsidRPr="00B4217C">
        <w:rPr>
          <w:sz w:val="22"/>
          <w:szCs w:val="22"/>
        </w:rPr>
        <w:t>5</w:t>
      </w:r>
      <w:r w:rsidR="00AB7639" w:rsidRPr="00B4217C">
        <w:rPr>
          <w:sz w:val="22"/>
          <w:szCs w:val="22"/>
        </w:rPr>
        <w:t xml:space="preserve"> </w:t>
      </w:r>
      <w:r w:rsidR="00FF52FA" w:rsidRPr="00B4217C">
        <w:rPr>
          <w:sz w:val="22"/>
          <w:szCs w:val="22"/>
        </w:rPr>
        <w:t>będzie około 6</w:t>
      </w:r>
      <w:r w:rsidRPr="00B4217C">
        <w:rPr>
          <w:sz w:val="22"/>
          <w:szCs w:val="22"/>
        </w:rPr>
        <w:t>0 000.</w:t>
      </w:r>
    </w:p>
    <w:p w14:paraId="5CCD2736" w14:textId="77777777" w:rsidR="005A3500" w:rsidRPr="00B4217C" w:rsidRDefault="0082212E" w:rsidP="00481FA3">
      <w:pPr>
        <w:pStyle w:val="Tekstpodstawowywcity2"/>
        <w:spacing w:after="120" w:line="360" w:lineRule="auto"/>
        <w:ind w:left="0"/>
        <w:rPr>
          <w:sz w:val="22"/>
          <w:szCs w:val="22"/>
        </w:rPr>
      </w:pPr>
      <w:r w:rsidRPr="00B4217C">
        <w:rPr>
          <w:sz w:val="22"/>
          <w:szCs w:val="22"/>
        </w:rPr>
        <w:t xml:space="preserve">Programem objętych będzie </w:t>
      </w:r>
      <w:r w:rsidR="00F75297" w:rsidRPr="00B4217C">
        <w:rPr>
          <w:sz w:val="22"/>
          <w:szCs w:val="22"/>
        </w:rPr>
        <w:t xml:space="preserve">około </w:t>
      </w:r>
      <w:r w:rsidR="00FF52FA" w:rsidRPr="00B4217C">
        <w:rPr>
          <w:b/>
          <w:bCs/>
          <w:sz w:val="22"/>
          <w:szCs w:val="22"/>
        </w:rPr>
        <w:t xml:space="preserve">9 000 </w:t>
      </w:r>
      <w:r w:rsidR="00F75297" w:rsidRPr="00B4217C">
        <w:rPr>
          <w:sz w:val="22"/>
          <w:szCs w:val="22"/>
        </w:rPr>
        <w:t xml:space="preserve">uczniów </w:t>
      </w:r>
      <w:r w:rsidR="005A3500" w:rsidRPr="00B4217C">
        <w:rPr>
          <w:sz w:val="22"/>
          <w:szCs w:val="22"/>
        </w:rPr>
        <w:t>uczęszczających do wrocławskich szkół podstawowych</w:t>
      </w:r>
      <w:r w:rsidR="00077E77" w:rsidRPr="00B4217C">
        <w:rPr>
          <w:sz w:val="22"/>
          <w:szCs w:val="22"/>
        </w:rPr>
        <w:t xml:space="preserve">, </w:t>
      </w:r>
      <w:r w:rsidR="00F75297" w:rsidRPr="00B4217C">
        <w:rPr>
          <w:sz w:val="22"/>
          <w:szCs w:val="22"/>
        </w:rPr>
        <w:t>ich rodziców</w:t>
      </w:r>
      <w:r w:rsidR="00077E77" w:rsidRPr="00B4217C">
        <w:rPr>
          <w:sz w:val="22"/>
          <w:szCs w:val="22"/>
        </w:rPr>
        <w:t xml:space="preserve"> oraz </w:t>
      </w:r>
      <w:r w:rsidR="00F75297" w:rsidRPr="00B4217C">
        <w:rPr>
          <w:sz w:val="22"/>
          <w:szCs w:val="22"/>
        </w:rPr>
        <w:t>nauczycieli</w:t>
      </w:r>
      <w:r w:rsidR="005A3500" w:rsidRPr="00B4217C">
        <w:rPr>
          <w:sz w:val="22"/>
          <w:szCs w:val="22"/>
        </w:rPr>
        <w:t xml:space="preserve"> uczestniczących w edukacji grupowej i indywidualnej.</w:t>
      </w:r>
    </w:p>
    <w:p w14:paraId="45662E84" w14:textId="77777777" w:rsidR="005A3500" w:rsidRPr="00B4217C" w:rsidRDefault="005A3500" w:rsidP="00481FA3">
      <w:pPr>
        <w:pStyle w:val="Tekstpodstawowywcity2"/>
        <w:spacing w:after="120" w:line="360" w:lineRule="auto"/>
        <w:ind w:left="0"/>
        <w:rPr>
          <w:sz w:val="22"/>
          <w:szCs w:val="22"/>
        </w:rPr>
      </w:pPr>
      <w:r w:rsidRPr="00B4217C">
        <w:rPr>
          <w:sz w:val="22"/>
          <w:szCs w:val="22"/>
        </w:rPr>
        <w:t>Wzrost liczby uczniów w Programie w kolejny</w:t>
      </w:r>
      <w:r w:rsidR="0082212E" w:rsidRPr="00B4217C">
        <w:rPr>
          <w:sz w:val="22"/>
          <w:szCs w:val="22"/>
        </w:rPr>
        <w:t xml:space="preserve">ch latach będzie uzależniony od </w:t>
      </w:r>
      <w:r w:rsidRPr="00B4217C">
        <w:rPr>
          <w:sz w:val="22"/>
          <w:szCs w:val="22"/>
        </w:rPr>
        <w:t>sukcesywnie rozwijającej się sieci gabinetów stomatologicznych organizowanych na terenie szkół.</w:t>
      </w:r>
    </w:p>
    <w:p w14:paraId="7C134701" w14:textId="77777777" w:rsidR="005A3500" w:rsidRPr="00B4217C" w:rsidRDefault="005A3500" w:rsidP="001B75FD">
      <w:pPr>
        <w:pStyle w:val="Nagwek1"/>
        <w:spacing w:before="0" w:after="120" w:line="360" w:lineRule="auto"/>
        <w:rPr>
          <w:sz w:val="22"/>
          <w:szCs w:val="22"/>
        </w:rPr>
      </w:pPr>
      <w:bookmarkStart w:id="26" w:name="_Toc490035881"/>
      <w:r w:rsidRPr="00B4217C">
        <w:rPr>
          <w:sz w:val="22"/>
          <w:szCs w:val="22"/>
        </w:rPr>
        <w:t xml:space="preserve">2. Tryb zapraszania do </w:t>
      </w:r>
      <w:r w:rsidR="0082212E" w:rsidRPr="00B4217C">
        <w:rPr>
          <w:sz w:val="22"/>
          <w:szCs w:val="22"/>
        </w:rPr>
        <w:t>P</w:t>
      </w:r>
      <w:r w:rsidRPr="00B4217C">
        <w:rPr>
          <w:sz w:val="22"/>
          <w:szCs w:val="22"/>
        </w:rPr>
        <w:t>rogramu</w:t>
      </w:r>
      <w:bookmarkEnd w:id="26"/>
    </w:p>
    <w:p w14:paraId="0A97F564" w14:textId="77777777" w:rsidR="005A3500" w:rsidRPr="00B4217C" w:rsidRDefault="005A3500" w:rsidP="001B75FD">
      <w:pPr>
        <w:spacing w:after="120" w:line="360" w:lineRule="auto"/>
        <w:rPr>
          <w:sz w:val="22"/>
          <w:szCs w:val="22"/>
        </w:rPr>
      </w:pPr>
      <w:r w:rsidRPr="00B4217C">
        <w:rPr>
          <w:sz w:val="22"/>
          <w:szCs w:val="22"/>
        </w:rPr>
        <w:t xml:space="preserve">Informacje o realizacji </w:t>
      </w:r>
      <w:r w:rsidR="0082212E" w:rsidRPr="00B4217C">
        <w:rPr>
          <w:sz w:val="22"/>
          <w:szCs w:val="22"/>
        </w:rPr>
        <w:t>P</w:t>
      </w:r>
      <w:r w:rsidRPr="00B4217C">
        <w:rPr>
          <w:sz w:val="22"/>
          <w:szCs w:val="22"/>
        </w:rPr>
        <w:t>rogramu polityki zdrowotnej pn.</w:t>
      </w:r>
      <w:r w:rsidRPr="00B4217C">
        <w:rPr>
          <w:b/>
          <w:bCs/>
          <w:sz w:val="22"/>
          <w:szCs w:val="22"/>
        </w:rPr>
        <w:t xml:space="preserve"> </w:t>
      </w:r>
      <w:r w:rsidRPr="00B4217C">
        <w:rPr>
          <w:sz w:val="22"/>
          <w:szCs w:val="22"/>
        </w:rPr>
        <w:t xml:space="preserve">Zapobieganie próchnicy zębów u uczniów wrocławskich szkół podstawowych, podawana będzie rodzicom dzieci, uczestniczących w okresowych zebraniach organizowanych na terenie szkół. </w:t>
      </w:r>
    </w:p>
    <w:p w14:paraId="02ADB2E8" w14:textId="77777777" w:rsidR="005A3500" w:rsidRPr="00B4217C" w:rsidRDefault="005A3500" w:rsidP="001B75FD">
      <w:pPr>
        <w:spacing w:after="120" w:line="360" w:lineRule="auto"/>
        <w:rPr>
          <w:sz w:val="22"/>
          <w:szCs w:val="22"/>
        </w:rPr>
      </w:pPr>
      <w:r w:rsidRPr="00B4217C">
        <w:rPr>
          <w:sz w:val="22"/>
          <w:szCs w:val="22"/>
        </w:rPr>
        <w:t>W promocję Programu włączą się również pielęgniarki środowiska nauczania i wychowania, realizujące świadczenia zdrowotne na terenie swoich placówek oświatowych.</w:t>
      </w:r>
    </w:p>
    <w:p w14:paraId="5CB51CE3" w14:textId="77777777" w:rsidR="005A3500" w:rsidRPr="00B4217C" w:rsidRDefault="005A3500" w:rsidP="001B75FD">
      <w:pPr>
        <w:spacing w:after="120" w:line="360" w:lineRule="auto"/>
        <w:rPr>
          <w:sz w:val="22"/>
          <w:szCs w:val="22"/>
        </w:rPr>
      </w:pPr>
      <w:r w:rsidRPr="00B4217C">
        <w:rPr>
          <w:sz w:val="22"/>
          <w:szCs w:val="22"/>
        </w:rPr>
        <w:t xml:space="preserve">Jednocześnie wszystkie placówki lecznicze podstawowej opieki zdrowotnej prowadzące tzw. Bilanse zdrowia, otrzymają informatory z opisem Programu oraz wykazem szkół, w których znajdują się gabinety stomatologiczne realizujące Program. </w:t>
      </w:r>
    </w:p>
    <w:p w14:paraId="2B22098F" w14:textId="77777777" w:rsidR="005A3500" w:rsidRPr="00B4217C" w:rsidRDefault="005A3500" w:rsidP="001B75FD">
      <w:pPr>
        <w:spacing w:after="120" w:line="360" w:lineRule="auto"/>
        <w:rPr>
          <w:sz w:val="22"/>
          <w:szCs w:val="22"/>
        </w:rPr>
      </w:pPr>
      <w:r w:rsidRPr="00B4217C">
        <w:rPr>
          <w:sz w:val="22"/>
          <w:szCs w:val="22"/>
        </w:rPr>
        <w:t>Należy zaznaczyć, że nie obowiązuje zależność pomiędzy szkołą do której uczęszcza uczeń, a rejestracją do gabinetu i wizytą u stomatologa.</w:t>
      </w:r>
    </w:p>
    <w:p w14:paraId="53D57C4E" w14:textId="77777777" w:rsidR="005A3500" w:rsidRPr="00B4217C" w:rsidRDefault="005A3500" w:rsidP="001B75FD">
      <w:pPr>
        <w:spacing w:after="120" w:line="360" w:lineRule="auto"/>
        <w:rPr>
          <w:sz w:val="22"/>
          <w:szCs w:val="22"/>
        </w:rPr>
      </w:pPr>
      <w:r w:rsidRPr="00B4217C">
        <w:rPr>
          <w:sz w:val="22"/>
          <w:szCs w:val="22"/>
        </w:rPr>
        <w:lastRenderedPageBreak/>
        <w:t xml:space="preserve">Ze świadczeń zdrowotnych w gabinecie </w:t>
      </w:r>
      <w:r w:rsidR="00AB7639" w:rsidRPr="00B4217C">
        <w:rPr>
          <w:sz w:val="22"/>
          <w:szCs w:val="22"/>
        </w:rPr>
        <w:t>dentystycznym</w:t>
      </w:r>
      <w:r w:rsidRPr="00B4217C">
        <w:rPr>
          <w:sz w:val="22"/>
          <w:szCs w:val="22"/>
        </w:rPr>
        <w:t xml:space="preserve"> szkoły może korzystać każdy uczeń, który uczęszcza do innej szkoły np. takiej, która gabinetu nie posiada.</w:t>
      </w:r>
    </w:p>
    <w:p w14:paraId="400E8F82" w14:textId="77777777" w:rsidR="005A3500" w:rsidRPr="00B4217C" w:rsidRDefault="005A3500" w:rsidP="001B75FD">
      <w:pPr>
        <w:spacing w:line="360" w:lineRule="auto"/>
        <w:rPr>
          <w:sz w:val="22"/>
          <w:szCs w:val="22"/>
        </w:rPr>
      </w:pPr>
      <w:r w:rsidRPr="00B4217C">
        <w:rPr>
          <w:sz w:val="22"/>
          <w:szCs w:val="22"/>
        </w:rPr>
        <w:t xml:space="preserve">Ponadto informacje o Programie zostaną zamieszczone na stronach internetowych </w:t>
      </w:r>
      <w:hyperlink r:id="rId16" w:history="1">
        <w:r w:rsidRPr="00B4217C">
          <w:rPr>
            <w:rStyle w:val="Hipercze"/>
            <w:sz w:val="22"/>
            <w:szCs w:val="22"/>
          </w:rPr>
          <w:t>www.wroclaw.pl</w:t>
        </w:r>
      </w:hyperlink>
      <w:r w:rsidRPr="00B4217C">
        <w:rPr>
          <w:sz w:val="22"/>
          <w:szCs w:val="22"/>
        </w:rPr>
        <w:t xml:space="preserve">; </w:t>
      </w:r>
      <w:hyperlink r:id="rId17" w:history="1">
        <w:r w:rsidRPr="00B4217C">
          <w:rPr>
            <w:rStyle w:val="Hipercze"/>
            <w:sz w:val="22"/>
            <w:szCs w:val="22"/>
          </w:rPr>
          <w:t>www.szkolawformie</w:t>
        </w:r>
      </w:hyperlink>
      <w:r w:rsidRPr="00B4217C">
        <w:rPr>
          <w:sz w:val="22"/>
          <w:szCs w:val="22"/>
        </w:rPr>
        <w:t xml:space="preserve"> oraz przedstawione w lokalnych mediach.</w:t>
      </w:r>
    </w:p>
    <w:p w14:paraId="09A43988" w14:textId="77777777" w:rsidR="005A3500" w:rsidRPr="00B4217C" w:rsidRDefault="005A3500" w:rsidP="001B75FD">
      <w:pPr>
        <w:pStyle w:val="Nagwek1"/>
        <w:spacing w:line="360" w:lineRule="auto"/>
        <w:rPr>
          <w:sz w:val="22"/>
          <w:szCs w:val="22"/>
        </w:rPr>
      </w:pPr>
      <w:bookmarkStart w:id="27" w:name="_Toc490035882"/>
      <w:r w:rsidRPr="00B4217C">
        <w:rPr>
          <w:sz w:val="22"/>
          <w:szCs w:val="22"/>
        </w:rPr>
        <w:t>Organizacja Programu</w:t>
      </w:r>
      <w:bookmarkEnd w:id="27"/>
      <w:r w:rsidRPr="00B4217C">
        <w:rPr>
          <w:sz w:val="22"/>
          <w:szCs w:val="22"/>
        </w:rPr>
        <w:t xml:space="preserve"> </w:t>
      </w:r>
    </w:p>
    <w:p w14:paraId="7C3FDEEF" w14:textId="77777777" w:rsidR="005A3500" w:rsidRPr="00B4217C" w:rsidRDefault="005A3500" w:rsidP="001B75FD">
      <w:pPr>
        <w:pStyle w:val="Nagwek1"/>
        <w:numPr>
          <w:ilvl w:val="0"/>
          <w:numId w:val="9"/>
        </w:numPr>
        <w:tabs>
          <w:tab w:val="clear" w:pos="720"/>
          <w:tab w:val="num" w:pos="360"/>
        </w:tabs>
        <w:spacing w:line="360" w:lineRule="auto"/>
        <w:ind w:hanging="720"/>
        <w:rPr>
          <w:sz w:val="22"/>
          <w:szCs w:val="22"/>
        </w:rPr>
      </w:pPr>
      <w:bookmarkStart w:id="28" w:name="_Toc490035883"/>
      <w:r w:rsidRPr="00B4217C">
        <w:rPr>
          <w:sz w:val="22"/>
          <w:szCs w:val="22"/>
        </w:rPr>
        <w:t>Części składowe, etapy i działania organizacyjne</w:t>
      </w:r>
      <w:bookmarkEnd w:id="28"/>
    </w:p>
    <w:p w14:paraId="3958706F" w14:textId="77777777" w:rsidR="005A3500" w:rsidRPr="00B4217C" w:rsidRDefault="005A3500" w:rsidP="001B75FD">
      <w:pPr>
        <w:numPr>
          <w:ilvl w:val="2"/>
          <w:numId w:val="9"/>
        </w:numPr>
        <w:tabs>
          <w:tab w:val="clear" w:pos="2340"/>
          <w:tab w:val="left" w:pos="360"/>
          <w:tab w:val="left" w:pos="851"/>
        </w:tabs>
        <w:spacing w:after="120" w:line="360" w:lineRule="auto"/>
        <w:ind w:left="709" w:hanging="283"/>
        <w:rPr>
          <w:b/>
          <w:bCs/>
          <w:sz w:val="22"/>
          <w:szCs w:val="22"/>
        </w:rPr>
      </w:pPr>
      <w:r w:rsidRPr="00B4217C">
        <w:rPr>
          <w:b/>
          <w:bCs/>
          <w:sz w:val="22"/>
          <w:szCs w:val="22"/>
        </w:rPr>
        <w:t xml:space="preserve">PRZYGOTOWANIE </w:t>
      </w:r>
    </w:p>
    <w:p w14:paraId="10DE24AC" w14:textId="77777777" w:rsidR="005A3500" w:rsidRPr="00B4217C" w:rsidRDefault="005A3500" w:rsidP="001B75FD">
      <w:pPr>
        <w:numPr>
          <w:ilvl w:val="0"/>
          <w:numId w:val="39"/>
        </w:numPr>
        <w:tabs>
          <w:tab w:val="left" w:pos="360"/>
        </w:tabs>
        <w:spacing w:after="120" w:line="360" w:lineRule="auto"/>
        <w:rPr>
          <w:color w:val="000000"/>
          <w:sz w:val="22"/>
          <w:szCs w:val="22"/>
        </w:rPr>
      </w:pPr>
      <w:r w:rsidRPr="00B4217C">
        <w:rPr>
          <w:color w:val="000000"/>
          <w:sz w:val="22"/>
          <w:szCs w:val="22"/>
        </w:rPr>
        <w:t>Pozyskanie ekspertów i partnerów do opracowania i wdrożenia programu polityki zdrowotnej pn. Zapobieganie próchnicy zębów u uczniów wrocławskich szkół podstawowych.</w:t>
      </w:r>
    </w:p>
    <w:p w14:paraId="3531A5DD" w14:textId="77777777" w:rsidR="005A3500" w:rsidRPr="00B4217C" w:rsidRDefault="005A3500" w:rsidP="001B75FD">
      <w:pPr>
        <w:numPr>
          <w:ilvl w:val="0"/>
          <w:numId w:val="39"/>
        </w:numPr>
        <w:tabs>
          <w:tab w:val="left" w:pos="360"/>
        </w:tabs>
        <w:spacing w:after="120" w:line="360" w:lineRule="auto"/>
        <w:rPr>
          <w:color w:val="000000"/>
          <w:sz w:val="22"/>
          <w:szCs w:val="22"/>
        </w:rPr>
      </w:pPr>
      <w:r w:rsidRPr="00B4217C">
        <w:rPr>
          <w:sz w:val="22"/>
          <w:szCs w:val="22"/>
        </w:rPr>
        <w:t xml:space="preserve">Zorganizowanie spotkania zespołu merytorycznego ds. zdrowia dzieci i młodzieży dotyczącego </w:t>
      </w:r>
      <w:r w:rsidRPr="00B4217C">
        <w:rPr>
          <w:color w:val="000000"/>
          <w:sz w:val="22"/>
          <w:szCs w:val="22"/>
        </w:rPr>
        <w:t>omówienia koncepcji, strategii i organizacji Programu.</w:t>
      </w:r>
    </w:p>
    <w:p w14:paraId="4CB4DEC9" w14:textId="77777777" w:rsidR="005A3500" w:rsidRPr="00B4217C" w:rsidRDefault="005A3500" w:rsidP="001B75FD">
      <w:pPr>
        <w:numPr>
          <w:ilvl w:val="0"/>
          <w:numId w:val="39"/>
        </w:numPr>
        <w:tabs>
          <w:tab w:val="left" w:pos="360"/>
        </w:tabs>
        <w:spacing w:after="120" w:line="360" w:lineRule="auto"/>
        <w:rPr>
          <w:color w:val="000000"/>
          <w:sz w:val="22"/>
          <w:szCs w:val="22"/>
        </w:rPr>
      </w:pPr>
      <w:r w:rsidRPr="00B4217C">
        <w:rPr>
          <w:color w:val="000000"/>
          <w:sz w:val="22"/>
          <w:szCs w:val="22"/>
        </w:rPr>
        <w:t xml:space="preserve">Zaproszenie do współpracy przedstawicieli instytucji odpowiedzialnych za zdrowie dzieci i młodzieży. </w:t>
      </w:r>
    </w:p>
    <w:p w14:paraId="51D39425" w14:textId="77777777" w:rsidR="005A3500" w:rsidRPr="00B4217C" w:rsidRDefault="005A3500" w:rsidP="001B75FD">
      <w:pPr>
        <w:numPr>
          <w:ilvl w:val="0"/>
          <w:numId w:val="39"/>
        </w:numPr>
        <w:tabs>
          <w:tab w:val="left" w:pos="360"/>
        </w:tabs>
        <w:spacing w:after="120" w:line="360" w:lineRule="auto"/>
        <w:ind w:hanging="229"/>
        <w:rPr>
          <w:color w:val="000000"/>
          <w:sz w:val="22"/>
          <w:szCs w:val="22"/>
        </w:rPr>
      </w:pPr>
      <w:r w:rsidRPr="00B4217C">
        <w:rPr>
          <w:color w:val="000000"/>
          <w:sz w:val="22"/>
          <w:szCs w:val="22"/>
        </w:rPr>
        <w:t>Budowanie partnerstwa podmiotów naukowych, leczniczych i edukacyjnych do współpracy w zakresie profilaktyki próchnicy zębów uczniów szkół podstawowych oraz uruchomienie platformy wymiany doświadczeń.</w:t>
      </w:r>
    </w:p>
    <w:p w14:paraId="3CE72216" w14:textId="77777777" w:rsidR="005A3500" w:rsidRPr="00B4217C" w:rsidRDefault="005A3500" w:rsidP="001B75FD">
      <w:pPr>
        <w:numPr>
          <w:ilvl w:val="0"/>
          <w:numId w:val="39"/>
        </w:numPr>
        <w:tabs>
          <w:tab w:val="left" w:pos="360"/>
        </w:tabs>
        <w:spacing w:after="120" w:line="360" w:lineRule="auto"/>
        <w:rPr>
          <w:sz w:val="22"/>
          <w:szCs w:val="22"/>
        </w:rPr>
      </w:pPr>
      <w:r w:rsidRPr="00B4217C">
        <w:rPr>
          <w:sz w:val="22"/>
          <w:szCs w:val="22"/>
        </w:rPr>
        <w:t>Określenie zadań dla poszczególnych podmiotów/instytucji</w:t>
      </w:r>
      <w:r w:rsidRPr="00B4217C">
        <w:rPr>
          <w:color w:val="000000"/>
          <w:sz w:val="22"/>
          <w:szCs w:val="22"/>
        </w:rPr>
        <w:t>.</w:t>
      </w:r>
    </w:p>
    <w:p w14:paraId="0A138D3F" w14:textId="77777777" w:rsidR="005A3500" w:rsidRPr="00B4217C" w:rsidRDefault="005A3500" w:rsidP="001B75FD">
      <w:pPr>
        <w:numPr>
          <w:ilvl w:val="0"/>
          <w:numId w:val="33"/>
        </w:numPr>
        <w:tabs>
          <w:tab w:val="left" w:pos="360"/>
        </w:tabs>
        <w:spacing w:after="120" w:line="360" w:lineRule="auto"/>
        <w:rPr>
          <w:b/>
          <w:bCs/>
          <w:sz w:val="22"/>
          <w:szCs w:val="22"/>
        </w:rPr>
      </w:pPr>
      <w:r w:rsidRPr="00B4217C">
        <w:rPr>
          <w:b/>
          <w:bCs/>
          <w:sz w:val="22"/>
          <w:szCs w:val="22"/>
        </w:rPr>
        <w:t>DIAGNOZA STANU WYJŚCIOWEGO</w:t>
      </w:r>
    </w:p>
    <w:p w14:paraId="2B1E68E7" w14:textId="77777777" w:rsidR="00AB7639" w:rsidRPr="00B4217C" w:rsidRDefault="005A3500" w:rsidP="001B75FD">
      <w:pPr>
        <w:numPr>
          <w:ilvl w:val="0"/>
          <w:numId w:val="38"/>
        </w:numPr>
        <w:tabs>
          <w:tab w:val="left" w:pos="1134"/>
        </w:tabs>
        <w:spacing w:after="120" w:line="360" w:lineRule="auto"/>
        <w:ind w:left="1134" w:hanging="425"/>
        <w:rPr>
          <w:color w:val="000000"/>
          <w:sz w:val="22"/>
          <w:szCs w:val="22"/>
        </w:rPr>
      </w:pPr>
      <w:r w:rsidRPr="00B4217C">
        <w:rPr>
          <w:color w:val="000000"/>
          <w:sz w:val="22"/>
          <w:szCs w:val="22"/>
        </w:rPr>
        <w:t xml:space="preserve">Analiza epidemiologiczna i zdrowotna dotycząca choroby próchnicowej  dzieci i młodzieży, tj. pozyskiwanie danych </w:t>
      </w:r>
      <w:r w:rsidRPr="00B4217C">
        <w:rPr>
          <w:rFonts w:cs="Arial"/>
          <w:color w:val="000000"/>
          <w:sz w:val="22"/>
          <w:szCs w:val="22"/>
        </w:rPr>
        <w:t>światowych, krajowych oraz lokalnych dotyczących zapadalności/chorobowości na chorobę próchnicową.</w:t>
      </w:r>
    </w:p>
    <w:p w14:paraId="48AB368A" w14:textId="77777777" w:rsidR="005A3500" w:rsidRPr="00B4217C" w:rsidRDefault="005A3500" w:rsidP="001B75FD">
      <w:pPr>
        <w:numPr>
          <w:ilvl w:val="0"/>
          <w:numId w:val="38"/>
        </w:numPr>
        <w:tabs>
          <w:tab w:val="left" w:pos="1134"/>
        </w:tabs>
        <w:spacing w:after="120" w:line="360" w:lineRule="auto"/>
        <w:ind w:left="1134" w:hanging="425"/>
        <w:rPr>
          <w:color w:val="000000"/>
          <w:sz w:val="22"/>
          <w:szCs w:val="22"/>
        </w:rPr>
      </w:pPr>
      <w:r w:rsidRPr="00B4217C">
        <w:rPr>
          <w:color w:val="000000"/>
          <w:sz w:val="22"/>
          <w:szCs w:val="22"/>
        </w:rPr>
        <w:t>Opracowanie diagnozy problemów i potrzeb zdrowotnych odbiorców Programu.</w:t>
      </w:r>
    </w:p>
    <w:p w14:paraId="6B58370E" w14:textId="77777777" w:rsidR="005A3500" w:rsidRPr="00B4217C" w:rsidRDefault="005A3500" w:rsidP="001B75FD">
      <w:pPr>
        <w:numPr>
          <w:ilvl w:val="0"/>
          <w:numId w:val="38"/>
        </w:numPr>
        <w:tabs>
          <w:tab w:val="left" w:pos="1134"/>
        </w:tabs>
        <w:spacing w:after="120" w:line="360" w:lineRule="auto"/>
        <w:ind w:left="1134" w:hanging="425"/>
        <w:rPr>
          <w:color w:val="000000"/>
          <w:sz w:val="22"/>
          <w:szCs w:val="22"/>
        </w:rPr>
      </w:pPr>
      <w:r w:rsidRPr="00B4217C">
        <w:rPr>
          <w:rFonts w:cs="Arial"/>
          <w:color w:val="000000"/>
          <w:sz w:val="22"/>
          <w:szCs w:val="22"/>
        </w:rPr>
        <w:t>Sporządzenie wykazu zadań wyznaczonych do realizacji.</w:t>
      </w:r>
    </w:p>
    <w:p w14:paraId="3244F5A5" w14:textId="77777777" w:rsidR="005A3500" w:rsidRPr="00B4217C" w:rsidRDefault="005A3500" w:rsidP="001B75FD">
      <w:pPr>
        <w:numPr>
          <w:ilvl w:val="0"/>
          <w:numId w:val="38"/>
        </w:numPr>
        <w:tabs>
          <w:tab w:val="left" w:pos="1134"/>
        </w:tabs>
        <w:spacing w:before="120" w:after="120" w:line="360" w:lineRule="auto"/>
        <w:ind w:left="1134" w:hanging="425"/>
        <w:rPr>
          <w:sz w:val="22"/>
          <w:szCs w:val="22"/>
        </w:rPr>
      </w:pPr>
      <w:r w:rsidRPr="00B4217C">
        <w:rPr>
          <w:color w:val="000000"/>
          <w:sz w:val="22"/>
          <w:szCs w:val="22"/>
        </w:rPr>
        <w:t xml:space="preserve">Ocena ryzyka i możliwości realizacji Programu. </w:t>
      </w:r>
    </w:p>
    <w:p w14:paraId="1A90819A" w14:textId="77777777" w:rsidR="005A3500" w:rsidRPr="00B4217C" w:rsidRDefault="005A3500" w:rsidP="001B75FD">
      <w:pPr>
        <w:numPr>
          <w:ilvl w:val="0"/>
          <w:numId w:val="33"/>
        </w:numPr>
        <w:spacing w:before="120" w:after="120" w:line="360" w:lineRule="auto"/>
        <w:ind w:hanging="357"/>
        <w:rPr>
          <w:b/>
          <w:bCs/>
          <w:color w:val="000000"/>
          <w:sz w:val="22"/>
          <w:szCs w:val="22"/>
        </w:rPr>
      </w:pPr>
      <w:r w:rsidRPr="00B4217C">
        <w:rPr>
          <w:b/>
          <w:bCs/>
          <w:sz w:val="22"/>
          <w:szCs w:val="22"/>
        </w:rPr>
        <w:lastRenderedPageBreak/>
        <w:t>BUDOWANIE PLANU DZIALAŃ I ICH EWALUACJI</w:t>
      </w:r>
    </w:p>
    <w:p w14:paraId="34C8AF70" w14:textId="77777777" w:rsidR="005A3500" w:rsidRPr="00B4217C" w:rsidRDefault="005A3500" w:rsidP="001B75FD">
      <w:pPr>
        <w:numPr>
          <w:ilvl w:val="0"/>
          <w:numId w:val="34"/>
        </w:numPr>
        <w:spacing w:before="120" w:after="120" w:line="360" w:lineRule="auto"/>
        <w:ind w:hanging="357"/>
        <w:rPr>
          <w:color w:val="000000"/>
          <w:sz w:val="22"/>
          <w:szCs w:val="22"/>
        </w:rPr>
      </w:pPr>
      <w:r w:rsidRPr="00B4217C">
        <w:rPr>
          <w:color w:val="000000"/>
          <w:sz w:val="22"/>
          <w:szCs w:val="22"/>
        </w:rPr>
        <w:t xml:space="preserve">Ustalenie podstaw prawnych i organizacyjnych oraz zasad finansowania Programu. </w:t>
      </w:r>
    </w:p>
    <w:p w14:paraId="11FF21E6" w14:textId="77777777" w:rsidR="005A3500" w:rsidRPr="00B4217C" w:rsidRDefault="005A3500" w:rsidP="001B75FD">
      <w:pPr>
        <w:numPr>
          <w:ilvl w:val="0"/>
          <w:numId w:val="34"/>
        </w:numPr>
        <w:spacing w:after="120" w:line="360" w:lineRule="auto"/>
        <w:rPr>
          <w:color w:val="000000"/>
          <w:sz w:val="22"/>
          <w:szCs w:val="22"/>
        </w:rPr>
      </w:pPr>
      <w:r w:rsidRPr="00B4217C">
        <w:rPr>
          <w:color w:val="000000"/>
          <w:sz w:val="22"/>
          <w:szCs w:val="22"/>
        </w:rPr>
        <w:t>Opracowanie metodologii Programu i planu finansowego.</w:t>
      </w:r>
    </w:p>
    <w:p w14:paraId="03C42F9A" w14:textId="77777777" w:rsidR="005A3500" w:rsidRPr="00B4217C" w:rsidRDefault="005A3500" w:rsidP="001B75FD">
      <w:pPr>
        <w:numPr>
          <w:ilvl w:val="0"/>
          <w:numId w:val="34"/>
        </w:numPr>
        <w:spacing w:after="120" w:line="360" w:lineRule="auto"/>
        <w:rPr>
          <w:color w:val="000000"/>
          <w:sz w:val="22"/>
          <w:szCs w:val="22"/>
        </w:rPr>
      </w:pPr>
      <w:r w:rsidRPr="00B4217C">
        <w:rPr>
          <w:color w:val="000000"/>
          <w:sz w:val="22"/>
          <w:szCs w:val="22"/>
        </w:rPr>
        <w:t>Sformułowanie celu ogólnego i celów szczegółowych.</w:t>
      </w:r>
    </w:p>
    <w:p w14:paraId="1862DF85" w14:textId="77777777" w:rsidR="005A3500" w:rsidRPr="00B4217C" w:rsidRDefault="005A3500" w:rsidP="001B75FD">
      <w:pPr>
        <w:numPr>
          <w:ilvl w:val="0"/>
          <w:numId w:val="34"/>
        </w:numPr>
        <w:spacing w:after="120" w:line="360" w:lineRule="auto"/>
        <w:rPr>
          <w:rFonts w:eastAsia="Arial Unicode MS" w:cs="Arial Unicode MS"/>
          <w:color w:val="000000"/>
          <w:sz w:val="22"/>
          <w:szCs w:val="22"/>
        </w:rPr>
      </w:pPr>
      <w:r w:rsidRPr="00B4217C">
        <w:rPr>
          <w:color w:val="000000"/>
          <w:sz w:val="22"/>
          <w:szCs w:val="22"/>
        </w:rPr>
        <w:t>Opracowanie harmonogramu realizowanych zadań Programu.</w:t>
      </w:r>
    </w:p>
    <w:p w14:paraId="2425AA1D" w14:textId="77777777" w:rsidR="005A3500" w:rsidRPr="00B4217C" w:rsidRDefault="005A3500" w:rsidP="001B75FD">
      <w:pPr>
        <w:numPr>
          <w:ilvl w:val="0"/>
          <w:numId w:val="34"/>
        </w:numPr>
        <w:spacing w:before="120" w:after="120" w:line="360" w:lineRule="auto"/>
        <w:ind w:hanging="357"/>
        <w:rPr>
          <w:sz w:val="22"/>
          <w:szCs w:val="22"/>
        </w:rPr>
      </w:pPr>
      <w:r w:rsidRPr="00B4217C">
        <w:rPr>
          <w:color w:val="000000"/>
          <w:sz w:val="22"/>
          <w:szCs w:val="22"/>
        </w:rPr>
        <w:t>Konsultacje merytoryczne ekspertów.</w:t>
      </w:r>
    </w:p>
    <w:p w14:paraId="53FBE83C" w14:textId="77777777" w:rsidR="005A3500" w:rsidRPr="00B4217C" w:rsidRDefault="005A3500" w:rsidP="001B75FD">
      <w:pPr>
        <w:numPr>
          <w:ilvl w:val="0"/>
          <w:numId w:val="33"/>
        </w:numPr>
        <w:spacing w:before="120" w:after="120" w:line="360" w:lineRule="auto"/>
        <w:ind w:hanging="357"/>
        <w:rPr>
          <w:b/>
          <w:bCs/>
          <w:sz w:val="22"/>
          <w:szCs w:val="22"/>
        </w:rPr>
      </w:pPr>
      <w:r w:rsidRPr="00B4217C">
        <w:rPr>
          <w:b/>
          <w:bCs/>
          <w:sz w:val="22"/>
          <w:szCs w:val="22"/>
        </w:rPr>
        <w:t>DZIAŁANIA</w:t>
      </w:r>
    </w:p>
    <w:p w14:paraId="02092D80" w14:textId="77777777" w:rsidR="005A3500" w:rsidRPr="00B4217C" w:rsidRDefault="005A3500" w:rsidP="001B75FD">
      <w:pPr>
        <w:numPr>
          <w:ilvl w:val="0"/>
          <w:numId w:val="35"/>
        </w:numPr>
        <w:tabs>
          <w:tab w:val="left" w:pos="360"/>
        </w:tabs>
        <w:spacing w:before="120" w:after="120" w:line="360" w:lineRule="auto"/>
        <w:ind w:hanging="357"/>
        <w:rPr>
          <w:sz w:val="22"/>
          <w:szCs w:val="22"/>
        </w:rPr>
      </w:pPr>
      <w:r w:rsidRPr="00B4217C">
        <w:rPr>
          <w:sz w:val="22"/>
          <w:szCs w:val="22"/>
        </w:rPr>
        <w:t xml:space="preserve">Wybór podmiotów </w:t>
      </w:r>
      <w:r w:rsidR="00AB7639" w:rsidRPr="00B4217C">
        <w:rPr>
          <w:sz w:val="22"/>
          <w:szCs w:val="22"/>
        </w:rPr>
        <w:t>wykonujących działalność leczniczą</w:t>
      </w:r>
      <w:r w:rsidRPr="00B4217C">
        <w:rPr>
          <w:sz w:val="22"/>
          <w:szCs w:val="22"/>
        </w:rPr>
        <w:t xml:space="preserve"> do realizacji Programu pn. Zapobieganie próchnicy zębów u uczniów wrocławskich szkół podstawowych z zastosowaniem procedury konkursowej.</w:t>
      </w:r>
    </w:p>
    <w:p w14:paraId="352349F6" w14:textId="77777777" w:rsidR="005A3500" w:rsidRPr="00B4217C" w:rsidRDefault="005A3500" w:rsidP="001B75FD">
      <w:pPr>
        <w:numPr>
          <w:ilvl w:val="0"/>
          <w:numId w:val="35"/>
        </w:numPr>
        <w:tabs>
          <w:tab w:val="left" w:pos="360"/>
        </w:tabs>
        <w:spacing w:after="120" w:line="360" w:lineRule="auto"/>
        <w:rPr>
          <w:sz w:val="22"/>
          <w:szCs w:val="22"/>
        </w:rPr>
      </w:pPr>
      <w:r w:rsidRPr="00B4217C">
        <w:rPr>
          <w:sz w:val="22"/>
          <w:szCs w:val="22"/>
        </w:rPr>
        <w:t>Podpisanie umów z realizatorami Programu pn. Zapobieganie próchnicy zębów u uczniów wrocławskich szkół podstawowych.</w:t>
      </w:r>
    </w:p>
    <w:p w14:paraId="25D940A2" w14:textId="77777777" w:rsidR="005A3500" w:rsidRPr="00B4217C" w:rsidRDefault="005A3500" w:rsidP="001B75FD">
      <w:pPr>
        <w:numPr>
          <w:ilvl w:val="0"/>
          <w:numId w:val="35"/>
        </w:numPr>
        <w:tabs>
          <w:tab w:val="left" w:pos="360"/>
        </w:tabs>
        <w:spacing w:after="120" w:line="360" w:lineRule="auto"/>
        <w:rPr>
          <w:sz w:val="22"/>
          <w:szCs w:val="22"/>
        </w:rPr>
      </w:pPr>
      <w:r w:rsidRPr="00B4217C">
        <w:rPr>
          <w:sz w:val="22"/>
          <w:szCs w:val="22"/>
        </w:rPr>
        <w:t>Zorganizowanie spotkania realizatorów Programu z dyrektorami i nauczycielami szkół podstawowych i rodzicami uczniów tych szkół w celu omówienia założeń Programu oraz przedstawienia zdrowotnych i społecznych skutków choroby próchnicowej.</w:t>
      </w:r>
    </w:p>
    <w:p w14:paraId="1A913E4D" w14:textId="77777777" w:rsidR="005A3500" w:rsidRPr="00B4217C" w:rsidRDefault="005A3500" w:rsidP="001B75FD">
      <w:pPr>
        <w:numPr>
          <w:ilvl w:val="0"/>
          <w:numId w:val="35"/>
        </w:numPr>
        <w:tabs>
          <w:tab w:val="left" w:pos="360"/>
        </w:tabs>
        <w:spacing w:after="120" w:line="360" w:lineRule="auto"/>
        <w:rPr>
          <w:sz w:val="22"/>
          <w:szCs w:val="22"/>
        </w:rPr>
      </w:pPr>
      <w:r w:rsidRPr="00B4217C">
        <w:rPr>
          <w:sz w:val="22"/>
          <w:szCs w:val="22"/>
        </w:rPr>
        <w:t>Opracowanie strony internetowej z informacją o Programie.</w:t>
      </w:r>
    </w:p>
    <w:p w14:paraId="510FD355" w14:textId="77777777" w:rsidR="005A3500" w:rsidRPr="00B4217C" w:rsidRDefault="005A3500" w:rsidP="001B75FD">
      <w:pPr>
        <w:numPr>
          <w:ilvl w:val="0"/>
          <w:numId w:val="35"/>
        </w:numPr>
        <w:tabs>
          <w:tab w:val="left" w:pos="360"/>
        </w:tabs>
        <w:spacing w:after="120" w:line="360" w:lineRule="auto"/>
        <w:rPr>
          <w:sz w:val="22"/>
          <w:szCs w:val="22"/>
        </w:rPr>
      </w:pPr>
      <w:r w:rsidRPr="00B4217C">
        <w:rPr>
          <w:sz w:val="22"/>
          <w:szCs w:val="22"/>
        </w:rPr>
        <w:t>Opracowanie materiałów informacyjno-edukacyjnych: list do rodziców, karta badania lekarskiego, Kar</w:t>
      </w:r>
      <w:r w:rsidR="0082212E" w:rsidRPr="00B4217C">
        <w:rPr>
          <w:sz w:val="22"/>
          <w:szCs w:val="22"/>
        </w:rPr>
        <w:t>ta Stomatologiczna dla ucznia i.</w:t>
      </w:r>
      <w:r w:rsidRPr="00B4217C">
        <w:rPr>
          <w:sz w:val="22"/>
          <w:szCs w:val="22"/>
        </w:rPr>
        <w:t>in.</w:t>
      </w:r>
    </w:p>
    <w:p w14:paraId="672B4908" w14:textId="77777777" w:rsidR="005A3500" w:rsidRPr="00B4217C" w:rsidRDefault="005A3500" w:rsidP="001B75FD">
      <w:pPr>
        <w:numPr>
          <w:ilvl w:val="0"/>
          <w:numId w:val="35"/>
        </w:numPr>
        <w:tabs>
          <w:tab w:val="left" w:pos="360"/>
        </w:tabs>
        <w:spacing w:after="120" w:line="360" w:lineRule="auto"/>
        <w:rPr>
          <w:sz w:val="22"/>
          <w:szCs w:val="22"/>
        </w:rPr>
      </w:pPr>
      <w:r w:rsidRPr="00B4217C">
        <w:rPr>
          <w:sz w:val="22"/>
          <w:szCs w:val="22"/>
        </w:rPr>
        <w:t>Przygotowanie i prowadzenie elektronicznej bazy danych oraz dokumentacji medycznej Programu.</w:t>
      </w:r>
    </w:p>
    <w:p w14:paraId="029D99FE" w14:textId="77777777" w:rsidR="005A3500" w:rsidRPr="00B4217C" w:rsidRDefault="005A3500" w:rsidP="001B75FD">
      <w:pPr>
        <w:numPr>
          <w:ilvl w:val="0"/>
          <w:numId w:val="35"/>
        </w:numPr>
        <w:tabs>
          <w:tab w:val="left" w:pos="360"/>
        </w:tabs>
        <w:spacing w:after="120" w:line="360" w:lineRule="auto"/>
        <w:rPr>
          <w:color w:val="000000"/>
          <w:sz w:val="22"/>
          <w:szCs w:val="22"/>
        </w:rPr>
      </w:pPr>
      <w:r w:rsidRPr="00B4217C">
        <w:rPr>
          <w:sz w:val="22"/>
          <w:szCs w:val="22"/>
        </w:rPr>
        <w:t>Promocja Programu – zorgani</w:t>
      </w:r>
      <w:r w:rsidR="00AB7639" w:rsidRPr="00B4217C">
        <w:rPr>
          <w:sz w:val="22"/>
          <w:szCs w:val="22"/>
        </w:rPr>
        <w:t xml:space="preserve">zowanie konferencji prasowych </w:t>
      </w:r>
      <w:r w:rsidRPr="00B4217C">
        <w:rPr>
          <w:sz w:val="22"/>
          <w:szCs w:val="22"/>
        </w:rPr>
        <w:t>z udziałem lekarzy stomatologów, nagranie i emisja w telewizji regionalnej materiału informacyjno-edukacyjnego prezentującego Program.</w:t>
      </w:r>
    </w:p>
    <w:p w14:paraId="73294FD4" w14:textId="77777777" w:rsidR="005A3500" w:rsidRPr="00B4217C" w:rsidRDefault="005A3500" w:rsidP="001B75FD">
      <w:pPr>
        <w:numPr>
          <w:ilvl w:val="0"/>
          <w:numId w:val="35"/>
        </w:numPr>
        <w:tabs>
          <w:tab w:val="left" w:pos="360"/>
        </w:tabs>
        <w:spacing w:after="120" w:line="360" w:lineRule="auto"/>
        <w:rPr>
          <w:color w:val="000000"/>
          <w:sz w:val="22"/>
          <w:szCs w:val="22"/>
        </w:rPr>
      </w:pPr>
      <w:r w:rsidRPr="00B4217C">
        <w:rPr>
          <w:sz w:val="22"/>
          <w:szCs w:val="22"/>
        </w:rPr>
        <w:t>Realizacja Programu z podziałem na cześć edukacyjną i profilaktyczną.</w:t>
      </w:r>
    </w:p>
    <w:p w14:paraId="12E87ED1" w14:textId="77777777" w:rsidR="005A3500" w:rsidRPr="00B4217C" w:rsidRDefault="005A3500" w:rsidP="001B75FD">
      <w:pPr>
        <w:numPr>
          <w:ilvl w:val="0"/>
          <w:numId w:val="35"/>
        </w:numPr>
        <w:tabs>
          <w:tab w:val="left" w:pos="360"/>
        </w:tabs>
        <w:spacing w:after="120" w:line="360" w:lineRule="auto"/>
        <w:rPr>
          <w:rFonts w:cs="Verdana"/>
          <w:sz w:val="22"/>
          <w:szCs w:val="22"/>
        </w:rPr>
      </w:pPr>
      <w:r w:rsidRPr="00B4217C">
        <w:rPr>
          <w:rFonts w:cs="Verdana"/>
          <w:sz w:val="22"/>
          <w:szCs w:val="22"/>
        </w:rPr>
        <w:t>Uzyskanie zgody rodziców/opiekunów prawnych uczniów na uczestnictwo w Programie polityki zdrowotnej.</w:t>
      </w:r>
    </w:p>
    <w:p w14:paraId="7C55D9A2" w14:textId="77777777" w:rsidR="005A3500" w:rsidRPr="00B4217C" w:rsidRDefault="005A3500" w:rsidP="001B75FD">
      <w:pPr>
        <w:numPr>
          <w:ilvl w:val="0"/>
          <w:numId w:val="35"/>
        </w:numPr>
        <w:tabs>
          <w:tab w:val="left" w:pos="360"/>
        </w:tabs>
        <w:spacing w:after="120" w:line="360" w:lineRule="auto"/>
        <w:rPr>
          <w:rFonts w:cs="Verdana"/>
          <w:sz w:val="22"/>
          <w:szCs w:val="22"/>
        </w:rPr>
      </w:pPr>
      <w:r w:rsidRPr="00B4217C">
        <w:rPr>
          <w:rFonts w:cs="Verdana"/>
          <w:sz w:val="22"/>
          <w:szCs w:val="22"/>
        </w:rPr>
        <w:t>Monitorowanie działań oraz dokonywanie niezbędnych korekt dla osiągnięcia celów.</w:t>
      </w:r>
    </w:p>
    <w:p w14:paraId="048B2786" w14:textId="77777777" w:rsidR="005A3500" w:rsidRPr="00B4217C" w:rsidRDefault="005A3500" w:rsidP="001B75FD">
      <w:pPr>
        <w:numPr>
          <w:ilvl w:val="0"/>
          <w:numId w:val="33"/>
        </w:numPr>
        <w:tabs>
          <w:tab w:val="left" w:pos="360"/>
        </w:tabs>
        <w:spacing w:after="120" w:line="360" w:lineRule="auto"/>
        <w:rPr>
          <w:rFonts w:cs="Verdana"/>
          <w:b/>
          <w:bCs/>
          <w:sz w:val="22"/>
          <w:szCs w:val="22"/>
        </w:rPr>
      </w:pPr>
      <w:r w:rsidRPr="00B4217C">
        <w:rPr>
          <w:rFonts w:cs="Verdana"/>
          <w:b/>
          <w:bCs/>
          <w:sz w:val="22"/>
          <w:szCs w:val="22"/>
        </w:rPr>
        <w:lastRenderedPageBreak/>
        <w:t>EWALUACJA WYNIKÓW Z REALIZACJI PROGRAMU</w:t>
      </w:r>
    </w:p>
    <w:p w14:paraId="6977E2F8" w14:textId="77777777" w:rsidR="005A3500" w:rsidRPr="00B4217C" w:rsidRDefault="005A3500" w:rsidP="001B75FD">
      <w:pPr>
        <w:numPr>
          <w:ilvl w:val="0"/>
          <w:numId w:val="36"/>
        </w:numPr>
        <w:tabs>
          <w:tab w:val="left" w:pos="360"/>
        </w:tabs>
        <w:spacing w:after="120" w:line="360" w:lineRule="auto"/>
        <w:rPr>
          <w:rFonts w:cs="Verdana"/>
          <w:sz w:val="22"/>
          <w:szCs w:val="22"/>
        </w:rPr>
      </w:pPr>
      <w:r w:rsidRPr="00B4217C">
        <w:rPr>
          <w:rFonts w:cs="Verdana"/>
          <w:sz w:val="22"/>
          <w:szCs w:val="22"/>
        </w:rPr>
        <w:t>Sprawdzenie czy cele zostały osiągnięte.</w:t>
      </w:r>
    </w:p>
    <w:p w14:paraId="374B3323" w14:textId="77777777" w:rsidR="005A3500" w:rsidRPr="00B4217C" w:rsidRDefault="005A3500" w:rsidP="001B75FD">
      <w:pPr>
        <w:numPr>
          <w:ilvl w:val="0"/>
          <w:numId w:val="36"/>
        </w:numPr>
        <w:tabs>
          <w:tab w:val="left" w:pos="360"/>
        </w:tabs>
        <w:spacing w:after="120" w:line="360" w:lineRule="auto"/>
        <w:rPr>
          <w:rFonts w:cs="Verdana"/>
          <w:sz w:val="22"/>
          <w:szCs w:val="22"/>
        </w:rPr>
      </w:pPr>
      <w:r w:rsidRPr="00B4217C">
        <w:rPr>
          <w:rFonts w:cs="Verdana"/>
          <w:sz w:val="22"/>
          <w:szCs w:val="22"/>
        </w:rPr>
        <w:t>Ocena skuteczności i efektywności realizacji zadań Programu.</w:t>
      </w:r>
    </w:p>
    <w:p w14:paraId="5AF5A6E5" w14:textId="77777777" w:rsidR="005A3500" w:rsidRPr="00B4217C" w:rsidRDefault="005A3500" w:rsidP="001B75FD">
      <w:pPr>
        <w:pStyle w:val="Nagwek1"/>
        <w:spacing w:line="360" w:lineRule="auto"/>
        <w:rPr>
          <w:sz w:val="22"/>
          <w:szCs w:val="22"/>
        </w:rPr>
      </w:pPr>
      <w:bookmarkStart w:id="29" w:name="_Toc490035884"/>
      <w:r w:rsidRPr="00B4217C">
        <w:rPr>
          <w:sz w:val="22"/>
          <w:szCs w:val="22"/>
        </w:rPr>
        <w:t>2. Planowane interwencje</w:t>
      </w:r>
      <w:bookmarkEnd w:id="29"/>
    </w:p>
    <w:p w14:paraId="1D108F96" w14:textId="77777777" w:rsidR="005A3500" w:rsidRPr="00B4217C" w:rsidRDefault="005A3500" w:rsidP="001B75FD">
      <w:pPr>
        <w:spacing w:line="360" w:lineRule="auto"/>
        <w:rPr>
          <w:b/>
          <w:bCs/>
          <w:sz w:val="22"/>
          <w:szCs w:val="22"/>
        </w:rPr>
      </w:pPr>
      <w:r w:rsidRPr="00B4217C">
        <w:rPr>
          <w:b/>
          <w:bCs/>
          <w:sz w:val="22"/>
          <w:szCs w:val="22"/>
        </w:rPr>
        <w:t>Program składać się będzie z części organizacyjnej, edukacyjnej i profilaktycznej</w:t>
      </w:r>
    </w:p>
    <w:p w14:paraId="1F6132A7" w14:textId="77777777" w:rsidR="005A3500" w:rsidRPr="00B4217C" w:rsidRDefault="0088291F" w:rsidP="00767EF6">
      <w:pPr>
        <w:pStyle w:val="Spistreci1"/>
        <w:spacing w:before="360" w:line="360" w:lineRule="auto"/>
        <w:rPr>
          <w:rFonts w:ascii="Verdana" w:hAnsi="Verdana"/>
          <w:sz w:val="22"/>
          <w:szCs w:val="22"/>
        </w:rPr>
      </w:pPr>
      <w:r w:rsidRPr="00B4217C">
        <w:rPr>
          <w:rFonts w:ascii="Verdana" w:hAnsi="Verdana"/>
          <w:sz w:val="22"/>
          <w:szCs w:val="22"/>
        </w:rPr>
        <w:t>1) Czę</w:t>
      </w:r>
      <w:r w:rsidR="005A3500" w:rsidRPr="00B4217C">
        <w:rPr>
          <w:rFonts w:ascii="Verdana" w:hAnsi="Verdana"/>
          <w:sz w:val="22"/>
          <w:szCs w:val="22"/>
        </w:rPr>
        <w:t xml:space="preserve">ść organizacyjna </w:t>
      </w:r>
    </w:p>
    <w:p w14:paraId="6EE0FD3E" w14:textId="77777777" w:rsidR="005A3500" w:rsidRPr="00B4217C" w:rsidRDefault="005A3500" w:rsidP="001B75FD">
      <w:pPr>
        <w:spacing w:after="120" w:line="360" w:lineRule="auto"/>
        <w:rPr>
          <w:b/>
          <w:bCs/>
          <w:sz w:val="22"/>
          <w:szCs w:val="22"/>
        </w:rPr>
      </w:pPr>
      <w:r w:rsidRPr="00B4217C">
        <w:rPr>
          <w:b/>
          <w:bCs/>
          <w:sz w:val="22"/>
          <w:szCs w:val="22"/>
        </w:rPr>
        <w:t xml:space="preserve">Realizator </w:t>
      </w:r>
      <w:r w:rsidR="0082212E" w:rsidRPr="00B4217C">
        <w:rPr>
          <w:b/>
          <w:bCs/>
          <w:sz w:val="22"/>
          <w:szCs w:val="22"/>
        </w:rPr>
        <w:t>P</w:t>
      </w:r>
      <w:r w:rsidRPr="00B4217C">
        <w:rPr>
          <w:b/>
          <w:bCs/>
          <w:sz w:val="22"/>
          <w:szCs w:val="22"/>
        </w:rPr>
        <w:t>rogramu polityki zdrowotnej:</w:t>
      </w:r>
    </w:p>
    <w:p w14:paraId="486025CA" w14:textId="77777777" w:rsidR="005A3500" w:rsidRPr="00B4217C" w:rsidRDefault="005A3500" w:rsidP="001B75FD">
      <w:pPr>
        <w:numPr>
          <w:ilvl w:val="0"/>
          <w:numId w:val="12"/>
        </w:numPr>
        <w:spacing w:after="120" w:line="360" w:lineRule="auto"/>
        <w:rPr>
          <w:sz w:val="22"/>
          <w:szCs w:val="22"/>
        </w:rPr>
      </w:pPr>
      <w:r w:rsidRPr="00B4217C">
        <w:rPr>
          <w:sz w:val="22"/>
          <w:szCs w:val="22"/>
        </w:rPr>
        <w:t>prowadzi promocję programu polityki zdrowotnej,</w:t>
      </w:r>
    </w:p>
    <w:p w14:paraId="2B969060" w14:textId="77777777" w:rsidR="005A3500" w:rsidRPr="00B4217C" w:rsidRDefault="005A3500" w:rsidP="001B75FD">
      <w:pPr>
        <w:numPr>
          <w:ilvl w:val="0"/>
          <w:numId w:val="12"/>
        </w:numPr>
        <w:spacing w:after="120" w:line="360" w:lineRule="auto"/>
        <w:rPr>
          <w:sz w:val="22"/>
          <w:szCs w:val="22"/>
        </w:rPr>
      </w:pPr>
      <w:r w:rsidRPr="00B4217C">
        <w:rPr>
          <w:sz w:val="22"/>
          <w:szCs w:val="22"/>
        </w:rPr>
        <w:t>organizuje spotkania z rodzicami, gronem pedagogicznym, uczniami,</w:t>
      </w:r>
    </w:p>
    <w:p w14:paraId="4A2D6C1F" w14:textId="77777777" w:rsidR="005A3500" w:rsidRPr="00B4217C" w:rsidRDefault="005A3500" w:rsidP="001B75FD">
      <w:pPr>
        <w:numPr>
          <w:ilvl w:val="0"/>
          <w:numId w:val="12"/>
        </w:numPr>
        <w:spacing w:after="120" w:line="360" w:lineRule="auto"/>
        <w:rPr>
          <w:sz w:val="22"/>
          <w:szCs w:val="22"/>
        </w:rPr>
      </w:pPr>
      <w:r w:rsidRPr="00B4217C">
        <w:rPr>
          <w:sz w:val="22"/>
          <w:szCs w:val="22"/>
        </w:rPr>
        <w:t>uzyskuje zgodę rodzica/opiekuna prawnego ucznia na udział w programie,</w:t>
      </w:r>
    </w:p>
    <w:p w14:paraId="4B99B269" w14:textId="77777777" w:rsidR="005A3500" w:rsidRPr="00B4217C" w:rsidRDefault="005A3500" w:rsidP="001B75FD">
      <w:pPr>
        <w:numPr>
          <w:ilvl w:val="0"/>
          <w:numId w:val="12"/>
        </w:numPr>
        <w:spacing w:after="120" w:line="360" w:lineRule="auto"/>
        <w:rPr>
          <w:sz w:val="22"/>
          <w:szCs w:val="22"/>
        </w:rPr>
      </w:pPr>
      <w:r w:rsidRPr="00B4217C">
        <w:rPr>
          <w:sz w:val="22"/>
          <w:szCs w:val="22"/>
        </w:rPr>
        <w:t>rejestruje dziecko na wizytę w szkolnym gabinecie dentystycznym (telefonicznie, osobiście),</w:t>
      </w:r>
    </w:p>
    <w:p w14:paraId="625E351E" w14:textId="77777777" w:rsidR="005A3500" w:rsidRPr="00B4217C" w:rsidRDefault="005A3500" w:rsidP="001B75FD">
      <w:pPr>
        <w:numPr>
          <w:ilvl w:val="0"/>
          <w:numId w:val="12"/>
        </w:numPr>
        <w:spacing w:after="120" w:line="360" w:lineRule="auto"/>
        <w:rPr>
          <w:sz w:val="22"/>
          <w:szCs w:val="22"/>
        </w:rPr>
      </w:pPr>
      <w:r w:rsidRPr="00B4217C">
        <w:rPr>
          <w:sz w:val="22"/>
          <w:szCs w:val="22"/>
        </w:rPr>
        <w:t xml:space="preserve">prowadzi dokumentację z realizacji zadań programu. </w:t>
      </w:r>
    </w:p>
    <w:p w14:paraId="5328AAF8" w14:textId="77777777" w:rsidR="005A3500" w:rsidRPr="00B4217C" w:rsidRDefault="005A3500" w:rsidP="001B75FD">
      <w:pPr>
        <w:pStyle w:val="Stopka"/>
        <w:tabs>
          <w:tab w:val="clear" w:pos="4536"/>
          <w:tab w:val="clear" w:pos="9072"/>
        </w:tabs>
        <w:spacing w:after="120" w:line="360" w:lineRule="auto"/>
        <w:rPr>
          <w:b/>
          <w:bCs/>
          <w:sz w:val="22"/>
          <w:szCs w:val="22"/>
        </w:rPr>
      </w:pPr>
      <w:r w:rsidRPr="00B4217C">
        <w:rPr>
          <w:b/>
          <w:bCs/>
          <w:sz w:val="22"/>
          <w:szCs w:val="22"/>
        </w:rPr>
        <w:t xml:space="preserve">2) Część edukacyjna </w:t>
      </w:r>
    </w:p>
    <w:p w14:paraId="5A33DB96" w14:textId="77777777" w:rsidR="005A3500" w:rsidRPr="00B4217C" w:rsidRDefault="005A3500" w:rsidP="001B75FD">
      <w:pPr>
        <w:spacing w:after="120" w:line="360" w:lineRule="auto"/>
        <w:rPr>
          <w:b/>
          <w:bCs/>
          <w:sz w:val="22"/>
          <w:szCs w:val="22"/>
        </w:rPr>
      </w:pPr>
      <w:r w:rsidRPr="00B4217C">
        <w:rPr>
          <w:b/>
          <w:bCs/>
          <w:sz w:val="22"/>
          <w:szCs w:val="22"/>
        </w:rPr>
        <w:t xml:space="preserve">Realizator </w:t>
      </w:r>
      <w:r w:rsidR="0082212E" w:rsidRPr="00B4217C">
        <w:rPr>
          <w:b/>
          <w:bCs/>
          <w:sz w:val="22"/>
          <w:szCs w:val="22"/>
        </w:rPr>
        <w:t>P</w:t>
      </w:r>
      <w:r w:rsidRPr="00B4217C">
        <w:rPr>
          <w:b/>
          <w:bCs/>
          <w:sz w:val="22"/>
          <w:szCs w:val="22"/>
        </w:rPr>
        <w:t>rogramu polityki zdrowotnej:</w:t>
      </w:r>
    </w:p>
    <w:p w14:paraId="127BEE20" w14:textId="77777777" w:rsidR="005A3500" w:rsidRPr="00B4217C" w:rsidRDefault="005A3500" w:rsidP="001B75FD">
      <w:pPr>
        <w:numPr>
          <w:ilvl w:val="0"/>
          <w:numId w:val="13"/>
        </w:numPr>
        <w:spacing w:after="120" w:line="360" w:lineRule="auto"/>
        <w:rPr>
          <w:sz w:val="22"/>
          <w:szCs w:val="22"/>
        </w:rPr>
      </w:pPr>
      <w:r w:rsidRPr="00B4217C">
        <w:rPr>
          <w:sz w:val="22"/>
          <w:szCs w:val="22"/>
        </w:rPr>
        <w:t>jest patronem szkoły w zakresie zdrowia jamy ustnej,</w:t>
      </w:r>
    </w:p>
    <w:p w14:paraId="376AF2EE" w14:textId="77777777" w:rsidR="005A3500" w:rsidRPr="00B4217C" w:rsidRDefault="005A3500" w:rsidP="001B75FD">
      <w:pPr>
        <w:numPr>
          <w:ilvl w:val="0"/>
          <w:numId w:val="13"/>
        </w:numPr>
        <w:spacing w:after="120" w:line="360" w:lineRule="auto"/>
        <w:rPr>
          <w:sz w:val="22"/>
          <w:szCs w:val="22"/>
        </w:rPr>
      </w:pPr>
      <w:r w:rsidRPr="00B4217C">
        <w:rPr>
          <w:sz w:val="22"/>
          <w:szCs w:val="22"/>
        </w:rPr>
        <w:t xml:space="preserve">prowadzi spotkania edukacyjne dla rodziców, kadry pedagogicznej, </w:t>
      </w:r>
    </w:p>
    <w:p w14:paraId="1CF65BDF" w14:textId="77777777" w:rsidR="005A3500" w:rsidRPr="00B4217C" w:rsidRDefault="005A3500" w:rsidP="001B75FD">
      <w:pPr>
        <w:numPr>
          <w:ilvl w:val="0"/>
          <w:numId w:val="13"/>
        </w:numPr>
        <w:spacing w:after="120" w:line="360" w:lineRule="auto"/>
        <w:rPr>
          <w:sz w:val="22"/>
          <w:szCs w:val="22"/>
        </w:rPr>
      </w:pPr>
      <w:r w:rsidRPr="00B4217C">
        <w:rPr>
          <w:sz w:val="22"/>
          <w:szCs w:val="22"/>
        </w:rPr>
        <w:t>prowadzi indywidualną/grupową edukację zdrowotną dla uczniów,</w:t>
      </w:r>
    </w:p>
    <w:p w14:paraId="322F3176" w14:textId="77777777" w:rsidR="005A3500" w:rsidRPr="00B4217C" w:rsidRDefault="005A3500" w:rsidP="001B75FD">
      <w:pPr>
        <w:numPr>
          <w:ilvl w:val="0"/>
          <w:numId w:val="13"/>
        </w:numPr>
        <w:spacing w:after="120" w:line="360" w:lineRule="auto"/>
        <w:rPr>
          <w:sz w:val="22"/>
          <w:szCs w:val="22"/>
        </w:rPr>
      </w:pPr>
      <w:r w:rsidRPr="00B4217C">
        <w:rPr>
          <w:sz w:val="22"/>
          <w:szCs w:val="22"/>
        </w:rPr>
        <w:t>współpracuje ze szk</w:t>
      </w:r>
      <w:r w:rsidR="00FB1401" w:rsidRPr="00B4217C">
        <w:rPr>
          <w:sz w:val="22"/>
          <w:szCs w:val="22"/>
        </w:rPr>
        <w:t xml:space="preserve">ołą w przygotowaniu szkolnych </w:t>
      </w:r>
      <w:r w:rsidRPr="00B4217C">
        <w:rPr>
          <w:sz w:val="22"/>
          <w:szCs w:val="22"/>
        </w:rPr>
        <w:t>kampanii zdrowotnych z zakresu profilaktyki próchnicy zębów,</w:t>
      </w:r>
    </w:p>
    <w:p w14:paraId="57893F3A" w14:textId="77777777" w:rsidR="005A3500" w:rsidRPr="00B4217C" w:rsidRDefault="005A3500" w:rsidP="001B75FD">
      <w:pPr>
        <w:numPr>
          <w:ilvl w:val="0"/>
          <w:numId w:val="13"/>
        </w:numPr>
        <w:spacing w:after="120" w:line="360" w:lineRule="auto"/>
        <w:rPr>
          <w:color w:val="000000"/>
          <w:sz w:val="22"/>
          <w:szCs w:val="22"/>
        </w:rPr>
      </w:pPr>
      <w:r w:rsidRPr="00B4217C">
        <w:rPr>
          <w:sz w:val="22"/>
          <w:szCs w:val="22"/>
        </w:rPr>
        <w:t xml:space="preserve">prowadzi sesję nadzorowanego szczotkowania zębów i </w:t>
      </w:r>
      <w:r w:rsidRPr="00B4217C">
        <w:rPr>
          <w:color w:val="000000"/>
          <w:sz w:val="22"/>
          <w:szCs w:val="22"/>
        </w:rPr>
        <w:t>uczy stosowania nitki dentystycznej do oczyszczania płytki z powierzchni stycznych zębów,</w:t>
      </w:r>
    </w:p>
    <w:p w14:paraId="474B7939" w14:textId="77777777" w:rsidR="005A3500" w:rsidRPr="00B4217C" w:rsidRDefault="005A3500" w:rsidP="001B75FD">
      <w:pPr>
        <w:numPr>
          <w:ilvl w:val="0"/>
          <w:numId w:val="13"/>
        </w:numPr>
        <w:spacing w:after="120" w:line="360" w:lineRule="auto"/>
        <w:rPr>
          <w:color w:val="000000"/>
          <w:sz w:val="22"/>
          <w:szCs w:val="22"/>
        </w:rPr>
      </w:pPr>
      <w:r w:rsidRPr="00B4217C">
        <w:rPr>
          <w:color w:val="000000"/>
          <w:sz w:val="22"/>
          <w:szCs w:val="22"/>
        </w:rPr>
        <w:t>motywuje do utrzymania prawidłowego poziomu higieny jamy ustnej poprzez wybarwianie  przetrwałej płytki,</w:t>
      </w:r>
    </w:p>
    <w:p w14:paraId="357661CA" w14:textId="77777777" w:rsidR="005A3500" w:rsidRPr="00B4217C" w:rsidRDefault="005A3500" w:rsidP="001B75FD">
      <w:pPr>
        <w:numPr>
          <w:ilvl w:val="0"/>
          <w:numId w:val="13"/>
        </w:numPr>
        <w:spacing w:after="120" w:line="360" w:lineRule="auto"/>
        <w:rPr>
          <w:color w:val="000000"/>
          <w:sz w:val="22"/>
          <w:szCs w:val="22"/>
        </w:rPr>
      </w:pPr>
      <w:r w:rsidRPr="00B4217C">
        <w:rPr>
          <w:color w:val="000000"/>
          <w:sz w:val="22"/>
          <w:szCs w:val="22"/>
        </w:rPr>
        <w:t xml:space="preserve">motywuje do systematycznego oczyszczania zębów pastą do zębów z fluorem (1450 </w:t>
      </w:r>
      <w:proofErr w:type="spellStart"/>
      <w:r w:rsidRPr="00B4217C">
        <w:rPr>
          <w:color w:val="000000"/>
          <w:sz w:val="22"/>
          <w:szCs w:val="22"/>
        </w:rPr>
        <w:t>ppm</w:t>
      </w:r>
      <w:proofErr w:type="spellEnd"/>
      <w:r w:rsidRPr="00B4217C">
        <w:rPr>
          <w:color w:val="000000"/>
          <w:sz w:val="22"/>
          <w:szCs w:val="22"/>
        </w:rPr>
        <w:t xml:space="preserve">) – dwa razy dziennie, przez 2 min, po zakończeniu oczyszczenia wypluć  pastę, a nie płukać jamy ustnej wodą, </w:t>
      </w:r>
    </w:p>
    <w:p w14:paraId="1992534F" w14:textId="77777777" w:rsidR="005A3500" w:rsidRPr="00B4217C" w:rsidRDefault="005A3500" w:rsidP="001B75FD">
      <w:pPr>
        <w:numPr>
          <w:ilvl w:val="0"/>
          <w:numId w:val="13"/>
        </w:numPr>
        <w:spacing w:after="120" w:line="360" w:lineRule="auto"/>
        <w:rPr>
          <w:sz w:val="22"/>
          <w:szCs w:val="22"/>
        </w:rPr>
      </w:pPr>
      <w:r w:rsidRPr="00B4217C">
        <w:rPr>
          <w:color w:val="000000"/>
          <w:sz w:val="22"/>
          <w:szCs w:val="22"/>
        </w:rPr>
        <w:lastRenderedPageBreak/>
        <w:t>motywuje do ograniczania w diecie cukrów (słodyczy, chipsów, słodkich napojów),</w:t>
      </w:r>
    </w:p>
    <w:p w14:paraId="1D92B7C5" w14:textId="77777777" w:rsidR="005A3500" w:rsidRPr="00B4217C" w:rsidRDefault="005A3500" w:rsidP="001B75FD">
      <w:pPr>
        <w:numPr>
          <w:ilvl w:val="0"/>
          <w:numId w:val="13"/>
        </w:numPr>
        <w:spacing w:after="120" w:line="360" w:lineRule="auto"/>
        <w:rPr>
          <w:sz w:val="22"/>
          <w:szCs w:val="22"/>
        </w:rPr>
      </w:pPr>
      <w:r w:rsidRPr="00B4217C">
        <w:rPr>
          <w:color w:val="000000"/>
          <w:sz w:val="22"/>
          <w:szCs w:val="22"/>
        </w:rPr>
        <w:t>uczy właściwego postępowania po uszkodzeniach pourazowych zębów stałych  (postery).</w:t>
      </w:r>
    </w:p>
    <w:p w14:paraId="20A0D1A4" w14:textId="77777777" w:rsidR="005A3500" w:rsidRPr="00B4217C" w:rsidRDefault="005A3500" w:rsidP="001B75FD">
      <w:pPr>
        <w:pStyle w:val="Spistreci1"/>
        <w:spacing w:before="0" w:line="360" w:lineRule="auto"/>
        <w:rPr>
          <w:rFonts w:ascii="Verdana" w:hAnsi="Verdana"/>
          <w:sz w:val="22"/>
          <w:szCs w:val="22"/>
        </w:rPr>
      </w:pPr>
      <w:r w:rsidRPr="00B4217C">
        <w:rPr>
          <w:rFonts w:ascii="Verdana" w:hAnsi="Verdana"/>
          <w:sz w:val="22"/>
          <w:szCs w:val="22"/>
        </w:rPr>
        <w:t xml:space="preserve">3) Cześć profilaktyczna </w:t>
      </w:r>
    </w:p>
    <w:p w14:paraId="54974895" w14:textId="77777777" w:rsidR="005A3500" w:rsidRPr="00B4217C" w:rsidRDefault="005A3500" w:rsidP="001B75FD">
      <w:pPr>
        <w:autoSpaceDE w:val="0"/>
        <w:autoSpaceDN w:val="0"/>
        <w:adjustRightInd w:val="0"/>
        <w:spacing w:line="360" w:lineRule="auto"/>
        <w:rPr>
          <w:rFonts w:cs="TimesNewRomanPSMT"/>
          <w:sz w:val="22"/>
          <w:szCs w:val="22"/>
        </w:rPr>
      </w:pPr>
      <w:r w:rsidRPr="00B4217C">
        <w:rPr>
          <w:rFonts w:cs="TimesNewRomanPSMT"/>
          <w:sz w:val="22"/>
          <w:szCs w:val="22"/>
        </w:rPr>
        <w:t>Biorąc pod uwagę rozwój jamy ustnej, kolejność wyrzynania się zębów stałych, możliwości organizacyjne i finansowe, podzielono uczniów na grupy wiekowe:</w:t>
      </w:r>
    </w:p>
    <w:p w14:paraId="4AC86B52" w14:textId="77777777" w:rsidR="005A3500" w:rsidRPr="00B4217C" w:rsidRDefault="005A3500" w:rsidP="001B75FD">
      <w:pPr>
        <w:autoSpaceDE w:val="0"/>
        <w:autoSpaceDN w:val="0"/>
        <w:adjustRightInd w:val="0"/>
        <w:spacing w:line="360" w:lineRule="auto"/>
        <w:rPr>
          <w:rFonts w:cs="TimesNewRomanPSMT"/>
          <w:sz w:val="22"/>
          <w:szCs w:val="22"/>
        </w:rPr>
      </w:pPr>
      <w:r w:rsidRPr="00B4217C">
        <w:rPr>
          <w:rFonts w:cs="TimesNewRomanPSMT"/>
          <w:b/>
          <w:bCs/>
          <w:sz w:val="22"/>
          <w:szCs w:val="22"/>
        </w:rPr>
        <w:t>I grupa</w:t>
      </w:r>
      <w:r w:rsidRPr="00B4217C">
        <w:rPr>
          <w:rFonts w:cs="TimesNewRomanPSMT"/>
          <w:sz w:val="22"/>
          <w:szCs w:val="22"/>
        </w:rPr>
        <w:t xml:space="preserve"> od 6 do 7 roku życia (</w:t>
      </w:r>
      <w:r w:rsidR="001B356D" w:rsidRPr="00B4217C">
        <w:rPr>
          <w:rFonts w:cs="TimesNewRomanPSMT"/>
          <w:sz w:val="22"/>
          <w:szCs w:val="22"/>
        </w:rPr>
        <w:t xml:space="preserve">0, </w:t>
      </w:r>
      <w:r w:rsidRPr="00B4217C">
        <w:rPr>
          <w:rFonts w:cs="TimesNewRomanPSMT"/>
          <w:sz w:val="22"/>
          <w:szCs w:val="22"/>
        </w:rPr>
        <w:t xml:space="preserve">I </w:t>
      </w:r>
      <w:proofErr w:type="spellStart"/>
      <w:r w:rsidRPr="00B4217C">
        <w:rPr>
          <w:rFonts w:cs="TimesNewRomanPSMT"/>
          <w:sz w:val="22"/>
          <w:szCs w:val="22"/>
        </w:rPr>
        <w:t>i</w:t>
      </w:r>
      <w:proofErr w:type="spellEnd"/>
      <w:r w:rsidRPr="00B4217C">
        <w:rPr>
          <w:rFonts w:cs="TimesNewRomanPSMT"/>
          <w:sz w:val="22"/>
          <w:szCs w:val="22"/>
        </w:rPr>
        <w:t xml:space="preserve"> II klasa ) – zęby mleczne i pierwsze trzonowe stałe,</w:t>
      </w:r>
    </w:p>
    <w:p w14:paraId="05CA17E9" w14:textId="77777777" w:rsidR="005A3500" w:rsidRPr="00B4217C" w:rsidRDefault="005A3500" w:rsidP="001B75FD">
      <w:pPr>
        <w:autoSpaceDE w:val="0"/>
        <w:autoSpaceDN w:val="0"/>
        <w:adjustRightInd w:val="0"/>
        <w:spacing w:line="360" w:lineRule="auto"/>
        <w:rPr>
          <w:rFonts w:cs="TimesNewRomanPSMT"/>
          <w:sz w:val="22"/>
          <w:szCs w:val="22"/>
        </w:rPr>
      </w:pPr>
      <w:r w:rsidRPr="00B4217C">
        <w:rPr>
          <w:rFonts w:cs="TimesNewRomanPSMT"/>
          <w:b/>
          <w:bCs/>
          <w:sz w:val="22"/>
          <w:szCs w:val="22"/>
        </w:rPr>
        <w:t>II grupa</w:t>
      </w:r>
      <w:r w:rsidRPr="00B4217C">
        <w:rPr>
          <w:rFonts w:cs="TimesNewRomanPSMT"/>
          <w:sz w:val="22"/>
          <w:szCs w:val="22"/>
        </w:rPr>
        <w:t xml:space="preserve"> od 8 do 12 roku życia (III – VI klasy) – uzębienie mieszane,</w:t>
      </w:r>
    </w:p>
    <w:p w14:paraId="3504076F" w14:textId="77777777" w:rsidR="005A3500" w:rsidRPr="00B4217C" w:rsidRDefault="005A3500" w:rsidP="001B75FD">
      <w:pPr>
        <w:autoSpaceDE w:val="0"/>
        <w:autoSpaceDN w:val="0"/>
        <w:adjustRightInd w:val="0"/>
        <w:spacing w:line="360" w:lineRule="auto"/>
        <w:rPr>
          <w:rFonts w:cs="TimesNewRomanPSMT"/>
          <w:sz w:val="22"/>
          <w:szCs w:val="22"/>
        </w:rPr>
      </w:pPr>
      <w:r w:rsidRPr="00B4217C">
        <w:rPr>
          <w:rFonts w:cs="TimesNewRomanPSMT"/>
          <w:sz w:val="22"/>
          <w:szCs w:val="22"/>
        </w:rPr>
        <w:t>pojawiają się drugie zęby trzonowe stałe,</w:t>
      </w:r>
    </w:p>
    <w:p w14:paraId="769DF33B" w14:textId="77777777" w:rsidR="005A3500" w:rsidRPr="00B4217C" w:rsidRDefault="005A3500" w:rsidP="001B75FD">
      <w:pPr>
        <w:spacing w:line="360" w:lineRule="auto"/>
        <w:rPr>
          <w:sz w:val="22"/>
          <w:szCs w:val="22"/>
        </w:rPr>
      </w:pPr>
      <w:r w:rsidRPr="00B4217C">
        <w:rPr>
          <w:rFonts w:cs="TimesNewRomanPSMT"/>
          <w:b/>
          <w:bCs/>
          <w:sz w:val="22"/>
          <w:szCs w:val="22"/>
        </w:rPr>
        <w:t>III grupa</w:t>
      </w:r>
      <w:r w:rsidRPr="00B4217C">
        <w:rPr>
          <w:rFonts w:cs="TimesNewRomanPSMT"/>
          <w:sz w:val="22"/>
          <w:szCs w:val="22"/>
        </w:rPr>
        <w:t xml:space="preserve"> od 13 do 15 roku życia (klasa VII-VIII) – uzębienie stałe.</w:t>
      </w:r>
    </w:p>
    <w:p w14:paraId="24890A55" w14:textId="77777777" w:rsidR="005A3500" w:rsidRPr="00B4217C" w:rsidRDefault="005A3500" w:rsidP="00767EF6">
      <w:pPr>
        <w:spacing w:before="120" w:after="120" w:line="360" w:lineRule="auto"/>
        <w:rPr>
          <w:b/>
          <w:bCs/>
          <w:sz w:val="22"/>
          <w:szCs w:val="22"/>
        </w:rPr>
      </w:pPr>
      <w:r w:rsidRPr="00B4217C">
        <w:rPr>
          <w:b/>
          <w:bCs/>
          <w:sz w:val="22"/>
          <w:szCs w:val="22"/>
        </w:rPr>
        <w:t xml:space="preserve">Realizator </w:t>
      </w:r>
      <w:r w:rsidR="0082212E" w:rsidRPr="00B4217C">
        <w:rPr>
          <w:b/>
          <w:bCs/>
          <w:sz w:val="22"/>
          <w:szCs w:val="22"/>
        </w:rPr>
        <w:t>P</w:t>
      </w:r>
      <w:r w:rsidRPr="00B4217C">
        <w:rPr>
          <w:b/>
          <w:bCs/>
          <w:sz w:val="22"/>
          <w:szCs w:val="22"/>
        </w:rPr>
        <w:t>rogramu polityki zdrowotnej:</w:t>
      </w:r>
    </w:p>
    <w:p w14:paraId="385E27EF" w14:textId="77777777" w:rsidR="005A3500" w:rsidRPr="00E306F9" w:rsidRDefault="005A3500" w:rsidP="001B75FD">
      <w:pPr>
        <w:spacing w:after="120" w:line="360" w:lineRule="auto"/>
        <w:rPr>
          <w:sz w:val="22"/>
          <w:szCs w:val="22"/>
        </w:rPr>
      </w:pPr>
      <w:r w:rsidRPr="00E306F9">
        <w:rPr>
          <w:sz w:val="22"/>
          <w:szCs w:val="22"/>
        </w:rPr>
        <w:t>Wykonuje czynności i zabiegi profilaktyczno-lecznicze, w tym:</w:t>
      </w:r>
    </w:p>
    <w:p w14:paraId="0F2ED97D" w14:textId="77777777" w:rsidR="005A3500" w:rsidRPr="00E306F9" w:rsidRDefault="005A3500" w:rsidP="001B75FD">
      <w:pPr>
        <w:numPr>
          <w:ilvl w:val="0"/>
          <w:numId w:val="14"/>
        </w:numPr>
        <w:spacing w:after="120" w:line="360" w:lineRule="auto"/>
        <w:rPr>
          <w:sz w:val="22"/>
          <w:szCs w:val="22"/>
        </w:rPr>
      </w:pPr>
      <w:r w:rsidRPr="00E306F9">
        <w:rPr>
          <w:sz w:val="22"/>
          <w:szCs w:val="22"/>
        </w:rPr>
        <w:t>uzyskuje zgodę rodziców na wykonanie badania stomatologicznego dziecka oraz</w:t>
      </w:r>
      <w:r w:rsidR="00BD1CAC" w:rsidRPr="00E306F9">
        <w:rPr>
          <w:color w:val="FF0000"/>
          <w:sz w:val="22"/>
          <w:szCs w:val="22"/>
        </w:rPr>
        <w:t xml:space="preserve"> </w:t>
      </w:r>
      <w:r w:rsidR="00BD1CAC" w:rsidRPr="00E306F9">
        <w:rPr>
          <w:sz w:val="22"/>
          <w:szCs w:val="22"/>
        </w:rPr>
        <w:t>wykonanie zabiegów profilaktycznych</w:t>
      </w:r>
      <w:r w:rsidRPr="00E306F9">
        <w:rPr>
          <w:sz w:val="22"/>
          <w:szCs w:val="22"/>
        </w:rPr>
        <w:t>;</w:t>
      </w:r>
    </w:p>
    <w:p w14:paraId="135A45D6" w14:textId="63F6EE20" w:rsidR="005A3500" w:rsidRPr="00E306F9" w:rsidRDefault="005A3500" w:rsidP="001B75FD">
      <w:pPr>
        <w:numPr>
          <w:ilvl w:val="0"/>
          <w:numId w:val="14"/>
        </w:numPr>
        <w:spacing w:after="120" w:line="360" w:lineRule="auto"/>
        <w:rPr>
          <w:sz w:val="22"/>
          <w:szCs w:val="22"/>
        </w:rPr>
      </w:pPr>
      <w:r w:rsidRPr="00E306F9">
        <w:rPr>
          <w:sz w:val="22"/>
          <w:szCs w:val="22"/>
        </w:rPr>
        <w:t xml:space="preserve">przeprowadza kliniczne badanie stomatologiczne z oceną </w:t>
      </w:r>
      <w:r w:rsidRPr="00E306F9">
        <w:rPr>
          <w:rFonts w:eastAsia="TimesNewRomanPS-BoldMT" w:cs="TimesNewRomanPSMT"/>
          <w:sz w:val="22"/>
          <w:szCs w:val="22"/>
        </w:rPr>
        <w:t>stanu uzębienia za pomocą wskaźnika intensywności próchnicy</w:t>
      </w:r>
      <w:r w:rsidR="00FF7983" w:rsidRPr="00E306F9">
        <w:rPr>
          <w:rFonts w:eastAsia="TimesNewRomanPS-BoldMT" w:cs="TimesNewRomanPSMT"/>
          <w:sz w:val="22"/>
          <w:szCs w:val="22"/>
        </w:rPr>
        <w:t xml:space="preserve"> API</w:t>
      </w:r>
      <w:r w:rsidRPr="00E306F9">
        <w:rPr>
          <w:rFonts w:eastAsia="TimesNewRomanPS-BoldMT" w:cs="TimesNewRomanPSMT"/>
          <w:sz w:val="22"/>
          <w:szCs w:val="22"/>
        </w:rPr>
        <w:t xml:space="preserve"> dla zębów mlecznych i dla zębów stałych, kontrolą higieny jamy ustnej</w:t>
      </w:r>
      <w:r w:rsidRPr="00E306F9">
        <w:rPr>
          <w:sz w:val="22"/>
          <w:szCs w:val="22"/>
        </w:rPr>
        <w:t xml:space="preserve"> </w:t>
      </w:r>
      <w:r w:rsidR="00995C3C" w:rsidRPr="00E306F9">
        <w:rPr>
          <w:sz w:val="22"/>
          <w:szCs w:val="22"/>
        </w:rPr>
        <w:t xml:space="preserve">za pomocą wskaźnika higieny jamy ustnej OHI </w:t>
      </w:r>
      <w:r w:rsidRPr="00E306F9">
        <w:rPr>
          <w:sz w:val="22"/>
          <w:szCs w:val="22"/>
        </w:rPr>
        <w:t>oraz określeniem potrzeb profilaktycznych i leczniczych;</w:t>
      </w:r>
    </w:p>
    <w:p w14:paraId="0935E9C7" w14:textId="77777777" w:rsidR="005A3500" w:rsidRPr="00E306F9" w:rsidRDefault="00FB1401" w:rsidP="001B75FD">
      <w:pPr>
        <w:numPr>
          <w:ilvl w:val="0"/>
          <w:numId w:val="14"/>
        </w:numPr>
        <w:spacing w:after="120" w:line="360" w:lineRule="auto"/>
        <w:rPr>
          <w:sz w:val="22"/>
          <w:szCs w:val="22"/>
        </w:rPr>
      </w:pPr>
      <w:r w:rsidRPr="00E306F9">
        <w:rPr>
          <w:sz w:val="22"/>
          <w:szCs w:val="22"/>
        </w:rPr>
        <w:t xml:space="preserve">motywuje dziecko </w:t>
      </w:r>
      <w:r w:rsidR="005A3500" w:rsidRPr="00E306F9">
        <w:rPr>
          <w:sz w:val="22"/>
          <w:szCs w:val="22"/>
        </w:rPr>
        <w:t>i rod</w:t>
      </w:r>
      <w:r w:rsidRPr="00E306F9">
        <w:rPr>
          <w:sz w:val="22"/>
          <w:szCs w:val="22"/>
        </w:rPr>
        <w:t xml:space="preserve">ziców do przestrzegania zaleceń higienicznych i </w:t>
      </w:r>
      <w:r w:rsidR="005A3500" w:rsidRPr="00E306F9">
        <w:rPr>
          <w:sz w:val="22"/>
          <w:szCs w:val="22"/>
        </w:rPr>
        <w:t xml:space="preserve">dietetycznych </w:t>
      </w:r>
      <w:r w:rsidR="005A3500" w:rsidRPr="00E306F9">
        <w:rPr>
          <w:color w:val="000000"/>
          <w:sz w:val="22"/>
          <w:szCs w:val="22"/>
        </w:rPr>
        <w:t>w</w:t>
      </w:r>
      <w:r w:rsidRPr="00E306F9">
        <w:rPr>
          <w:color w:val="000000"/>
          <w:sz w:val="22"/>
          <w:szCs w:val="22"/>
        </w:rPr>
        <w:t xml:space="preserve">raz z instruktażem higieny jamy </w:t>
      </w:r>
      <w:r w:rsidR="005A3500" w:rsidRPr="00E306F9">
        <w:rPr>
          <w:color w:val="000000"/>
          <w:sz w:val="22"/>
          <w:szCs w:val="22"/>
        </w:rPr>
        <w:t>ustnej,</w:t>
      </w:r>
    </w:p>
    <w:p w14:paraId="74563242" w14:textId="2065CB2A" w:rsidR="005A3500" w:rsidRPr="00E306F9" w:rsidRDefault="005A3500" w:rsidP="001B75FD">
      <w:pPr>
        <w:numPr>
          <w:ilvl w:val="0"/>
          <w:numId w:val="14"/>
        </w:numPr>
        <w:spacing w:after="120" w:line="360" w:lineRule="auto"/>
        <w:rPr>
          <w:color w:val="000000"/>
          <w:sz w:val="22"/>
          <w:szCs w:val="22"/>
        </w:rPr>
      </w:pPr>
      <w:r w:rsidRPr="00E306F9">
        <w:rPr>
          <w:color w:val="000000"/>
          <w:sz w:val="22"/>
          <w:szCs w:val="22"/>
        </w:rPr>
        <w:t>lakuje zęby poprzez stosowanie glassjonomeru</w:t>
      </w:r>
      <w:r w:rsidR="00017E46" w:rsidRPr="00E306F9">
        <w:rPr>
          <w:color w:val="000000"/>
          <w:sz w:val="22"/>
          <w:szCs w:val="22"/>
        </w:rPr>
        <w:t>/materiałów kompozytowych</w:t>
      </w:r>
      <w:r w:rsidRPr="00E306F9">
        <w:rPr>
          <w:color w:val="000000"/>
          <w:sz w:val="22"/>
          <w:szCs w:val="22"/>
        </w:rPr>
        <w:t xml:space="preserve"> jako tymczasowego laku szczelinowego zabezpieczającego przed rozwojem próchnicy</w:t>
      </w:r>
      <w:r w:rsidR="00DA1120" w:rsidRPr="00E306F9">
        <w:rPr>
          <w:color w:val="000000"/>
          <w:sz w:val="22"/>
          <w:szCs w:val="22"/>
        </w:rPr>
        <w:t xml:space="preserve"> </w:t>
      </w:r>
      <w:r w:rsidRPr="00E306F9">
        <w:rPr>
          <w:color w:val="000000"/>
          <w:sz w:val="22"/>
          <w:szCs w:val="22"/>
        </w:rPr>
        <w:t xml:space="preserve">w wyrzynających się zębach trzonowych i monitorowanie jego retencji w odstępach 4-miesięcznych, </w:t>
      </w:r>
    </w:p>
    <w:p w14:paraId="29D30C4F" w14:textId="71032561" w:rsidR="005A3500" w:rsidRPr="00E306F9" w:rsidRDefault="005A3500" w:rsidP="001B75FD">
      <w:pPr>
        <w:numPr>
          <w:ilvl w:val="0"/>
          <w:numId w:val="14"/>
        </w:numPr>
        <w:spacing w:after="120" w:line="360" w:lineRule="auto"/>
        <w:rPr>
          <w:color w:val="000000"/>
          <w:sz w:val="22"/>
          <w:szCs w:val="22"/>
        </w:rPr>
      </w:pPr>
      <w:r w:rsidRPr="00E306F9">
        <w:rPr>
          <w:color w:val="000000"/>
          <w:sz w:val="22"/>
          <w:szCs w:val="22"/>
        </w:rPr>
        <w:t>leczy próchnicę „punktową” w zębach stałych trzonowych</w:t>
      </w:r>
      <w:r w:rsidR="0063605A" w:rsidRPr="00E306F9">
        <w:rPr>
          <w:color w:val="000000"/>
          <w:sz w:val="22"/>
          <w:szCs w:val="22"/>
        </w:rPr>
        <w:t xml:space="preserve"> </w:t>
      </w:r>
      <w:r w:rsidR="0063605A" w:rsidRPr="00E306F9">
        <w:rPr>
          <w:color w:val="000000"/>
          <w:sz w:val="22"/>
          <w:szCs w:val="22"/>
        </w:rPr>
        <w:br/>
        <w:t>i</w:t>
      </w:r>
      <w:r w:rsidRPr="00E306F9">
        <w:rPr>
          <w:color w:val="000000"/>
          <w:sz w:val="22"/>
          <w:szCs w:val="22"/>
        </w:rPr>
        <w:t xml:space="preserve"> </w:t>
      </w:r>
      <w:r w:rsidR="00BD1CAC" w:rsidRPr="00E306F9">
        <w:rPr>
          <w:bCs/>
          <w:color w:val="000000"/>
          <w:sz w:val="22"/>
          <w:szCs w:val="22"/>
        </w:rPr>
        <w:t>przedtrzonowcach</w:t>
      </w:r>
      <w:r w:rsidR="00BD1CAC" w:rsidRPr="00E306F9">
        <w:rPr>
          <w:color w:val="000000"/>
          <w:sz w:val="22"/>
          <w:szCs w:val="22"/>
        </w:rPr>
        <w:t xml:space="preserve"> </w:t>
      </w:r>
      <w:r w:rsidRPr="00E306F9">
        <w:rPr>
          <w:color w:val="000000"/>
          <w:sz w:val="22"/>
          <w:szCs w:val="22"/>
        </w:rPr>
        <w:t xml:space="preserve">poprzez </w:t>
      </w:r>
      <w:r w:rsidR="00017E46" w:rsidRPr="00E306F9">
        <w:rPr>
          <w:color w:val="000000"/>
          <w:sz w:val="22"/>
          <w:szCs w:val="22"/>
        </w:rPr>
        <w:t xml:space="preserve">PRR1- </w:t>
      </w:r>
      <w:r w:rsidR="001209A9" w:rsidRPr="00E306F9">
        <w:rPr>
          <w:color w:val="000000"/>
          <w:sz w:val="22"/>
          <w:szCs w:val="22"/>
        </w:rPr>
        <w:t>poszerzone lakowanie/</w:t>
      </w:r>
      <w:r w:rsidR="00017E46" w:rsidRPr="00E306F9">
        <w:rPr>
          <w:color w:val="000000"/>
          <w:sz w:val="22"/>
          <w:szCs w:val="22"/>
        </w:rPr>
        <w:t xml:space="preserve"> PRR2- </w:t>
      </w:r>
      <w:r w:rsidRPr="00E306F9">
        <w:rPr>
          <w:color w:val="000000"/>
          <w:sz w:val="22"/>
          <w:szCs w:val="22"/>
        </w:rPr>
        <w:t xml:space="preserve">wypełnienie zapobiegawcze, </w:t>
      </w:r>
    </w:p>
    <w:p w14:paraId="208BEFC5" w14:textId="1BAC52C6" w:rsidR="005A3500" w:rsidRPr="00E306F9" w:rsidRDefault="005A3500" w:rsidP="001B75FD">
      <w:pPr>
        <w:numPr>
          <w:ilvl w:val="0"/>
          <w:numId w:val="14"/>
        </w:numPr>
        <w:tabs>
          <w:tab w:val="clear" w:pos="720"/>
        </w:tabs>
        <w:spacing w:after="120" w:line="360" w:lineRule="auto"/>
        <w:rPr>
          <w:color w:val="000000"/>
          <w:sz w:val="22"/>
          <w:szCs w:val="22"/>
        </w:rPr>
      </w:pPr>
      <w:r w:rsidRPr="00E306F9">
        <w:rPr>
          <w:color w:val="000000"/>
          <w:sz w:val="22"/>
          <w:szCs w:val="22"/>
        </w:rPr>
        <w:t>stabilizuje próchnicę poprzez</w:t>
      </w:r>
      <w:r w:rsidR="0015748A" w:rsidRPr="00E306F9">
        <w:rPr>
          <w:rFonts w:eastAsia="Verdana" w:cstheme="minorHAnsi"/>
          <w:sz w:val="22"/>
          <w:szCs w:val="22"/>
        </w:rPr>
        <w:t xml:space="preserve"> tymczasowe wypełnienie terapeutyczne/ atraumatyczne leczenie zębów</w:t>
      </w:r>
      <w:r w:rsidR="0063605A" w:rsidRPr="00E306F9">
        <w:rPr>
          <w:sz w:val="22"/>
          <w:szCs w:val="22"/>
        </w:rPr>
        <w:t>,</w:t>
      </w:r>
    </w:p>
    <w:p w14:paraId="337A0D78" w14:textId="77777777" w:rsidR="005A3500" w:rsidRPr="00E306F9" w:rsidRDefault="005A3500" w:rsidP="001B75FD">
      <w:pPr>
        <w:numPr>
          <w:ilvl w:val="0"/>
          <w:numId w:val="14"/>
        </w:numPr>
        <w:spacing w:after="120" w:line="360" w:lineRule="auto"/>
        <w:rPr>
          <w:color w:val="000000"/>
          <w:sz w:val="22"/>
          <w:szCs w:val="22"/>
        </w:rPr>
      </w:pPr>
      <w:r w:rsidRPr="00E306F9">
        <w:rPr>
          <w:sz w:val="22"/>
          <w:szCs w:val="22"/>
        </w:rPr>
        <w:lastRenderedPageBreak/>
        <w:t xml:space="preserve">wykonuje świadczenia zdrowotne, refundowane </w:t>
      </w:r>
      <w:r w:rsidRPr="00E306F9">
        <w:rPr>
          <w:color w:val="000000"/>
          <w:sz w:val="22"/>
          <w:szCs w:val="22"/>
        </w:rPr>
        <w:t xml:space="preserve">przez NFZ, </w:t>
      </w:r>
      <w:r w:rsidR="00295EF3" w:rsidRPr="00E306F9">
        <w:rPr>
          <w:color w:val="000000"/>
          <w:sz w:val="22"/>
          <w:szCs w:val="22"/>
        </w:rPr>
        <w:br/>
      </w:r>
      <w:r w:rsidRPr="00E306F9">
        <w:rPr>
          <w:color w:val="000000"/>
          <w:sz w:val="22"/>
          <w:szCs w:val="22"/>
        </w:rPr>
        <w:t>w obecności rodzica.</w:t>
      </w:r>
    </w:p>
    <w:p w14:paraId="6C637135" w14:textId="77777777" w:rsidR="005A3500" w:rsidRPr="00B4217C" w:rsidRDefault="005A3500" w:rsidP="001B75FD">
      <w:pPr>
        <w:pStyle w:val="Tekstpodstawowywcity3"/>
        <w:numPr>
          <w:ilvl w:val="0"/>
          <w:numId w:val="42"/>
        </w:numPr>
        <w:tabs>
          <w:tab w:val="left" w:pos="426"/>
        </w:tabs>
        <w:spacing w:line="360" w:lineRule="auto"/>
        <w:ind w:left="426" w:hanging="426"/>
        <w:jc w:val="left"/>
        <w:rPr>
          <w:color w:val="000000"/>
          <w:sz w:val="22"/>
          <w:szCs w:val="22"/>
        </w:rPr>
      </w:pPr>
      <w:r w:rsidRPr="00B4217C">
        <w:rPr>
          <w:color w:val="000000"/>
          <w:sz w:val="22"/>
          <w:szCs w:val="22"/>
        </w:rPr>
        <w:t>Dokumentuje wyniki badania stanu jamy ustnej w karcie badania oraz wykonane zabiegi.</w:t>
      </w:r>
    </w:p>
    <w:p w14:paraId="3DFAFC6F" w14:textId="77777777" w:rsidR="005A3500" w:rsidRPr="00B4217C" w:rsidRDefault="005A3500" w:rsidP="001B75FD">
      <w:pPr>
        <w:pStyle w:val="Tekstpodstawowywcity3"/>
        <w:numPr>
          <w:ilvl w:val="0"/>
          <w:numId w:val="42"/>
        </w:numPr>
        <w:tabs>
          <w:tab w:val="left" w:pos="426"/>
        </w:tabs>
        <w:spacing w:line="360" w:lineRule="auto"/>
        <w:ind w:left="426" w:hanging="426"/>
        <w:jc w:val="left"/>
        <w:rPr>
          <w:color w:val="000000"/>
          <w:sz w:val="22"/>
          <w:szCs w:val="22"/>
        </w:rPr>
      </w:pPr>
      <w:r w:rsidRPr="00B4217C">
        <w:rPr>
          <w:color w:val="000000"/>
          <w:sz w:val="22"/>
          <w:szCs w:val="22"/>
        </w:rPr>
        <w:t>Prowadzi monitorowanie i ewaluację programu</w:t>
      </w:r>
      <w:r w:rsidR="00FB1401" w:rsidRPr="00B4217C">
        <w:rPr>
          <w:color w:val="000000"/>
          <w:sz w:val="22"/>
          <w:szCs w:val="22"/>
        </w:rPr>
        <w:t xml:space="preserve"> oraz przygotowuje sprawozdania</w:t>
      </w:r>
      <w:r w:rsidRPr="00B4217C">
        <w:rPr>
          <w:color w:val="000000"/>
          <w:sz w:val="22"/>
          <w:szCs w:val="22"/>
        </w:rPr>
        <w:t>.</w:t>
      </w:r>
    </w:p>
    <w:p w14:paraId="60B303AA" w14:textId="77777777" w:rsidR="005A3500" w:rsidRPr="0091699B" w:rsidRDefault="005A3500" w:rsidP="001B75FD">
      <w:pPr>
        <w:pStyle w:val="Wykresy"/>
        <w:spacing w:line="360" w:lineRule="auto"/>
        <w:jc w:val="left"/>
        <w:rPr>
          <w:sz w:val="22"/>
          <w:szCs w:val="22"/>
        </w:rPr>
      </w:pPr>
      <w:bookmarkStart w:id="30" w:name="_Toc489524757"/>
      <w:bookmarkStart w:id="31" w:name="_Toc490029791"/>
      <w:r w:rsidRPr="0091699B">
        <w:rPr>
          <w:sz w:val="22"/>
          <w:szCs w:val="22"/>
        </w:rPr>
        <w:t>Tab. 2 Wykaz zabiegów finansowanych w programie polityki zdrowotnej</w:t>
      </w:r>
      <w:bookmarkEnd w:id="30"/>
      <w:bookmarkEnd w:id="3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4"/>
        <w:gridCol w:w="2883"/>
        <w:gridCol w:w="2112"/>
        <w:gridCol w:w="3553"/>
      </w:tblGrid>
      <w:tr w:rsidR="00FF52FA" w:rsidRPr="0091699B" w14:paraId="1BADBBE0" w14:textId="77777777" w:rsidTr="00571CEB">
        <w:trPr>
          <w:jc w:val="center"/>
        </w:trPr>
        <w:tc>
          <w:tcPr>
            <w:tcW w:w="0" w:type="auto"/>
            <w:vAlign w:val="center"/>
          </w:tcPr>
          <w:p w14:paraId="4EA08CB0" w14:textId="77777777" w:rsidR="00FF52FA" w:rsidRPr="0091699B" w:rsidRDefault="00FF52FA" w:rsidP="001B75FD">
            <w:pPr>
              <w:spacing w:line="360" w:lineRule="auto"/>
              <w:rPr>
                <w:rFonts w:cs="Arial Unicode MS"/>
                <w:sz w:val="22"/>
                <w:szCs w:val="22"/>
              </w:rPr>
            </w:pPr>
            <w:bookmarkStart w:id="32" w:name="_Toc490035885"/>
            <w:r w:rsidRPr="0091699B">
              <w:rPr>
                <w:rFonts w:cs="Arial Unicode MS"/>
                <w:b/>
                <w:bCs/>
                <w:sz w:val="22"/>
                <w:szCs w:val="22"/>
              </w:rPr>
              <w:t>Lp.</w:t>
            </w:r>
          </w:p>
        </w:tc>
        <w:tc>
          <w:tcPr>
            <w:tcW w:w="2883" w:type="dxa"/>
            <w:vAlign w:val="center"/>
          </w:tcPr>
          <w:p w14:paraId="0042266A" w14:textId="77777777" w:rsidR="00FF52FA" w:rsidRPr="0091699B" w:rsidRDefault="00FF52FA" w:rsidP="001B75FD">
            <w:pPr>
              <w:pStyle w:val="Wykresy"/>
              <w:spacing w:line="360" w:lineRule="auto"/>
              <w:jc w:val="left"/>
              <w:rPr>
                <w:sz w:val="22"/>
                <w:szCs w:val="22"/>
              </w:rPr>
            </w:pPr>
            <w:bookmarkStart w:id="33" w:name="_Toc489524758"/>
            <w:bookmarkStart w:id="34" w:name="_Toc489524961"/>
            <w:bookmarkStart w:id="35" w:name="_Toc490029792"/>
            <w:r w:rsidRPr="0091699B">
              <w:rPr>
                <w:rFonts w:cs="Arial Unicode MS"/>
                <w:sz w:val="22"/>
                <w:szCs w:val="22"/>
                <w:lang w:eastAsia="en-US"/>
              </w:rPr>
              <w:t>Zabiegi profilaktyczne</w:t>
            </w:r>
            <w:bookmarkEnd w:id="33"/>
            <w:bookmarkEnd w:id="34"/>
            <w:bookmarkEnd w:id="35"/>
          </w:p>
        </w:tc>
        <w:tc>
          <w:tcPr>
            <w:tcW w:w="2112" w:type="dxa"/>
            <w:vAlign w:val="center"/>
          </w:tcPr>
          <w:p w14:paraId="04C86842" w14:textId="1AD71C4D" w:rsidR="00FF52FA" w:rsidRPr="0091699B" w:rsidRDefault="00FF52FA" w:rsidP="001B75FD">
            <w:pPr>
              <w:spacing w:line="360" w:lineRule="auto"/>
              <w:rPr>
                <w:b/>
                <w:bCs/>
                <w:sz w:val="22"/>
                <w:szCs w:val="22"/>
              </w:rPr>
            </w:pPr>
            <w:r w:rsidRPr="0091699B">
              <w:rPr>
                <w:rFonts w:cs="Arial Unicode MS"/>
                <w:b/>
                <w:bCs/>
                <w:sz w:val="22"/>
                <w:szCs w:val="22"/>
              </w:rPr>
              <w:t>Wiek</w:t>
            </w:r>
            <w:r w:rsidR="00571CEB" w:rsidRPr="0091699B">
              <w:rPr>
                <w:rFonts w:cs="Arial Unicode MS"/>
                <w:b/>
                <w:bCs/>
                <w:sz w:val="22"/>
                <w:szCs w:val="22"/>
              </w:rPr>
              <w:t>/Ryzyko</w:t>
            </w:r>
          </w:p>
        </w:tc>
        <w:tc>
          <w:tcPr>
            <w:tcW w:w="0" w:type="auto"/>
            <w:vAlign w:val="center"/>
          </w:tcPr>
          <w:p w14:paraId="175464DA" w14:textId="77777777" w:rsidR="00FF52FA" w:rsidRPr="0091699B" w:rsidRDefault="00FF52FA" w:rsidP="001B75FD">
            <w:pPr>
              <w:autoSpaceDE w:val="0"/>
              <w:autoSpaceDN w:val="0"/>
              <w:adjustRightInd w:val="0"/>
              <w:spacing w:line="360" w:lineRule="auto"/>
              <w:rPr>
                <w:b/>
                <w:bCs/>
                <w:sz w:val="22"/>
                <w:szCs w:val="22"/>
              </w:rPr>
            </w:pPr>
            <w:r w:rsidRPr="0091699B">
              <w:rPr>
                <w:b/>
                <w:bCs/>
                <w:sz w:val="22"/>
                <w:szCs w:val="22"/>
              </w:rPr>
              <w:t>Zabiegi finansowane przez Miasto</w:t>
            </w:r>
          </w:p>
        </w:tc>
      </w:tr>
      <w:tr w:rsidR="00EF44E2" w:rsidRPr="00531ECD" w14:paraId="69D7388F" w14:textId="77777777" w:rsidTr="00571CEB">
        <w:trPr>
          <w:jc w:val="center"/>
        </w:trPr>
        <w:tc>
          <w:tcPr>
            <w:tcW w:w="0" w:type="auto"/>
            <w:vAlign w:val="center"/>
          </w:tcPr>
          <w:p w14:paraId="730D4844" w14:textId="77777777" w:rsidR="00EF44E2" w:rsidRPr="0091699B" w:rsidRDefault="00EF44E2" w:rsidP="001B75FD">
            <w:pPr>
              <w:spacing w:line="360" w:lineRule="auto"/>
              <w:rPr>
                <w:rFonts w:cs="Arial Unicode MS"/>
                <w:sz w:val="22"/>
                <w:szCs w:val="22"/>
              </w:rPr>
            </w:pPr>
            <w:r w:rsidRPr="0091699B">
              <w:rPr>
                <w:rFonts w:cs="Arial Unicode MS"/>
                <w:sz w:val="22"/>
                <w:szCs w:val="22"/>
              </w:rPr>
              <w:t>1.</w:t>
            </w:r>
          </w:p>
        </w:tc>
        <w:tc>
          <w:tcPr>
            <w:tcW w:w="2883" w:type="dxa"/>
            <w:vAlign w:val="center"/>
          </w:tcPr>
          <w:p w14:paraId="5F9A50A0" w14:textId="62F70EB8" w:rsidR="00E306F9" w:rsidRPr="0091699B" w:rsidRDefault="00EF44E2" w:rsidP="001B75FD">
            <w:pPr>
              <w:spacing w:line="360" w:lineRule="auto"/>
              <w:rPr>
                <w:sz w:val="22"/>
                <w:szCs w:val="22"/>
              </w:rPr>
            </w:pPr>
            <w:r w:rsidRPr="0091699B">
              <w:rPr>
                <w:b/>
                <w:bCs/>
                <w:sz w:val="22"/>
                <w:szCs w:val="22"/>
              </w:rPr>
              <w:t>Badanie stomatologiczne</w:t>
            </w:r>
            <w:r w:rsidRPr="0091699B">
              <w:rPr>
                <w:sz w:val="22"/>
                <w:szCs w:val="22"/>
              </w:rPr>
              <w:t xml:space="preserve"> </w:t>
            </w:r>
            <w:r w:rsidRPr="0091699B">
              <w:rPr>
                <w:sz w:val="22"/>
                <w:szCs w:val="22"/>
              </w:rPr>
              <w:br/>
              <w:t xml:space="preserve">z określeniem stanu jamy ustnej, potrzeb profilaktycznych </w:t>
            </w:r>
            <w:r w:rsidRPr="0091699B">
              <w:rPr>
                <w:sz w:val="22"/>
                <w:szCs w:val="22"/>
              </w:rPr>
              <w:br/>
              <w:t>i leczniczych</w:t>
            </w:r>
            <w:r w:rsidR="001C57F5" w:rsidRPr="0091699B">
              <w:rPr>
                <w:sz w:val="22"/>
                <w:szCs w:val="22"/>
              </w:rPr>
              <w:t xml:space="preserve"> oraz określenie ryzyka próchnicy wg CAMBRA</w:t>
            </w:r>
          </w:p>
        </w:tc>
        <w:tc>
          <w:tcPr>
            <w:tcW w:w="2112" w:type="dxa"/>
            <w:vAlign w:val="center"/>
          </w:tcPr>
          <w:p w14:paraId="3E13EC5B" w14:textId="77777777" w:rsidR="00EF44E2" w:rsidRPr="0091699B" w:rsidRDefault="00EF44E2" w:rsidP="001B75FD">
            <w:pPr>
              <w:spacing w:line="360" w:lineRule="auto"/>
              <w:rPr>
                <w:b/>
                <w:sz w:val="22"/>
                <w:szCs w:val="22"/>
              </w:rPr>
            </w:pPr>
            <w:r w:rsidRPr="0091699B">
              <w:rPr>
                <w:b/>
                <w:sz w:val="22"/>
                <w:szCs w:val="22"/>
              </w:rPr>
              <w:t>6-15 lat</w:t>
            </w:r>
          </w:p>
        </w:tc>
        <w:tc>
          <w:tcPr>
            <w:tcW w:w="0" w:type="auto"/>
            <w:vAlign w:val="center"/>
          </w:tcPr>
          <w:p w14:paraId="1D5F3DEC" w14:textId="18123283" w:rsidR="00EF44E2" w:rsidRPr="00E306F9" w:rsidRDefault="00E306F9" w:rsidP="001B75FD">
            <w:pPr>
              <w:autoSpaceDE w:val="0"/>
              <w:autoSpaceDN w:val="0"/>
              <w:adjustRightInd w:val="0"/>
              <w:spacing w:line="360" w:lineRule="auto"/>
              <w:rPr>
                <w:sz w:val="22"/>
                <w:szCs w:val="22"/>
              </w:rPr>
            </w:pPr>
            <w:r w:rsidRPr="0091699B">
              <w:rPr>
                <w:sz w:val="22"/>
                <w:szCs w:val="22"/>
              </w:rPr>
              <w:t>Dodatkowa ocena stanu zdrowotnego jamy ustnej z edukacją (1x w roku): nauka stosowania nici dentystycznych, wybarwianie płytki z nauką prawidłowego szczotkowania</w:t>
            </w:r>
          </w:p>
        </w:tc>
      </w:tr>
      <w:tr w:rsidR="00EF44E2" w:rsidRPr="00531ECD" w14:paraId="7B7E5D64" w14:textId="77777777" w:rsidTr="00571CEB">
        <w:trPr>
          <w:jc w:val="center"/>
        </w:trPr>
        <w:tc>
          <w:tcPr>
            <w:tcW w:w="0" w:type="auto"/>
            <w:vAlign w:val="center"/>
          </w:tcPr>
          <w:p w14:paraId="00A1BE23" w14:textId="77777777" w:rsidR="00EF44E2" w:rsidRPr="0091699B" w:rsidRDefault="00EF44E2" w:rsidP="001B75FD">
            <w:pPr>
              <w:spacing w:line="360" w:lineRule="auto"/>
              <w:rPr>
                <w:rFonts w:cs="Arial Unicode MS"/>
                <w:sz w:val="22"/>
                <w:szCs w:val="22"/>
              </w:rPr>
            </w:pPr>
            <w:r w:rsidRPr="0091699B">
              <w:rPr>
                <w:rFonts w:cs="Arial Unicode MS"/>
                <w:sz w:val="22"/>
                <w:szCs w:val="22"/>
              </w:rPr>
              <w:t>2.</w:t>
            </w:r>
          </w:p>
        </w:tc>
        <w:tc>
          <w:tcPr>
            <w:tcW w:w="2883" w:type="dxa"/>
            <w:vAlign w:val="center"/>
          </w:tcPr>
          <w:p w14:paraId="580805AD" w14:textId="77777777" w:rsidR="00EF44E2" w:rsidRPr="0091699B" w:rsidRDefault="00EF44E2" w:rsidP="001B75FD">
            <w:pPr>
              <w:spacing w:line="360" w:lineRule="auto"/>
              <w:rPr>
                <w:rFonts w:cs="Arial Unicode MS"/>
                <w:b/>
                <w:bCs/>
                <w:sz w:val="22"/>
                <w:szCs w:val="22"/>
              </w:rPr>
            </w:pPr>
            <w:r w:rsidRPr="0091699B">
              <w:rPr>
                <w:b/>
                <w:bCs/>
                <w:sz w:val="22"/>
                <w:szCs w:val="22"/>
              </w:rPr>
              <w:t>Stabilizacja próchnicy zębów mlecznych</w:t>
            </w:r>
          </w:p>
        </w:tc>
        <w:tc>
          <w:tcPr>
            <w:tcW w:w="2112" w:type="dxa"/>
            <w:vAlign w:val="center"/>
          </w:tcPr>
          <w:p w14:paraId="46CEAA32" w14:textId="77777777" w:rsidR="00EF44E2" w:rsidRPr="0091699B" w:rsidRDefault="00EF44E2" w:rsidP="001B75FD">
            <w:pPr>
              <w:spacing w:line="360" w:lineRule="auto"/>
              <w:rPr>
                <w:b/>
                <w:sz w:val="22"/>
                <w:szCs w:val="22"/>
              </w:rPr>
            </w:pPr>
            <w:r w:rsidRPr="0091699B">
              <w:rPr>
                <w:b/>
                <w:sz w:val="22"/>
                <w:szCs w:val="22"/>
              </w:rPr>
              <w:t>6-11</w:t>
            </w:r>
          </w:p>
        </w:tc>
        <w:tc>
          <w:tcPr>
            <w:tcW w:w="0" w:type="auto"/>
            <w:vAlign w:val="center"/>
          </w:tcPr>
          <w:p w14:paraId="77FE8D44" w14:textId="60CE609D" w:rsidR="00EF44E2" w:rsidRPr="0091699B" w:rsidRDefault="001C57F5" w:rsidP="0091699B">
            <w:pPr>
              <w:autoSpaceDE w:val="0"/>
              <w:autoSpaceDN w:val="0"/>
              <w:adjustRightInd w:val="0"/>
              <w:spacing w:line="360" w:lineRule="auto"/>
              <w:rPr>
                <w:i/>
                <w:iCs/>
                <w:sz w:val="22"/>
                <w:szCs w:val="22"/>
              </w:rPr>
            </w:pPr>
            <w:r w:rsidRPr="0091699B">
              <w:rPr>
                <w:sz w:val="22"/>
                <w:szCs w:val="22"/>
              </w:rPr>
              <w:t>ITR - wype</w:t>
            </w:r>
            <w:r w:rsidRPr="0091699B">
              <w:rPr>
                <w:rFonts w:cs="Verdana"/>
                <w:sz w:val="22"/>
                <w:szCs w:val="22"/>
              </w:rPr>
              <w:t>ł</w:t>
            </w:r>
            <w:r w:rsidRPr="0091699B">
              <w:rPr>
                <w:sz w:val="22"/>
                <w:szCs w:val="22"/>
              </w:rPr>
              <w:t>nienie materia</w:t>
            </w:r>
            <w:r w:rsidRPr="0091699B">
              <w:rPr>
                <w:rFonts w:cs="Verdana"/>
                <w:sz w:val="22"/>
                <w:szCs w:val="22"/>
              </w:rPr>
              <w:t>ł</w:t>
            </w:r>
            <w:r w:rsidRPr="0091699B">
              <w:rPr>
                <w:sz w:val="22"/>
                <w:szCs w:val="22"/>
              </w:rPr>
              <w:t>em (</w:t>
            </w:r>
            <w:proofErr w:type="spellStart"/>
            <w:r w:rsidRPr="0091699B">
              <w:rPr>
                <w:sz w:val="22"/>
                <w:szCs w:val="22"/>
              </w:rPr>
              <w:t>chemo</w:t>
            </w:r>
            <w:proofErr w:type="spellEnd"/>
            <w:r w:rsidRPr="0091699B">
              <w:rPr>
                <w:sz w:val="22"/>
                <w:szCs w:val="22"/>
              </w:rPr>
              <w:t>/</w:t>
            </w:r>
            <w:r w:rsidRPr="0091699B">
              <w:rPr>
                <w:rFonts w:cs="Verdana"/>
                <w:sz w:val="22"/>
                <w:szCs w:val="22"/>
              </w:rPr>
              <w:t>ś</w:t>
            </w:r>
            <w:r w:rsidRPr="0091699B">
              <w:rPr>
                <w:sz w:val="22"/>
                <w:szCs w:val="22"/>
              </w:rPr>
              <w:t>wiat</w:t>
            </w:r>
            <w:r w:rsidRPr="0091699B">
              <w:rPr>
                <w:rFonts w:cs="Verdana"/>
                <w:sz w:val="22"/>
                <w:szCs w:val="22"/>
              </w:rPr>
              <w:t>ł</w:t>
            </w:r>
            <w:r w:rsidRPr="0091699B">
              <w:rPr>
                <w:sz w:val="22"/>
                <w:szCs w:val="22"/>
              </w:rPr>
              <w:t xml:space="preserve">o utwardzalnym, glassjonomerowym, cement tlenkowo-cynkowo </w:t>
            </w:r>
            <w:proofErr w:type="spellStart"/>
            <w:r w:rsidRPr="0091699B">
              <w:rPr>
                <w:sz w:val="22"/>
                <w:szCs w:val="22"/>
              </w:rPr>
              <w:t>eugenolowy</w:t>
            </w:r>
            <w:proofErr w:type="spellEnd"/>
            <w:r w:rsidRPr="0091699B">
              <w:rPr>
                <w:sz w:val="22"/>
                <w:szCs w:val="22"/>
              </w:rPr>
              <w:t xml:space="preserve">). </w:t>
            </w:r>
            <w:r w:rsidR="00EF44E2" w:rsidRPr="0091699B">
              <w:rPr>
                <w:i/>
                <w:iCs/>
                <w:sz w:val="22"/>
                <w:szCs w:val="22"/>
              </w:rPr>
              <w:t xml:space="preserve">Uwaga tak jak w tabeli 1 punkt 2. </w:t>
            </w:r>
          </w:p>
        </w:tc>
      </w:tr>
      <w:tr w:rsidR="0091699B" w:rsidRPr="00531ECD" w14:paraId="02978430" w14:textId="77777777" w:rsidTr="00571CEB">
        <w:trPr>
          <w:jc w:val="center"/>
        </w:trPr>
        <w:tc>
          <w:tcPr>
            <w:tcW w:w="0" w:type="auto"/>
            <w:vAlign w:val="center"/>
          </w:tcPr>
          <w:p w14:paraId="28E08ECC" w14:textId="12F9709C" w:rsidR="0091699B" w:rsidRPr="0091699B" w:rsidRDefault="0091699B" w:rsidP="001B75FD">
            <w:pPr>
              <w:spacing w:line="360" w:lineRule="auto"/>
              <w:rPr>
                <w:rFonts w:cs="Arial Unicode MS"/>
                <w:sz w:val="22"/>
                <w:szCs w:val="22"/>
              </w:rPr>
            </w:pPr>
            <w:r w:rsidRPr="0091699B">
              <w:rPr>
                <w:rFonts w:cs="Arial Unicode MS"/>
                <w:sz w:val="22"/>
                <w:szCs w:val="22"/>
              </w:rPr>
              <w:t>3.</w:t>
            </w:r>
          </w:p>
        </w:tc>
        <w:tc>
          <w:tcPr>
            <w:tcW w:w="2883" w:type="dxa"/>
            <w:vAlign w:val="center"/>
          </w:tcPr>
          <w:p w14:paraId="49D2F2BD" w14:textId="3895CD0C" w:rsidR="0091699B" w:rsidRPr="0091699B" w:rsidRDefault="0091699B" w:rsidP="001B75FD">
            <w:pPr>
              <w:spacing w:line="360" w:lineRule="auto"/>
              <w:rPr>
                <w:b/>
                <w:bCs/>
                <w:sz w:val="22"/>
                <w:szCs w:val="22"/>
              </w:rPr>
            </w:pPr>
            <w:r w:rsidRPr="0091699B">
              <w:rPr>
                <w:b/>
                <w:bCs/>
                <w:color w:val="000000" w:themeColor="text1"/>
                <w:sz w:val="22"/>
                <w:szCs w:val="22"/>
              </w:rPr>
              <w:t>Stabilizacja próchnicy wykorzystujące leczenie próchnicy zębów mlecznych</w:t>
            </w:r>
          </w:p>
        </w:tc>
        <w:tc>
          <w:tcPr>
            <w:tcW w:w="2112" w:type="dxa"/>
            <w:vAlign w:val="center"/>
          </w:tcPr>
          <w:p w14:paraId="3CB71334" w14:textId="4F8B068C" w:rsidR="0091699B" w:rsidRPr="0091699B" w:rsidRDefault="0091699B" w:rsidP="001B75FD">
            <w:pPr>
              <w:spacing w:line="360" w:lineRule="auto"/>
              <w:rPr>
                <w:b/>
                <w:sz w:val="22"/>
                <w:szCs w:val="22"/>
              </w:rPr>
            </w:pPr>
            <w:r w:rsidRPr="0091699B">
              <w:rPr>
                <w:b/>
                <w:sz w:val="22"/>
                <w:szCs w:val="22"/>
              </w:rPr>
              <w:t>6-11</w:t>
            </w:r>
          </w:p>
        </w:tc>
        <w:tc>
          <w:tcPr>
            <w:tcW w:w="0" w:type="auto"/>
            <w:vAlign w:val="center"/>
          </w:tcPr>
          <w:p w14:paraId="566883DC" w14:textId="2386FD4E" w:rsidR="0091699B" w:rsidRPr="0091699B" w:rsidRDefault="0091699B" w:rsidP="001B75FD">
            <w:pPr>
              <w:autoSpaceDE w:val="0"/>
              <w:autoSpaceDN w:val="0"/>
              <w:adjustRightInd w:val="0"/>
              <w:spacing w:line="360" w:lineRule="auto"/>
              <w:rPr>
                <w:sz w:val="22"/>
                <w:szCs w:val="22"/>
              </w:rPr>
            </w:pPr>
            <w:r w:rsidRPr="0091699B">
              <w:rPr>
                <w:sz w:val="22"/>
                <w:szCs w:val="22"/>
              </w:rPr>
              <w:t xml:space="preserve">Atraumatyczne leczenie zębów z zastosowaniem materiałów glass-jonomerowych, tlenek cynku jako opatrunek tymczasowy lub </w:t>
            </w:r>
            <w:proofErr w:type="spellStart"/>
            <w:r w:rsidRPr="0091699B">
              <w:rPr>
                <w:sz w:val="22"/>
                <w:szCs w:val="22"/>
              </w:rPr>
              <w:t>glass-jonomer</w:t>
            </w:r>
            <w:proofErr w:type="spellEnd"/>
            <w:r w:rsidRPr="0091699B">
              <w:rPr>
                <w:sz w:val="22"/>
                <w:szCs w:val="22"/>
              </w:rPr>
              <w:t xml:space="preserve">. </w:t>
            </w:r>
            <w:r w:rsidRPr="0091699B">
              <w:rPr>
                <w:i/>
                <w:iCs/>
                <w:sz w:val="22"/>
                <w:szCs w:val="22"/>
              </w:rPr>
              <w:t>Uwaga tak jak w tabeli 1 punkt 3.</w:t>
            </w:r>
          </w:p>
        </w:tc>
      </w:tr>
      <w:tr w:rsidR="00EF44E2" w:rsidRPr="00531ECD" w14:paraId="30329A71" w14:textId="77777777" w:rsidTr="00571CEB">
        <w:trPr>
          <w:jc w:val="center"/>
        </w:trPr>
        <w:tc>
          <w:tcPr>
            <w:tcW w:w="0" w:type="auto"/>
            <w:vAlign w:val="center"/>
          </w:tcPr>
          <w:p w14:paraId="39D1BC17" w14:textId="5B45E2AF" w:rsidR="00EF44E2" w:rsidRPr="00A45EC5" w:rsidRDefault="0091699B" w:rsidP="001B75FD">
            <w:pPr>
              <w:spacing w:line="360" w:lineRule="auto"/>
              <w:rPr>
                <w:rFonts w:cs="Arial Unicode MS"/>
                <w:sz w:val="22"/>
                <w:szCs w:val="22"/>
              </w:rPr>
            </w:pPr>
            <w:r w:rsidRPr="00A45EC5">
              <w:rPr>
                <w:rFonts w:cs="Arial Unicode MS"/>
                <w:sz w:val="22"/>
                <w:szCs w:val="22"/>
              </w:rPr>
              <w:t>4</w:t>
            </w:r>
            <w:r w:rsidR="00EF44E2" w:rsidRPr="00A45EC5">
              <w:rPr>
                <w:rFonts w:cs="Arial Unicode MS"/>
                <w:sz w:val="22"/>
                <w:szCs w:val="22"/>
              </w:rPr>
              <w:t>.</w:t>
            </w:r>
          </w:p>
        </w:tc>
        <w:tc>
          <w:tcPr>
            <w:tcW w:w="2883" w:type="dxa"/>
            <w:vAlign w:val="center"/>
          </w:tcPr>
          <w:p w14:paraId="3E299473" w14:textId="77777777" w:rsidR="00EF44E2" w:rsidRPr="00A45EC5" w:rsidRDefault="00EF44E2" w:rsidP="001B75FD">
            <w:pPr>
              <w:spacing w:line="360" w:lineRule="auto"/>
              <w:rPr>
                <w:rFonts w:cs="Arial Unicode MS"/>
                <w:sz w:val="22"/>
                <w:szCs w:val="22"/>
              </w:rPr>
            </w:pPr>
            <w:r w:rsidRPr="00A45EC5">
              <w:rPr>
                <w:rFonts w:cs="Arial Unicode MS"/>
                <w:b/>
                <w:bCs/>
                <w:sz w:val="22"/>
                <w:szCs w:val="22"/>
              </w:rPr>
              <w:t>Lakowanie zębów stałych</w:t>
            </w:r>
            <w:r w:rsidRPr="00A45EC5">
              <w:rPr>
                <w:rFonts w:cs="Arial Unicode MS"/>
                <w:sz w:val="22"/>
                <w:szCs w:val="22"/>
              </w:rPr>
              <w:t xml:space="preserve">: </w:t>
            </w:r>
            <w:r w:rsidRPr="00A45EC5">
              <w:rPr>
                <w:sz w:val="22"/>
                <w:szCs w:val="22"/>
              </w:rPr>
              <w:t>górne i dolne trzonowe (</w:t>
            </w:r>
            <w:r w:rsidRPr="00A45EC5">
              <w:rPr>
                <w:b/>
                <w:bCs/>
                <w:sz w:val="22"/>
                <w:szCs w:val="22"/>
              </w:rPr>
              <w:t>„szóstki</w:t>
            </w:r>
            <w:r w:rsidRPr="00A45EC5">
              <w:rPr>
                <w:sz w:val="22"/>
                <w:szCs w:val="22"/>
              </w:rPr>
              <w:t>”)</w:t>
            </w:r>
          </w:p>
        </w:tc>
        <w:tc>
          <w:tcPr>
            <w:tcW w:w="2112" w:type="dxa"/>
            <w:vAlign w:val="center"/>
          </w:tcPr>
          <w:p w14:paraId="5C30CE4D" w14:textId="77777777" w:rsidR="00EF44E2" w:rsidRPr="00A45EC5" w:rsidRDefault="00EF44E2" w:rsidP="001B75FD">
            <w:pPr>
              <w:spacing w:line="360" w:lineRule="auto"/>
              <w:rPr>
                <w:rFonts w:cs="Arial Unicode MS"/>
                <w:sz w:val="22"/>
                <w:szCs w:val="22"/>
              </w:rPr>
            </w:pPr>
            <w:r w:rsidRPr="00A45EC5">
              <w:rPr>
                <w:sz w:val="22"/>
                <w:szCs w:val="22"/>
              </w:rPr>
              <w:t xml:space="preserve">pojawiają się między 6 a 7 </w:t>
            </w:r>
            <w:r w:rsidRPr="00A45EC5">
              <w:rPr>
                <w:sz w:val="22"/>
                <w:szCs w:val="22"/>
              </w:rPr>
              <w:lastRenderedPageBreak/>
              <w:t>rokiem życia dziecka</w:t>
            </w:r>
          </w:p>
        </w:tc>
        <w:tc>
          <w:tcPr>
            <w:tcW w:w="0" w:type="auto"/>
            <w:vAlign w:val="center"/>
          </w:tcPr>
          <w:p w14:paraId="57674799" w14:textId="032DF06A" w:rsidR="00EF44E2" w:rsidRPr="00A45EC5" w:rsidRDefault="002E78E5" w:rsidP="001B75FD">
            <w:pPr>
              <w:autoSpaceDE w:val="0"/>
              <w:autoSpaceDN w:val="0"/>
              <w:adjustRightInd w:val="0"/>
              <w:spacing w:line="360" w:lineRule="auto"/>
              <w:rPr>
                <w:sz w:val="22"/>
                <w:szCs w:val="22"/>
              </w:rPr>
            </w:pPr>
            <w:r w:rsidRPr="00A45EC5">
              <w:rPr>
                <w:sz w:val="22"/>
                <w:szCs w:val="22"/>
              </w:rPr>
              <w:lastRenderedPageBreak/>
              <w:t xml:space="preserve">Lakowanie „szóstek” </w:t>
            </w:r>
            <w:r w:rsidRPr="00A45EC5">
              <w:rPr>
                <w:b/>
                <w:sz w:val="22"/>
                <w:szCs w:val="22"/>
              </w:rPr>
              <w:t>wyrzynających się</w:t>
            </w:r>
            <w:r w:rsidRPr="00A45EC5">
              <w:rPr>
                <w:sz w:val="22"/>
                <w:szCs w:val="22"/>
              </w:rPr>
              <w:t xml:space="preserve"> </w:t>
            </w:r>
            <w:r w:rsidRPr="00A45EC5">
              <w:rPr>
                <w:sz w:val="22"/>
                <w:szCs w:val="22"/>
              </w:rPr>
              <w:br/>
              <w:t xml:space="preserve">z zastosowaniem materiałów </w:t>
            </w:r>
            <w:r w:rsidRPr="00A45EC5">
              <w:rPr>
                <w:sz w:val="22"/>
                <w:szCs w:val="22"/>
              </w:rPr>
              <w:lastRenderedPageBreak/>
              <w:t>glass-jonomerowych (przeznaczonych do lakowania zębów) i kompozytowych jako tymczasowego laku szczelinowego (do oceny przez lekarza)</w:t>
            </w:r>
          </w:p>
        </w:tc>
      </w:tr>
      <w:tr w:rsidR="00EF44E2" w:rsidRPr="00531ECD" w14:paraId="79C9CF35" w14:textId="77777777" w:rsidTr="00571CEB">
        <w:trPr>
          <w:jc w:val="center"/>
        </w:trPr>
        <w:tc>
          <w:tcPr>
            <w:tcW w:w="0" w:type="auto"/>
            <w:vAlign w:val="center"/>
          </w:tcPr>
          <w:p w14:paraId="205B9D12" w14:textId="04940DE1" w:rsidR="00EF44E2" w:rsidRPr="00D32E19" w:rsidRDefault="00D32E19" w:rsidP="001B75FD">
            <w:pPr>
              <w:spacing w:line="360" w:lineRule="auto"/>
              <w:rPr>
                <w:rFonts w:cs="Arial Unicode MS"/>
                <w:sz w:val="22"/>
                <w:szCs w:val="22"/>
              </w:rPr>
            </w:pPr>
            <w:r w:rsidRPr="00D32E19">
              <w:rPr>
                <w:rFonts w:cs="Arial Unicode MS"/>
                <w:sz w:val="22"/>
                <w:szCs w:val="22"/>
              </w:rPr>
              <w:lastRenderedPageBreak/>
              <w:t>5</w:t>
            </w:r>
            <w:r w:rsidR="00EF44E2" w:rsidRPr="00D32E19">
              <w:rPr>
                <w:rFonts w:cs="Arial Unicode MS"/>
                <w:sz w:val="22"/>
                <w:szCs w:val="22"/>
              </w:rPr>
              <w:t>.</w:t>
            </w:r>
          </w:p>
        </w:tc>
        <w:tc>
          <w:tcPr>
            <w:tcW w:w="2883" w:type="dxa"/>
            <w:vAlign w:val="center"/>
          </w:tcPr>
          <w:p w14:paraId="75A581F8" w14:textId="77777777" w:rsidR="00EF44E2" w:rsidRPr="00D32E19" w:rsidRDefault="00EF44E2" w:rsidP="001B75FD">
            <w:pPr>
              <w:spacing w:line="360" w:lineRule="auto"/>
              <w:rPr>
                <w:sz w:val="22"/>
                <w:szCs w:val="22"/>
              </w:rPr>
            </w:pPr>
            <w:r w:rsidRPr="00D32E19">
              <w:rPr>
                <w:rFonts w:cs="Arial Unicode MS"/>
                <w:b/>
                <w:bCs/>
                <w:sz w:val="22"/>
                <w:szCs w:val="22"/>
              </w:rPr>
              <w:t>Lakowanie zębów stałych:</w:t>
            </w:r>
            <w:r w:rsidRPr="00D32E19">
              <w:rPr>
                <w:rFonts w:cs="Arial Unicode MS"/>
                <w:sz w:val="22"/>
                <w:szCs w:val="22"/>
              </w:rPr>
              <w:t xml:space="preserve"> </w:t>
            </w:r>
            <w:r w:rsidRPr="00D32E19">
              <w:rPr>
                <w:sz w:val="22"/>
                <w:szCs w:val="22"/>
              </w:rPr>
              <w:t>górne i dolne przedtrzonowce (</w:t>
            </w:r>
            <w:r w:rsidRPr="00D32E19">
              <w:rPr>
                <w:b/>
                <w:bCs/>
                <w:sz w:val="22"/>
                <w:szCs w:val="22"/>
              </w:rPr>
              <w:t>„piątki” „czwórki”)</w:t>
            </w:r>
          </w:p>
        </w:tc>
        <w:tc>
          <w:tcPr>
            <w:tcW w:w="2112" w:type="dxa"/>
            <w:vAlign w:val="center"/>
          </w:tcPr>
          <w:p w14:paraId="6977FD67" w14:textId="77777777" w:rsidR="00EF44E2" w:rsidRPr="00D32E19" w:rsidRDefault="00EF44E2" w:rsidP="001B75FD">
            <w:pPr>
              <w:spacing w:line="360" w:lineRule="auto"/>
              <w:rPr>
                <w:rFonts w:cs="Arial Unicode MS"/>
                <w:sz w:val="22"/>
                <w:szCs w:val="22"/>
              </w:rPr>
            </w:pPr>
            <w:r w:rsidRPr="00D32E19">
              <w:rPr>
                <w:sz w:val="22"/>
                <w:szCs w:val="22"/>
              </w:rPr>
              <w:t>pojawiają się między 10 a 12 rokiem życia</w:t>
            </w:r>
          </w:p>
        </w:tc>
        <w:tc>
          <w:tcPr>
            <w:tcW w:w="0" w:type="auto"/>
            <w:vAlign w:val="center"/>
          </w:tcPr>
          <w:p w14:paraId="53DDA9D9" w14:textId="13B54F7E" w:rsidR="00EF44E2" w:rsidRPr="00D32E19" w:rsidRDefault="002E78E5" w:rsidP="001B75FD">
            <w:pPr>
              <w:spacing w:line="360" w:lineRule="auto"/>
              <w:rPr>
                <w:sz w:val="22"/>
                <w:szCs w:val="22"/>
              </w:rPr>
            </w:pPr>
            <w:r w:rsidRPr="00D32E19">
              <w:rPr>
                <w:sz w:val="22"/>
                <w:szCs w:val="22"/>
              </w:rPr>
              <w:t>Lakowanie „piątek” i „czwórek” z zastosowaniem materiałów glass-jonomerowych (przeznaczonych do lakowania zębów) i kompozytowych jako tymczasowego laku szczelinowego (do oceny przez lekarza)</w:t>
            </w:r>
          </w:p>
        </w:tc>
      </w:tr>
      <w:tr w:rsidR="00EF44E2" w:rsidRPr="00531ECD" w14:paraId="0144AAD6" w14:textId="77777777" w:rsidTr="00571CEB">
        <w:trPr>
          <w:jc w:val="center"/>
        </w:trPr>
        <w:tc>
          <w:tcPr>
            <w:tcW w:w="0" w:type="auto"/>
            <w:vAlign w:val="center"/>
          </w:tcPr>
          <w:p w14:paraId="4E1F1B3D" w14:textId="7A1AE796" w:rsidR="00EF44E2" w:rsidRPr="00A42131" w:rsidRDefault="00D32E19" w:rsidP="001B75FD">
            <w:pPr>
              <w:spacing w:line="360" w:lineRule="auto"/>
              <w:rPr>
                <w:rFonts w:cs="Arial Unicode MS"/>
                <w:sz w:val="22"/>
                <w:szCs w:val="22"/>
              </w:rPr>
            </w:pPr>
            <w:r w:rsidRPr="00A42131">
              <w:rPr>
                <w:rFonts w:cs="Arial Unicode MS"/>
                <w:sz w:val="22"/>
                <w:szCs w:val="22"/>
              </w:rPr>
              <w:t>6</w:t>
            </w:r>
            <w:r w:rsidR="00EF44E2" w:rsidRPr="00A42131">
              <w:rPr>
                <w:rFonts w:cs="Arial Unicode MS"/>
                <w:sz w:val="22"/>
                <w:szCs w:val="22"/>
              </w:rPr>
              <w:t>.</w:t>
            </w:r>
          </w:p>
        </w:tc>
        <w:tc>
          <w:tcPr>
            <w:tcW w:w="2883" w:type="dxa"/>
            <w:vAlign w:val="center"/>
          </w:tcPr>
          <w:p w14:paraId="1A64DE16" w14:textId="77777777" w:rsidR="00EF44E2" w:rsidRPr="00A42131" w:rsidRDefault="00EF44E2" w:rsidP="001B75FD">
            <w:pPr>
              <w:spacing w:line="360" w:lineRule="auto"/>
              <w:rPr>
                <w:sz w:val="22"/>
                <w:szCs w:val="22"/>
              </w:rPr>
            </w:pPr>
            <w:r w:rsidRPr="00A42131">
              <w:rPr>
                <w:rFonts w:cs="Arial Unicode MS"/>
                <w:b/>
                <w:bCs/>
                <w:sz w:val="22"/>
                <w:szCs w:val="22"/>
              </w:rPr>
              <w:t>Lakowanie zębów stałych</w:t>
            </w:r>
            <w:r w:rsidRPr="00A42131">
              <w:rPr>
                <w:rFonts w:cs="Arial Unicode MS"/>
                <w:sz w:val="22"/>
                <w:szCs w:val="22"/>
              </w:rPr>
              <w:t xml:space="preserve">: </w:t>
            </w:r>
            <w:r w:rsidRPr="00A42131">
              <w:rPr>
                <w:sz w:val="22"/>
                <w:szCs w:val="22"/>
              </w:rPr>
              <w:t>górne i dolne drugie trzonowce stałe (</w:t>
            </w:r>
            <w:r w:rsidRPr="00A42131">
              <w:rPr>
                <w:b/>
                <w:bCs/>
                <w:sz w:val="22"/>
                <w:szCs w:val="22"/>
              </w:rPr>
              <w:t>„siódemki</w:t>
            </w:r>
            <w:r w:rsidRPr="00A42131">
              <w:rPr>
                <w:sz w:val="22"/>
                <w:szCs w:val="22"/>
              </w:rPr>
              <w:t>”)</w:t>
            </w:r>
          </w:p>
        </w:tc>
        <w:tc>
          <w:tcPr>
            <w:tcW w:w="2112" w:type="dxa"/>
            <w:vAlign w:val="center"/>
          </w:tcPr>
          <w:p w14:paraId="2AA8AD30" w14:textId="77777777" w:rsidR="00EF44E2" w:rsidRPr="00A42131" w:rsidRDefault="00EF44E2" w:rsidP="001B75FD">
            <w:pPr>
              <w:spacing w:line="360" w:lineRule="auto"/>
              <w:rPr>
                <w:sz w:val="22"/>
                <w:szCs w:val="22"/>
              </w:rPr>
            </w:pPr>
            <w:r w:rsidRPr="00A42131">
              <w:rPr>
                <w:sz w:val="22"/>
                <w:szCs w:val="22"/>
              </w:rPr>
              <w:t>pojawiają się między 12 a 13 rokiem życia.</w:t>
            </w:r>
          </w:p>
        </w:tc>
        <w:tc>
          <w:tcPr>
            <w:tcW w:w="0" w:type="auto"/>
            <w:vAlign w:val="center"/>
          </w:tcPr>
          <w:p w14:paraId="2408D0F2" w14:textId="1479EE89" w:rsidR="00081E1D" w:rsidRPr="00A42131" w:rsidRDefault="002E78E5" w:rsidP="001B75FD">
            <w:pPr>
              <w:spacing w:line="360" w:lineRule="auto"/>
              <w:rPr>
                <w:sz w:val="22"/>
                <w:szCs w:val="22"/>
              </w:rPr>
            </w:pPr>
            <w:r w:rsidRPr="00A42131">
              <w:rPr>
                <w:sz w:val="22"/>
                <w:szCs w:val="22"/>
              </w:rPr>
              <w:t xml:space="preserve">Lakowanie </w:t>
            </w:r>
            <w:r w:rsidRPr="00A42131">
              <w:rPr>
                <w:b/>
                <w:sz w:val="22"/>
                <w:szCs w:val="22"/>
              </w:rPr>
              <w:t>wyrzynających się</w:t>
            </w:r>
            <w:r w:rsidRPr="00A42131">
              <w:rPr>
                <w:sz w:val="22"/>
                <w:szCs w:val="22"/>
              </w:rPr>
              <w:t xml:space="preserve">  „siódemek” z zastosowaniem materiałów glass-jonomerowych (przeznaczonych do lakowania zębów) i kompozytowych jako tymczasowego laku szczelinowego (do oceny przez lekarza)</w:t>
            </w:r>
            <w:r w:rsidR="00081E1D" w:rsidRPr="00A42131">
              <w:rPr>
                <w:sz w:val="22"/>
                <w:szCs w:val="22"/>
              </w:rPr>
              <w:t xml:space="preserve"> </w:t>
            </w:r>
          </w:p>
        </w:tc>
      </w:tr>
      <w:tr w:rsidR="00EF44E2" w:rsidRPr="00531ECD" w14:paraId="02E9BD40" w14:textId="77777777" w:rsidTr="00571CEB">
        <w:trPr>
          <w:jc w:val="center"/>
        </w:trPr>
        <w:tc>
          <w:tcPr>
            <w:tcW w:w="0" w:type="auto"/>
            <w:vAlign w:val="center"/>
          </w:tcPr>
          <w:p w14:paraId="425A7BD4" w14:textId="77777777" w:rsidR="00EF44E2" w:rsidRPr="00A42131" w:rsidRDefault="00EF44E2" w:rsidP="001B75FD">
            <w:pPr>
              <w:spacing w:line="360" w:lineRule="auto"/>
              <w:rPr>
                <w:rFonts w:cs="Arial Unicode MS"/>
                <w:sz w:val="22"/>
                <w:szCs w:val="22"/>
              </w:rPr>
            </w:pPr>
          </w:p>
          <w:p w14:paraId="244D54AD" w14:textId="4DF6E4D3" w:rsidR="00EF44E2" w:rsidRPr="00A42131" w:rsidRDefault="00D32E19" w:rsidP="001B75FD">
            <w:pPr>
              <w:spacing w:line="360" w:lineRule="auto"/>
              <w:rPr>
                <w:rFonts w:cs="Arial Unicode MS"/>
                <w:sz w:val="22"/>
                <w:szCs w:val="22"/>
              </w:rPr>
            </w:pPr>
            <w:r w:rsidRPr="00A42131">
              <w:rPr>
                <w:rFonts w:cs="Arial Unicode MS"/>
                <w:sz w:val="22"/>
                <w:szCs w:val="22"/>
              </w:rPr>
              <w:t>7</w:t>
            </w:r>
            <w:r w:rsidR="00EF44E2" w:rsidRPr="00A42131">
              <w:rPr>
                <w:rFonts w:cs="Arial Unicode MS"/>
                <w:sz w:val="22"/>
                <w:szCs w:val="22"/>
              </w:rPr>
              <w:t>.</w:t>
            </w:r>
          </w:p>
        </w:tc>
        <w:tc>
          <w:tcPr>
            <w:tcW w:w="2883" w:type="dxa"/>
            <w:vAlign w:val="center"/>
          </w:tcPr>
          <w:p w14:paraId="45B63BED" w14:textId="77777777" w:rsidR="00EF44E2" w:rsidRPr="00A42131" w:rsidRDefault="00EF44E2" w:rsidP="001B75FD">
            <w:pPr>
              <w:spacing w:line="360" w:lineRule="auto"/>
              <w:rPr>
                <w:b/>
                <w:bCs/>
                <w:sz w:val="22"/>
                <w:szCs w:val="22"/>
              </w:rPr>
            </w:pPr>
            <w:r w:rsidRPr="00A42131">
              <w:rPr>
                <w:b/>
                <w:bCs/>
                <w:sz w:val="22"/>
                <w:szCs w:val="22"/>
              </w:rPr>
              <w:t>Kontrola zalakowanych zębów połączona z uzupełnieniem laku albo przy braku całkowitej retencji ponowne założenie laku szczelinowego</w:t>
            </w:r>
          </w:p>
          <w:p w14:paraId="7B25CD15" w14:textId="77777777" w:rsidR="00EF44E2" w:rsidRPr="00A42131" w:rsidRDefault="00EF44E2" w:rsidP="001B75FD">
            <w:pPr>
              <w:spacing w:line="360" w:lineRule="auto"/>
              <w:rPr>
                <w:b/>
                <w:bCs/>
                <w:sz w:val="22"/>
                <w:szCs w:val="22"/>
              </w:rPr>
            </w:pPr>
          </w:p>
        </w:tc>
        <w:tc>
          <w:tcPr>
            <w:tcW w:w="2112" w:type="dxa"/>
            <w:vAlign w:val="center"/>
          </w:tcPr>
          <w:p w14:paraId="7439A499" w14:textId="77777777" w:rsidR="00EF44E2" w:rsidRPr="00A42131" w:rsidRDefault="00EF44E2" w:rsidP="001B75FD">
            <w:pPr>
              <w:spacing w:line="360" w:lineRule="auto"/>
              <w:rPr>
                <w:b/>
                <w:sz w:val="22"/>
                <w:szCs w:val="22"/>
              </w:rPr>
            </w:pPr>
            <w:r w:rsidRPr="00A42131">
              <w:rPr>
                <w:b/>
                <w:sz w:val="22"/>
                <w:szCs w:val="22"/>
              </w:rPr>
              <w:t>6-15 lat</w:t>
            </w:r>
          </w:p>
        </w:tc>
        <w:tc>
          <w:tcPr>
            <w:tcW w:w="0" w:type="auto"/>
            <w:vAlign w:val="center"/>
          </w:tcPr>
          <w:p w14:paraId="07DC8E1D" w14:textId="77777777" w:rsidR="00081E1D" w:rsidRPr="00A42131" w:rsidRDefault="00081E1D" w:rsidP="00081E1D">
            <w:pPr>
              <w:spacing w:line="360" w:lineRule="auto"/>
              <w:rPr>
                <w:sz w:val="22"/>
                <w:szCs w:val="22"/>
              </w:rPr>
            </w:pPr>
            <w:r w:rsidRPr="00A42131">
              <w:rPr>
                <w:sz w:val="22"/>
                <w:szCs w:val="22"/>
              </w:rPr>
              <w:t xml:space="preserve">Kontrola założonych laków szczelinowych w całej jamie ustnej – oraz możliwe uzupełnienie laku lub jego ponowne założenie, </w:t>
            </w:r>
            <w:r w:rsidRPr="00A42131">
              <w:rPr>
                <w:sz w:val="22"/>
                <w:szCs w:val="22"/>
              </w:rPr>
              <w:br/>
              <w:t>co cztery miesiące.</w:t>
            </w:r>
          </w:p>
          <w:p w14:paraId="766E5CC4" w14:textId="1C6EA7F9" w:rsidR="00EF44E2" w:rsidRPr="00A42131" w:rsidRDefault="00081E1D" w:rsidP="001B75FD">
            <w:pPr>
              <w:pStyle w:val="Akapitzlist"/>
              <w:spacing w:line="360" w:lineRule="auto"/>
              <w:ind w:left="0"/>
              <w:rPr>
                <w:sz w:val="22"/>
                <w:szCs w:val="22"/>
              </w:rPr>
            </w:pPr>
            <w:r w:rsidRPr="00A42131">
              <w:rPr>
                <w:sz w:val="22"/>
                <w:szCs w:val="22"/>
              </w:rPr>
              <w:t xml:space="preserve">Procedura kontroli i uzupełniania laków dotyczy także laków założonych pierwotnie w innym gabinecie. W tym wypadku wybór laku </w:t>
            </w:r>
            <w:r w:rsidRPr="00A42131">
              <w:rPr>
                <w:sz w:val="22"/>
                <w:szCs w:val="22"/>
              </w:rPr>
              <w:lastRenderedPageBreak/>
              <w:t>tymczasowego lub ostatecznego będzie zależny od laku pierwotnego, z wykorzystaniem wskaźnika CARS</w:t>
            </w:r>
          </w:p>
        </w:tc>
      </w:tr>
      <w:tr w:rsidR="002735A0" w:rsidRPr="00531ECD" w14:paraId="4210EA37" w14:textId="77777777" w:rsidTr="00571CEB">
        <w:trPr>
          <w:trHeight w:val="995"/>
          <w:jc w:val="center"/>
        </w:trPr>
        <w:tc>
          <w:tcPr>
            <w:tcW w:w="0" w:type="auto"/>
            <w:vAlign w:val="center"/>
          </w:tcPr>
          <w:p w14:paraId="5C0DDF0B" w14:textId="6237D0C9" w:rsidR="002735A0" w:rsidRPr="00286B6A" w:rsidRDefault="00A26FBC" w:rsidP="002735A0">
            <w:pPr>
              <w:spacing w:line="360" w:lineRule="auto"/>
              <w:rPr>
                <w:rFonts w:cs="Arial Unicode MS"/>
                <w:sz w:val="22"/>
                <w:szCs w:val="22"/>
              </w:rPr>
            </w:pPr>
            <w:r w:rsidRPr="00286B6A">
              <w:rPr>
                <w:rFonts w:cs="Arial Unicode MS"/>
                <w:sz w:val="22"/>
                <w:szCs w:val="22"/>
              </w:rPr>
              <w:lastRenderedPageBreak/>
              <w:t>8</w:t>
            </w:r>
            <w:r w:rsidR="002735A0" w:rsidRPr="00286B6A">
              <w:rPr>
                <w:rFonts w:cs="Arial Unicode MS"/>
                <w:sz w:val="22"/>
                <w:szCs w:val="22"/>
              </w:rPr>
              <w:t>.</w:t>
            </w:r>
          </w:p>
        </w:tc>
        <w:tc>
          <w:tcPr>
            <w:tcW w:w="2883" w:type="dxa"/>
            <w:vAlign w:val="center"/>
          </w:tcPr>
          <w:p w14:paraId="1B329BF1" w14:textId="77777777" w:rsidR="002735A0" w:rsidRPr="00286B6A" w:rsidRDefault="002735A0" w:rsidP="002735A0">
            <w:pPr>
              <w:spacing w:line="360" w:lineRule="auto"/>
              <w:rPr>
                <w:b/>
                <w:bCs/>
                <w:sz w:val="22"/>
                <w:szCs w:val="22"/>
              </w:rPr>
            </w:pPr>
            <w:r w:rsidRPr="00286B6A">
              <w:rPr>
                <w:b/>
                <w:bCs/>
                <w:sz w:val="22"/>
                <w:szCs w:val="22"/>
              </w:rPr>
              <w:t xml:space="preserve">Leczenie próchnicy „punktowej” </w:t>
            </w:r>
            <w:r w:rsidRPr="00286B6A">
              <w:rPr>
                <w:b/>
                <w:bCs/>
                <w:sz w:val="22"/>
                <w:szCs w:val="22"/>
              </w:rPr>
              <w:br/>
              <w:t xml:space="preserve">w zębach stałych trzonowych </w:t>
            </w:r>
            <w:r w:rsidRPr="00286B6A">
              <w:rPr>
                <w:b/>
                <w:bCs/>
                <w:sz w:val="22"/>
                <w:szCs w:val="22"/>
              </w:rPr>
              <w:br/>
              <w:t>i przedtrzonowcach</w:t>
            </w:r>
          </w:p>
        </w:tc>
        <w:tc>
          <w:tcPr>
            <w:tcW w:w="2112" w:type="dxa"/>
            <w:vAlign w:val="center"/>
          </w:tcPr>
          <w:p w14:paraId="7F952917" w14:textId="77777777" w:rsidR="002735A0" w:rsidRPr="00286B6A" w:rsidRDefault="002735A0" w:rsidP="002735A0">
            <w:pPr>
              <w:pStyle w:val="Wykresy"/>
              <w:spacing w:line="360" w:lineRule="auto"/>
              <w:jc w:val="left"/>
              <w:rPr>
                <w:sz w:val="22"/>
                <w:szCs w:val="22"/>
              </w:rPr>
            </w:pPr>
            <w:bookmarkStart w:id="36" w:name="_Toc489524962"/>
            <w:bookmarkStart w:id="37" w:name="_Toc490029793"/>
            <w:r w:rsidRPr="00286B6A">
              <w:rPr>
                <w:sz w:val="22"/>
                <w:szCs w:val="22"/>
              </w:rPr>
              <w:t>6-15 lat</w:t>
            </w:r>
            <w:bookmarkEnd w:id="36"/>
            <w:bookmarkEnd w:id="37"/>
          </w:p>
        </w:tc>
        <w:tc>
          <w:tcPr>
            <w:tcW w:w="0" w:type="auto"/>
            <w:vAlign w:val="center"/>
          </w:tcPr>
          <w:p w14:paraId="32EECC35" w14:textId="77777777" w:rsidR="002735A0" w:rsidRPr="00286B6A" w:rsidRDefault="002735A0" w:rsidP="002735A0">
            <w:pPr>
              <w:spacing w:line="360" w:lineRule="auto"/>
              <w:rPr>
                <w:sz w:val="22"/>
                <w:szCs w:val="22"/>
              </w:rPr>
            </w:pPr>
            <w:r w:rsidRPr="00286B6A">
              <w:rPr>
                <w:sz w:val="22"/>
                <w:szCs w:val="22"/>
              </w:rPr>
              <w:t>PRR1- POSZERZONE LAKOWANIE - Poszerzenie bruzdy przed zalakowaniem wykonuje się w przypadku wątpliwości diagnostycznych odnośnie obecności próchnicy lub podejrzenia próchnicy, zwłaszcza w bruździe o kształcie butelkowym.</w:t>
            </w:r>
            <w:r w:rsidRPr="00286B6A">
              <w:rPr>
                <w:sz w:val="22"/>
                <w:szCs w:val="22"/>
              </w:rPr>
              <w:br/>
              <w:t xml:space="preserve">Cel zabiegu: dokładna inspekcja bruzdy poprzez jej poszerzenie w miejscach budzących wątpliwości. </w:t>
            </w:r>
          </w:p>
          <w:p w14:paraId="18564E92" w14:textId="05955880" w:rsidR="002735A0" w:rsidRPr="00286B6A" w:rsidRDefault="002735A0" w:rsidP="002735A0">
            <w:pPr>
              <w:spacing w:line="360" w:lineRule="auto"/>
              <w:rPr>
                <w:sz w:val="22"/>
                <w:szCs w:val="22"/>
              </w:rPr>
            </w:pPr>
            <w:r w:rsidRPr="00286B6A">
              <w:rPr>
                <w:sz w:val="22"/>
                <w:szCs w:val="22"/>
              </w:rPr>
              <w:t xml:space="preserve">PRR2-Wypełnienie zapobiegawcze obejmujące </w:t>
            </w:r>
            <w:r w:rsidRPr="00286B6A">
              <w:rPr>
                <w:b/>
                <w:sz w:val="22"/>
                <w:szCs w:val="22"/>
              </w:rPr>
              <w:t>wypełnienie</w:t>
            </w:r>
            <w:r w:rsidRPr="00286B6A">
              <w:rPr>
                <w:sz w:val="22"/>
                <w:szCs w:val="22"/>
              </w:rPr>
              <w:t xml:space="preserve"> małego ubytku kompozytem z jednoczesnym zalakowaniem bruzd sąsiadujących </w:t>
            </w:r>
          </w:p>
        </w:tc>
      </w:tr>
      <w:tr w:rsidR="00695871" w:rsidRPr="00531ECD" w14:paraId="78462E84" w14:textId="77777777" w:rsidTr="00571CEB">
        <w:trPr>
          <w:jc w:val="center"/>
        </w:trPr>
        <w:tc>
          <w:tcPr>
            <w:tcW w:w="0" w:type="auto"/>
            <w:vAlign w:val="center"/>
          </w:tcPr>
          <w:p w14:paraId="1DF61C25" w14:textId="61D319DA" w:rsidR="00695871" w:rsidRPr="00286B6A" w:rsidRDefault="00A26FBC" w:rsidP="00695871">
            <w:pPr>
              <w:spacing w:line="360" w:lineRule="auto"/>
              <w:rPr>
                <w:rFonts w:cs="Arial Unicode MS"/>
                <w:sz w:val="22"/>
                <w:szCs w:val="22"/>
              </w:rPr>
            </w:pPr>
            <w:r w:rsidRPr="00286B6A">
              <w:rPr>
                <w:rFonts w:cs="Arial Unicode MS"/>
                <w:sz w:val="22"/>
                <w:szCs w:val="22"/>
              </w:rPr>
              <w:t>9</w:t>
            </w:r>
            <w:r w:rsidR="00695871" w:rsidRPr="00286B6A">
              <w:rPr>
                <w:rFonts w:cs="Arial Unicode MS"/>
                <w:sz w:val="22"/>
                <w:szCs w:val="22"/>
              </w:rPr>
              <w:t>.</w:t>
            </w:r>
          </w:p>
        </w:tc>
        <w:tc>
          <w:tcPr>
            <w:tcW w:w="2883" w:type="dxa"/>
            <w:vAlign w:val="center"/>
          </w:tcPr>
          <w:p w14:paraId="05A27AF5" w14:textId="77777777" w:rsidR="00695871" w:rsidRPr="00286B6A" w:rsidRDefault="00695871" w:rsidP="00695871">
            <w:pPr>
              <w:spacing w:line="360" w:lineRule="auto"/>
              <w:rPr>
                <w:b/>
                <w:bCs/>
                <w:color w:val="000000" w:themeColor="text1"/>
                <w:sz w:val="22"/>
                <w:szCs w:val="22"/>
              </w:rPr>
            </w:pPr>
          </w:p>
          <w:p w14:paraId="4553AF5E" w14:textId="7D4CE5C9" w:rsidR="00695871" w:rsidRPr="00286B6A" w:rsidRDefault="00695871" w:rsidP="00695871">
            <w:pPr>
              <w:spacing w:line="360" w:lineRule="auto"/>
              <w:rPr>
                <w:b/>
                <w:bCs/>
                <w:color w:val="000000" w:themeColor="text1"/>
                <w:sz w:val="22"/>
                <w:szCs w:val="22"/>
              </w:rPr>
            </w:pPr>
            <w:r w:rsidRPr="00286B6A">
              <w:rPr>
                <w:b/>
                <w:bCs/>
                <w:color w:val="000000" w:themeColor="text1"/>
                <w:sz w:val="22"/>
                <w:szCs w:val="22"/>
              </w:rPr>
              <w:t>Indywidualne zajęcia z zakresu profilaktyki i higieny jamy ustnej</w:t>
            </w:r>
            <w:r w:rsidR="00BC2738" w:rsidRPr="00286B6A">
              <w:rPr>
                <w:b/>
                <w:bCs/>
                <w:color w:val="000000" w:themeColor="text1"/>
                <w:sz w:val="22"/>
                <w:szCs w:val="22"/>
              </w:rPr>
              <w:t xml:space="preserve"> z Rodzicem</w:t>
            </w:r>
          </w:p>
        </w:tc>
        <w:tc>
          <w:tcPr>
            <w:tcW w:w="2112" w:type="dxa"/>
            <w:vAlign w:val="center"/>
          </w:tcPr>
          <w:p w14:paraId="367B82FD" w14:textId="77777777" w:rsidR="00695871" w:rsidRPr="00286B6A" w:rsidRDefault="00695871" w:rsidP="00695871">
            <w:pPr>
              <w:pStyle w:val="Wykresy"/>
              <w:spacing w:line="360" w:lineRule="auto"/>
              <w:jc w:val="left"/>
              <w:rPr>
                <w:color w:val="000000" w:themeColor="text1"/>
                <w:sz w:val="22"/>
                <w:szCs w:val="22"/>
              </w:rPr>
            </w:pPr>
            <w:r w:rsidRPr="00286B6A">
              <w:rPr>
                <w:color w:val="000000" w:themeColor="text1"/>
                <w:sz w:val="22"/>
                <w:szCs w:val="22"/>
              </w:rPr>
              <w:t>6-15 lat</w:t>
            </w:r>
          </w:p>
        </w:tc>
        <w:tc>
          <w:tcPr>
            <w:tcW w:w="0" w:type="auto"/>
            <w:vAlign w:val="center"/>
          </w:tcPr>
          <w:p w14:paraId="3B5CF595" w14:textId="0EF0B555" w:rsidR="00695871" w:rsidRPr="00286B6A" w:rsidRDefault="00BC2738" w:rsidP="00695871">
            <w:pPr>
              <w:spacing w:line="360" w:lineRule="auto"/>
              <w:rPr>
                <w:color w:val="000000" w:themeColor="text1"/>
                <w:sz w:val="22"/>
                <w:szCs w:val="22"/>
              </w:rPr>
            </w:pPr>
            <w:r w:rsidRPr="00286B6A">
              <w:rPr>
                <w:color w:val="000000" w:themeColor="text1"/>
                <w:sz w:val="22"/>
                <w:szCs w:val="22"/>
              </w:rPr>
              <w:t xml:space="preserve">Indywidualny instruktaż w  zakresie profilaktyki i higieny jamy ustnej prowadzony w obecności Rodzica /Opiekuna, </w:t>
            </w:r>
            <w:r w:rsidRPr="00286B6A">
              <w:rPr>
                <w:color w:val="000000" w:themeColor="text1"/>
                <w:sz w:val="22"/>
                <w:szCs w:val="22"/>
              </w:rPr>
              <w:br/>
              <w:t>1 raz w roku, ocena diety dziecka wraz z Rodzicem, wybarwienie płytki i określenie przy Rodzicu potrzeb leczniczych oraz ryzyka próchnicy, określenie API/OHI (1 po decyzji Realizatorów)</w:t>
            </w:r>
          </w:p>
        </w:tc>
      </w:tr>
      <w:tr w:rsidR="001508CF" w:rsidRPr="00531ECD" w14:paraId="73CE20F9" w14:textId="77777777" w:rsidTr="00571CEB">
        <w:trPr>
          <w:jc w:val="center"/>
        </w:trPr>
        <w:tc>
          <w:tcPr>
            <w:tcW w:w="0" w:type="auto"/>
            <w:vAlign w:val="center"/>
          </w:tcPr>
          <w:p w14:paraId="15D12760" w14:textId="16D7A11A" w:rsidR="001508CF" w:rsidRPr="00286B6A" w:rsidRDefault="001508CF" w:rsidP="00695871">
            <w:pPr>
              <w:spacing w:line="360" w:lineRule="auto"/>
              <w:rPr>
                <w:rFonts w:cs="Arial Unicode MS"/>
                <w:sz w:val="22"/>
                <w:szCs w:val="22"/>
              </w:rPr>
            </w:pPr>
            <w:r>
              <w:rPr>
                <w:rFonts w:cs="Arial Unicode MS"/>
                <w:sz w:val="22"/>
                <w:szCs w:val="22"/>
              </w:rPr>
              <w:lastRenderedPageBreak/>
              <w:t>10.</w:t>
            </w:r>
          </w:p>
        </w:tc>
        <w:tc>
          <w:tcPr>
            <w:tcW w:w="2883" w:type="dxa"/>
            <w:vAlign w:val="center"/>
          </w:tcPr>
          <w:p w14:paraId="13E04CAB" w14:textId="763DCBED" w:rsidR="001508CF" w:rsidRPr="00286B6A" w:rsidRDefault="001508CF" w:rsidP="00695871">
            <w:pPr>
              <w:spacing w:line="360" w:lineRule="auto"/>
              <w:rPr>
                <w:b/>
                <w:bCs/>
                <w:color w:val="000000" w:themeColor="text1"/>
                <w:sz w:val="22"/>
                <w:szCs w:val="22"/>
              </w:rPr>
            </w:pPr>
            <w:r w:rsidRPr="00500844">
              <w:rPr>
                <w:b/>
                <w:bCs/>
                <w:sz w:val="22"/>
                <w:szCs w:val="22"/>
              </w:rPr>
              <w:t>Ocena higieny jamy ustnej wraz z następową higienizacją</w:t>
            </w:r>
          </w:p>
        </w:tc>
        <w:tc>
          <w:tcPr>
            <w:tcW w:w="2112" w:type="dxa"/>
            <w:vAlign w:val="center"/>
          </w:tcPr>
          <w:p w14:paraId="1EE9F7D7" w14:textId="519B9006" w:rsidR="001508CF" w:rsidRPr="00286B6A" w:rsidRDefault="001508CF" w:rsidP="00695871">
            <w:pPr>
              <w:pStyle w:val="Wykresy"/>
              <w:spacing w:line="360" w:lineRule="auto"/>
              <w:jc w:val="left"/>
              <w:rPr>
                <w:color w:val="000000" w:themeColor="text1"/>
                <w:sz w:val="22"/>
                <w:szCs w:val="22"/>
              </w:rPr>
            </w:pPr>
            <w:r w:rsidRPr="00286B6A">
              <w:rPr>
                <w:color w:val="000000" w:themeColor="text1"/>
                <w:sz w:val="22"/>
                <w:szCs w:val="22"/>
              </w:rPr>
              <w:t>6-15 lat</w:t>
            </w:r>
          </w:p>
        </w:tc>
        <w:tc>
          <w:tcPr>
            <w:tcW w:w="0" w:type="auto"/>
            <w:vAlign w:val="center"/>
          </w:tcPr>
          <w:p w14:paraId="10D5C408" w14:textId="4C4DAA43" w:rsidR="001508CF" w:rsidRPr="00286B6A" w:rsidRDefault="001508CF" w:rsidP="00695871">
            <w:pPr>
              <w:spacing w:line="360" w:lineRule="auto"/>
              <w:rPr>
                <w:color w:val="000000" w:themeColor="text1"/>
                <w:sz w:val="22"/>
                <w:szCs w:val="22"/>
              </w:rPr>
            </w:pPr>
            <w:r w:rsidRPr="00500844">
              <w:rPr>
                <w:sz w:val="22"/>
                <w:szCs w:val="22"/>
              </w:rPr>
              <w:t>Higienizacja w zależności od wyniku OHI/API przy użyciu szczoteczki i pasty, gumki</w:t>
            </w:r>
            <w:r>
              <w:rPr>
                <w:sz w:val="22"/>
                <w:szCs w:val="22"/>
              </w:rPr>
              <w:t xml:space="preserve"> </w:t>
            </w:r>
            <w:r w:rsidRPr="00500844">
              <w:rPr>
                <w:sz w:val="22"/>
                <w:szCs w:val="22"/>
              </w:rPr>
              <w:t>- zalecane dodatkowo lakierowanie (jako osobna procedura)</w:t>
            </w:r>
          </w:p>
        </w:tc>
      </w:tr>
      <w:tr w:rsidR="003F0483" w:rsidRPr="00531ECD" w14:paraId="4EEB1E6E" w14:textId="77777777" w:rsidTr="00571CEB">
        <w:trPr>
          <w:jc w:val="center"/>
        </w:trPr>
        <w:tc>
          <w:tcPr>
            <w:tcW w:w="0" w:type="auto"/>
            <w:vAlign w:val="center"/>
          </w:tcPr>
          <w:p w14:paraId="6DB4DCE7" w14:textId="56F57248" w:rsidR="003F0483" w:rsidRDefault="003F0483" w:rsidP="00695871">
            <w:pPr>
              <w:spacing w:line="360" w:lineRule="auto"/>
              <w:rPr>
                <w:rFonts w:cs="Arial Unicode MS"/>
                <w:sz w:val="22"/>
                <w:szCs w:val="22"/>
              </w:rPr>
            </w:pPr>
            <w:r>
              <w:rPr>
                <w:rFonts w:cs="Arial Unicode MS"/>
                <w:sz w:val="22"/>
                <w:szCs w:val="22"/>
              </w:rPr>
              <w:t>11.</w:t>
            </w:r>
          </w:p>
        </w:tc>
        <w:tc>
          <w:tcPr>
            <w:tcW w:w="2883" w:type="dxa"/>
            <w:vAlign w:val="center"/>
          </w:tcPr>
          <w:p w14:paraId="4E8B85D9" w14:textId="207F6FEE" w:rsidR="003F0483" w:rsidRPr="00500844" w:rsidRDefault="003F0483" w:rsidP="00695871">
            <w:pPr>
              <w:spacing w:line="360" w:lineRule="auto"/>
              <w:rPr>
                <w:b/>
                <w:bCs/>
                <w:sz w:val="22"/>
                <w:szCs w:val="22"/>
              </w:rPr>
            </w:pPr>
            <w:r w:rsidRPr="00500844">
              <w:rPr>
                <w:b/>
                <w:bCs/>
                <w:sz w:val="22"/>
                <w:szCs w:val="22"/>
              </w:rPr>
              <w:t>Higienizacja z profilaktyką zapalenia dziąseł u dzieci</w:t>
            </w:r>
          </w:p>
        </w:tc>
        <w:tc>
          <w:tcPr>
            <w:tcW w:w="2112" w:type="dxa"/>
            <w:vAlign w:val="center"/>
          </w:tcPr>
          <w:p w14:paraId="599AC074" w14:textId="63A855FF" w:rsidR="003F0483" w:rsidRPr="00286B6A" w:rsidRDefault="003F0483" w:rsidP="00695871">
            <w:pPr>
              <w:pStyle w:val="Wykresy"/>
              <w:spacing w:line="360" w:lineRule="auto"/>
              <w:jc w:val="left"/>
              <w:rPr>
                <w:color w:val="000000" w:themeColor="text1"/>
                <w:sz w:val="22"/>
                <w:szCs w:val="22"/>
              </w:rPr>
            </w:pPr>
            <w:r w:rsidRPr="00286B6A">
              <w:rPr>
                <w:color w:val="000000" w:themeColor="text1"/>
                <w:sz w:val="22"/>
                <w:szCs w:val="22"/>
              </w:rPr>
              <w:t>6-15 lat</w:t>
            </w:r>
          </w:p>
        </w:tc>
        <w:tc>
          <w:tcPr>
            <w:tcW w:w="0" w:type="auto"/>
            <w:vAlign w:val="center"/>
          </w:tcPr>
          <w:p w14:paraId="20D60E30" w14:textId="33BDBBAD" w:rsidR="003F0483" w:rsidRPr="00500844" w:rsidRDefault="003F0483" w:rsidP="00695871">
            <w:pPr>
              <w:spacing w:line="360" w:lineRule="auto"/>
              <w:rPr>
                <w:sz w:val="22"/>
                <w:szCs w:val="22"/>
              </w:rPr>
            </w:pPr>
            <w:r w:rsidRPr="00500844">
              <w:rPr>
                <w:sz w:val="22"/>
                <w:szCs w:val="22"/>
              </w:rPr>
              <w:t xml:space="preserve">Higienizacja w zależności od wyniku OHI/API wraz ze skalingiem oraz z polerowaniem. </w:t>
            </w:r>
            <w:r w:rsidR="00437DF6" w:rsidRPr="00202486">
              <w:rPr>
                <w:sz w:val="22"/>
                <w:szCs w:val="22"/>
              </w:rPr>
              <w:t>Lakierowanie oraz profilaktyka zapalenia dziąseł</w:t>
            </w:r>
            <w:r w:rsidR="00202486" w:rsidRPr="00202486">
              <w:rPr>
                <w:sz w:val="22"/>
                <w:szCs w:val="22"/>
              </w:rPr>
              <w:t xml:space="preserve"> np.</w:t>
            </w:r>
            <w:r w:rsidR="00437DF6" w:rsidRPr="00202486">
              <w:rPr>
                <w:sz w:val="22"/>
                <w:szCs w:val="22"/>
              </w:rPr>
              <w:t xml:space="preserve"> żelem chlorheksydynowym.</w:t>
            </w:r>
            <w:r w:rsidR="00437DF6">
              <w:rPr>
                <w:sz w:val="22"/>
                <w:szCs w:val="22"/>
              </w:rPr>
              <w:t xml:space="preserve"> Z</w:t>
            </w:r>
            <w:r w:rsidR="00437DF6" w:rsidRPr="00500844">
              <w:rPr>
                <w:sz w:val="22"/>
                <w:szCs w:val="22"/>
              </w:rPr>
              <w:t>alecane dodatkowo lakierowanie (jako osobna procedura)</w:t>
            </w:r>
          </w:p>
        </w:tc>
      </w:tr>
      <w:tr w:rsidR="00695871" w:rsidRPr="00531ECD" w14:paraId="72FDFF28" w14:textId="77777777" w:rsidTr="00571CEB">
        <w:trPr>
          <w:jc w:val="center"/>
        </w:trPr>
        <w:tc>
          <w:tcPr>
            <w:tcW w:w="0" w:type="auto"/>
            <w:vAlign w:val="center"/>
          </w:tcPr>
          <w:p w14:paraId="3773728B" w14:textId="7F8DF949" w:rsidR="00695871" w:rsidRPr="003F0483" w:rsidRDefault="00A26FBC" w:rsidP="00695871">
            <w:pPr>
              <w:spacing w:line="360" w:lineRule="auto"/>
              <w:rPr>
                <w:rFonts w:cs="Arial Unicode MS"/>
                <w:sz w:val="22"/>
                <w:szCs w:val="22"/>
              </w:rPr>
            </w:pPr>
            <w:r w:rsidRPr="003F0483">
              <w:rPr>
                <w:rFonts w:cs="Arial Unicode MS"/>
                <w:sz w:val="22"/>
                <w:szCs w:val="22"/>
              </w:rPr>
              <w:t>1</w:t>
            </w:r>
            <w:r w:rsidR="003F0483" w:rsidRPr="003F0483">
              <w:rPr>
                <w:rFonts w:cs="Arial Unicode MS"/>
                <w:sz w:val="22"/>
                <w:szCs w:val="22"/>
              </w:rPr>
              <w:t>2</w:t>
            </w:r>
            <w:r w:rsidR="00695871" w:rsidRPr="003F0483">
              <w:rPr>
                <w:rFonts w:cs="Arial Unicode MS"/>
                <w:sz w:val="22"/>
                <w:szCs w:val="22"/>
              </w:rPr>
              <w:t>.</w:t>
            </w:r>
          </w:p>
        </w:tc>
        <w:tc>
          <w:tcPr>
            <w:tcW w:w="2883" w:type="dxa"/>
            <w:vAlign w:val="center"/>
          </w:tcPr>
          <w:p w14:paraId="62FE0A3F" w14:textId="77777777" w:rsidR="00695871" w:rsidRPr="003F0483" w:rsidRDefault="00695871" w:rsidP="00695871">
            <w:pPr>
              <w:spacing w:line="360" w:lineRule="auto"/>
              <w:rPr>
                <w:b/>
                <w:bCs/>
                <w:sz w:val="22"/>
                <w:szCs w:val="22"/>
              </w:rPr>
            </w:pPr>
            <w:r w:rsidRPr="003F0483">
              <w:rPr>
                <w:b/>
                <w:bCs/>
                <w:sz w:val="22"/>
                <w:szCs w:val="22"/>
              </w:rPr>
              <w:t>Wymiana laku tymczasowego na lak ostateczny kompozytowy</w:t>
            </w:r>
          </w:p>
        </w:tc>
        <w:tc>
          <w:tcPr>
            <w:tcW w:w="2112" w:type="dxa"/>
            <w:vAlign w:val="center"/>
          </w:tcPr>
          <w:p w14:paraId="46DC053A" w14:textId="77777777" w:rsidR="00695871" w:rsidRPr="003F0483" w:rsidRDefault="00695871" w:rsidP="00695871">
            <w:pPr>
              <w:pStyle w:val="Wykresy"/>
              <w:spacing w:line="360" w:lineRule="auto"/>
              <w:jc w:val="left"/>
              <w:rPr>
                <w:sz w:val="22"/>
                <w:szCs w:val="22"/>
              </w:rPr>
            </w:pPr>
            <w:r w:rsidRPr="003F0483">
              <w:rPr>
                <w:sz w:val="22"/>
                <w:szCs w:val="22"/>
              </w:rPr>
              <w:t>6-15 lat</w:t>
            </w:r>
          </w:p>
        </w:tc>
        <w:tc>
          <w:tcPr>
            <w:tcW w:w="0" w:type="auto"/>
            <w:vAlign w:val="center"/>
          </w:tcPr>
          <w:p w14:paraId="01C162F5" w14:textId="77777777" w:rsidR="00695871" w:rsidRPr="003F0483" w:rsidRDefault="00695871" w:rsidP="00695871">
            <w:pPr>
              <w:spacing w:line="360" w:lineRule="auto"/>
              <w:rPr>
                <w:sz w:val="22"/>
                <w:szCs w:val="22"/>
              </w:rPr>
            </w:pPr>
            <w:r w:rsidRPr="003F0483">
              <w:rPr>
                <w:sz w:val="22"/>
                <w:szCs w:val="22"/>
              </w:rPr>
              <w:t>Wymiana laku tymczasowego na lak ostateczny zależnie od sytuacji klinicznej</w:t>
            </w:r>
          </w:p>
        </w:tc>
      </w:tr>
      <w:tr w:rsidR="00695871" w:rsidRPr="00B4217C" w14:paraId="04920EC6" w14:textId="77777777" w:rsidTr="00571CEB">
        <w:trPr>
          <w:jc w:val="center"/>
        </w:trPr>
        <w:tc>
          <w:tcPr>
            <w:tcW w:w="0" w:type="auto"/>
            <w:vAlign w:val="center"/>
          </w:tcPr>
          <w:p w14:paraId="15329D8B" w14:textId="40AB263A" w:rsidR="00695871" w:rsidRPr="003F0483" w:rsidRDefault="00695871" w:rsidP="00695871">
            <w:pPr>
              <w:spacing w:line="360" w:lineRule="auto"/>
              <w:rPr>
                <w:rFonts w:cs="Arial Unicode MS"/>
                <w:sz w:val="22"/>
                <w:szCs w:val="22"/>
              </w:rPr>
            </w:pPr>
            <w:r w:rsidRPr="003F0483">
              <w:rPr>
                <w:rFonts w:cs="Arial Unicode MS"/>
                <w:sz w:val="22"/>
                <w:szCs w:val="22"/>
              </w:rPr>
              <w:t>1</w:t>
            </w:r>
            <w:r w:rsidR="003F0483" w:rsidRPr="003F0483">
              <w:rPr>
                <w:rFonts w:cs="Arial Unicode MS"/>
                <w:sz w:val="22"/>
                <w:szCs w:val="22"/>
              </w:rPr>
              <w:t>3</w:t>
            </w:r>
            <w:r w:rsidRPr="003F0483">
              <w:rPr>
                <w:rFonts w:cs="Arial Unicode MS"/>
                <w:sz w:val="22"/>
                <w:szCs w:val="22"/>
              </w:rPr>
              <w:t>.</w:t>
            </w:r>
          </w:p>
        </w:tc>
        <w:tc>
          <w:tcPr>
            <w:tcW w:w="2883" w:type="dxa"/>
            <w:vAlign w:val="center"/>
          </w:tcPr>
          <w:p w14:paraId="51D29937" w14:textId="77777777" w:rsidR="00695871" w:rsidRPr="003F0483" w:rsidRDefault="00695871" w:rsidP="00695871">
            <w:pPr>
              <w:spacing w:line="360" w:lineRule="auto"/>
              <w:rPr>
                <w:b/>
                <w:sz w:val="22"/>
                <w:szCs w:val="22"/>
              </w:rPr>
            </w:pPr>
            <w:r w:rsidRPr="003F0483">
              <w:rPr>
                <w:b/>
                <w:sz w:val="22"/>
                <w:szCs w:val="22"/>
              </w:rPr>
              <w:t>Lakierowanie zębów</w:t>
            </w:r>
          </w:p>
        </w:tc>
        <w:tc>
          <w:tcPr>
            <w:tcW w:w="2112" w:type="dxa"/>
            <w:vAlign w:val="center"/>
          </w:tcPr>
          <w:p w14:paraId="174CA3E8" w14:textId="77777777" w:rsidR="00695871" w:rsidRPr="003F0483" w:rsidRDefault="00695871" w:rsidP="00695871">
            <w:pPr>
              <w:pStyle w:val="Wykresy"/>
              <w:spacing w:line="360" w:lineRule="auto"/>
              <w:jc w:val="left"/>
              <w:rPr>
                <w:sz w:val="22"/>
                <w:szCs w:val="22"/>
              </w:rPr>
            </w:pPr>
            <w:r w:rsidRPr="003F0483">
              <w:rPr>
                <w:sz w:val="22"/>
                <w:szCs w:val="22"/>
              </w:rPr>
              <w:t>6-15 lat</w:t>
            </w:r>
          </w:p>
        </w:tc>
        <w:tc>
          <w:tcPr>
            <w:tcW w:w="0" w:type="auto"/>
            <w:vAlign w:val="center"/>
          </w:tcPr>
          <w:p w14:paraId="7238B559" w14:textId="63AA7D41" w:rsidR="00695871" w:rsidRPr="003F0483" w:rsidRDefault="00A93164" w:rsidP="00695871">
            <w:pPr>
              <w:spacing w:line="360" w:lineRule="auto"/>
              <w:rPr>
                <w:sz w:val="22"/>
                <w:szCs w:val="22"/>
              </w:rPr>
            </w:pPr>
            <w:r w:rsidRPr="003F0483">
              <w:rPr>
                <w:sz w:val="22"/>
                <w:szCs w:val="22"/>
              </w:rPr>
              <w:t>Lakierowanie lakierem fluorkowym lub chlorheksydynowym w zależności od wyboru lekarza.</w:t>
            </w:r>
          </w:p>
        </w:tc>
      </w:tr>
    </w:tbl>
    <w:p w14:paraId="724D63B8" w14:textId="77777777" w:rsidR="005A3500" w:rsidRPr="00B4217C" w:rsidRDefault="0057175A" w:rsidP="0057175A">
      <w:pPr>
        <w:pStyle w:val="Nagwek1"/>
        <w:spacing w:line="360" w:lineRule="auto"/>
        <w:rPr>
          <w:sz w:val="22"/>
          <w:szCs w:val="22"/>
        </w:rPr>
      </w:pPr>
      <w:r w:rsidRPr="00B4217C">
        <w:rPr>
          <w:sz w:val="22"/>
          <w:szCs w:val="22"/>
        </w:rPr>
        <w:t xml:space="preserve">3. </w:t>
      </w:r>
      <w:r w:rsidR="005A3500" w:rsidRPr="00B4217C">
        <w:rPr>
          <w:sz w:val="22"/>
          <w:szCs w:val="22"/>
        </w:rPr>
        <w:t>Kryteria i sposób kwalifikacji uczestników</w:t>
      </w:r>
      <w:bookmarkEnd w:id="32"/>
    </w:p>
    <w:p w14:paraId="1DF786FA" w14:textId="77777777" w:rsidR="005A3500" w:rsidRPr="00B4217C" w:rsidRDefault="005A3500" w:rsidP="001B75FD">
      <w:pPr>
        <w:spacing w:line="360" w:lineRule="auto"/>
        <w:ind w:left="360"/>
        <w:rPr>
          <w:color w:val="FF0000"/>
          <w:sz w:val="22"/>
          <w:szCs w:val="22"/>
        </w:rPr>
      </w:pPr>
      <w:r w:rsidRPr="00B4217C">
        <w:rPr>
          <w:sz w:val="22"/>
          <w:szCs w:val="22"/>
        </w:rPr>
        <w:t xml:space="preserve">Do udziału w programie polityki zdrowotnej może być zakwalifikowany każdy uczeń szkoły podstawowej w wieku od 6 do 15 lat, mieszkaniec Wrocławia, którego rodzice/opiekunowie prawni wyrazili pisemną zgodę na udział w Programie. </w:t>
      </w:r>
    </w:p>
    <w:p w14:paraId="3C01E57C" w14:textId="77777777" w:rsidR="005A3500" w:rsidRPr="00B4217C" w:rsidRDefault="005A3500" w:rsidP="001B75FD">
      <w:pPr>
        <w:pStyle w:val="Nagwek1"/>
        <w:numPr>
          <w:ilvl w:val="0"/>
          <w:numId w:val="28"/>
        </w:numPr>
        <w:tabs>
          <w:tab w:val="num" w:pos="0"/>
        </w:tabs>
        <w:spacing w:line="360" w:lineRule="auto"/>
        <w:rPr>
          <w:sz w:val="22"/>
          <w:szCs w:val="22"/>
        </w:rPr>
      </w:pPr>
      <w:bookmarkStart w:id="38" w:name="_Toc490035886"/>
      <w:r w:rsidRPr="00B4217C">
        <w:rPr>
          <w:sz w:val="22"/>
          <w:szCs w:val="22"/>
        </w:rPr>
        <w:t xml:space="preserve">Zasady udzielania świadczeń w ramach </w:t>
      </w:r>
      <w:r w:rsidR="0082212E" w:rsidRPr="00B4217C">
        <w:rPr>
          <w:sz w:val="22"/>
          <w:szCs w:val="22"/>
        </w:rPr>
        <w:t>P</w:t>
      </w:r>
      <w:r w:rsidRPr="00B4217C">
        <w:rPr>
          <w:sz w:val="22"/>
          <w:szCs w:val="22"/>
        </w:rPr>
        <w:t>rogramu</w:t>
      </w:r>
      <w:bookmarkEnd w:id="38"/>
    </w:p>
    <w:p w14:paraId="2FCD9685" w14:textId="77777777" w:rsidR="005A3500" w:rsidRPr="00B4217C" w:rsidRDefault="005A3500" w:rsidP="001B75FD">
      <w:pPr>
        <w:numPr>
          <w:ilvl w:val="0"/>
          <w:numId w:val="16"/>
        </w:numPr>
        <w:spacing w:after="120" w:line="360" w:lineRule="auto"/>
        <w:ind w:left="714" w:hanging="357"/>
        <w:rPr>
          <w:sz w:val="22"/>
          <w:szCs w:val="22"/>
        </w:rPr>
      </w:pPr>
      <w:r w:rsidRPr="00B4217C">
        <w:rPr>
          <w:rFonts w:cs="TimesNewRomanPSMT"/>
          <w:sz w:val="22"/>
          <w:szCs w:val="22"/>
        </w:rPr>
        <w:t>Działania edukacyjne i profilaktyczne będą dostosowane do wieku uczniów.</w:t>
      </w:r>
    </w:p>
    <w:p w14:paraId="7D14494D" w14:textId="77777777" w:rsidR="005A3500" w:rsidRPr="00B4217C" w:rsidRDefault="005A3500" w:rsidP="001B75FD">
      <w:pPr>
        <w:numPr>
          <w:ilvl w:val="0"/>
          <w:numId w:val="16"/>
        </w:numPr>
        <w:spacing w:after="120" w:line="360" w:lineRule="auto"/>
        <w:ind w:left="714" w:hanging="357"/>
        <w:rPr>
          <w:sz w:val="22"/>
          <w:szCs w:val="22"/>
        </w:rPr>
      </w:pPr>
      <w:r w:rsidRPr="00B4217C">
        <w:rPr>
          <w:rFonts w:cs="TimesNewRomanPSMT"/>
          <w:sz w:val="22"/>
          <w:szCs w:val="22"/>
        </w:rPr>
        <w:t>Uzyskanie zgody rodzica/opiekuna prawnego będzie warunkiem przeprowadzenia badania stomatologicznego i założenia Karty Badania Stomatologicznego.</w:t>
      </w:r>
    </w:p>
    <w:p w14:paraId="0E4CF8C6" w14:textId="77777777" w:rsidR="005A3500" w:rsidRPr="00B4217C" w:rsidRDefault="005A3500" w:rsidP="001B75FD">
      <w:pPr>
        <w:numPr>
          <w:ilvl w:val="0"/>
          <w:numId w:val="16"/>
        </w:numPr>
        <w:spacing w:after="120" w:line="360" w:lineRule="auto"/>
        <w:ind w:left="714" w:hanging="357"/>
        <w:rPr>
          <w:sz w:val="22"/>
          <w:szCs w:val="22"/>
        </w:rPr>
      </w:pPr>
      <w:r w:rsidRPr="00B4217C">
        <w:rPr>
          <w:sz w:val="22"/>
          <w:szCs w:val="22"/>
        </w:rPr>
        <w:lastRenderedPageBreak/>
        <w:t xml:space="preserve">Zadania </w:t>
      </w:r>
      <w:r w:rsidR="00FB1401" w:rsidRPr="00B4217C">
        <w:rPr>
          <w:sz w:val="22"/>
          <w:szCs w:val="22"/>
        </w:rPr>
        <w:t>Programu</w:t>
      </w:r>
      <w:r w:rsidRPr="00B4217C">
        <w:rPr>
          <w:sz w:val="22"/>
          <w:szCs w:val="22"/>
        </w:rPr>
        <w:t xml:space="preserve"> finansowane z budżetu Miasta nie mogą być jednocześnie finansowane z NFZ. </w:t>
      </w:r>
    </w:p>
    <w:p w14:paraId="39F089B0" w14:textId="77777777" w:rsidR="005A3500" w:rsidRPr="005B17B9" w:rsidRDefault="005A3500" w:rsidP="001B75FD">
      <w:pPr>
        <w:numPr>
          <w:ilvl w:val="0"/>
          <w:numId w:val="16"/>
        </w:numPr>
        <w:spacing w:after="120" w:line="360" w:lineRule="auto"/>
        <w:ind w:left="714" w:hanging="357"/>
        <w:rPr>
          <w:sz w:val="22"/>
          <w:szCs w:val="22"/>
        </w:rPr>
      </w:pPr>
      <w:r w:rsidRPr="005B17B9">
        <w:rPr>
          <w:sz w:val="22"/>
          <w:szCs w:val="22"/>
        </w:rPr>
        <w:t>Kliniczne badanie stomatologiczne wykonuje lekarz zgodnie z przyjętym standardem postępowania, dokonując oceny stanu zdrowia jamy ustnej i higieny oraz zaleca dalsze postępowanie profilaktyczne i lecznicze.</w:t>
      </w:r>
    </w:p>
    <w:p w14:paraId="5BDF02E5" w14:textId="77777777" w:rsidR="005A3500" w:rsidRPr="005B17B9" w:rsidRDefault="005A3500" w:rsidP="001B75FD">
      <w:pPr>
        <w:numPr>
          <w:ilvl w:val="0"/>
          <w:numId w:val="16"/>
        </w:numPr>
        <w:spacing w:after="120" w:line="360" w:lineRule="auto"/>
        <w:ind w:left="714" w:hanging="357"/>
        <w:rPr>
          <w:sz w:val="22"/>
          <w:szCs w:val="22"/>
        </w:rPr>
      </w:pPr>
      <w:r w:rsidRPr="005B17B9">
        <w:rPr>
          <w:sz w:val="22"/>
          <w:szCs w:val="22"/>
        </w:rPr>
        <w:t>Lekarz stomatolog:</w:t>
      </w:r>
    </w:p>
    <w:p w14:paraId="157F02DB" w14:textId="77777777" w:rsidR="005A3500" w:rsidRPr="005B17B9" w:rsidRDefault="005A3500" w:rsidP="001B75FD">
      <w:pPr>
        <w:numPr>
          <w:ilvl w:val="1"/>
          <w:numId w:val="16"/>
        </w:numPr>
        <w:tabs>
          <w:tab w:val="clear" w:pos="1440"/>
          <w:tab w:val="num" w:pos="1080"/>
        </w:tabs>
        <w:spacing w:after="120" w:line="360" w:lineRule="auto"/>
        <w:ind w:left="1080"/>
        <w:rPr>
          <w:sz w:val="22"/>
          <w:szCs w:val="22"/>
        </w:rPr>
      </w:pPr>
      <w:r w:rsidRPr="005B17B9">
        <w:rPr>
          <w:sz w:val="22"/>
          <w:szCs w:val="22"/>
        </w:rPr>
        <w:t>dokumentuje wykonane zabiegi/ czynności w Karcie Badania Stomatologicznego oraz Karcie Opieki Stomatologicznej przygotowanej dla ucznia,</w:t>
      </w:r>
    </w:p>
    <w:p w14:paraId="449D421B" w14:textId="77777777" w:rsidR="005A3500" w:rsidRPr="005B17B9" w:rsidRDefault="005A3500" w:rsidP="001B75FD">
      <w:pPr>
        <w:numPr>
          <w:ilvl w:val="1"/>
          <w:numId w:val="16"/>
        </w:numPr>
        <w:tabs>
          <w:tab w:val="clear" w:pos="1440"/>
          <w:tab w:val="num" w:pos="1080"/>
        </w:tabs>
        <w:spacing w:after="120" w:line="360" w:lineRule="auto"/>
        <w:ind w:left="1080"/>
        <w:rPr>
          <w:sz w:val="22"/>
          <w:szCs w:val="22"/>
        </w:rPr>
      </w:pPr>
      <w:r w:rsidRPr="005B17B9">
        <w:rPr>
          <w:sz w:val="22"/>
          <w:szCs w:val="22"/>
        </w:rPr>
        <w:t xml:space="preserve">omawia z rodzicami stan zdrowia jamy ustnej dziecka oraz wskazania profilaktyczno-lecznicze uzasadniając znaczenie dalszej opieki stomatologicznej, </w:t>
      </w:r>
    </w:p>
    <w:p w14:paraId="5FFDE8A3" w14:textId="77777777" w:rsidR="005A3500" w:rsidRPr="005B17B9" w:rsidRDefault="005A3500" w:rsidP="001B75FD">
      <w:pPr>
        <w:numPr>
          <w:ilvl w:val="1"/>
          <w:numId w:val="16"/>
        </w:numPr>
        <w:tabs>
          <w:tab w:val="clear" w:pos="1440"/>
          <w:tab w:val="num" w:pos="1080"/>
        </w:tabs>
        <w:spacing w:after="120" w:line="360" w:lineRule="auto"/>
        <w:ind w:left="1080"/>
        <w:rPr>
          <w:sz w:val="22"/>
          <w:szCs w:val="22"/>
        </w:rPr>
      </w:pPr>
      <w:r w:rsidRPr="005B17B9">
        <w:rPr>
          <w:sz w:val="22"/>
          <w:szCs w:val="22"/>
        </w:rPr>
        <w:t>informuje o możliwościach leczenia zębów w ramach kontraktu z NFZ oraz zabiegach profilaktycznych finansowanych przez Miasto Wrocław,</w:t>
      </w:r>
    </w:p>
    <w:p w14:paraId="2AD2A576" w14:textId="77777777" w:rsidR="005A3500" w:rsidRPr="005B17B9" w:rsidRDefault="005A3500" w:rsidP="001B75FD">
      <w:pPr>
        <w:numPr>
          <w:ilvl w:val="1"/>
          <w:numId w:val="16"/>
        </w:numPr>
        <w:tabs>
          <w:tab w:val="clear" w:pos="1440"/>
          <w:tab w:val="num" w:pos="1080"/>
        </w:tabs>
        <w:spacing w:after="120" w:line="360" w:lineRule="auto"/>
        <w:ind w:left="1080"/>
        <w:rPr>
          <w:sz w:val="22"/>
          <w:szCs w:val="22"/>
        </w:rPr>
      </w:pPr>
      <w:r w:rsidRPr="005B17B9">
        <w:rPr>
          <w:sz w:val="22"/>
          <w:szCs w:val="22"/>
        </w:rPr>
        <w:t>przedstawia rodzicom i dziecku obraz na monitorze wybarwionej płytki nazębnej i szczegółowo przeprowadza instruktaż mycia zębów pastą z fluorem,</w:t>
      </w:r>
    </w:p>
    <w:p w14:paraId="6E225716" w14:textId="77777777" w:rsidR="005A3500" w:rsidRPr="005B17B9" w:rsidRDefault="005A3500" w:rsidP="001B75FD">
      <w:pPr>
        <w:numPr>
          <w:ilvl w:val="1"/>
          <w:numId w:val="16"/>
        </w:numPr>
        <w:tabs>
          <w:tab w:val="clear" w:pos="1440"/>
          <w:tab w:val="num" w:pos="1080"/>
        </w:tabs>
        <w:spacing w:after="120" w:line="360" w:lineRule="auto"/>
        <w:ind w:left="1080"/>
        <w:rPr>
          <w:sz w:val="22"/>
          <w:szCs w:val="22"/>
        </w:rPr>
      </w:pPr>
      <w:r w:rsidRPr="005B17B9">
        <w:rPr>
          <w:sz w:val="22"/>
          <w:szCs w:val="22"/>
        </w:rPr>
        <w:t>organizuje spotkania edukacyjne dla rodziców o tematyce dotyczącej zdrowia jamy ustnej dzieci, profilaktyki próchnicy i leczenia we współpracy z dyrekcją i nauczycielami danej szkoły.</w:t>
      </w:r>
    </w:p>
    <w:p w14:paraId="3673E22D" w14:textId="77777777" w:rsidR="005A3500" w:rsidRPr="005B17B9" w:rsidRDefault="005A3500" w:rsidP="000933C8">
      <w:pPr>
        <w:pStyle w:val="Akapitzlist"/>
        <w:numPr>
          <w:ilvl w:val="0"/>
          <w:numId w:val="16"/>
        </w:numPr>
        <w:spacing w:after="120" w:line="360" w:lineRule="auto"/>
        <w:rPr>
          <w:sz w:val="22"/>
          <w:szCs w:val="22"/>
        </w:rPr>
      </w:pPr>
      <w:r w:rsidRPr="005B17B9">
        <w:rPr>
          <w:sz w:val="22"/>
          <w:szCs w:val="22"/>
        </w:rPr>
        <w:t>Asystentka stomatologiczna:</w:t>
      </w:r>
    </w:p>
    <w:p w14:paraId="16B8A381" w14:textId="77777777" w:rsidR="005A3500" w:rsidRPr="005B17B9" w:rsidRDefault="005A3500" w:rsidP="000933C8">
      <w:pPr>
        <w:numPr>
          <w:ilvl w:val="1"/>
          <w:numId w:val="16"/>
        </w:numPr>
        <w:spacing w:after="120" w:line="360" w:lineRule="auto"/>
        <w:ind w:left="1080"/>
        <w:rPr>
          <w:sz w:val="22"/>
          <w:szCs w:val="22"/>
        </w:rPr>
      </w:pPr>
      <w:r w:rsidRPr="005B17B9">
        <w:rPr>
          <w:rFonts w:cs="Verdana"/>
          <w:sz w:val="22"/>
          <w:szCs w:val="22"/>
        </w:rPr>
        <w:t>planuje i organizuje grupowe zajęcia edukacyjne dla uczniów, rodziców, nauczycieli,</w:t>
      </w:r>
    </w:p>
    <w:p w14:paraId="44654675" w14:textId="77777777" w:rsidR="005A3500" w:rsidRPr="005B17B9" w:rsidRDefault="005A3500" w:rsidP="000933C8">
      <w:pPr>
        <w:numPr>
          <w:ilvl w:val="1"/>
          <w:numId w:val="16"/>
        </w:numPr>
        <w:spacing w:after="120" w:line="360" w:lineRule="auto"/>
        <w:ind w:left="1080"/>
        <w:rPr>
          <w:sz w:val="22"/>
          <w:szCs w:val="22"/>
        </w:rPr>
      </w:pPr>
      <w:r w:rsidRPr="005B17B9">
        <w:rPr>
          <w:rFonts w:cs="Verdana"/>
          <w:sz w:val="22"/>
          <w:szCs w:val="22"/>
        </w:rPr>
        <w:t>prowadzi zajęcia edukacyjne wspólnie z lekarzem,</w:t>
      </w:r>
    </w:p>
    <w:p w14:paraId="7C4CD1FD" w14:textId="77777777" w:rsidR="005A3500" w:rsidRPr="005B17B9" w:rsidRDefault="005A3500" w:rsidP="000933C8">
      <w:pPr>
        <w:numPr>
          <w:ilvl w:val="1"/>
          <w:numId w:val="16"/>
        </w:numPr>
        <w:spacing w:after="120" w:line="360" w:lineRule="auto"/>
        <w:ind w:left="1080"/>
        <w:rPr>
          <w:sz w:val="22"/>
          <w:szCs w:val="22"/>
        </w:rPr>
      </w:pPr>
      <w:r w:rsidRPr="005B17B9">
        <w:rPr>
          <w:rFonts w:cs="Verdana"/>
          <w:sz w:val="22"/>
          <w:szCs w:val="22"/>
        </w:rPr>
        <w:t>prowadzi rejestrację na wizytę w gabinecie stomatologicznym,</w:t>
      </w:r>
    </w:p>
    <w:p w14:paraId="2A20CECC" w14:textId="77777777" w:rsidR="005A3500" w:rsidRPr="005B17B9" w:rsidRDefault="005A3500" w:rsidP="000933C8">
      <w:pPr>
        <w:numPr>
          <w:ilvl w:val="1"/>
          <w:numId w:val="16"/>
        </w:numPr>
        <w:spacing w:after="120" w:line="360" w:lineRule="auto"/>
        <w:ind w:left="1080"/>
        <w:rPr>
          <w:sz w:val="22"/>
          <w:szCs w:val="22"/>
        </w:rPr>
      </w:pPr>
      <w:r w:rsidRPr="005B17B9">
        <w:rPr>
          <w:sz w:val="22"/>
          <w:szCs w:val="22"/>
        </w:rPr>
        <w:t>przygotowuje gabinet i stanowisko pracy lekarza dentysty;</w:t>
      </w:r>
    </w:p>
    <w:p w14:paraId="47AA3390" w14:textId="77777777" w:rsidR="005A3500" w:rsidRPr="005B17B9" w:rsidRDefault="005A3500" w:rsidP="000933C8">
      <w:pPr>
        <w:numPr>
          <w:ilvl w:val="1"/>
          <w:numId w:val="16"/>
        </w:numPr>
        <w:spacing w:after="120" w:line="360" w:lineRule="auto"/>
        <w:ind w:left="1080"/>
        <w:rPr>
          <w:sz w:val="22"/>
          <w:szCs w:val="22"/>
        </w:rPr>
      </w:pPr>
      <w:r w:rsidRPr="005B17B9">
        <w:rPr>
          <w:sz w:val="22"/>
          <w:szCs w:val="22"/>
        </w:rPr>
        <w:t>kompletuje zestawy do wykonania zabiegów stomatologicznych;</w:t>
      </w:r>
    </w:p>
    <w:p w14:paraId="6788F1C7" w14:textId="77777777" w:rsidR="005A3500" w:rsidRPr="005B17B9" w:rsidRDefault="005A3500" w:rsidP="000933C8">
      <w:pPr>
        <w:numPr>
          <w:ilvl w:val="1"/>
          <w:numId w:val="16"/>
        </w:numPr>
        <w:spacing w:after="120" w:line="360" w:lineRule="auto"/>
        <w:ind w:left="1080"/>
        <w:rPr>
          <w:sz w:val="22"/>
          <w:szCs w:val="22"/>
        </w:rPr>
      </w:pPr>
      <w:r w:rsidRPr="005B17B9">
        <w:rPr>
          <w:sz w:val="22"/>
          <w:szCs w:val="22"/>
        </w:rPr>
        <w:t>przygotowuje pacjentów do zabiegów stomatologicznych;</w:t>
      </w:r>
    </w:p>
    <w:p w14:paraId="0BB050AA" w14:textId="77777777" w:rsidR="005A3500" w:rsidRPr="005B17B9" w:rsidRDefault="005A3500" w:rsidP="000933C8">
      <w:pPr>
        <w:numPr>
          <w:ilvl w:val="1"/>
          <w:numId w:val="16"/>
        </w:numPr>
        <w:spacing w:after="120" w:line="360" w:lineRule="auto"/>
        <w:ind w:left="1080"/>
        <w:rPr>
          <w:sz w:val="22"/>
          <w:szCs w:val="22"/>
        </w:rPr>
      </w:pPr>
      <w:r w:rsidRPr="005B17B9">
        <w:rPr>
          <w:sz w:val="22"/>
          <w:szCs w:val="22"/>
        </w:rPr>
        <w:t>współpracuje z lekarzem dentystą podczas wykonywania zabiegów stomatologicznych;</w:t>
      </w:r>
    </w:p>
    <w:p w14:paraId="0613366B" w14:textId="77777777" w:rsidR="005A3500" w:rsidRPr="005B17B9" w:rsidRDefault="005A3500" w:rsidP="000933C8">
      <w:pPr>
        <w:numPr>
          <w:ilvl w:val="1"/>
          <w:numId w:val="16"/>
        </w:numPr>
        <w:spacing w:after="120" w:line="360" w:lineRule="auto"/>
        <w:ind w:left="1080"/>
        <w:rPr>
          <w:sz w:val="22"/>
          <w:szCs w:val="22"/>
        </w:rPr>
      </w:pPr>
      <w:r w:rsidRPr="005B17B9">
        <w:rPr>
          <w:sz w:val="22"/>
          <w:szCs w:val="22"/>
        </w:rPr>
        <w:lastRenderedPageBreak/>
        <w:t>przechowuje i konserwuje urządzenia i aparaty oraz instrumenty stomatologiczne;</w:t>
      </w:r>
    </w:p>
    <w:p w14:paraId="2A1B643D" w14:textId="77777777" w:rsidR="005A3500" w:rsidRPr="005B17B9" w:rsidRDefault="005A3500" w:rsidP="000933C8">
      <w:pPr>
        <w:numPr>
          <w:ilvl w:val="1"/>
          <w:numId w:val="16"/>
        </w:numPr>
        <w:spacing w:after="120" w:line="360" w:lineRule="auto"/>
        <w:ind w:left="1080"/>
        <w:rPr>
          <w:sz w:val="22"/>
          <w:szCs w:val="22"/>
        </w:rPr>
      </w:pPr>
      <w:r w:rsidRPr="005B17B9">
        <w:rPr>
          <w:sz w:val="22"/>
          <w:szCs w:val="22"/>
        </w:rPr>
        <w:t>prowadzi w gabinecie stomatologicznym dokumentację wykonanych zabiegów stomatologicznych.</w:t>
      </w:r>
    </w:p>
    <w:p w14:paraId="77E148EE" w14:textId="77777777" w:rsidR="005A3500" w:rsidRPr="005B17B9" w:rsidRDefault="005A3500" w:rsidP="00C228F0">
      <w:pPr>
        <w:pStyle w:val="Nagwek1"/>
        <w:numPr>
          <w:ilvl w:val="0"/>
          <w:numId w:val="28"/>
        </w:numPr>
        <w:spacing w:after="120" w:line="360" w:lineRule="auto"/>
        <w:rPr>
          <w:sz w:val="22"/>
          <w:szCs w:val="22"/>
        </w:rPr>
      </w:pPr>
      <w:bookmarkStart w:id="39" w:name="_Toc490035887"/>
      <w:r w:rsidRPr="005B17B9">
        <w:rPr>
          <w:sz w:val="22"/>
          <w:szCs w:val="22"/>
        </w:rPr>
        <w:t xml:space="preserve">Sposób powiązania działań </w:t>
      </w:r>
      <w:r w:rsidR="001637E9" w:rsidRPr="005B17B9">
        <w:rPr>
          <w:sz w:val="22"/>
          <w:szCs w:val="22"/>
        </w:rPr>
        <w:t>P</w:t>
      </w:r>
      <w:r w:rsidRPr="005B17B9">
        <w:rPr>
          <w:sz w:val="22"/>
          <w:szCs w:val="22"/>
        </w:rPr>
        <w:t>rogramu ze świadczeniami zdrowotnymi finansowanymi ze środków publicznych</w:t>
      </w:r>
      <w:bookmarkEnd w:id="39"/>
    </w:p>
    <w:p w14:paraId="18B7CB53" w14:textId="77777777" w:rsidR="005A3500" w:rsidRPr="005B17B9" w:rsidRDefault="005A3500" w:rsidP="00C228F0">
      <w:pPr>
        <w:pStyle w:val="Default"/>
        <w:spacing w:after="120" w:line="360" w:lineRule="auto"/>
        <w:ind w:left="360"/>
        <w:rPr>
          <w:rFonts w:ascii="Verdana" w:hAnsi="Verdana"/>
          <w:sz w:val="22"/>
          <w:szCs w:val="22"/>
        </w:rPr>
      </w:pPr>
      <w:r w:rsidRPr="005B17B9">
        <w:rPr>
          <w:rFonts w:ascii="Verdana" w:hAnsi="Verdana"/>
          <w:sz w:val="22"/>
          <w:szCs w:val="22"/>
        </w:rPr>
        <w:t xml:space="preserve">W </w:t>
      </w:r>
      <w:r w:rsidR="001637E9" w:rsidRPr="005B17B9">
        <w:rPr>
          <w:rFonts w:ascii="Verdana" w:hAnsi="Verdana"/>
          <w:sz w:val="22"/>
          <w:szCs w:val="22"/>
        </w:rPr>
        <w:t>P</w:t>
      </w:r>
      <w:r w:rsidRPr="005B17B9">
        <w:rPr>
          <w:rFonts w:ascii="Verdana" w:hAnsi="Verdana"/>
          <w:sz w:val="22"/>
          <w:szCs w:val="22"/>
        </w:rPr>
        <w:t>rogramie będą wyk</w:t>
      </w:r>
      <w:r w:rsidR="001637E9" w:rsidRPr="005B17B9">
        <w:rPr>
          <w:rFonts w:ascii="Verdana" w:hAnsi="Verdana"/>
          <w:sz w:val="22"/>
          <w:szCs w:val="22"/>
        </w:rPr>
        <w:t xml:space="preserve">onywane zabiegi profilaktyczne </w:t>
      </w:r>
      <w:r w:rsidRPr="005B17B9">
        <w:rPr>
          <w:rFonts w:ascii="Verdana" w:hAnsi="Verdana"/>
          <w:sz w:val="22"/>
          <w:szCs w:val="22"/>
        </w:rPr>
        <w:t xml:space="preserve">finansowane </w:t>
      </w:r>
      <w:r w:rsidR="00842B53" w:rsidRPr="005B17B9">
        <w:rPr>
          <w:rFonts w:ascii="Verdana" w:hAnsi="Verdana"/>
          <w:sz w:val="22"/>
          <w:szCs w:val="22"/>
        </w:rPr>
        <w:br/>
      </w:r>
      <w:r w:rsidRPr="005B17B9">
        <w:rPr>
          <w:rFonts w:ascii="Verdana" w:hAnsi="Verdana"/>
          <w:sz w:val="22"/>
          <w:szCs w:val="22"/>
        </w:rPr>
        <w:t xml:space="preserve">z budżetu Miasta Wrocławia, natomiast  próchnica zębów leczona będzie </w:t>
      </w:r>
      <w:r w:rsidR="00842B53" w:rsidRPr="005B17B9">
        <w:rPr>
          <w:rFonts w:ascii="Verdana" w:hAnsi="Verdana"/>
          <w:sz w:val="22"/>
          <w:szCs w:val="22"/>
        </w:rPr>
        <w:br/>
      </w:r>
      <w:r w:rsidRPr="005B17B9">
        <w:rPr>
          <w:rFonts w:ascii="Verdana" w:hAnsi="Verdana"/>
          <w:sz w:val="22"/>
          <w:szCs w:val="22"/>
        </w:rPr>
        <w:t>w ramach świadczeń finansowanych z NFZ.</w:t>
      </w:r>
    </w:p>
    <w:p w14:paraId="5DFFE22D" w14:textId="77777777" w:rsidR="005A3500" w:rsidRPr="005B17B9" w:rsidRDefault="005A3500" w:rsidP="00C228F0">
      <w:pPr>
        <w:pStyle w:val="Nagwek1"/>
        <w:numPr>
          <w:ilvl w:val="0"/>
          <w:numId w:val="47"/>
        </w:numPr>
        <w:spacing w:after="240" w:line="360" w:lineRule="auto"/>
        <w:rPr>
          <w:sz w:val="22"/>
          <w:szCs w:val="22"/>
        </w:rPr>
      </w:pPr>
      <w:bookmarkStart w:id="40" w:name="_Toc490035888"/>
      <w:r w:rsidRPr="005B17B9">
        <w:rPr>
          <w:sz w:val="22"/>
          <w:szCs w:val="22"/>
        </w:rPr>
        <w:t>Spójność merytoryczna i organizacyjna</w:t>
      </w:r>
      <w:bookmarkEnd w:id="40"/>
    </w:p>
    <w:p w14:paraId="3C94CCF0" w14:textId="77777777" w:rsidR="005A3500" w:rsidRPr="005B17B9" w:rsidRDefault="005A3500" w:rsidP="00C228F0">
      <w:pPr>
        <w:spacing w:after="120" w:line="360" w:lineRule="auto"/>
        <w:ind w:left="360"/>
        <w:rPr>
          <w:sz w:val="22"/>
          <w:szCs w:val="22"/>
        </w:rPr>
      </w:pPr>
      <w:r w:rsidRPr="005B17B9">
        <w:rPr>
          <w:sz w:val="22"/>
          <w:szCs w:val="22"/>
        </w:rPr>
        <w:t xml:space="preserve">Program organizacyjnie i merytorycznie jest spójny ze świadczeniami zdrowotnymi, finansowanymi z budżetu NFZ, stanowiąc ich uzupełnienie w zakresie edukacyjnym i profilaktycznym. </w:t>
      </w:r>
    </w:p>
    <w:p w14:paraId="3386DEF1" w14:textId="77777777" w:rsidR="00BD1CAC" w:rsidRPr="005B17B9" w:rsidRDefault="005A3500" w:rsidP="00C228F0">
      <w:pPr>
        <w:spacing w:after="120" w:line="360" w:lineRule="auto"/>
        <w:ind w:left="360"/>
        <w:rPr>
          <w:color w:val="FF0000"/>
          <w:sz w:val="22"/>
          <w:szCs w:val="22"/>
        </w:rPr>
      </w:pPr>
      <w:r w:rsidRPr="005B17B9">
        <w:rPr>
          <w:sz w:val="22"/>
          <w:szCs w:val="22"/>
        </w:rPr>
        <w:t xml:space="preserve">Świadczenia zdrowotne gwarantowane będą rozszerzone o dodatkowe badanie stomatologiczne jamy ustnej u uczniów z ustaleniem potrzeb w zakresie zabiegów profilaktycznych np. lakowanie zębów trzonowych i przedtrzonowych z użyciem wysokiej jakości materiałów. W zakresie leczenia próchnicy „punktowej” zalecane będzie stosowanie </w:t>
      </w:r>
      <w:r w:rsidR="00BD1CAC" w:rsidRPr="005B17B9">
        <w:rPr>
          <w:sz w:val="22"/>
          <w:szCs w:val="22"/>
        </w:rPr>
        <w:t xml:space="preserve">wypełnienia zapobiegawczego </w:t>
      </w:r>
      <w:r w:rsidR="00842B53" w:rsidRPr="005B17B9">
        <w:rPr>
          <w:sz w:val="22"/>
          <w:szCs w:val="22"/>
        </w:rPr>
        <w:t>obejmującego</w:t>
      </w:r>
      <w:r w:rsidR="00BD1CAC" w:rsidRPr="005B17B9">
        <w:rPr>
          <w:sz w:val="22"/>
          <w:szCs w:val="22"/>
        </w:rPr>
        <w:t xml:space="preserve"> wypełnienie małego ubytku kompozytem z jednoczesnym zalakowaniem bruzd sąsiadujących.</w:t>
      </w:r>
    </w:p>
    <w:p w14:paraId="58238F87" w14:textId="77777777" w:rsidR="005A3500" w:rsidRPr="005B17B9" w:rsidRDefault="005A3500" w:rsidP="00C228F0">
      <w:pPr>
        <w:spacing w:after="120" w:line="360" w:lineRule="auto"/>
        <w:ind w:left="360"/>
        <w:rPr>
          <w:sz w:val="22"/>
          <w:szCs w:val="22"/>
        </w:rPr>
      </w:pPr>
      <w:r w:rsidRPr="005B17B9">
        <w:rPr>
          <w:sz w:val="22"/>
          <w:szCs w:val="22"/>
        </w:rPr>
        <w:t>Wizyta ucznia u lekarza stomatologa będzie okazją do przeprowadzenia rozmowy edukacyjnej zarówno z dzieckiem, jak też rodzicem, motywując ich do czynności higienicznych jamy ustnej, systematycznej kontroli stomatologicznej oraz przestrzeganie zaleceń dietetycznych.</w:t>
      </w:r>
    </w:p>
    <w:p w14:paraId="67460EEC" w14:textId="77777777" w:rsidR="005A3500" w:rsidRPr="005B17B9" w:rsidRDefault="005A3500" w:rsidP="00B47417">
      <w:pPr>
        <w:pStyle w:val="Nagwek1"/>
        <w:numPr>
          <w:ilvl w:val="0"/>
          <w:numId w:val="48"/>
        </w:numPr>
        <w:spacing w:line="360" w:lineRule="auto"/>
        <w:rPr>
          <w:sz w:val="22"/>
          <w:szCs w:val="22"/>
        </w:rPr>
      </w:pPr>
      <w:bookmarkStart w:id="41" w:name="_Toc490035889"/>
      <w:r w:rsidRPr="005B17B9">
        <w:rPr>
          <w:sz w:val="22"/>
          <w:szCs w:val="22"/>
        </w:rPr>
        <w:t xml:space="preserve">Sposób zakończenia udziału w </w:t>
      </w:r>
      <w:r w:rsidR="001637E9" w:rsidRPr="005B17B9">
        <w:rPr>
          <w:sz w:val="22"/>
          <w:szCs w:val="22"/>
        </w:rPr>
        <w:t>P</w:t>
      </w:r>
      <w:r w:rsidRPr="005B17B9">
        <w:rPr>
          <w:sz w:val="22"/>
          <w:szCs w:val="22"/>
        </w:rPr>
        <w:t xml:space="preserve">rogramie i możliwości kontynuacji otrzymywania świadczeń zdrowotnych przez uczestników </w:t>
      </w:r>
      <w:r w:rsidR="001637E9" w:rsidRPr="005B17B9">
        <w:rPr>
          <w:sz w:val="22"/>
          <w:szCs w:val="22"/>
        </w:rPr>
        <w:t>P</w:t>
      </w:r>
      <w:r w:rsidRPr="005B17B9">
        <w:rPr>
          <w:sz w:val="22"/>
          <w:szCs w:val="22"/>
        </w:rPr>
        <w:t>rogramu, jeżeli istnieją wskazania</w:t>
      </w:r>
      <w:bookmarkEnd w:id="41"/>
    </w:p>
    <w:p w14:paraId="05B76E9F" w14:textId="77777777" w:rsidR="005A3500" w:rsidRPr="005B17B9" w:rsidRDefault="005A3500" w:rsidP="00B47417">
      <w:pPr>
        <w:pStyle w:val="Default"/>
        <w:spacing w:line="360" w:lineRule="auto"/>
        <w:ind w:left="360"/>
        <w:rPr>
          <w:rFonts w:ascii="Verdana" w:hAnsi="Verdana" w:cs="Verdana"/>
          <w:sz w:val="22"/>
          <w:szCs w:val="22"/>
        </w:rPr>
      </w:pPr>
      <w:r w:rsidRPr="005B17B9">
        <w:rPr>
          <w:rFonts w:ascii="Verdana" w:hAnsi="Verdana"/>
          <w:sz w:val="22"/>
          <w:szCs w:val="22"/>
        </w:rPr>
        <w:t xml:space="preserve">Uczniowie z chorobą próchnicową będą mieli możliwość leczenia </w:t>
      </w:r>
      <w:r w:rsidR="00733F40" w:rsidRPr="005B17B9">
        <w:rPr>
          <w:rFonts w:ascii="Verdana" w:hAnsi="Verdana"/>
          <w:sz w:val="22"/>
          <w:szCs w:val="22"/>
        </w:rPr>
        <w:br/>
      </w:r>
      <w:r w:rsidRPr="005B17B9">
        <w:rPr>
          <w:rFonts w:ascii="Verdana" w:hAnsi="Verdana"/>
          <w:sz w:val="22"/>
          <w:szCs w:val="22"/>
        </w:rPr>
        <w:t xml:space="preserve">w gabinecie </w:t>
      </w:r>
      <w:r w:rsidRPr="005B17B9">
        <w:rPr>
          <w:rFonts w:ascii="Verdana" w:hAnsi="Verdana"/>
          <w:color w:val="auto"/>
          <w:sz w:val="22"/>
          <w:szCs w:val="22"/>
        </w:rPr>
        <w:t>stomatologicznym</w:t>
      </w:r>
      <w:r w:rsidRPr="005B17B9">
        <w:rPr>
          <w:rFonts w:ascii="Verdana" w:hAnsi="Verdana"/>
          <w:sz w:val="22"/>
          <w:szCs w:val="22"/>
        </w:rPr>
        <w:t xml:space="preserve">, realizującym </w:t>
      </w:r>
      <w:r w:rsidR="001637E9" w:rsidRPr="005B17B9">
        <w:rPr>
          <w:rFonts w:ascii="Verdana" w:hAnsi="Verdana"/>
          <w:sz w:val="22"/>
          <w:szCs w:val="22"/>
        </w:rPr>
        <w:t>P</w:t>
      </w:r>
      <w:r w:rsidRPr="005B17B9">
        <w:rPr>
          <w:rFonts w:ascii="Verdana" w:hAnsi="Verdana"/>
          <w:sz w:val="22"/>
          <w:szCs w:val="22"/>
        </w:rPr>
        <w:t>rogram polityki zdrowotnej, w ramach świadczeń finansowanych z NFZ.</w:t>
      </w:r>
    </w:p>
    <w:p w14:paraId="691B790A" w14:textId="77777777" w:rsidR="005A3500" w:rsidRPr="005B17B9" w:rsidRDefault="005A3500" w:rsidP="00B47417">
      <w:pPr>
        <w:pStyle w:val="Nagwek1"/>
        <w:numPr>
          <w:ilvl w:val="0"/>
          <w:numId w:val="50"/>
        </w:numPr>
        <w:spacing w:after="120" w:line="360" w:lineRule="auto"/>
        <w:rPr>
          <w:sz w:val="22"/>
          <w:szCs w:val="22"/>
        </w:rPr>
      </w:pPr>
      <w:bookmarkStart w:id="42" w:name="_Toc490035890"/>
      <w:r w:rsidRPr="005B17B9">
        <w:rPr>
          <w:sz w:val="22"/>
          <w:szCs w:val="22"/>
        </w:rPr>
        <w:lastRenderedPageBreak/>
        <w:t>Bezpieczeństwo planowanych interwencji</w:t>
      </w:r>
      <w:bookmarkEnd w:id="42"/>
      <w:r w:rsidRPr="005B17B9">
        <w:rPr>
          <w:sz w:val="22"/>
          <w:szCs w:val="22"/>
        </w:rPr>
        <w:t xml:space="preserve"> </w:t>
      </w:r>
    </w:p>
    <w:p w14:paraId="5DFF6613" w14:textId="77777777" w:rsidR="005A3500" w:rsidRPr="005B17B9" w:rsidRDefault="005A3500" w:rsidP="001B75FD">
      <w:pPr>
        <w:numPr>
          <w:ilvl w:val="0"/>
          <w:numId w:val="17"/>
        </w:numPr>
        <w:tabs>
          <w:tab w:val="clear" w:pos="720"/>
          <w:tab w:val="num" w:pos="360"/>
        </w:tabs>
        <w:spacing w:after="120" w:line="360" w:lineRule="auto"/>
        <w:ind w:left="360" w:hanging="357"/>
        <w:rPr>
          <w:sz w:val="22"/>
          <w:szCs w:val="22"/>
        </w:rPr>
      </w:pPr>
      <w:r w:rsidRPr="005B17B9">
        <w:rPr>
          <w:color w:val="000000"/>
          <w:sz w:val="22"/>
          <w:szCs w:val="22"/>
        </w:rPr>
        <w:t>Wyodrębniona medyczna baza danych będzie prowadzona w formie elektronicznej przez placówkę medyczną wybraną w procedurze konkursowej, a dane osobowe chronione zgodnie z obowiązującymi w tym zakresie przepisami prawa.</w:t>
      </w:r>
    </w:p>
    <w:p w14:paraId="29FBC0E5" w14:textId="77777777" w:rsidR="005A3500" w:rsidRPr="005B17B9" w:rsidRDefault="005A3500" w:rsidP="001B75FD">
      <w:pPr>
        <w:numPr>
          <w:ilvl w:val="0"/>
          <w:numId w:val="17"/>
        </w:numPr>
        <w:tabs>
          <w:tab w:val="clear" w:pos="720"/>
          <w:tab w:val="num" w:pos="360"/>
        </w:tabs>
        <w:spacing w:after="120" w:line="360" w:lineRule="auto"/>
        <w:ind w:left="360" w:hanging="357"/>
        <w:rPr>
          <w:sz w:val="22"/>
          <w:szCs w:val="22"/>
        </w:rPr>
      </w:pPr>
      <w:r w:rsidRPr="005B17B9">
        <w:rPr>
          <w:sz w:val="22"/>
          <w:szCs w:val="22"/>
        </w:rPr>
        <w:t>Program będzie realizowany w szkolnym gabinecie dentystycznym przez lekarzy stomatologów, którzy posiadają kontrakt z NFZ. Grupowe zajęcia edukacyjne dla uczniów rodziców, nauczycieli będą prowadzone na terenie szkoły. Wszyscy realizatorzy Programu będą posiadać odpowiednie kwalifikacje i doświadczenie zawodowe.</w:t>
      </w:r>
    </w:p>
    <w:p w14:paraId="3A23CA70" w14:textId="77777777" w:rsidR="005A3500" w:rsidRPr="005B17B9" w:rsidRDefault="005A3500" w:rsidP="001B75FD">
      <w:pPr>
        <w:numPr>
          <w:ilvl w:val="0"/>
          <w:numId w:val="17"/>
        </w:numPr>
        <w:tabs>
          <w:tab w:val="clear" w:pos="720"/>
          <w:tab w:val="num" w:pos="360"/>
        </w:tabs>
        <w:spacing w:after="120" w:line="360" w:lineRule="auto"/>
        <w:ind w:left="360" w:hanging="357"/>
        <w:rPr>
          <w:sz w:val="22"/>
          <w:szCs w:val="22"/>
        </w:rPr>
      </w:pPr>
      <w:r w:rsidRPr="005B17B9">
        <w:rPr>
          <w:sz w:val="22"/>
          <w:szCs w:val="22"/>
        </w:rPr>
        <w:t>Programem będą objęci uczniowie, którzy otrz</w:t>
      </w:r>
      <w:r w:rsidR="00190916" w:rsidRPr="005B17B9">
        <w:rPr>
          <w:sz w:val="22"/>
          <w:szCs w:val="22"/>
        </w:rPr>
        <w:t>ymają zgodę pisemną od rodziców</w:t>
      </w:r>
      <w:r w:rsidRPr="005B17B9">
        <w:rPr>
          <w:sz w:val="22"/>
          <w:szCs w:val="22"/>
        </w:rPr>
        <w:t>/opiekunów prawnych.</w:t>
      </w:r>
    </w:p>
    <w:p w14:paraId="0A19FBD7" w14:textId="77777777" w:rsidR="005A3500" w:rsidRPr="005B17B9" w:rsidRDefault="005A3500" w:rsidP="00767EF6">
      <w:pPr>
        <w:pStyle w:val="Nagwek1"/>
        <w:spacing w:after="120" w:line="360" w:lineRule="auto"/>
        <w:rPr>
          <w:sz w:val="22"/>
          <w:szCs w:val="22"/>
        </w:rPr>
      </w:pPr>
      <w:bookmarkStart w:id="43" w:name="_Toc490035891"/>
      <w:r w:rsidRPr="005B17B9">
        <w:rPr>
          <w:sz w:val="22"/>
          <w:szCs w:val="22"/>
        </w:rPr>
        <w:t xml:space="preserve">9. Kompetencje/warunki niezbędne do realizacji </w:t>
      </w:r>
      <w:r w:rsidR="001637E9" w:rsidRPr="005B17B9">
        <w:rPr>
          <w:sz w:val="22"/>
          <w:szCs w:val="22"/>
        </w:rPr>
        <w:t>P</w:t>
      </w:r>
      <w:r w:rsidRPr="005B17B9">
        <w:rPr>
          <w:sz w:val="22"/>
          <w:szCs w:val="22"/>
        </w:rPr>
        <w:t>rogramu</w:t>
      </w:r>
      <w:bookmarkEnd w:id="43"/>
    </w:p>
    <w:p w14:paraId="21DF0FB8" w14:textId="77777777" w:rsidR="005A3500" w:rsidRPr="005B17B9" w:rsidRDefault="005A3500" w:rsidP="001B75FD">
      <w:pPr>
        <w:numPr>
          <w:ilvl w:val="3"/>
          <w:numId w:val="18"/>
        </w:numPr>
        <w:tabs>
          <w:tab w:val="left" w:pos="360"/>
        </w:tabs>
        <w:spacing w:after="120" w:line="360" w:lineRule="auto"/>
        <w:ind w:left="426" w:hanging="426"/>
        <w:rPr>
          <w:sz w:val="22"/>
          <w:szCs w:val="22"/>
        </w:rPr>
      </w:pPr>
      <w:r w:rsidRPr="005B17B9">
        <w:rPr>
          <w:color w:val="000000"/>
          <w:sz w:val="22"/>
          <w:szCs w:val="22"/>
        </w:rPr>
        <w:t xml:space="preserve">Realizatorami </w:t>
      </w:r>
      <w:r w:rsidR="001637E9" w:rsidRPr="005B17B9">
        <w:rPr>
          <w:color w:val="000000"/>
          <w:sz w:val="22"/>
          <w:szCs w:val="22"/>
        </w:rPr>
        <w:t>P</w:t>
      </w:r>
      <w:r w:rsidRPr="005B17B9">
        <w:rPr>
          <w:color w:val="000000"/>
          <w:sz w:val="22"/>
          <w:szCs w:val="22"/>
        </w:rPr>
        <w:t>rogramu będą lekarze stomatolodzy i asystentki stomatologiczne. Realizatorzy progr</w:t>
      </w:r>
      <w:r w:rsidR="00733F40" w:rsidRPr="005B17B9">
        <w:rPr>
          <w:color w:val="000000"/>
          <w:sz w:val="22"/>
          <w:szCs w:val="22"/>
        </w:rPr>
        <w:t xml:space="preserve">amu muszą  posiadać co najmniej </w:t>
      </w:r>
      <w:r w:rsidRPr="005B17B9">
        <w:rPr>
          <w:color w:val="000000"/>
          <w:sz w:val="22"/>
          <w:szCs w:val="22"/>
        </w:rPr>
        <w:t>3-letnie doświad</w:t>
      </w:r>
      <w:r w:rsidR="00733F40" w:rsidRPr="005B17B9">
        <w:rPr>
          <w:color w:val="000000"/>
          <w:sz w:val="22"/>
          <w:szCs w:val="22"/>
        </w:rPr>
        <w:t>czenie w realizowaniu świadczeń</w:t>
      </w:r>
      <w:r w:rsidR="00733F40" w:rsidRPr="005B17B9">
        <w:rPr>
          <w:sz w:val="22"/>
          <w:szCs w:val="22"/>
        </w:rPr>
        <w:t xml:space="preserve"> </w:t>
      </w:r>
      <w:r w:rsidRPr="005B17B9">
        <w:rPr>
          <w:color w:val="000000"/>
          <w:sz w:val="22"/>
          <w:szCs w:val="22"/>
        </w:rPr>
        <w:t xml:space="preserve">ogólnostomatologicznych dla dzieci młodzieży do 18 </w:t>
      </w:r>
      <w:proofErr w:type="spellStart"/>
      <w:r w:rsidRPr="005B17B9">
        <w:rPr>
          <w:color w:val="000000"/>
          <w:sz w:val="22"/>
          <w:szCs w:val="22"/>
        </w:rPr>
        <w:t>rż</w:t>
      </w:r>
      <w:proofErr w:type="spellEnd"/>
      <w:r w:rsidRPr="005B17B9">
        <w:rPr>
          <w:color w:val="000000"/>
          <w:sz w:val="22"/>
          <w:szCs w:val="22"/>
        </w:rPr>
        <w:t>.</w:t>
      </w:r>
    </w:p>
    <w:p w14:paraId="056ACA8F" w14:textId="00600333" w:rsidR="00C6712E" w:rsidRPr="005B17B9" w:rsidRDefault="005A3500" w:rsidP="001B75FD">
      <w:pPr>
        <w:numPr>
          <w:ilvl w:val="3"/>
          <w:numId w:val="18"/>
        </w:numPr>
        <w:tabs>
          <w:tab w:val="clear" w:pos="2880"/>
          <w:tab w:val="num" w:pos="360"/>
        </w:tabs>
        <w:spacing w:after="120" w:line="360" w:lineRule="auto"/>
        <w:ind w:left="426" w:hanging="426"/>
        <w:rPr>
          <w:sz w:val="22"/>
          <w:szCs w:val="22"/>
        </w:rPr>
      </w:pPr>
      <w:r w:rsidRPr="005B17B9">
        <w:rPr>
          <w:sz w:val="22"/>
          <w:szCs w:val="22"/>
        </w:rPr>
        <w:t xml:space="preserve">Gabinet </w:t>
      </w:r>
      <w:r w:rsidR="00BD1CAC" w:rsidRPr="005B17B9">
        <w:rPr>
          <w:sz w:val="22"/>
          <w:szCs w:val="22"/>
        </w:rPr>
        <w:t>dentystyczny</w:t>
      </w:r>
      <w:r w:rsidRPr="005B17B9">
        <w:rPr>
          <w:sz w:val="22"/>
          <w:szCs w:val="22"/>
        </w:rPr>
        <w:t xml:space="preserve"> musi spełniać wymogi określone w ROZPORZĄDZENIU MINISTRA ZDROWIA z dnia 26 </w:t>
      </w:r>
      <w:r w:rsidR="007B518B" w:rsidRPr="005B17B9">
        <w:rPr>
          <w:sz w:val="22"/>
          <w:szCs w:val="22"/>
        </w:rPr>
        <w:t>marca 2019</w:t>
      </w:r>
      <w:r w:rsidRPr="005B17B9">
        <w:rPr>
          <w:sz w:val="22"/>
          <w:szCs w:val="22"/>
        </w:rPr>
        <w:t xml:space="preserve"> r. w sprawie szczegółowych wymagań, jakim powinny odpowiadać pomieszczenia i urządzenia podmiotu wykonującego działalność leczniczą </w:t>
      </w:r>
      <w:r w:rsidR="00733F40" w:rsidRPr="005B17B9">
        <w:rPr>
          <w:sz w:val="22"/>
          <w:szCs w:val="22"/>
        </w:rPr>
        <w:t>(Dz. U. z 20</w:t>
      </w:r>
      <w:r w:rsidR="007741E7">
        <w:rPr>
          <w:sz w:val="22"/>
          <w:szCs w:val="22"/>
        </w:rPr>
        <w:t>22</w:t>
      </w:r>
      <w:r w:rsidR="00733F40" w:rsidRPr="005B17B9">
        <w:rPr>
          <w:sz w:val="22"/>
          <w:szCs w:val="22"/>
        </w:rPr>
        <w:t xml:space="preserve">, poz. </w:t>
      </w:r>
      <w:r w:rsidR="007741E7">
        <w:rPr>
          <w:sz w:val="22"/>
          <w:szCs w:val="22"/>
        </w:rPr>
        <w:t>402</w:t>
      </w:r>
      <w:r w:rsidR="007B518B" w:rsidRPr="005B17B9">
        <w:rPr>
          <w:sz w:val="22"/>
          <w:szCs w:val="22"/>
        </w:rPr>
        <w:t xml:space="preserve"> z późn. zm.</w:t>
      </w:r>
      <w:r w:rsidR="00733F40" w:rsidRPr="005B17B9">
        <w:rPr>
          <w:sz w:val="22"/>
          <w:szCs w:val="22"/>
        </w:rPr>
        <w:t xml:space="preserve">), </w:t>
      </w:r>
      <w:r w:rsidRPr="005B17B9">
        <w:rPr>
          <w:sz w:val="22"/>
          <w:szCs w:val="22"/>
        </w:rPr>
        <w:t xml:space="preserve">na podstawie art. 22 ust. 3 ustawy z dnia 15 kwietnia 2011 r. o działalności leczniczej  </w:t>
      </w:r>
      <w:r w:rsidR="00C6712E" w:rsidRPr="005B17B9">
        <w:rPr>
          <w:rFonts w:cs="Verdana"/>
          <w:sz w:val="22"/>
          <w:szCs w:val="22"/>
        </w:rPr>
        <w:t>(tj. Dz. U. z 202</w:t>
      </w:r>
      <w:r w:rsidR="009933F4">
        <w:rPr>
          <w:rFonts w:cs="Verdana"/>
          <w:sz w:val="22"/>
          <w:szCs w:val="22"/>
        </w:rPr>
        <w:t>3</w:t>
      </w:r>
      <w:r w:rsidR="00C6712E" w:rsidRPr="005B17B9">
        <w:rPr>
          <w:rFonts w:cs="Verdana"/>
          <w:sz w:val="22"/>
          <w:szCs w:val="22"/>
        </w:rPr>
        <w:t xml:space="preserve">, poz. </w:t>
      </w:r>
      <w:r w:rsidR="009933F4">
        <w:rPr>
          <w:rFonts w:cs="Verdana"/>
          <w:sz w:val="22"/>
          <w:szCs w:val="22"/>
        </w:rPr>
        <w:t>991</w:t>
      </w:r>
      <w:r w:rsidR="00C6712E" w:rsidRPr="005B17B9">
        <w:rPr>
          <w:rFonts w:cs="Verdana"/>
          <w:sz w:val="22"/>
          <w:szCs w:val="22"/>
        </w:rPr>
        <w:t xml:space="preserve"> z </w:t>
      </w:r>
      <w:proofErr w:type="spellStart"/>
      <w:r w:rsidR="00C6712E" w:rsidRPr="005B17B9">
        <w:rPr>
          <w:rFonts w:cs="Verdana"/>
          <w:sz w:val="22"/>
          <w:szCs w:val="22"/>
        </w:rPr>
        <w:t>poźn</w:t>
      </w:r>
      <w:proofErr w:type="spellEnd"/>
      <w:r w:rsidR="00C6712E" w:rsidRPr="005B17B9">
        <w:rPr>
          <w:rFonts w:cs="Verdana"/>
          <w:sz w:val="22"/>
          <w:szCs w:val="22"/>
        </w:rPr>
        <w:t>. zm.)</w:t>
      </w:r>
    </w:p>
    <w:p w14:paraId="6CE972B7" w14:textId="77777777" w:rsidR="005A3500" w:rsidRPr="005B17B9" w:rsidRDefault="005A3500" w:rsidP="001B75FD">
      <w:pPr>
        <w:numPr>
          <w:ilvl w:val="3"/>
          <w:numId w:val="18"/>
        </w:numPr>
        <w:tabs>
          <w:tab w:val="clear" w:pos="2880"/>
          <w:tab w:val="num" w:pos="360"/>
        </w:tabs>
        <w:spacing w:after="120" w:line="360" w:lineRule="auto"/>
        <w:ind w:left="426" w:hanging="426"/>
        <w:rPr>
          <w:sz w:val="22"/>
          <w:szCs w:val="22"/>
        </w:rPr>
      </w:pPr>
      <w:r w:rsidRPr="005B17B9">
        <w:rPr>
          <w:sz w:val="22"/>
          <w:szCs w:val="22"/>
        </w:rPr>
        <w:t>Przed rozpoczęciem realizacji Programu niezbędne będzie uzyskanie pisemnej zgody rodziców/</w:t>
      </w:r>
      <w:r w:rsidR="00190916" w:rsidRPr="005B17B9">
        <w:rPr>
          <w:sz w:val="22"/>
          <w:szCs w:val="22"/>
        </w:rPr>
        <w:t xml:space="preserve"> </w:t>
      </w:r>
      <w:r w:rsidRPr="005B17B9">
        <w:rPr>
          <w:sz w:val="22"/>
          <w:szCs w:val="22"/>
        </w:rPr>
        <w:t>opiekun</w:t>
      </w:r>
      <w:r w:rsidR="00C6712E" w:rsidRPr="005B17B9">
        <w:rPr>
          <w:sz w:val="22"/>
          <w:szCs w:val="22"/>
        </w:rPr>
        <w:t xml:space="preserve">ów prawnych na wykonanie badań </w:t>
      </w:r>
      <w:r w:rsidRPr="005B17B9">
        <w:rPr>
          <w:sz w:val="22"/>
          <w:szCs w:val="22"/>
        </w:rPr>
        <w:t>i zabiegów określonych w programie.</w:t>
      </w:r>
    </w:p>
    <w:p w14:paraId="52E2BB1C" w14:textId="77777777" w:rsidR="005A3500" w:rsidRPr="005B17B9" w:rsidRDefault="005A3500" w:rsidP="001B75FD">
      <w:pPr>
        <w:numPr>
          <w:ilvl w:val="3"/>
          <w:numId w:val="18"/>
        </w:numPr>
        <w:tabs>
          <w:tab w:val="clear" w:pos="2880"/>
          <w:tab w:val="num" w:pos="360"/>
        </w:tabs>
        <w:spacing w:after="120" w:line="360" w:lineRule="auto"/>
        <w:ind w:left="426" w:hanging="426"/>
        <w:rPr>
          <w:sz w:val="22"/>
          <w:szCs w:val="22"/>
        </w:rPr>
      </w:pPr>
      <w:r w:rsidRPr="005B17B9">
        <w:rPr>
          <w:sz w:val="22"/>
          <w:szCs w:val="22"/>
        </w:rPr>
        <w:t>O wynikach badań powiadomieni będą rodzice/opiekunowie prawni dzieci.</w:t>
      </w:r>
    </w:p>
    <w:p w14:paraId="5F30F8E9" w14:textId="77777777" w:rsidR="005A3500" w:rsidRPr="005B17B9" w:rsidRDefault="005A3500" w:rsidP="001B75FD">
      <w:pPr>
        <w:numPr>
          <w:ilvl w:val="3"/>
          <w:numId w:val="18"/>
        </w:numPr>
        <w:tabs>
          <w:tab w:val="clear" w:pos="2880"/>
          <w:tab w:val="num" w:pos="360"/>
        </w:tabs>
        <w:spacing w:after="120" w:line="360" w:lineRule="auto"/>
        <w:ind w:left="426" w:hanging="426"/>
        <w:rPr>
          <w:sz w:val="22"/>
          <w:szCs w:val="22"/>
        </w:rPr>
      </w:pPr>
      <w:r w:rsidRPr="005B17B9">
        <w:rPr>
          <w:sz w:val="22"/>
          <w:szCs w:val="22"/>
        </w:rPr>
        <w:t xml:space="preserve">W przypadku stwierdzenia u dziecka próchnicy zębów, wad i innych nieprawidłowości w ramach Programu przeprowadzona zostanie rozmowa edukacyjno - informacyjna z rodzicami dziecka, dotycząca dalszego postępowania profilaktycznego i leczniczego. Leczenie  odbywać się będzie w ramach świadczeń zdrowotnych NFZ. </w:t>
      </w:r>
    </w:p>
    <w:p w14:paraId="74C9F761" w14:textId="77777777" w:rsidR="005A3500" w:rsidRPr="005B17B9" w:rsidRDefault="005A3500" w:rsidP="001B75FD">
      <w:pPr>
        <w:numPr>
          <w:ilvl w:val="3"/>
          <w:numId w:val="18"/>
        </w:numPr>
        <w:tabs>
          <w:tab w:val="clear" w:pos="2880"/>
          <w:tab w:val="num" w:pos="360"/>
        </w:tabs>
        <w:spacing w:after="120" w:line="360" w:lineRule="auto"/>
        <w:ind w:left="426" w:hanging="426"/>
        <w:rPr>
          <w:sz w:val="22"/>
          <w:szCs w:val="22"/>
        </w:rPr>
      </w:pPr>
      <w:r w:rsidRPr="005B17B9">
        <w:rPr>
          <w:sz w:val="22"/>
          <w:szCs w:val="22"/>
        </w:rPr>
        <w:lastRenderedPageBreak/>
        <w:t>Gabinet</w:t>
      </w:r>
      <w:r w:rsidR="00190916" w:rsidRPr="005B17B9">
        <w:rPr>
          <w:sz w:val="22"/>
          <w:szCs w:val="22"/>
        </w:rPr>
        <w:t xml:space="preserve"> dentystyczny prowadzić będzie </w:t>
      </w:r>
      <w:r w:rsidRPr="005B17B9">
        <w:rPr>
          <w:sz w:val="22"/>
          <w:szCs w:val="22"/>
        </w:rPr>
        <w:t>wyodrębnioną elektroniczną bazę danych uczniów objętych programem, która uwzględnia termin, rodzaj i liczbę wykonanych</w:t>
      </w:r>
      <w:r w:rsidR="00190916" w:rsidRPr="005B17B9">
        <w:rPr>
          <w:sz w:val="22"/>
          <w:szCs w:val="22"/>
        </w:rPr>
        <w:t xml:space="preserve"> zabiegów/czynności oraz </w:t>
      </w:r>
      <w:r w:rsidRPr="005B17B9">
        <w:rPr>
          <w:sz w:val="22"/>
          <w:szCs w:val="22"/>
        </w:rPr>
        <w:t>konsultacji lekarzy.</w:t>
      </w:r>
    </w:p>
    <w:p w14:paraId="0324444B" w14:textId="77777777" w:rsidR="005A3500" w:rsidRPr="005B17B9" w:rsidRDefault="005A3500" w:rsidP="001B75FD">
      <w:pPr>
        <w:numPr>
          <w:ilvl w:val="3"/>
          <w:numId w:val="18"/>
        </w:numPr>
        <w:tabs>
          <w:tab w:val="clear" w:pos="2880"/>
          <w:tab w:val="num" w:pos="360"/>
        </w:tabs>
        <w:spacing w:after="120" w:line="360" w:lineRule="auto"/>
        <w:ind w:left="426" w:hanging="426"/>
        <w:rPr>
          <w:sz w:val="22"/>
          <w:szCs w:val="22"/>
        </w:rPr>
      </w:pPr>
      <w:r w:rsidRPr="005B17B9">
        <w:rPr>
          <w:sz w:val="22"/>
          <w:szCs w:val="22"/>
        </w:rPr>
        <w:t>Rodzice będą mogli zrezygnować z udziału dzieci w Programie na każdym etapie jego realizacji.</w:t>
      </w:r>
    </w:p>
    <w:p w14:paraId="215CB50F" w14:textId="77777777" w:rsidR="005A3500" w:rsidRPr="005B17B9" w:rsidRDefault="00733F40" w:rsidP="001B75FD">
      <w:pPr>
        <w:numPr>
          <w:ilvl w:val="3"/>
          <w:numId w:val="18"/>
        </w:numPr>
        <w:tabs>
          <w:tab w:val="clear" w:pos="2880"/>
          <w:tab w:val="num" w:pos="360"/>
        </w:tabs>
        <w:spacing w:after="120" w:line="360" w:lineRule="auto"/>
        <w:ind w:left="426" w:hanging="426"/>
        <w:rPr>
          <w:sz w:val="22"/>
          <w:szCs w:val="22"/>
        </w:rPr>
      </w:pPr>
      <w:r w:rsidRPr="005B17B9">
        <w:rPr>
          <w:sz w:val="22"/>
          <w:szCs w:val="22"/>
        </w:rPr>
        <w:t>W zakresie zw</w:t>
      </w:r>
      <w:r w:rsidR="001637E9" w:rsidRPr="005B17B9">
        <w:rPr>
          <w:sz w:val="22"/>
          <w:szCs w:val="22"/>
        </w:rPr>
        <w:t xml:space="preserve">iązanym z realizacją Programu, Realizator </w:t>
      </w:r>
      <w:r w:rsidRPr="005B17B9">
        <w:rPr>
          <w:sz w:val="22"/>
          <w:szCs w:val="22"/>
        </w:rPr>
        <w:t>zobowiązuje się do przestrzegania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 dnia 27 kwietnia 2016 r. (Dz. Urz. UE.L Nr 119, str. 1) oraz przepisów szczególnych, w tym w zakresie dokumentacji medycznej, obowiązujących podmioty prowadzące działalność medyczną.</w:t>
      </w:r>
    </w:p>
    <w:p w14:paraId="7C9AC2AF" w14:textId="77777777" w:rsidR="005A3500" w:rsidRPr="005B17B9" w:rsidRDefault="005A3500" w:rsidP="001B75FD">
      <w:pPr>
        <w:pStyle w:val="Nagwek1"/>
        <w:spacing w:line="360" w:lineRule="auto"/>
        <w:rPr>
          <w:sz w:val="22"/>
          <w:szCs w:val="22"/>
        </w:rPr>
      </w:pPr>
      <w:bookmarkStart w:id="44" w:name="_Toc490035892"/>
      <w:r w:rsidRPr="005B17B9">
        <w:rPr>
          <w:sz w:val="22"/>
          <w:szCs w:val="22"/>
        </w:rPr>
        <w:t>10. Dowody skuteczności planowanych działań</w:t>
      </w:r>
      <w:bookmarkEnd w:id="44"/>
      <w:r w:rsidRPr="005B17B9">
        <w:rPr>
          <w:sz w:val="22"/>
          <w:szCs w:val="22"/>
        </w:rPr>
        <w:t xml:space="preserve"> </w:t>
      </w:r>
    </w:p>
    <w:p w14:paraId="582BBA4B" w14:textId="77777777" w:rsidR="005A3500" w:rsidRPr="005B17B9" w:rsidRDefault="005A3500" w:rsidP="001B75FD">
      <w:pPr>
        <w:pStyle w:val="Nagwek1"/>
        <w:spacing w:line="360" w:lineRule="auto"/>
        <w:rPr>
          <w:sz w:val="22"/>
          <w:szCs w:val="22"/>
        </w:rPr>
      </w:pPr>
      <w:bookmarkStart w:id="45" w:name="_Toc490035893"/>
      <w:r w:rsidRPr="005B17B9">
        <w:rPr>
          <w:sz w:val="22"/>
          <w:szCs w:val="22"/>
        </w:rPr>
        <w:t>a)</w:t>
      </w:r>
      <w:r w:rsidR="00190916" w:rsidRPr="005B17B9">
        <w:rPr>
          <w:sz w:val="22"/>
          <w:szCs w:val="22"/>
        </w:rPr>
        <w:t xml:space="preserve"> </w:t>
      </w:r>
      <w:r w:rsidRPr="005B17B9">
        <w:rPr>
          <w:sz w:val="22"/>
          <w:szCs w:val="22"/>
        </w:rPr>
        <w:t>opinie ekspertów klinicznych</w:t>
      </w:r>
      <w:bookmarkEnd w:id="45"/>
    </w:p>
    <w:p w14:paraId="2096BFDE" w14:textId="77777777" w:rsidR="005A3500" w:rsidRPr="005B17B9" w:rsidRDefault="005A3500" w:rsidP="001B75FD">
      <w:pPr>
        <w:autoSpaceDE w:val="0"/>
        <w:spacing w:after="120" w:line="360" w:lineRule="auto"/>
        <w:rPr>
          <w:rFonts w:cs="Verdana"/>
          <w:b/>
          <w:bCs/>
          <w:sz w:val="22"/>
          <w:szCs w:val="22"/>
        </w:rPr>
      </w:pPr>
      <w:r w:rsidRPr="005B17B9">
        <w:rPr>
          <w:b/>
          <w:bCs/>
          <w:sz w:val="22"/>
          <w:szCs w:val="22"/>
          <w:lang w:val="de-DE"/>
        </w:rPr>
        <w:t xml:space="preserve">Prof. zw. </w:t>
      </w:r>
      <w:proofErr w:type="spellStart"/>
      <w:r w:rsidRPr="005B17B9">
        <w:rPr>
          <w:b/>
          <w:bCs/>
          <w:sz w:val="22"/>
          <w:szCs w:val="22"/>
          <w:lang w:val="de-DE"/>
        </w:rPr>
        <w:t>dr</w:t>
      </w:r>
      <w:proofErr w:type="spellEnd"/>
      <w:r w:rsidRPr="005B17B9">
        <w:rPr>
          <w:b/>
          <w:bCs/>
          <w:sz w:val="22"/>
          <w:szCs w:val="22"/>
          <w:lang w:val="de-DE"/>
        </w:rPr>
        <w:t xml:space="preserve"> hab. n. med. </w:t>
      </w:r>
      <w:r w:rsidRPr="005B17B9">
        <w:rPr>
          <w:b/>
          <w:bCs/>
          <w:sz w:val="22"/>
          <w:szCs w:val="22"/>
        </w:rPr>
        <w:t>Urszula Kaczmarek</w:t>
      </w:r>
      <w:r w:rsidR="00C6712E" w:rsidRPr="005B17B9">
        <w:rPr>
          <w:sz w:val="22"/>
          <w:szCs w:val="22"/>
        </w:rPr>
        <w:t xml:space="preserve">, Kierownik Katedry </w:t>
      </w:r>
      <w:r w:rsidRPr="005B17B9">
        <w:rPr>
          <w:sz w:val="22"/>
          <w:szCs w:val="22"/>
        </w:rPr>
        <w:t xml:space="preserve">i Zakładu Stomatologii Zachowawczej i Dziecięcej Uniwersytetu Medycznego we Wrocławiu, Konsultant wojewódzki ds. stomatologii dziecięcej </w:t>
      </w:r>
    </w:p>
    <w:p w14:paraId="524B5B59" w14:textId="77777777" w:rsidR="005A3500" w:rsidRPr="005B17B9" w:rsidRDefault="005A3500" w:rsidP="001B75FD">
      <w:pPr>
        <w:spacing w:after="120" w:line="360" w:lineRule="auto"/>
        <w:rPr>
          <w:sz w:val="22"/>
          <w:szCs w:val="22"/>
        </w:rPr>
      </w:pPr>
      <w:r w:rsidRPr="005B17B9">
        <w:rPr>
          <w:sz w:val="22"/>
          <w:szCs w:val="22"/>
        </w:rPr>
        <w:t xml:space="preserve">Z reprezentatywnych, narodowych badań stanu zdrowia jamy ustnej i jego uwarunkowań oraz potrzeb profilaktyczno-leczniczych prowadzonych w kraju od 1987 roku wg kryteriów WHO na zlecenie Ministerstwa Zdrowia wynika, że w minionych 25 latach nastąpił niewielki spadek w zachorowalności i intensywności choroby próchnicowej w porównaniu z innymi krajami. </w:t>
      </w:r>
    </w:p>
    <w:p w14:paraId="2FFC4BE9" w14:textId="77777777" w:rsidR="005A3500" w:rsidRPr="005B17B9" w:rsidRDefault="005A3500" w:rsidP="001B75FD">
      <w:pPr>
        <w:spacing w:after="120" w:line="360" w:lineRule="auto"/>
        <w:rPr>
          <w:sz w:val="22"/>
          <w:szCs w:val="22"/>
        </w:rPr>
      </w:pPr>
      <w:r w:rsidRPr="005B17B9">
        <w:rPr>
          <w:sz w:val="22"/>
          <w:szCs w:val="22"/>
        </w:rPr>
        <w:t xml:space="preserve">Na przykład u dzieci 12-letnich frekwencja próchnicy obniżyła się tylko o 10,3% (z 89,9% w 1987 do 76,9% w 2012), a liczba zębów objętych próchnicą spadła o 0,9 zęba ( z 4,4 w 1987 do 3,5 w 2012). Natomiast w innych krajach stwierdzono istotną redukcję próchnicy i aktualnie liczba zębów objętych procesem próchnicowym wynosi u dzieci 12-letnich w Danii 0,6, Szwecji i Holandii 0,8, Niemczech 1,7, Białorusi, Czechach i Rumunii 2,1 (Wierzbicka i in 2011: Global data WHO). </w:t>
      </w:r>
    </w:p>
    <w:p w14:paraId="7CF8F6AB" w14:textId="77777777" w:rsidR="005A3500" w:rsidRPr="005B17B9" w:rsidRDefault="00383991" w:rsidP="001B75FD">
      <w:pPr>
        <w:spacing w:after="120" w:line="360" w:lineRule="auto"/>
        <w:rPr>
          <w:sz w:val="22"/>
          <w:szCs w:val="22"/>
        </w:rPr>
      </w:pPr>
      <w:r w:rsidRPr="005B17B9">
        <w:rPr>
          <w:sz w:val="22"/>
          <w:szCs w:val="22"/>
        </w:rPr>
        <w:t xml:space="preserve">Cel Narodowego </w:t>
      </w:r>
      <w:r w:rsidR="005A3500" w:rsidRPr="005B17B9">
        <w:rPr>
          <w:sz w:val="22"/>
          <w:szCs w:val="22"/>
        </w:rPr>
        <w:t>Programu Zdrowia na lata 2007-2015 zakład</w:t>
      </w:r>
      <w:r w:rsidR="005A3500" w:rsidRPr="005B17B9">
        <w:rPr>
          <w:color w:val="000000"/>
          <w:sz w:val="22"/>
          <w:szCs w:val="22"/>
        </w:rPr>
        <w:t>ał</w:t>
      </w:r>
      <w:r w:rsidR="005A3500" w:rsidRPr="005B17B9">
        <w:rPr>
          <w:sz w:val="22"/>
          <w:szCs w:val="22"/>
        </w:rPr>
        <w:t xml:space="preserve">, m.in. występowanie u dzieci 12-letnich tylko 2 zębów dotkniętych próchnicą. Jednak dane epidemiologiczne z 2012 r. nie sugerują możliwości jego realizacji w tym </w:t>
      </w:r>
      <w:r w:rsidR="005A3500" w:rsidRPr="005B17B9">
        <w:rPr>
          <w:sz w:val="22"/>
          <w:szCs w:val="22"/>
        </w:rPr>
        <w:lastRenderedPageBreak/>
        <w:t xml:space="preserve">terminie. Dane z piśmiennictwa i wyniki własne wskazują, </w:t>
      </w:r>
      <w:r w:rsidR="005A3500" w:rsidRPr="005B17B9">
        <w:rPr>
          <w:color w:val="000000"/>
          <w:sz w:val="22"/>
          <w:szCs w:val="22"/>
        </w:rPr>
        <w:t>że</w:t>
      </w:r>
      <w:r w:rsidR="005A3500" w:rsidRPr="005B17B9">
        <w:rPr>
          <w:sz w:val="22"/>
          <w:szCs w:val="22"/>
        </w:rPr>
        <w:t xml:space="preserve"> 80-90% próchnicy u dzieci i młodzieży występuje w zębach stałych bocznych. Przy czym procesem próchnicowym dotknięte są najczęściej i najciężej zęby stałe pierwsze trzonowe (szóstki). </w:t>
      </w:r>
    </w:p>
    <w:p w14:paraId="761BF3D5" w14:textId="77777777" w:rsidR="005A3500" w:rsidRPr="005B17B9" w:rsidRDefault="005A3500" w:rsidP="001B75FD">
      <w:pPr>
        <w:spacing w:after="120" w:line="360" w:lineRule="auto"/>
        <w:rPr>
          <w:sz w:val="22"/>
          <w:szCs w:val="22"/>
        </w:rPr>
      </w:pPr>
      <w:r w:rsidRPr="005B17B9">
        <w:rPr>
          <w:sz w:val="22"/>
          <w:szCs w:val="22"/>
        </w:rPr>
        <w:t xml:space="preserve">Uszczelnianie dołków i bruzd na powierzchniach zębów bocznych – lakowanie (zwłaszcza stałych pierwszych trzonowych) jest opartą na dowodach naukowych metodą zapobiegania próchnicy w tych zębach. Jednakże utrzymanie laku powinno być monitorowane, gdyż retencja laku determinuje jego skuteczność zapobiegawczą. </w:t>
      </w:r>
    </w:p>
    <w:p w14:paraId="29661A02" w14:textId="77777777" w:rsidR="005A3500" w:rsidRPr="005B17B9" w:rsidRDefault="005A3500" w:rsidP="001B75FD">
      <w:pPr>
        <w:spacing w:line="360" w:lineRule="auto"/>
        <w:rPr>
          <w:color w:val="FF0000"/>
          <w:sz w:val="22"/>
          <w:szCs w:val="22"/>
          <w:vertAlign w:val="superscript"/>
        </w:rPr>
      </w:pPr>
      <w:r w:rsidRPr="005B17B9">
        <w:rPr>
          <w:sz w:val="22"/>
          <w:szCs w:val="22"/>
        </w:rPr>
        <w:t>Zatem prawidłowo wykonane  uszczel</w:t>
      </w:r>
      <w:r w:rsidRPr="005B17B9">
        <w:rPr>
          <w:color w:val="000000"/>
          <w:sz w:val="22"/>
          <w:szCs w:val="22"/>
        </w:rPr>
        <w:t>niani</w:t>
      </w:r>
      <w:r w:rsidRPr="005B17B9">
        <w:rPr>
          <w:sz w:val="22"/>
          <w:szCs w:val="22"/>
        </w:rPr>
        <w:t>e dołków i bruzd na powierzchni zębów stałych pierwszych trzonowych i okresowe kontrolowanie jego utrzymania (połączone z uzupełnianiem utraconej części uszczelniacza) powinno zapobiec rozwojowi próchnicy i zmniejszyć istotnie intensywność próchnicy u dzieci i młodzieży. Ogólnie akceptowalnym zaleceniem jest uszczelnienie dołków i bruzd wkrótce po wyrznięciu zęba.</w:t>
      </w:r>
      <w:r w:rsidRPr="005B17B9">
        <w:rPr>
          <w:rStyle w:val="Odwoanieprzypisudolnego"/>
          <w:sz w:val="22"/>
          <w:szCs w:val="22"/>
        </w:rPr>
        <w:footnoteReference w:id="14"/>
      </w:r>
    </w:p>
    <w:p w14:paraId="4D007A4B" w14:textId="77777777" w:rsidR="005A3500" w:rsidRPr="005B17B9" w:rsidRDefault="005A3500" w:rsidP="00767EF6">
      <w:pPr>
        <w:pStyle w:val="Nagwek1"/>
        <w:spacing w:after="120" w:line="360" w:lineRule="auto"/>
        <w:rPr>
          <w:sz w:val="22"/>
          <w:szCs w:val="22"/>
        </w:rPr>
      </w:pPr>
      <w:bookmarkStart w:id="46" w:name="_Toc490035894"/>
      <w:r w:rsidRPr="005B17B9">
        <w:rPr>
          <w:sz w:val="22"/>
          <w:szCs w:val="22"/>
        </w:rPr>
        <w:t>b) Zalecenia, wytyczne i standardy dotyczące postępowania w problemie zdrowotnym, którego dotyczy wniosek</w:t>
      </w:r>
      <w:bookmarkEnd w:id="46"/>
    </w:p>
    <w:p w14:paraId="26607899" w14:textId="77777777" w:rsidR="005A3500" w:rsidRPr="005B17B9" w:rsidRDefault="005A3500" w:rsidP="001B75FD">
      <w:pPr>
        <w:spacing w:line="360" w:lineRule="auto"/>
        <w:rPr>
          <w:sz w:val="22"/>
          <w:szCs w:val="22"/>
        </w:rPr>
      </w:pPr>
      <w:r w:rsidRPr="005B17B9">
        <w:rPr>
          <w:color w:val="000000"/>
          <w:sz w:val="22"/>
          <w:szCs w:val="22"/>
        </w:rPr>
        <w:t>Według wytycznych zagranicznych towarzystw i instytucji stomatologicznych</w:t>
      </w:r>
      <w:r w:rsidRPr="005B17B9">
        <w:rPr>
          <w:color w:val="FF0000"/>
          <w:sz w:val="22"/>
          <w:szCs w:val="22"/>
        </w:rPr>
        <w:t xml:space="preserve">  </w:t>
      </w:r>
      <w:r w:rsidRPr="005B17B9">
        <w:rPr>
          <w:sz w:val="22"/>
          <w:szCs w:val="22"/>
        </w:rPr>
        <w:t xml:space="preserve">lakowane powinny być: wszystkie zęby stałe (American </w:t>
      </w:r>
      <w:proofErr w:type="spellStart"/>
      <w:r w:rsidRPr="005B17B9">
        <w:rPr>
          <w:sz w:val="22"/>
          <w:szCs w:val="22"/>
        </w:rPr>
        <w:t>Academy</w:t>
      </w:r>
      <w:proofErr w:type="spellEnd"/>
      <w:r w:rsidRPr="005B17B9">
        <w:rPr>
          <w:sz w:val="22"/>
          <w:szCs w:val="22"/>
        </w:rPr>
        <w:t xml:space="preserve"> of </w:t>
      </w:r>
      <w:proofErr w:type="spellStart"/>
      <w:r w:rsidRPr="005B17B9">
        <w:rPr>
          <w:sz w:val="22"/>
          <w:szCs w:val="22"/>
        </w:rPr>
        <w:t>Pediatric</w:t>
      </w:r>
      <w:proofErr w:type="spellEnd"/>
      <w:r w:rsidRPr="005B17B9">
        <w:rPr>
          <w:sz w:val="22"/>
          <w:szCs w:val="22"/>
        </w:rPr>
        <w:t xml:space="preserve"> </w:t>
      </w:r>
      <w:proofErr w:type="spellStart"/>
      <w:r w:rsidRPr="005B17B9">
        <w:rPr>
          <w:sz w:val="22"/>
          <w:szCs w:val="22"/>
        </w:rPr>
        <w:t>Dentistry</w:t>
      </w:r>
      <w:proofErr w:type="spellEnd"/>
      <w:r w:rsidRPr="005B17B9">
        <w:rPr>
          <w:sz w:val="22"/>
          <w:szCs w:val="22"/>
        </w:rPr>
        <w:t xml:space="preserve"> 2015), zęby stałe trzonowe (Scottish </w:t>
      </w:r>
      <w:proofErr w:type="spellStart"/>
      <w:r w:rsidRPr="005B17B9">
        <w:rPr>
          <w:sz w:val="22"/>
          <w:szCs w:val="22"/>
        </w:rPr>
        <w:t>Intercollegiate</w:t>
      </w:r>
      <w:proofErr w:type="spellEnd"/>
      <w:r w:rsidRPr="005B17B9">
        <w:rPr>
          <w:sz w:val="22"/>
          <w:szCs w:val="22"/>
        </w:rPr>
        <w:t xml:space="preserve"> </w:t>
      </w:r>
      <w:proofErr w:type="spellStart"/>
      <w:r w:rsidRPr="005B17B9">
        <w:rPr>
          <w:sz w:val="22"/>
          <w:szCs w:val="22"/>
        </w:rPr>
        <w:t>Guidelines</w:t>
      </w:r>
      <w:proofErr w:type="spellEnd"/>
      <w:r w:rsidRPr="005B17B9">
        <w:rPr>
          <w:sz w:val="22"/>
          <w:szCs w:val="22"/>
        </w:rPr>
        <w:t xml:space="preserve"> Network 2014), bruzdy i dołki narażonych zębów  (American </w:t>
      </w:r>
      <w:proofErr w:type="spellStart"/>
      <w:r w:rsidRPr="005B17B9">
        <w:rPr>
          <w:sz w:val="22"/>
          <w:szCs w:val="22"/>
        </w:rPr>
        <w:t>Academy</w:t>
      </w:r>
      <w:proofErr w:type="spellEnd"/>
      <w:r w:rsidRPr="005B17B9">
        <w:rPr>
          <w:sz w:val="22"/>
          <w:szCs w:val="22"/>
        </w:rPr>
        <w:t xml:space="preserve"> of </w:t>
      </w:r>
      <w:proofErr w:type="spellStart"/>
      <w:r w:rsidRPr="005B17B9">
        <w:rPr>
          <w:sz w:val="22"/>
          <w:szCs w:val="22"/>
        </w:rPr>
        <w:t>Pediatric</w:t>
      </w:r>
      <w:proofErr w:type="spellEnd"/>
      <w:r w:rsidRPr="005B17B9">
        <w:rPr>
          <w:sz w:val="22"/>
          <w:szCs w:val="22"/>
        </w:rPr>
        <w:t xml:space="preserve"> </w:t>
      </w:r>
      <w:proofErr w:type="spellStart"/>
      <w:r w:rsidRPr="005B17B9">
        <w:rPr>
          <w:sz w:val="22"/>
          <w:szCs w:val="22"/>
        </w:rPr>
        <w:t>Dentistry</w:t>
      </w:r>
      <w:proofErr w:type="spellEnd"/>
      <w:r w:rsidRPr="005B17B9">
        <w:rPr>
          <w:sz w:val="22"/>
          <w:szCs w:val="22"/>
        </w:rPr>
        <w:t xml:space="preserve"> 2013), bruzdy i dołki zębów stałych (</w:t>
      </w:r>
      <w:proofErr w:type="spellStart"/>
      <w:r w:rsidRPr="005B17B9">
        <w:rPr>
          <w:sz w:val="22"/>
          <w:szCs w:val="22"/>
        </w:rPr>
        <w:t>Irish</w:t>
      </w:r>
      <w:proofErr w:type="spellEnd"/>
      <w:r w:rsidRPr="005B17B9">
        <w:rPr>
          <w:sz w:val="22"/>
          <w:szCs w:val="22"/>
        </w:rPr>
        <w:t xml:space="preserve"> </w:t>
      </w:r>
      <w:proofErr w:type="spellStart"/>
      <w:r w:rsidRPr="005B17B9">
        <w:rPr>
          <w:sz w:val="22"/>
          <w:szCs w:val="22"/>
        </w:rPr>
        <w:t>Oral</w:t>
      </w:r>
      <w:proofErr w:type="spellEnd"/>
      <w:r w:rsidRPr="005B17B9">
        <w:rPr>
          <w:sz w:val="22"/>
          <w:szCs w:val="22"/>
        </w:rPr>
        <w:t xml:space="preserve"> </w:t>
      </w:r>
      <w:proofErr w:type="spellStart"/>
      <w:r w:rsidRPr="005B17B9">
        <w:rPr>
          <w:sz w:val="22"/>
          <w:szCs w:val="22"/>
        </w:rPr>
        <w:t>Health</w:t>
      </w:r>
      <w:proofErr w:type="spellEnd"/>
      <w:r w:rsidRPr="005B17B9">
        <w:rPr>
          <w:sz w:val="22"/>
          <w:szCs w:val="22"/>
        </w:rPr>
        <w:t xml:space="preserve"> </w:t>
      </w:r>
      <w:proofErr w:type="spellStart"/>
      <w:r w:rsidRPr="005B17B9">
        <w:rPr>
          <w:sz w:val="22"/>
          <w:szCs w:val="22"/>
        </w:rPr>
        <w:t>Srvices</w:t>
      </w:r>
      <w:proofErr w:type="spellEnd"/>
      <w:r w:rsidRPr="005B17B9">
        <w:rPr>
          <w:sz w:val="22"/>
          <w:szCs w:val="22"/>
        </w:rPr>
        <w:t xml:space="preserve"> </w:t>
      </w:r>
      <w:proofErr w:type="spellStart"/>
      <w:r w:rsidRPr="005B17B9">
        <w:rPr>
          <w:sz w:val="22"/>
          <w:szCs w:val="22"/>
        </w:rPr>
        <w:t>Guideline</w:t>
      </w:r>
      <w:proofErr w:type="spellEnd"/>
      <w:r w:rsidRPr="005B17B9">
        <w:rPr>
          <w:sz w:val="22"/>
          <w:szCs w:val="22"/>
        </w:rPr>
        <w:t xml:space="preserve"> </w:t>
      </w:r>
      <w:proofErr w:type="spellStart"/>
      <w:r w:rsidRPr="005B17B9">
        <w:rPr>
          <w:sz w:val="22"/>
          <w:szCs w:val="22"/>
        </w:rPr>
        <w:t>Initiative</w:t>
      </w:r>
      <w:proofErr w:type="spellEnd"/>
      <w:r w:rsidRPr="005B17B9">
        <w:rPr>
          <w:sz w:val="22"/>
          <w:szCs w:val="22"/>
        </w:rPr>
        <w:t xml:space="preserve"> 2009).</w:t>
      </w:r>
    </w:p>
    <w:p w14:paraId="5DFF47E4" w14:textId="77777777" w:rsidR="005A3500" w:rsidRPr="005B17B9" w:rsidRDefault="005A3500" w:rsidP="00767EF6">
      <w:pPr>
        <w:pStyle w:val="Nagwek1"/>
        <w:spacing w:after="120" w:line="360" w:lineRule="auto"/>
        <w:rPr>
          <w:sz w:val="22"/>
          <w:szCs w:val="22"/>
        </w:rPr>
      </w:pPr>
      <w:bookmarkStart w:id="47" w:name="_Toc490035895"/>
      <w:r w:rsidRPr="005B17B9">
        <w:rPr>
          <w:sz w:val="22"/>
          <w:szCs w:val="22"/>
        </w:rPr>
        <w:t>c) Dowody skuteczności (efektywności klinicznej) oraz efektywności kosztowej</w:t>
      </w:r>
      <w:bookmarkEnd w:id="47"/>
    </w:p>
    <w:p w14:paraId="2575EC84" w14:textId="77777777" w:rsidR="005A3500" w:rsidRPr="005B17B9" w:rsidRDefault="005A3500" w:rsidP="001B75FD">
      <w:pPr>
        <w:spacing w:line="360" w:lineRule="auto"/>
        <w:rPr>
          <w:rFonts w:eastAsia="Arial Unicode MS" w:cs="Arial Unicode MS"/>
          <w:color w:val="000000"/>
          <w:sz w:val="22"/>
          <w:szCs w:val="22"/>
        </w:rPr>
      </w:pPr>
      <w:r w:rsidRPr="005B17B9">
        <w:rPr>
          <w:sz w:val="22"/>
          <w:szCs w:val="22"/>
        </w:rPr>
        <w:t xml:space="preserve">Wytyczne Amerykańskiej Akademii Stomatologii </w:t>
      </w:r>
      <w:r w:rsidRPr="005B17B9">
        <w:rPr>
          <w:color w:val="000000"/>
          <w:sz w:val="22"/>
          <w:szCs w:val="22"/>
        </w:rPr>
        <w:t>Dziecięcej (AAPD) do polityki „stomatologii domowej” (</w:t>
      </w:r>
      <w:proofErr w:type="spellStart"/>
      <w:r w:rsidRPr="005B17B9">
        <w:rPr>
          <w:i/>
          <w:iCs/>
          <w:color w:val="000000"/>
          <w:sz w:val="22"/>
          <w:szCs w:val="22"/>
        </w:rPr>
        <w:t>dental</w:t>
      </w:r>
      <w:proofErr w:type="spellEnd"/>
      <w:r w:rsidRPr="005B17B9">
        <w:rPr>
          <w:i/>
          <w:iCs/>
          <w:color w:val="000000"/>
          <w:sz w:val="22"/>
          <w:szCs w:val="22"/>
        </w:rPr>
        <w:t xml:space="preserve"> </w:t>
      </w:r>
      <w:proofErr w:type="spellStart"/>
      <w:r w:rsidRPr="005B17B9">
        <w:rPr>
          <w:i/>
          <w:iCs/>
          <w:color w:val="000000"/>
          <w:sz w:val="22"/>
          <w:szCs w:val="22"/>
        </w:rPr>
        <w:t>home</w:t>
      </w:r>
      <w:proofErr w:type="spellEnd"/>
      <w:r w:rsidRPr="005B17B9">
        <w:rPr>
          <w:color w:val="000000"/>
          <w:sz w:val="22"/>
          <w:szCs w:val="22"/>
        </w:rPr>
        <w:t>):</w:t>
      </w:r>
    </w:p>
    <w:p w14:paraId="37FF5301" w14:textId="77777777" w:rsidR="005A3500" w:rsidRPr="005B17B9" w:rsidRDefault="005A3500" w:rsidP="001B75FD">
      <w:pPr>
        <w:numPr>
          <w:ilvl w:val="0"/>
          <w:numId w:val="29"/>
        </w:numPr>
        <w:tabs>
          <w:tab w:val="clear" w:pos="720"/>
          <w:tab w:val="num" w:pos="360"/>
        </w:tabs>
        <w:spacing w:line="360" w:lineRule="auto"/>
        <w:ind w:left="360"/>
        <w:rPr>
          <w:color w:val="000000"/>
          <w:sz w:val="22"/>
          <w:szCs w:val="22"/>
        </w:rPr>
      </w:pPr>
      <w:r w:rsidRPr="005B17B9">
        <w:rPr>
          <w:color w:val="000000"/>
          <w:sz w:val="22"/>
          <w:szCs w:val="22"/>
        </w:rPr>
        <w:t xml:space="preserve">Zaleca się rodzicom i świadczeniodawcom, aby pomagali każdemu dziecku ustalić działania zapobiegawcze do stosowania w domu  przed ukończeniem 1. roku życia </w:t>
      </w:r>
    </w:p>
    <w:p w14:paraId="5920190A" w14:textId="77777777" w:rsidR="005A3500" w:rsidRPr="005B17B9" w:rsidRDefault="005A3500" w:rsidP="001B75FD">
      <w:pPr>
        <w:numPr>
          <w:ilvl w:val="0"/>
          <w:numId w:val="29"/>
        </w:numPr>
        <w:tabs>
          <w:tab w:val="clear" w:pos="720"/>
          <w:tab w:val="num" w:pos="360"/>
        </w:tabs>
        <w:spacing w:line="360" w:lineRule="auto"/>
        <w:ind w:left="360"/>
        <w:rPr>
          <w:sz w:val="22"/>
          <w:szCs w:val="22"/>
        </w:rPr>
      </w:pPr>
      <w:r w:rsidRPr="005B17B9">
        <w:rPr>
          <w:color w:val="000000"/>
          <w:sz w:val="22"/>
          <w:szCs w:val="22"/>
        </w:rPr>
        <w:lastRenderedPageBreak/>
        <w:t>Opieka w ramach „stomatologii domowej” (</w:t>
      </w:r>
      <w:proofErr w:type="spellStart"/>
      <w:r w:rsidRPr="005B17B9">
        <w:rPr>
          <w:i/>
          <w:iCs/>
          <w:color w:val="000000"/>
          <w:sz w:val="22"/>
          <w:szCs w:val="22"/>
        </w:rPr>
        <w:t>dental</w:t>
      </w:r>
      <w:proofErr w:type="spellEnd"/>
      <w:r w:rsidRPr="005B17B9">
        <w:rPr>
          <w:i/>
          <w:iCs/>
          <w:color w:val="000000"/>
          <w:sz w:val="22"/>
          <w:szCs w:val="22"/>
        </w:rPr>
        <w:t xml:space="preserve"> </w:t>
      </w:r>
      <w:proofErr w:type="spellStart"/>
      <w:r w:rsidRPr="005B17B9">
        <w:rPr>
          <w:i/>
          <w:iCs/>
          <w:color w:val="000000"/>
          <w:sz w:val="22"/>
          <w:szCs w:val="22"/>
        </w:rPr>
        <w:t>home</w:t>
      </w:r>
      <w:proofErr w:type="spellEnd"/>
      <w:r w:rsidRPr="005B17B9">
        <w:rPr>
          <w:color w:val="000000"/>
          <w:sz w:val="22"/>
          <w:szCs w:val="22"/>
        </w:rPr>
        <w:t>) powinna</w:t>
      </w:r>
      <w:r w:rsidRPr="005B17B9">
        <w:rPr>
          <w:sz w:val="22"/>
          <w:szCs w:val="22"/>
        </w:rPr>
        <w:t xml:space="preserve"> obejmować:</w:t>
      </w:r>
    </w:p>
    <w:p w14:paraId="3F6D8001" w14:textId="77777777" w:rsidR="005A3500" w:rsidRPr="005B17B9" w:rsidRDefault="005A3500" w:rsidP="001B75FD">
      <w:pPr>
        <w:numPr>
          <w:ilvl w:val="1"/>
          <w:numId w:val="29"/>
        </w:numPr>
        <w:tabs>
          <w:tab w:val="clear" w:pos="1440"/>
          <w:tab w:val="num" w:pos="900"/>
        </w:tabs>
        <w:spacing w:after="120" w:line="360" w:lineRule="auto"/>
        <w:ind w:left="896" w:hanging="539"/>
        <w:rPr>
          <w:sz w:val="22"/>
          <w:szCs w:val="22"/>
        </w:rPr>
      </w:pPr>
      <w:r w:rsidRPr="005B17B9">
        <w:rPr>
          <w:sz w:val="22"/>
          <w:szCs w:val="22"/>
        </w:rPr>
        <w:t>wszechstronną opiekę nad zdrowiem jamy ustnej, w tym interwencje ostre, jak i świadczenia zapobiegawcze okresowo według ustalonego planu wizyt,</w:t>
      </w:r>
    </w:p>
    <w:p w14:paraId="66D48B5D" w14:textId="77777777" w:rsidR="005A3500" w:rsidRPr="005B17B9" w:rsidRDefault="005A3500" w:rsidP="001B75FD">
      <w:pPr>
        <w:numPr>
          <w:ilvl w:val="1"/>
          <w:numId w:val="29"/>
        </w:numPr>
        <w:tabs>
          <w:tab w:val="clear" w:pos="1440"/>
          <w:tab w:val="num" w:pos="900"/>
        </w:tabs>
        <w:spacing w:after="120" w:line="360" w:lineRule="auto"/>
        <w:ind w:left="896" w:hanging="539"/>
        <w:rPr>
          <w:sz w:val="22"/>
          <w:szCs w:val="22"/>
        </w:rPr>
      </w:pPr>
      <w:r w:rsidRPr="005B17B9">
        <w:rPr>
          <w:sz w:val="22"/>
          <w:szCs w:val="22"/>
        </w:rPr>
        <w:t>wszechstronną ocenę stanu jamy ustnej i jej chorób,</w:t>
      </w:r>
    </w:p>
    <w:p w14:paraId="02F3694C" w14:textId="77777777" w:rsidR="005A3500" w:rsidRPr="005B17B9" w:rsidRDefault="005A3500" w:rsidP="001B75FD">
      <w:pPr>
        <w:numPr>
          <w:ilvl w:val="1"/>
          <w:numId w:val="29"/>
        </w:numPr>
        <w:tabs>
          <w:tab w:val="clear" w:pos="1440"/>
          <w:tab w:val="num" w:pos="900"/>
        </w:tabs>
        <w:spacing w:after="120" w:line="360" w:lineRule="auto"/>
        <w:ind w:left="896" w:hanging="539"/>
        <w:rPr>
          <w:color w:val="000000"/>
          <w:sz w:val="22"/>
          <w:szCs w:val="22"/>
        </w:rPr>
      </w:pPr>
      <w:r w:rsidRPr="005B17B9">
        <w:rPr>
          <w:color w:val="000000"/>
          <w:sz w:val="22"/>
          <w:szCs w:val="22"/>
        </w:rPr>
        <w:t>indywidualny program opieki prewencyjnej opartej na ocenie ryzyka rozwoju próchnicy i ocenie ryzyka wystąpienia chorób przyzębia,</w:t>
      </w:r>
    </w:p>
    <w:p w14:paraId="4F1B3B69" w14:textId="77777777" w:rsidR="005A3500" w:rsidRPr="005B17B9" w:rsidRDefault="005A3500" w:rsidP="001B75FD">
      <w:pPr>
        <w:numPr>
          <w:ilvl w:val="1"/>
          <w:numId w:val="29"/>
        </w:numPr>
        <w:tabs>
          <w:tab w:val="clear" w:pos="1440"/>
          <w:tab w:val="num" w:pos="900"/>
        </w:tabs>
        <w:spacing w:after="120" w:line="360" w:lineRule="auto"/>
        <w:ind w:left="896" w:hanging="539"/>
        <w:rPr>
          <w:color w:val="000000"/>
          <w:sz w:val="22"/>
          <w:szCs w:val="22"/>
        </w:rPr>
      </w:pPr>
      <w:r w:rsidRPr="005B17B9">
        <w:rPr>
          <w:color w:val="000000"/>
          <w:sz w:val="22"/>
          <w:szCs w:val="22"/>
        </w:rPr>
        <w:t xml:space="preserve">wyprzedzające (odpowiednio wczesne) informowanie odnośnie </w:t>
      </w:r>
      <w:proofErr w:type="spellStart"/>
      <w:r w:rsidRPr="005B17B9">
        <w:rPr>
          <w:color w:val="000000"/>
          <w:sz w:val="22"/>
          <w:szCs w:val="22"/>
        </w:rPr>
        <w:t>zwian</w:t>
      </w:r>
      <w:proofErr w:type="spellEnd"/>
      <w:r w:rsidRPr="005B17B9">
        <w:rPr>
          <w:color w:val="000000"/>
          <w:sz w:val="22"/>
          <w:szCs w:val="22"/>
        </w:rPr>
        <w:t xml:space="preserve"> związanych z  rozwojem dziecka (np. termin ząbkowania, konsekwencje nieprawidłowych nawyków: smoczek, ssanie kciuka itd.),</w:t>
      </w:r>
    </w:p>
    <w:p w14:paraId="62C30AD4" w14:textId="77777777" w:rsidR="005A3500" w:rsidRPr="005B17B9" w:rsidRDefault="005A3500" w:rsidP="001B75FD">
      <w:pPr>
        <w:numPr>
          <w:ilvl w:val="1"/>
          <w:numId w:val="29"/>
        </w:numPr>
        <w:tabs>
          <w:tab w:val="clear" w:pos="1440"/>
          <w:tab w:val="num" w:pos="900"/>
        </w:tabs>
        <w:spacing w:after="120" w:line="360" w:lineRule="auto"/>
        <w:ind w:left="896" w:hanging="539"/>
        <w:rPr>
          <w:color w:val="000000"/>
          <w:sz w:val="22"/>
          <w:szCs w:val="22"/>
        </w:rPr>
      </w:pPr>
      <w:r w:rsidRPr="005B17B9">
        <w:rPr>
          <w:color w:val="000000"/>
          <w:sz w:val="22"/>
          <w:szCs w:val="22"/>
        </w:rPr>
        <w:t>plan postępowania w ostrych przypadkach (uraz zęba),</w:t>
      </w:r>
    </w:p>
    <w:p w14:paraId="6F835622" w14:textId="77777777" w:rsidR="005A3500" w:rsidRPr="005B17B9" w:rsidRDefault="005A3500" w:rsidP="001B75FD">
      <w:pPr>
        <w:numPr>
          <w:ilvl w:val="1"/>
          <w:numId w:val="29"/>
        </w:numPr>
        <w:tabs>
          <w:tab w:val="clear" w:pos="1440"/>
          <w:tab w:val="num" w:pos="900"/>
        </w:tabs>
        <w:spacing w:after="120" w:line="360" w:lineRule="auto"/>
        <w:ind w:left="896" w:hanging="539"/>
        <w:rPr>
          <w:color w:val="000000"/>
          <w:sz w:val="22"/>
          <w:szCs w:val="22"/>
        </w:rPr>
      </w:pPr>
      <w:r w:rsidRPr="005B17B9">
        <w:rPr>
          <w:color w:val="000000"/>
          <w:sz w:val="22"/>
          <w:szCs w:val="22"/>
        </w:rPr>
        <w:t>informację na temat dalszej opieki stomatologicznej (obejmującej zęby i dziąsła), która powinna uwzględniać również zapobieganie, diagnostykę i leczenie chorób przyzębia w celu utrzymania ich zdrowia, prawidłowej funkcjonalności i estetyki,</w:t>
      </w:r>
    </w:p>
    <w:p w14:paraId="1C8C3E81" w14:textId="77777777" w:rsidR="005A3500" w:rsidRPr="005B17B9" w:rsidRDefault="005A3500" w:rsidP="001B75FD">
      <w:pPr>
        <w:numPr>
          <w:ilvl w:val="1"/>
          <w:numId w:val="29"/>
        </w:numPr>
        <w:tabs>
          <w:tab w:val="clear" w:pos="1440"/>
          <w:tab w:val="num" w:pos="900"/>
        </w:tabs>
        <w:spacing w:after="120" w:line="360" w:lineRule="auto"/>
        <w:ind w:left="896" w:hanging="539"/>
        <w:rPr>
          <w:color w:val="000000"/>
          <w:sz w:val="22"/>
          <w:szCs w:val="22"/>
        </w:rPr>
      </w:pPr>
      <w:r w:rsidRPr="005B17B9">
        <w:rPr>
          <w:color w:val="000000"/>
          <w:sz w:val="22"/>
          <w:szCs w:val="22"/>
        </w:rPr>
        <w:t>poradnictwo żywieniowe,</w:t>
      </w:r>
    </w:p>
    <w:p w14:paraId="4B46A0EC" w14:textId="77777777" w:rsidR="005A3500" w:rsidRPr="005B17B9" w:rsidRDefault="005A3500" w:rsidP="001B75FD">
      <w:pPr>
        <w:numPr>
          <w:ilvl w:val="1"/>
          <w:numId w:val="29"/>
        </w:numPr>
        <w:tabs>
          <w:tab w:val="clear" w:pos="1440"/>
          <w:tab w:val="num" w:pos="900"/>
        </w:tabs>
        <w:spacing w:after="120" w:line="360" w:lineRule="auto"/>
        <w:ind w:left="896" w:hanging="539"/>
        <w:rPr>
          <w:color w:val="000000"/>
          <w:sz w:val="22"/>
          <w:szCs w:val="22"/>
        </w:rPr>
      </w:pPr>
      <w:r w:rsidRPr="005B17B9">
        <w:rPr>
          <w:color w:val="000000"/>
          <w:sz w:val="22"/>
          <w:szCs w:val="22"/>
        </w:rPr>
        <w:t>wskazanie specjalistów stomatologów, jeżeli opieka nie może być prowadzona w ramach „stomatologii domowej” (</w:t>
      </w:r>
      <w:proofErr w:type="spellStart"/>
      <w:r w:rsidRPr="005B17B9">
        <w:rPr>
          <w:i/>
          <w:iCs/>
          <w:color w:val="000000"/>
          <w:sz w:val="22"/>
          <w:szCs w:val="22"/>
        </w:rPr>
        <w:t>dental</w:t>
      </w:r>
      <w:proofErr w:type="spellEnd"/>
      <w:r w:rsidRPr="005B17B9">
        <w:rPr>
          <w:i/>
          <w:iCs/>
          <w:color w:val="000000"/>
          <w:sz w:val="22"/>
          <w:szCs w:val="22"/>
        </w:rPr>
        <w:t xml:space="preserve"> </w:t>
      </w:r>
      <w:proofErr w:type="spellStart"/>
      <w:r w:rsidRPr="005B17B9">
        <w:rPr>
          <w:i/>
          <w:iCs/>
          <w:color w:val="000000"/>
          <w:sz w:val="22"/>
          <w:szCs w:val="22"/>
        </w:rPr>
        <w:t>home</w:t>
      </w:r>
      <w:proofErr w:type="spellEnd"/>
      <w:r w:rsidRPr="005B17B9">
        <w:rPr>
          <w:color w:val="000000"/>
          <w:sz w:val="22"/>
          <w:szCs w:val="22"/>
        </w:rPr>
        <w:t>),</w:t>
      </w:r>
    </w:p>
    <w:p w14:paraId="6F985134" w14:textId="77777777" w:rsidR="005A3500" w:rsidRPr="005B17B9" w:rsidRDefault="005A3500" w:rsidP="001B75FD">
      <w:pPr>
        <w:numPr>
          <w:ilvl w:val="1"/>
          <w:numId w:val="29"/>
        </w:numPr>
        <w:tabs>
          <w:tab w:val="clear" w:pos="1440"/>
          <w:tab w:val="num" w:pos="900"/>
        </w:tabs>
        <w:spacing w:after="120" w:line="360" w:lineRule="auto"/>
        <w:ind w:left="896" w:hanging="539"/>
        <w:rPr>
          <w:color w:val="000000"/>
          <w:sz w:val="22"/>
          <w:szCs w:val="22"/>
        </w:rPr>
      </w:pPr>
      <w:r w:rsidRPr="005B17B9">
        <w:rPr>
          <w:color w:val="000000"/>
          <w:sz w:val="22"/>
          <w:szCs w:val="22"/>
        </w:rPr>
        <w:t>edukację, uwzględniającą wskazanie lekarza stomatologa, który będzie kontynuował opiekę stomatologiczną nad osobą dorosłą.</w:t>
      </w:r>
    </w:p>
    <w:p w14:paraId="41701F11" w14:textId="77777777" w:rsidR="005A3500" w:rsidRPr="005B17B9" w:rsidRDefault="005A3500" w:rsidP="001B75FD">
      <w:pPr>
        <w:spacing w:after="120" w:line="360" w:lineRule="auto"/>
        <w:rPr>
          <w:sz w:val="22"/>
          <w:szCs w:val="22"/>
        </w:rPr>
      </w:pPr>
      <w:r w:rsidRPr="005B17B9">
        <w:rPr>
          <w:color w:val="000000"/>
          <w:sz w:val="22"/>
          <w:szCs w:val="22"/>
        </w:rPr>
        <w:t>Działania Amerykańskiej Akademii Stomatologii Dziecięcej (AAPD)</w:t>
      </w:r>
      <w:r w:rsidRPr="005B17B9">
        <w:rPr>
          <w:sz w:val="22"/>
          <w:szCs w:val="22"/>
        </w:rPr>
        <w:t xml:space="preserve"> obejmują nie tylko samą sferę medyczną. Organizacja popiera wzajemne współdziałanie programów wczesnej interwencji, programów szkolnych wczesnej edukacji dzieci, programów opieki pediatrycznej, wspiera członków społeczności medycznych i stomatologicznych, publicznych i prywatnych organizacji pozarządowych w celu zwiększenia świadomości w temacie zapewnienia zdrowia jamy ustnej i jego specyfiki dla poszczególnych grup wiekowych.</w:t>
      </w:r>
      <w:r w:rsidRPr="005B17B9">
        <w:rPr>
          <w:rStyle w:val="Odwoanieprzypisudolnego"/>
          <w:sz w:val="22"/>
          <w:szCs w:val="22"/>
        </w:rPr>
        <w:footnoteReference w:id="15"/>
      </w:r>
      <w:r w:rsidRPr="005B17B9">
        <w:rPr>
          <w:sz w:val="22"/>
          <w:szCs w:val="22"/>
        </w:rPr>
        <w:t xml:space="preserve"> </w:t>
      </w:r>
    </w:p>
    <w:p w14:paraId="0564ADAA" w14:textId="77777777" w:rsidR="005A3500" w:rsidRPr="005B17B9" w:rsidRDefault="005A3500" w:rsidP="001B75FD">
      <w:pPr>
        <w:spacing w:line="360" w:lineRule="auto"/>
        <w:rPr>
          <w:color w:val="000000"/>
          <w:sz w:val="22"/>
          <w:szCs w:val="22"/>
        </w:rPr>
      </w:pPr>
      <w:r w:rsidRPr="005B17B9">
        <w:rPr>
          <w:color w:val="000000"/>
          <w:sz w:val="22"/>
          <w:szCs w:val="22"/>
        </w:rPr>
        <w:t>Dowodem skuteczności lakowania bruzd w zapobieganiu próchnicy są badania przeprowadzone przez:</w:t>
      </w:r>
    </w:p>
    <w:p w14:paraId="0267081C" w14:textId="77777777" w:rsidR="005A3500" w:rsidRPr="005B17B9" w:rsidRDefault="005A3500" w:rsidP="001B75FD">
      <w:pPr>
        <w:numPr>
          <w:ilvl w:val="0"/>
          <w:numId w:val="24"/>
        </w:numPr>
        <w:spacing w:line="360" w:lineRule="auto"/>
        <w:rPr>
          <w:color w:val="000000"/>
          <w:sz w:val="22"/>
          <w:szCs w:val="22"/>
        </w:rPr>
      </w:pPr>
      <w:r w:rsidRPr="005B17B9">
        <w:rPr>
          <w:color w:val="000000"/>
          <w:sz w:val="22"/>
          <w:szCs w:val="22"/>
        </w:rPr>
        <w:lastRenderedPageBreak/>
        <w:t>Brytyjskie Towarzystwo Stomatologii Dziecięcej;</w:t>
      </w:r>
    </w:p>
    <w:p w14:paraId="45AEDA3C" w14:textId="77777777" w:rsidR="005A3500" w:rsidRPr="005B17B9" w:rsidRDefault="005A3500" w:rsidP="001B75FD">
      <w:pPr>
        <w:numPr>
          <w:ilvl w:val="0"/>
          <w:numId w:val="24"/>
        </w:numPr>
        <w:spacing w:line="360" w:lineRule="auto"/>
        <w:rPr>
          <w:color w:val="000000"/>
          <w:sz w:val="22"/>
          <w:szCs w:val="22"/>
          <w:lang w:val="en-GB"/>
        </w:rPr>
      </w:pPr>
      <w:r w:rsidRPr="005B17B9">
        <w:rPr>
          <w:color w:val="000000"/>
          <w:sz w:val="22"/>
          <w:szCs w:val="22"/>
          <w:lang w:val="en-GB"/>
        </w:rPr>
        <w:t>Rock i in.;</w:t>
      </w:r>
    </w:p>
    <w:p w14:paraId="5FF71540" w14:textId="77777777" w:rsidR="005A3500" w:rsidRPr="005B17B9" w:rsidRDefault="005A3500" w:rsidP="001B75FD">
      <w:pPr>
        <w:numPr>
          <w:ilvl w:val="0"/>
          <w:numId w:val="24"/>
        </w:numPr>
        <w:spacing w:after="120" w:line="360" w:lineRule="auto"/>
        <w:rPr>
          <w:color w:val="000000"/>
          <w:sz w:val="22"/>
          <w:szCs w:val="22"/>
        </w:rPr>
      </w:pPr>
      <w:r w:rsidRPr="005B17B9">
        <w:rPr>
          <w:color w:val="000000"/>
          <w:sz w:val="22"/>
          <w:szCs w:val="22"/>
        </w:rPr>
        <w:t>Brytyjskie Towarzystwo do Badań w Społecznej Stomatologii.</w:t>
      </w:r>
    </w:p>
    <w:p w14:paraId="24F726D9" w14:textId="77777777" w:rsidR="005A3500" w:rsidRPr="005B17B9" w:rsidRDefault="005A3500" w:rsidP="001B75FD">
      <w:pPr>
        <w:pStyle w:val="Default"/>
        <w:autoSpaceDE/>
        <w:autoSpaceDN/>
        <w:adjustRightInd/>
        <w:spacing w:after="120" w:line="360" w:lineRule="auto"/>
        <w:rPr>
          <w:rFonts w:ascii="Verdana" w:hAnsi="Verdana"/>
          <w:b/>
          <w:bCs/>
          <w:sz w:val="22"/>
          <w:szCs w:val="22"/>
        </w:rPr>
      </w:pPr>
      <w:r w:rsidRPr="005B17B9">
        <w:rPr>
          <w:rFonts w:ascii="Verdana" w:hAnsi="Verdana"/>
          <w:sz w:val="22"/>
          <w:szCs w:val="22"/>
        </w:rPr>
        <w:t xml:space="preserve">Laki szczelinowe ułatwiają oczyszczanie zębów i chronią je przed płytką nazębną. Bruzdy w świeżo wyrzniętych zębach trzonowych stałych są zbyt wąskie, aby mogły do nich dotrzeć włókna szczotki do zębów i je oczyścić, a zatem często zatrzymywana jest na nich płytka nazębna, co prowadzi do rozwoju próchnicy. </w:t>
      </w:r>
    </w:p>
    <w:p w14:paraId="389A0A34" w14:textId="77777777" w:rsidR="005A3500" w:rsidRPr="005B17B9" w:rsidRDefault="005A3500" w:rsidP="001B75FD">
      <w:pPr>
        <w:pStyle w:val="Default"/>
        <w:autoSpaceDE/>
        <w:autoSpaceDN/>
        <w:adjustRightInd/>
        <w:spacing w:after="120" w:line="360" w:lineRule="auto"/>
        <w:rPr>
          <w:rFonts w:ascii="Verdana" w:hAnsi="Verdana"/>
          <w:sz w:val="22"/>
          <w:szCs w:val="22"/>
        </w:rPr>
      </w:pPr>
      <w:r w:rsidRPr="005B17B9">
        <w:rPr>
          <w:rFonts w:ascii="Verdana" w:hAnsi="Verdana"/>
          <w:sz w:val="22"/>
          <w:szCs w:val="22"/>
        </w:rPr>
        <w:t>Lakowanie zębów jest najbardziej skuteczne, gdy wykonywane jest w pierwszych miesiącach po wyrznięciu zębów (tj. gdy szkliwo nie jest jeszcze w pełni dojrzałe).</w:t>
      </w:r>
    </w:p>
    <w:p w14:paraId="08864FA6" w14:textId="77777777" w:rsidR="005A3500" w:rsidRPr="005B17B9" w:rsidRDefault="005A3500" w:rsidP="001B75FD">
      <w:pPr>
        <w:pStyle w:val="Default"/>
        <w:autoSpaceDE/>
        <w:autoSpaceDN/>
        <w:adjustRightInd/>
        <w:spacing w:line="360" w:lineRule="auto"/>
        <w:rPr>
          <w:rFonts w:ascii="Verdana" w:hAnsi="Verdana"/>
          <w:sz w:val="22"/>
          <w:szCs w:val="22"/>
        </w:rPr>
      </w:pPr>
      <w:r w:rsidRPr="005B17B9">
        <w:rPr>
          <w:rFonts w:ascii="Verdana" w:hAnsi="Verdana"/>
          <w:sz w:val="22"/>
          <w:szCs w:val="22"/>
        </w:rPr>
        <w:t>Glass-</w:t>
      </w:r>
      <w:proofErr w:type="spellStart"/>
      <w:r w:rsidRPr="005B17B9">
        <w:rPr>
          <w:rFonts w:ascii="Verdana" w:hAnsi="Verdana"/>
          <w:sz w:val="22"/>
          <w:szCs w:val="22"/>
        </w:rPr>
        <w:t>jonomery</w:t>
      </w:r>
      <w:proofErr w:type="spellEnd"/>
      <w:r w:rsidRPr="005B17B9">
        <w:rPr>
          <w:rFonts w:ascii="Verdana" w:hAnsi="Verdana"/>
          <w:sz w:val="22"/>
          <w:szCs w:val="22"/>
        </w:rPr>
        <w:t xml:space="preserve"> (szkło-</w:t>
      </w:r>
      <w:proofErr w:type="spellStart"/>
      <w:r w:rsidRPr="005B17B9">
        <w:rPr>
          <w:rFonts w:ascii="Verdana" w:hAnsi="Verdana"/>
          <w:sz w:val="22"/>
          <w:szCs w:val="22"/>
        </w:rPr>
        <w:t>jonomery</w:t>
      </w:r>
      <w:proofErr w:type="spellEnd"/>
      <w:r w:rsidRPr="005B17B9">
        <w:rPr>
          <w:rFonts w:ascii="Verdana" w:hAnsi="Verdana"/>
          <w:sz w:val="22"/>
          <w:szCs w:val="22"/>
        </w:rPr>
        <w:t>) są skuteczne w roli tymczasowych uszczelniaczy u trudnych, niewspółpracujących pacjentów lub u tych, u których zęby nie są całkowicie wyrznięte, gdyż mogą być założone w obecności śliny.</w:t>
      </w:r>
    </w:p>
    <w:p w14:paraId="23AA5638" w14:textId="77777777" w:rsidR="005A3500" w:rsidRPr="005B17B9" w:rsidRDefault="005A3500" w:rsidP="00767EF6">
      <w:pPr>
        <w:pStyle w:val="Nagwek1"/>
        <w:spacing w:after="120" w:line="360" w:lineRule="auto"/>
        <w:rPr>
          <w:sz w:val="22"/>
          <w:szCs w:val="22"/>
        </w:rPr>
      </w:pPr>
      <w:bookmarkStart w:id="48" w:name="_Toc490035896"/>
      <w:r w:rsidRPr="005B17B9">
        <w:rPr>
          <w:sz w:val="22"/>
          <w:szCs w:val="22"/>
        </w:rPr>
        <w:t xml:space="preserve">d) Informacje nt. podobnych programów polityki zdrowotnej wykonywanych w zgłaszającej program lub innych </w:t>
      </w:r>
      <w:proofErr w:type="spellStart"/>
      <w:r w:rsidRPr="005B17B9">
        <w:rPr>
          <w:sz w:val="22"/>
          <w:szCs w:val="22"/>
        </w:rPr>
        <w:t>jst</w:t>
      </w:r>
      <w:proofErr w:type="spellEnd"/>
      <w:r w:rsidRPr="005B17B9">
        <w:rPr>
          <w:sz w:val="22"/>
          <w:szCs w:val="22"/>
        </w:rPr>
        <w:t xml:space="preserve"> (jeśli są dostępne)</w:t>
      </w:r>
      <w:bookmarkEnd w:id="48"/>
    </w:p>
    <w:p w14:paraId="58BA5DB0" w14:textId="77777777" w:rsidR="005A3500" w:rsidRPr="005B17B9" w:rsidRDefault="005A3500" w:rsidP="001B75FD">
      <w:pPr>
        <w:spacing w:line="360" w:lineRule="auto"/>
        <w:rPr>
          <w:sz w:val="22"/>
          <w:szCs w:val="22"/>
        </w:rPr>
      </w:pPr>
      <w:r w:rsidRPr="005B17B9">
        <w:rPr>
          <w:sz w:val="22"/>
          <w:szCs w:val="22"/>
        </w:rPr>
        <w:t>W Polsce działania w zakresie profilaktyki stomatologicznej adresowanej do dzieci i młodzieży podjęło wiele samorządów lokalnych m.in. Gmina Sędziszów Małopolski, Sopot, Kościerzyn, Szczecin, Wieruszów. Informacje na temat programów profilaktycznych realizowanych przez samorządy znajdują się na stronie http://www.aotm.gov.pl/www/</w:t>
      </w:r>
    </w:p>
    <w:p w14:paraId="00A8FD63" w14:textId="77777777" w:rsidR="005A3500" w:rsidRPr="005B17B9" w:rsidRDefault="005A3500" w:rsidP="001B75FD">
      <w:pPr>
        <w:pStyle w:val="Nagwek1"/>
        <w:spacing w:line="360" w:lineRule="auto"/>
        <w:rPr>
          <w:sz w:val="22"/>
          <w:szCs w:val="22"/>
        </w:rPr>
      </w:pPr>
      <w:bookmarkStart w:id="49" w:name="_Toc490035897"/>
      <w:r w:rsidRPr="005B17B9">
        <w:rPr>
          <w:sz w:val="22"/>
          <w:szCs w:val="22"/>
        </w:rPr>
        <w:t>Koszty</w:t>
      </w:r>
      <w:bookmarkEnd w:id="49"/>
    </w:p>
    <w:p w14:paraId="6E0D6746" w14:textId="77777777" w:rsidR="005A3500" w:rsidRPr="005B17B9" w:rsidRDefault="005A3500" w:rsidP="001B75FD">
      <w:pPr>
        <w:pStyle w:val="Nagwek1"/>
        <w:spacing w:line="360" w:lineRule="auto"/>
        <w:rPr>
          <w:sz w:val="22"/>
          <w:szCs w:val="22"/>
        </w:rPr>
      </w:pPr>
      <w:bookmarkStart w:id="50" w:name="_Toc490035898"/>
      <w:r w:rsidRPr="005B17B9">
        <w:rPr>
          <w:sz w:val="22"/>
          <w:szCs w:val="22"/>
        </w:rPr>
        <w:t>1. Koszty jednostkowe</w:t>
      </w:r>
      <w:bookmarkEnd w:id="50"/>
    </w:p>
    <w:p w14:paraId="133FDDFF" w14:textId="77777777" w:rsidR="005A3500" w:rsidRPr="005B17B9" w:rsidRDefault="005A3500" w:rsidP="001B75FD">
      <w:pPr>
        <w:pStyle w:val="Tekstpodstawowy"/>
        <w:spacing w:after="120" w:line="360" w:lineRule="auto"/>
        <w:rPr>
          <w:rFonts w:cs="Verdana"/>
          <w:color w:val="000000"/>
          <w:sz w:val="22"/>
          <w:szCs w:val="22"/>
        </w:rPr>
      </w:pPr>
      <w:r w:rsidRPr="005B17B9">
        <w:rPr>
          <w:color w:val="000000"/>
          <w:sz w:val="22"/>
          <w:szCs w:val="22"/>
        </w:rPr>
        <w:t>Na koszty udziału 1 ucznia w programie składają się:</w:t>
      </w:r>
    </w:p>
    <w:p w14:paraId="14343E81" w14:textId="77777777" w:rsidR="005A3500" w:rsidRPr="005B17B9" w:rsidRDefault="005A3500" w:rsidP="001B75FD">
      <w:pPr>
        <w:pStyle w:val="Akapitzlist"/>
        <w:numPr>
          <w:ilvl w:val="0"/>
          <w:numId w:val="43"/>
        </w:numPr>
        <w:autoSpaceDE w:val="0"/>
        <w:autoSpaceDN w:val="0"/>
        <w:adjustRightInd w:val="0"/>
        <w:spacing w:line="360" w:lineRule="auto"/>
        <w:rPr>
          <w:rFonts w:cs="Verdana"/>
          <w:color w:val="000000"/>
          <w:sz w:val="22"/>
          <w:szCs w:val="22"/>
        </w:rPr>
      </w:pPr>
      <w:r w:rsidRPr="005B17B9">
        <w:rPr>
          <w:rFonts w:cs="Verdana"/>
          <w:color w:val="000000"/>
          <w:sz w:val="22"/>
          <w:szCs w:val="22"/>
        </w:rPr>
        <w:t>organizacyjna i merytoryczna koordynacja programu;</w:t>
      </w:r>
    </w:p>
    <w:p w14:paraId="334E9D8D" w14:textId="77777777" w:rsidR="005A3500" w:rsidRPr="005B17B9" w:rsidRDefault="005A3500" w:rsidP="001B75FD">
      <w:pPr>
        <w:pStyle w:val="Akapitzlist"/>
        <w:numPr>
          <w:ilvl w:val="0"/>
          <w:numId w:val="43"/>
        </w:numPr>
        <w:autoSpaceDE w:val="0"/>
        <w:autoSpaceDN w:val="0"/>
        <w:adjustRightInd w:val="0"/>
        <w:spacing w:line="360" w:lineRule="auto"/>
        <w:rPr>
          <w:rFonts w:cs="Verdana"/>
          <w:color w:val="000000"/>
          <w:sz w:val="22"/>
          <w:szCs w:val="22"/>
        </w:rPr>
      </w:pPr>
      <w:r w:rsidRPr="005B17B9">
        <w:rPr>
          <w:rFonts w:cs="Verdana"/>
          <w:color w:val="000000"/>
          <w:sz w:val="22"/>
          <w:szCs w:val="22"/>
        </w:rPr>
        <w:t xml:space="preserve">wykonanie badania stomatologicznego </w:t>
      </w:r>
    </w:p>
    <w:p w14:paraId="69FEF706" w14:textId="77777777" w:rsidR="005A3500" w:rsidRPr="005B17B9" w:rsidRDefault="005A3500" w:rsidP="001B75FD">
      <w:pPr>
        <w:pStyle w:val="Akapitzlist"/>
        <w:numPr>
          <w:ilvl w:val="0"/>
          <w:numId w:val="43"/>
        </w:numPr>
        <w:autoSpaceDE w:val="0"/>
        <w:autoSpaceDN w:val="0"/>
        <w:adjustRightInd w:val="0"/>
        <w:spacing w:line="360" w:lineRule="auto"/>
        <w:rPr>
          <w:rFonts w:cs="Verdana"/>
          <w:color w:val="000000"/>
          <w:sz w:val="22"/>
          <w:szCs w:val="22"/>
        </w:rPr>
      </w:pPr>
      <w:r w:rsidRPr="005B17B9">
        <w:rPr>
          <w:rFonts w:cs="Verdana"/>
          <w:color w:val="000000"/>
          <w:sz w:val="22"/>
          <w:szCs w:val="22"/>
        </w:rPr>
        <w:t xml:space="preserve">wykonanie zabiegów profilaktycznych </w:t>
      </w:r>
    </w:p>
    <w:p w14:paraId="755781FC" w14:textId="77777777" w:rsidR="005A3500" w:rsidRPr="005B17B9" w:rsidRDefault="005A3500" w:rsidP="001B75FD">
      <w:pPr>
        <w:pStyle w:val="Akapitzlist"/>
        <w:numPr>
          <w:ilvl w:val="0"/>
          <w:numId w:val="43"/>
        </w:numPr>
        <w:autoSpaceDE w:val="0"/>
        <w:autoSpaceDN w:val="0"/>
        <w:adjustRightInd w:val="0"/>
        <w:spacing w:line="360" w:lineRule="auto"/>
        <w:rPr>
          <w:rFonts w:cs="Verdana"/>
          <w:color w:val="000000"/>
          <w:sz w:val="22"/>
          <w:szCs w:val="22"/>
        </w:rPr>
      </w:pPr>
      <w:r w:rsidRPr="005B17B9">
        <w:rPr>
          <w:rFonts w:cs="Verdana"/>
          <w:color w:val="000000"/>
          <w:sz w:val="22"/>
          <w:szCs w:val="22"/>
        </w:rPr>
        <w:t>leczenie próchnicy początkowej</w:t>
      </w:r>
    </w:p>
    <w:p w14:paraId="39229476" w14:textId="77777777" w:rsidR="005A3500" w:rsidRPr="005B17B9" w:rsidRDefault="005A3500" w:rsidP="001B75FD">
      <w:pPr>
        <w:pStyle w:val="Akapitzlist"/>
        <w:numPr>
          <w:ilvl w:val="0"/>
          <w:numId w:val="43"/>
        </w:numPr>
        <w:autoSpaceDE w:val="0"/>
        <w:autoSpaceDN w:val="0"/>
        <w:adjustRightInd w:val="0"/>
        <w:spacing w:line="360" w:lineRule="auto"/>
        <w:rPr>
          <w:rFonts w:cs="Verdana"/>
          <w:color w:val="000000"/>
          <w:sz w:val="22"/>
          <w:szCs w:val="22"/>
        </w:rPr>
      </w:pPr>
      <w:r w:rsidRPr="005B17B9">
        <w:rPr>
          <w:rFonts w:cs="Verdana"/>
          <w:color w:val="000000"/>
          <w:sz w:val="22"/>
          <w:szCs w:val="22"/>
        </w:rPr>
        <w:t>edukacja zdrowotna indywidualna i grupowa</w:t>
      </w:r>
    </w:p>
    <w:p w14:paraId="7EA64CB4" w14:textId="7E1CDED8" w:rsidR="005A3500" w:rsidRDefault="005A3500" w:rsidP="001B75FD">
      <w:pPr>
        <w:pStyle w:val="Akapitzlist"/>
        <w:numPr>
          <w:ilvl w:val="0"/>
          <w:numId w:val="43"/>
        </w:numPr>
        <w:autoSpaceDE w:val="0"/>
        <w:autoSpaceDN w:val="0"/>
        <w:adjustRightInd w:val="0"/>
        <w:spacing w:line="360" w:lineRule="auto"/>
        <w:rPr>
          <w:rFonts w:cs="Verdana"/>
          <w:color w:val="000000"/>
          <w:sz w:val="22"/>
          <w:szCs w:val="22"/>
        </w:rPr>
      </w:pPr>
      <w:r w:rsidRPr="005B17B9">
        <w:rPr>
          <w:rFonts w:cs="Verdana"/>
          <w:color w:val="000000"/>
          <w:sz w:val="22"/>
          <w:szCs w:val="22"/>
        </w:rPr>
        <w:t>opracowanie i druk materiałów</w:t>
      </w:r>
    </w:p>
    <w:p w14:paraId="349E0319" w14:textId="77777777" w:rsidR="002545D3" w:rsidRPr="005B17B9" w:rsidRDefault="002545D3" w:rsidP="002545D3">
      <w:pPr>
        <w:pStyle w:val="Akapitzlist"/>
        <w:autoSpaceDE w:val="0"/>
        <w:autoSpaceDN w:val="0"/>
        <w:adjustRightInd w:val="0"/>
        <w:spacing w:line="360" w:lineRule="auto"/>
        <w:rPr>
          <w:rFonts w:cs="Verdana"/>
          <w:color w:val="000000"/>
          <w:sz w:val="22"/>
          <w:szCs w:val="22"/>
        </w:rPr>
      </w:pPr>
    </w:p>
    <w:p w14:paraId="4CD98D6D" w14:textId="55A70AF7" w:rsidR="005A3500" w:rsidRPr="002545D3" w:rsidRDefault="005A3500" w:rsidP="002545D3">
      <w:pPr>
        <w:rPr>
          <w:b/>
          <w:sz w:val="22"/>
        </w:rPr>
      </w:pPr>
      <w:r w:rsidRPr="002545D3">
        <w:rPr>
          <w:b/>
          <w:sz w:val="22"/>
        </w:rPr>
        <w:t xml:space="preserve">Średni </w:t>
      </w:r>
      <w:r w:rsidR="00D23819" w:rsidRPr="002545D3">
        <w:rPr>
          <w:b/>
          <w:sz w:val="22"/>
        </w:rPr>
        <w:t xml:space="preserve">roczny </w:t>
      </w:r>
      <w:r w:rsidR="00BD1CAC" w:rsidRPr="002545D3">
        <w:rPr>
          <w:b/>
          <w:sz w:val="22"/>
        </w:rPr>
        <w:t>koszt na 1 osobę około</w:t>
      </w:r>
      <w:r w:rsidRPr="002545D3">
        <w:rPr>
          <w:b/>
          <w:sz w:val="22"/>
        </w:rPr>
        <w:t xml:space="preserve"> </w:t>
      </w:r>
      <w:r w:rsidR="007C7004" w:rsidRPr="002545D3">
        <w:rPr>
          <w:b/>
          <w:sz w:val="22"/>
        </w:rPr>
        <w:t>1</w:t>
      </w:r>
      <w:r w:rsidR="007929C1" w:rsidRPr="002545D3">
        <w:rPr>
          <w:b/>
          <w:sz w:val="22"/>
        </w:rPr>
        <w:t>88</w:t>
      </w:r>
      <w:r w:rsidRPr="002545D3">
        <w:rPr>
          <w:b/>
          <w:sz w:val="22"/>
        </w:rPr>
        <w:t xml:space="preserve"> zł </w:t>
      </w:r>
    </w:p>
    <w:p w14:paraId="51136823" w14:textId="77777777" w:rsidR="005A3500" w:rsidRPr="00AF3529" w:rsidRDefault="005A3500" w:rsidP="00FE4982">
      <w:pPr>
        <w:pStyle w:val="Nagwek1"/>
        <w:spacing w:line="360" w:lineRule="auto"/>
        <w:rPr>
          <w:sz w:val="22"/>
          <w:szCs w:val="22"/>
        </w:rPr>
      </w:pPr>
      <w:bookmarkStart w:id="51" w:name="_Toc490035899"/>
      <w:r w:rsidRPr="00AF3529">
        <w:rPr>
          <w:sz w:val="22"/>
          <w:szCs w:val="22"/>
        </w:rPr>
        <w:lastRenderedPageBreak/>
        <w:t>2. Planowane koszty całkowite</w:t>
      </w:r>
      <w:bookmarkStart w:id="52" w:name="_GoBack"/>
      <w:bookmarkEnd w:id="51"/>
      <w:bookmarkEnd w:id="52"/>
    </w:p>
    <w:p w14:paraId="5F88E59F" w14:textId="6E20AFE5" w:rsidR="00A84351" w:rsidRPr="000435AD" w:rsidRDefault="00A84351" w:rsidP="000435AD">
      <w:pPr>
        <w:spacing w:line="360" w:lineRule="auto"/>
        <w:rPr>
          <w:sz w:val="22"/>
          <w:szCs w:val="22"/>
        </w:rPr>
      </w:pPr>
      <w:r w:rsidRPr="000435AD">
        <w:rPr>
          <w:b/>
          <w:sz w:val="22"/>
          <w:szCs w:val="22"/>
        </w:rPr>
        <w:t xml:space="preserve">Koszt Programu </w:t>
      </w:r>
      <w:r w:rsidRPr="000435AD">
        <w:rPr>
          <w:sz w:val="22"/>
          <w:szCs w:val="22"/>
        </w:rPr>
        <w:t xml:space="preserve">w roku 2025 </w:t>
      </w:r>
      <w:r w:rsidRPr="000435AD">
        <w:rPr>
          <w:b/>
          <w:sz w:val="22"/>
          <w:szCs w:val="22"/>
        </w:rPr>
        <w:t xml:space="preserve">– </w:t>
      </w:r>
      <w:r w:rsidR="007B30FE" w:rsidRPr="000435AD">
        <w:rPr>
          <w:sz w:val="22"/>
          <w:szCs w:val="22"/>
        </w:rPr>
        <w:t>130</w:t>
      </w:r>
      <w:r w:rsidRPr="000435AD">
        <w:rPr>
          <w:sz w:val="22"/>
          <w:szCs w:val="22"/>
        </w:rPr>
        <w:t xml:space="preserve"> 000  PLN (słownie: </w:t>
      </w:r>
      <w:r w:rsidR="007B30FE" w:rsidRPr="000435AD">
        <w:rPr>
          <w:sz w:val="22"/>
          <w:szCs w:val="22"/>
        </w:rPr>
        <w:t xml:space="preserve">sto trzydzieści </w:t>
      </w:r>
      <w:r w:rsidR="00B31A65" w:rsidRPr="000435AD">
        <w:rPr>
          <w:sz w:val="22"/>
          <w:szCs w:val="22"/>
        </w:rPr>
        <w:t>tysięcy złotych)</w:t>
      </w:r>
    </w:p>
    <w:p w14:paraId="27F00DE4" w14:textId="6F9FC830" w:rsidR="00933AF1" w:rsidRPr="000435AD" w:rsidRDefault="00933AF1" w:rsidP="000435AD">
      <w:pPr>
        <w:spacing w:line="360" w:lineRule="auto"/>
        <w:rPr>
          <w:sz w:val="22"/>
          <w:szCs w:val="22"/>
        </w:rPr>
      </w:pPr>
      <w:r w:rsidRPr="000435AD">
        <w:rPr>
          <w:b/>
          <w:sz w:val="22"/>
          <w:szCs w:val="22"/>
        </w:rPr>
        <w:t xml:space="preserve">Koszt Programu </w:t>
      </w:r>
      <w:r w:rsidRPr="000435AD">
        <w:rPr>
          <w:sz w:val="22"/>
          <w:szCs w:val="22"/>
        </w:rPr>
        <w:t>w roku 202</w:t>
      </w:r>
      <w:r w:rsidRPr="000435AD">
        <w:rPr>
          <w:sz w:val="22"/>
          <w:szCs w:val="22"/>
        </w:rPr>
        <w:t>6</w:t>
      </w:r>
      <w:r w:rsidRPr="000435AD">
        <w:rPr>
          <w:sz w:val="22"/>
          <w:szCs w:val="22"/>
        </w:rPr>
        <w:t xml:space="preserve"> </w:t>
      </w:r>
      <w:r w:rsidRPr="000435AD">
        <w:rPr>
          <w:b/>
          <w:sz w:val="22"/>
          <w:szCs w:val="22"/>
        </w:rPr>
        <w:t xml:space="preserve">– </w:t>
      </w:r>
      <w:r w:rsidRPr="000435AD">
        <w:rPr>
          <w:sz w:val="22"/>
          <w:szCs w:val="22"/>
        </w:rPr>
        <w:t>26</w:t>
      </w:r>
      <w:r w:rsidRPr="000435AD">
        <w:rPr>
          <w:sz w:val="22"/>
          <w:szCs w:val="22"/>
        </w:rPr>
        <w:t xml:space="preserve">0 000  PLN (słownie: </w:t>
      </w:r>
      <w:r w:rsidRPr="000435AD">
        <w:rPr>
          <w:sz w:val="22"/>
          <w:szCs w:val="22"/>
        </w:rPr>
        <w:t>dwieście sześćdziesiąt</w:t>
      </w:r>
      <w:r w:rsidRPr="000435AD">
        <w:rPr>
          <w:sz w:val="22"/>
          <w:szCs w:val="22"/>
        </w:rPr>
        <w:t xml:space="preserve"> tysięcy złotych)</w:t>
      </w:r>
    </w:p>
    <w:p w14:paraId="5C44850D" w14:textId="77777777" w:rsidR="005A3500" w:rsidRPr="005B17B9" w:rsidRDefault="005A3500" w:rsidP="001B75FD">
      <w:pPr>
        <w:pStyle w:val="Nagwek1"/>
        <w:spacing w:line="360" w:lineRule="auto"/>
        <w:rPr>
          <w:sz w:val="22"/>
          <w:szCs w:val="22"/>
        </w:rPr>
      </w:pPr>
      <w:bookmarkStart w:id="53" w:name="_Toc490035900"/>
      <w:r w:rsidRPr="005B17B9">
        <w:rPr>
          <w:sz w:val="22"/>
          <w:szCs w:val="22"/>
        </w:rPr>
        <w:t>3. Źródła finansowania, partnerstwo</w:t>
      </w:r>
      <w:bookmarkEnd w:id="53"/>
    </w:p>
    <w:p w14:paraId="4BB12488" w14:textId="77777777" w:rsidR="005A3500" w:rsidRPr="005B17B9" w:rsidRDefault="005A3500" w:rsidP="001B75FD">
      <w:pPr>
        <w:spacing w:line="360" w:lineRule="auto"/>
        <w:rPr>
          <w:color w:val="FF0000"/>
          <w:sz w:val="22"/>
          <w:szCs w:val="22"/>
        </w:rPr>
      </w:pPr>
      <w:r w:rsidRPr="005B17B9">
        <w:rPr>
          <w:sz w:val="22"/>
          <w:szCs w:val="22"/>
        </w:rPr>
        <w:t xml:space="preserve">Miasto Wrocław. W pierwszej edycji </w:t>
      </w:r>
      <w:r w:rsidR="00F968E2" w:rsidRPr="005B17B9">
        <w:rPr>
          <w:sz w:val="22"/>
          <w:szCs w:val="22"/>
        </w:rPr>
        <w:t>P</w:t>
      </w:r>
      <w:r w:rsidRPr="005B17B9">
        <w:rPr>
          <w:sz w:val="22"/>
          <w:szCs w:val="22"/>
        </w:rPr>
        <w:t>rogramu nie przewiduje się innych źródeł finansowania programu. Pozyskiwanie w przyszłości partnerów jest możliwe.</w:t>
      </w:r>
    </w:p>
    <w:p w14:paraId="65D342F4" w14:textId="77777777" w:rsidR="005A3500" w:rsidRPr="005B17B9" w:rsidRDefault="005A3500" w:rsidP="001B75FD">
      <w:pPr>
        <w:pStyle w:val="Nagwek1"/>
        <w:spacing w:line="360" w:lineRule="auto"/>
        <w:rPr>
          <w:sz w:val="22"/>
          <w:szCs w:val="22"/>
        </w:rPr>
      </w:pPr>
      <w:bookmarkStart w:id="54" w:name="_Toc490035901"/>
      <w:r w:rsidRPr="005B17B9">
        <w:rPr>
          <w:sz w:val="22"/>
          <w:szCs w:val="22"/>
        </w:rPr>
        <w:t>4. Argumenty przemawiające za tym, że wykorzystanie  dostępnych zasobów jest optymalne</w:t>
      </w:r>
      <w:bookmarkEnd w:id="54"/>
      <w:r w:rsidRPr="005B17B9">
        <w:rPr>
          <w:sz w:val="22"/>
          <w:szCs w:val="22"/>
        </w:rPr>
        <w:t xml:space="preserve"> </w:t>
      </w:r>
    </w:p>
    <w:p w14:paraId="74BC8AC4" w14:textId="77777777" w:rsidR="005A3500" w:rsidRPr="005B17B9" w:rsidRDefault="005A3500" w:rsidP="001B75FD">
      <w:pPr>
        <w:pStyle w:val="Akapitzlist10"/>
        <w:numPr>
          <w:ilvl w:val="2"/>
          <w:numId w:val="17"/>
        </w:numPr>
        <w:tabs>
          <w:tab w:val="clear" w:pos="2340"/>
          <w:tab w:val="left" w:pos="360"/>
        </w:tabs>
        <w:spacing w:after="120" w:line="360" w:lineRule="auto"/>
        <w:ind w:left="357" w:hanging="357"/>
        <w:rPr>
          <w:rFonts w:ascii="Verdana" w:hAnsi="Verdana"/>
          <w:color w:val="000000"/>
        </w:rPr>
      </w:pPr>
      <w:r w:rsidRPr="005B17B9">
        <w:rPr>
          <w:rFonts w:ascii="Verdana" w:hAnsi="Verdana"/>
          <w:color w:val="000000"/>
        </w:rPr>
        <w:t>Wysoki wskaźnik zachorowalności na próchnicę zębów uczniów wrocławskich szkół podstawowych – 86 % badanej populacji,</w:t>
      </w:r>
    </w:p>
    <w:p w14:paraId="00247246" w14:textId="77777777" w:rsidR="005A3500" w:rsidRPr="005B17B9" w:rsidRDefault="005A3500" w:rsidP="001B75FD">
      <w:pPr>
        <w:pStyle w:val="Akapitzlist10"/>
        <w:numPr>
          <w:ilvl w:val="2"/>
          <w:numId w:val="17"/>
        </w:numPr>
        <w:tabs>
          <w:tab w:val="clear" w:pos="2340"/>
          <w:tab w:val="left" w:pos="360"/>
        </w:tabs>
        <w:spacing w:after="120" w:line="360" w:lineRule="auto"/>
        <w:ind w:left="357" w:hanging="357"/>
        <w:rPr>
          <w:rFonts w:ascii="Verdana" w:hAnsi="Verdana"/>
          <w:color w:val="000000"/>
        </w:rPr>
      </w:pPr>
      <w:r w:rsidRPr="005B17B9">
        <w:rPr>
          <w:rFonts w:ascii="Verdana" w:hAnsi="Verdana"/>
          <w:color w:val="000000"/>
        </w:rPr>
        <w:t>Chorobie próchnicowej można skutecznie zapobiegać poprzez działania edukacyjne, profilaktyczne i lecznicze.</w:t>
      </w:r>
    </w:p>
    <w:p w14:paraId="11409EA8" w14:textId="77777777" w:rsidR="005A3500" w:rsidRPr="005B17B9" w:rsidRDefault="005A3500" w:rsidP="001B75FD">
      <w:pPr>
        <w:pStyle w:val="Akapitzlist10"/>
        <w:numPr>
          <w:ilvl w:val="2"/>
          <w:numId w:val="17"/>
        </w:numPr>
        <w:tabs>
          <w:tab w:val="clear" w:pos="2340"/>
          <w:tab w:val="left" w:pos="360"/>
        </w:tabs>
        <w:spacing w:after="120" w:line="360" w:lineRule="auto"/>
        <w:ind w:left="357" w:hanging="357"/>
        <w:rPr>
          <w:rFonts w:ascii="Verdana" w:hAnsi="Verdana"/>
          <w:color w:val="000000"/>
        </w:rPr>
      </w:pPr>
      <w:r w:rsidRPr="005B17B9">
        <w:rPr>
          <w:rFonts w:ascii="Verdana" w:hAnsi="Verdana"/>
          <w:color w:val="000000"/>
        </w:rPr>
        <w:t>Rozszerzenie uczniom zakresu i dostępu do zabiegów profilaktycznych takich jak: lakowanie zębów, leczenie próchnicy początkowej oraz edukacji i badania stomatologicznego.</w:t>
      </w:r>
    </w:p>
    <w:p w14:paraId="7713417C" w14:textId="77777777" w:rsidR="005A3500" w:rsidRPr="005B17B9" w:rsidRDefault="005A3500" w:rsidP="001B75FD">
      <w:pPr>
        <w:pStyle w:val="Akapitzlist10"/>
        <w:numPr>
          <w:ilvl w:val="2"/>
          <w:numId w:val="17"/>
        </w:numPr>
        <w:tabs>
          <w:tab w:val="clear" w:pos="2340"/>
          <w:tab w:val="left" w:pos="360"/>
        </w:tabs>
        <w:spacing w:after="120" w:line="360" w:lineRule="auto"/>
        <w:ind w:left="357" w:hanging="357"/>
        <w:rPr>
          <w:rFonts w:ascii="Verdana" w:hAnsi="Verdana"/>
          <w:i/>
          <w:iCs/>
          <w:color w:val="000000"/>
        </w:rPr>
      </w:pPr>
      <w:r w:rsidRPr="005B17B9">
        <w:rPr>
          <w:rFonts w:ascii="Verdana" w:hAnsi="Verdana"/>
          <w:color w:val="000000"/>
        </w:rPr>
        <w:t xml:space="preserve">Wrocław włącza się w działania </w:t>
      </w:r>
      <w:r w:rsidRPr="005B17B9">
        <w:rPr>
          <w:rFonts w:ascii="Verdana" w:hAnsi="Verdana"/>
          <w:i/>
          <w:iCs/>
        </w:rPr>
        <w:t>Sojuszu na Rzecz Przyszłości Wolnej od Próchnicy</w:t>
      </w:r>
      <w:r w:rsidRPr="005B17B9">
        <w:rPr>
          <w:rFonts w:ascii="Verdana" w:hAnsi="Verdana"/>
          <w:i/>
          <w:iCs/>
          <w:color w:val="000000"/>
        </w:rPr>
        <w:t>.</w:t>
      </w:r>
    </w:p>
    <w:p w14:paraId="38C431EE" w14:textId="77777777" w:rsidR="005A3500" w:rsidRPr="005B17B9" w:rsidRDefault="005A3500" w:rsidP="00767EF6">
      <w:pPr>
        <w:pStyle w:val="Nagwek1"/>
        <w:spacing w:after="120" w:line="360" w:lineRule="auto"/>
        <w:rPr>
          <w:sz w:val="22"/>
          <w:szCs w:val="22"/>
        </w:rPr>
      </w:pPr>
      <w:bookmarkStart w:id="55" w:name="_Toc490035902"/>
      <w:r w:rsidRPr="005B17B9">
        <w:rPr>
          <w:sz w:val="22"/>
          <w:szCs w:val="22"/>
        </w:rPr>
        <w:t>Monitorowanie i Ewaluacja</w:t>
      </w:r>
      <w:bookmarkEnd w:id="55"/>
      <w:r w:rsidRPr="005B17B9">
        <w:rPr>
          <w:sz w:val="22"/>
          <w:szCs w:val="22"/>
        </w:rPr>
        <w:t xml:space="preserve"> </w:t>
      </w:r>
    </w:p>
    <w:p w14:paraId="59BC5B7D" w14:textId="77777777" w:rsidR="005A3500" w:rsidRPr="005B17B9" w:rsidRDefault="005A3500" w:rsidP="001B75FD">
      <w:pPr>
        <w:pStyle w:val="Default"/>
        <w:spacing w:after="37" w:line="360" w:lineRule="auto"/>
        <w:rPr>
          <w:rFonts w:ascii="Verdana" w:hAnsi="Verdana"/>
          <w:sz w:val="22"/>
          <w:szCs w:val="22"/>
        </w:rPr>
      </w:pPr>
      <w:r w:rsidRPr="005B17B9">
        <w:rPr>
          <w:rFonts w:ascii="Verdana" w:hAnsi="Verdana"/>
          <w:sz w:val="22"/>
          <w:szCs w:val="22"/>
        </w:rPr>
        <w:t xml:space="preserve">Monitorowaniem i ewaluacją objęta będzie zarówno część edukacyjna jak i profilaktyczna </w:t>
      </w:r>
      <w:r w:rsidR="00F968E2" w:rsidRPr="005B17B9">
        <w:rPr>
          <w:rFonts w:ascii="Verdana" w:hAnsi="Verdana"/>
          <w:sz w:val="22"/>
          <w:szCs w:val="22"/>
        </w:rPr>
        <w:t>P</w:t>
      </w:r>
      <w:r w:rsidRPr="005B17B9">
        <w:rPr>
          <w:rFonts w:ascii="Verdana" w:hAnsi="Verdana"/>
          <w:sz w:val="22"/>
          <w:szCs w:val="22"/>
        </w:rPr>
        <w:t>rogramu.</w:t>
      </w:r>
    </w:p>
    <w:p w14:paraId="2A0EB70F" w14:textId="77777777" w:rsidR="005A3500" w:rsidRPr="005B17B9" w:rsidRDefault="005A3500" w:rsidP="001B75FD">
      <w:pPr>
        <w:pStyle w:val="Nagwek1"/>
        <w:spacing w:line="360" w:lineRule="auto"/>
        <w:rPr>
          <w:sz w:val="22"/>
          <w:szCs w:val="22"/>
        </w:rPr>
      </w:pPr>
      <w:bookmarkStart w:id="56" w:name="_Toc490035903"/>
      <w:r w:rsidRPr="005B17B9">
        <w:rPr>
          <w:sz w:val="22"/>
          <w:szCs w:val="22"/>
        </w:rPr>
        <w:t xml:space="preserve">1. Ocena zgłaszalności do </w:t>
      </w:r>
      <w:r w:rsidR="00F968E2" w:rsidRPr="005B17B9">
        <w:rPr>
          <w:sz w:val="22"/>
          <w:szCs w:val="22"/>
        </w:rPr>
        <w:t>P</w:t>
      </w:r>
      <w:r w:rsidRPr="005B17B9">
        <w:rPr>
          <w:sz w:val="22"/>
          <w:szCs w:val="22"/>
        </w:rPr>
        <w:t>rogramu</w:t>
      </w:r>
      <w:bookmarkEnd w:id="56"/>
    </w:p>
    <w:p w14:paraId="11917C77" w14:textId="77777777" w:rsidR="005A3500" w:rsidRPr="005B17B9" w:rsidRDefault="005A3500" w:rsidP="001B75FD">
      <w:pPr>
        <w:numPr>
          <w:ilvl w:val="0"/>
          <w:numId w:val="19"/>
        </w:numPr>
        <w:tabs>
          <w:tab w:val="num" w:pos="540"/>
        </w:tabs>
        <w:autoSpaceDE w:val="0"/>
        <w:autoSpaceDN w:val="0"/>
        <w:adjustRightInd w:val="0"/>
        <w:spacing w:after="120" w:line="360" w:lineRule="auto"/>
        <w:ind w:left="540" w:hanging="540"/>
        <w:rPr>
          <w:color w:val="000000"/>
          <w:sz w:val="22"/>
          <w:szCs w:val="22"/>
        </w:rPr>
      </w:pPr>
      <w:r w:rsidRPr="005B17B9">
        <w:rPr>
          <w:rFonts w:cs="Verdana"/>
          <w:b/>
          <w:bCs/>
          <w:color w:val="000000"/>
          <w:sz w:val="22"/>
          <w:szCs w:val="22"/>
        </w:rPr>
        <w:t>kryterium sukcesu</w:t>
      </w:r>
      <w:r w:rsidRPr="005B17B9">
        <w:rPr>
          <w:rFonts w:cs="Verdana"/>
          <w:color w:val="000000"/>
          <w:sz w:val="22"/>
          <w:szCs w:val="22"/>
        </w:rPr>
        <w:t xml:space="preserve"> to objęcie Programem  nie mniej niż 95% planowanej </w:t>
      </w:r>
      <w:r w:rsidRPr="005B17B9">
        <w:rPr>
          <w:color w:val="000000"/>
          <w:sz w:val="22"/>
          <w:szCs w:val="22"/>
        </w:rPr>
        <w:t>populacji uczniów;</w:t>
      </w:r>
    </w:p>
    <w:p w14:paraId="156095AF" w14:textId="77777777" w:rsidR="005A3500" w:rsidRPr="005B17B9" w:rsidRDefault="005A3500" w:rsidP="001B75FD">
      <w:pPr>
        <w:numPr>
          <w:ilvl w:val="0"/>
          <w:numId w:val="19"/>
        </w:numPr>
        <w:tabs>
          <w:tab w:val="num" w:pos="540"/>
        </w:tabs>
        <w:autoSpaceDE w:val="0"/>
        <w:autoSpaceDN w:val="0"/>
        <w:adjustRightInd w:val="0"/>
        <w:spacing w:after="120" w:line="360" w:lineRule="auto"/>
        <w:ind w:left="540" w:hanging="540"/>
        <w:rPr>
          <w:color w:val="000000"/>
          <w:sz w:val="22"/>
          <w:szCs w:val="22"/>
        </w:rPr>
      </w:pPr>
      <w:r w:rsidRPr="005B17B9">
        <w:rPr>
          <w:color w:val="000000"/>
          <w:sz w:val="22"/>
          <w:szCs w:val="22"/>
        </w:rPr>
        <w:t>liczba uczniów biorących udział w Programie,</w:t>
      </w:r>
    </w:p>
    <w:p w14:paraId="355B13BF" w14:textId="77777777" w:rsidR="005A3500" w:rsidRPr="005B17B9" w:rsidRDefault="005A3500" w:rsidP="001B75FD">
      <w:pPr>
        <w:numPr>
          <w:ilvl w:val="0"/>
          <w:numId w:val="19"/>
        </w:numPr>
        <w:tabs>
          <w:tab w:val="num" w:pos="540"/>
        </w:tabs>
        <w:autoSpaceDE w:val="0"/>
        <w:autoSpaceDN w:val="0"/>
        <w:adjustRightInd w:val="0"/>
        <w:spacing w:after="120" w:line="360" w:lineRule="auto"/>
        <w:ind w:left="540" w:hanging="540"/>
        <w:rPr>
          <w:rFonts w:cs="Verdana"/>
          <w:color w:val="000000"/>
          <w:sz w:val="22"/>
          <w:szCs w:val="22"/>
        </w:rPr>
      </w:pPr>
      <w:r w:rsidRPr="005B17B9">
        <w:rPr>
          <w:color w:val="000000"/>
          <w:sz w:val="22"/>
          <w:szCs w:val="22"/>
        </w:rPr>
        <w:t>analiza dokumentacji potwierdzającej udział rodziców, uczniów, nauczycieli na zajęciach/spotkaniach edukacyjnych,</w:t>
      </w:r>
      <w:r w:rsidRPr="005B17B9">
        <w:rPr>
          <w:rFonts w:cs="Verdana"/>
          <w:color w:val="000000"/>
          <w:sz w:val="22"/>
          <w:szCs w:val="22"/>
        </w:rPr>
        <w:t xml:space="preserve"> </w:t>
      </w:r>
    </w:p>
    <w:p w14:paraId="02115092" w14:textId="77777777" w:rsidR="005A3500" w:rsidRPr="005B17B9" w:rsidRDefault="005A3500" w:rsidP="001B75FD">
      <w:pPr>
        <w:numPr>
          <w:ilvl w:val="0"/>
          <w:numId w:val="19"/>
        </w:numPr>
        <w:tabs>
          <w:tab w:val="num" w:pos="540"/>
        </w:tabs>
        <w:autoSpaceDE w:val="0"/>
        <w:autoSpaceDN w:val="0"/>
        <w:adjustRightInd w:val="0"/>
        <w:spacing w:after="120" w:line="360" w:lineRule="auto"/>
        <w:ind w:left="567" w:hanging="567"/>
        <w:rPr>
          <w:sz w:val="22"/>
          <w:szCs w:val="22"/>
        </w:rPr>
      </w:pPr>
      <w:r w:rsidRPr="005B17B9">
        <w:rPr>
          <w:rFonts w:cs="Verdana"/>
          <w:sz w:val="22"/>
          <w:szCs w:val="22"/>
        </w:rPr>
        <w:t>analiza wyników badań z zaleceniami dla rodziców,</w:t>
      </w:r>
    </w:p>
    <w:p w14:paraId="6D4C9DC5" w14:textId="77777777" w:rsidR="005A3500" w:rsidRPr="005B17B9" w:rsidRDefault="005A3500" w:rsidP="001B75FD">
      <w:pPr>
        <w:numPr>
          <w:ilvl w:val="0"/>
          <w:numId w:val="19"/>
        </w:numPr>
        <w:tabs>
          <w:tab w:val="num" w:pos="540"/>
        </w:tabs>
        <w:autoSpaceDE w:val="0"/>
        <w:autoSpaceDN w:val="0"/>
        <w:adjustRightInd w:val="0"/>
        <w:spacing w:after="120" w:line="360" w:lineRule="auto"/>
        <w:ind w:left="567" w:hanging="567"/>
        <w:rPr>
          <w:sz w:val="22"/>
          <w:szCs w:val="22"/>
        </w:rPr>
      </w:pPr>
      <w:r w:rsidRPr="005B17B9">
        <w:rPr>
          <w:rFonts w:cs="Verdana"/>
          <w:sz w:val="22"/>
          <w:szCs w:val="22"/>
        </w:rPr>
        <w:lastRenderedPageBreak/>
        <w:t>liczba osób, która zrezygnowała z programu na poszczególnych jego etapach,</w:t>
      </w:r>
    </w:p>
    <w:p w14:paraId="2F4D7945" w14:textId="77777777" w:rsidR="005A3500" w:rsidRPr="005B17B9" w:rsidRDefault="005A3500" w:rsidP="001B75FD">
      <w:pPr>
        <w:numPr>
          <w:ilvl w:val="0"/>
          <w:numId w:val="19"/>
        </w:numPr>
        <w:tabs>
          <w:tab w:val="num" w:pos="540"/>
        </w:tabs>
        <w:autoSpaceDE w:val="0"/>
        <w:autoSpaceDN w:val="0"/>
        <w:adjustRightInd w:val="0"/>
        <w:spacing w:after="120" w:line="360" w:lineRule="auto"/>
        <w:ind w:left="567" w:hanging="567"/>
        <w:rPr>
          <w:sz w:val="22"/>
          <w:szCs w:val="22"/>
        </w:rPr>
      </w:pPr>
      <w:r w:rsidRPr="005B17B9">
        <w:rPr>
          <w:rFonts w:cs="Verdana"/>
          <w:sz w:val="22"/>
          <w:szCs w:val="22"/>
        </w:rPr>
        <w:t xml:space="preserve">analiza pisemnych uwag dotyczących programu. </w:t>
      </w:r>
    </w:p>
    <w:p w14:paraId="4A32096F" w14:textId="77777777" w:rsidR="005A3500" w:rsidRPr="005B17B9" w:rsidRDefault="00F968E2" w:rsidP="001B75FD">
      <w:pPr>
        <w:pStyle w:val="Nagwek1"/>
        <w:spacing w:line="360" w:lineRule="auto"/>
        <w:rPr>
          <w:sz w:val="22"/>
          <w:szCs w:val="22"/>
        </w:rPr>
      </w:pPr>
      <w:bookmarkStart w:id="57" w:name="_Toc490035904"/>
      <w:r w:rsidRPr="005B17B9">
        <w:rPr>
          <w:sz w:val="22"/>
          <w:szCs w:val="22"/>
        </w:rPr>
        <w:t>2. Ocena jakości świadczeń</w:t>
      </w:r>
      <w:r w:rsidR="005A3500" w:rsidRPr="005B17B9">
        <w:rPr>
          <w:sz w:val="22"/>
          <w:szCs w:val="22"/>
        </w:rPr>
        <w:t xml:space="preserve"> w </w:t>
      </w:r>
      <w:r w:rsidRPr="005B17B9">
        <w:rPr>
          <w:sz w:val="22"/>
          <w:szCs w:val="22"/>
        </w:rPr>
        <w:t>P</w:t>
      </w:r>
      <w:r w:rsidR="005A3500" w:rsidRPr="005B17B9">
        <w:rPr>
          <w:sz w:val="22"/>
          <w:szCs w:val="22"/>
        </w:rPr>
        <w:t>rogramie</w:t>
      </w:r>
      <w:bookmarkEnd w:id="57"/>
    </w:p>
    <w:p w14:paraId="7CA0B818" w14:textId="77777777" w:rsidR="005A3500" w:rsidRPr="005B17B9" w:rsidRDefault="005A3500" w:rsidP="001B75FD">
      <w:pPr>
        <w:numPr>
          <w:ilvl w:val="0"/>
          <w:numId w:val="19"/>
        </w:numPr>
        <w:tabs>
          <w:tab w:val="num" w:pos="540"/>
        </w:tabs>
        <w:autoSpaceDE w:val="0"/>
        <w:autoSpaceDN w:val="0"/>
        <w:adjustRightInd w:val="0"/>
        <w:spacing w:after="120" w:line="360" w:lineRule="auto"/>
        <w:ind w:left="567" w:hanging="567"/>
        <w:rPr>
          <w:sz w:val="22"/>
          <w:szCs w:val="22"/>
        </w:rPr>
      </w:pPr>
      <w:r w:rsidRPr="005B17B9">
        <w:rPr>
          <w:sz w:val="22"/>
          <w:szCs w:val="22"/>
        </w:rPr>
        <w:t>wyniki ankiety dla rodziców dotyczącej opinii nt. realizacji Programu,</w:t>
      </w:r>
    </w:p>
    <w:p w14:paraId="3CC36994" w14:textId="77777777" w:rsidR="005A3500" w:rsidRPr="005B17B9" w:rsidRDefault="005A3500" w:rsidP="001B75FD">
      <w:pPr>
        <w:numPr>
          <w:ilvl w:val="0"/>
          <w:numId w:val="19"/>
        </w:numPr>
        <w:tabs>
          <w:tab w:val="num" w:pos="540"/>
        </w:tabs>
        <w:autoSpaceDE w:val="0"/>
        <w:autoSpaceDN w:val="0"/>
        <w:adjustRightInd w:val="0"/>
        <w:spacing w:after="120" w:line="360" w:lineRule="auto"/>
        <w:ind w:left="567" w:hanging="567"/>
        <w:rPr>
          <w:color w:val="000000"/>
          <w:sz w:val="22"/>
          <w:szCs w:val="22"/>
        </w:rPr>
      </w:pPr>
      <w:r w:rsidRPr="005B17B9">
        <w:rPr>
          <w:color w:val="000000"/>
          <w:sz w:val="22"/>
          <w:szCs w:val="22"/>
        </w:rPr>
        <w:t>bieżąca komunikacja organizatorów i realizatorów zadań,</w:t>
      </w:r>
    </w:p>
    <w:p w14:paraId="2FB62C28" w14:textId="77777777" w:rsidR="005A3500" w:rsidRPr="005B17B9" w:rsidRDefault="005A3500" w:rsidP="001B75FD">
      <w:pPr>
        <w:numPr>
          <w:ilvl w:val="0"/>
          <w:numId w:val="19"/>
        </w:numPr>
        <w:tabs>
          <w:tab w:val="num" w:pos="540"/>
        </w:tabs>
        <w:autoSpaceDE w:val="0"/>
        <w:autoSpaceDN w:val="0"/>
        <w:adjustRightInd w:val="0"/>
        <w:spacing w:after="120" w:line="360" w:lineRule="auto"/>
        <w:ind w:left="567" w:hanging="567"/>
        <w:rPr>
          <w:color w:val="000000"/>
          <w:sz w:val="22"/>
          <w:szCs w:val="22"/>
        </w:rPr>
      </w:pPr>
      <w:r w:rsidRPr="005B17B9">
        <w:rPr>
          <w:color w:val="000000"/>
          <w:sz w:val="22"/>
          <w:szCs w:val="22"/>
        </w:rPr>
        <w:t>monitorowanie organizacji i realizacji zadań Programu,</w:t>
      </w:r>
    </w:p>
    <w:p w14:paraId="7AC8C8C1" w14:textId="77777777" w:rsidR="005A3500" w:rsidRPr="005B17B9" w:rsidRDefault="005A3500" w:rsidP="001B75FD">
      <w:pPr>
        <w:numPr>
          <w:ilvl w:val="0"/>
          <w:numId w:val="19"/>
        </w:numPr>
        <w:tabs>
          <w:tab w:val="num" w:pos="540"/>
        </w:tabs>
        <w:autoSpaceDE w:val="0"/>
        <w:autoSpaceDN w:val="0"/>
        <w:adjustRightInd w:val="0"/>
        <w:spacing w:after="120" w:line="360" w:lineRule="auto"/>
        <w:ind w:left="567" w:hanging="567"/>
        <w:rPr>
          <w:color w:val="000000"/>
          <w:sz w:val="22"/>
          <w:szCs w:val="22"/>
        </w:rPr>
      </w:pPr>
      <w:r w:rsidRPr="005B17B9">
        <w:rPr>
          <w:color w:val="000000"/>
          <w:sz w:val="22"/>
          <w:szCs w:val="22"/>
        </w:rPr>
        <w:t>wizytacje Programu,</w:t>
      </w:r>
    </w:p>
    <w:p w14:paraId="03CA863C" w14:textId="77777777" w:rsidR="005A3500" w:rsidRPr="005B17B9" w:rsidRDefault="005A3500" w:rsidP="001B75FD">
      <w:pPr>
        <w:numPr>
          <w:ilvl w:val="0"/>
          <w:numId w:val="19"/>
        </w:numPr>
        <w:tabs>
          <w:tab w:val="num" w:pos="540"/>
        </w:tabs>
        <w:autoSpaceDE w:val="0"/>
        <w:autoSpaceDN w:val="0"/>
        <w:adjustRightInd w:val="0"/>
        <w:spacing w:after="120" w:line="360" w:lineRule="auto"/>
        <w:ind w:left="567" w:hanging="567"/>
        <w:rPr>
          <w:color w:val="000000"/>
          <w:sz w:val="22"/>
          <w:szCs w:val="22"/>
        </w:rPr>
      </w:pPr>
      <w:r w:rsidRPr="005B17B9">
        <w:rPr>
          <w:color w:val="000000"/>
          <w:sz w:val="22"/>
          <w:szCs w:val="22"/>
        </w:rPr>
        <w:t>kontrola okresowa ekspertów zewnętrznych,</w:t>
      </w:r>
    </w:p>
    <w:p w14:paraId="0B8C517D" w14:textId="77777777" w:rsidR="005A3500" w:rsidRPr="005B17B9" w:rsidRDefault="005A3500" w:rsidP="001B75FD">
      <w:pPr>
        <w:numPr>
          <w:ilvl w:val="0"/>
          <w:numId w:val="19"/>
        </w:numPr>
        <w:tabs>
          <w:tab w:val="num" w:pos="540"/>
        </w:tabs>
        <w:autoSpaceDE w:val="0"/>
        <w:autoSpaceDN w:val="0"/>
        <w:adjustRightInd w:val="0"/>
        <w:spacing w:after="120" w:line="360" w:lineRule="auto"/>
        <w:ind w:left="567" w:hanging="567"/>
        <w:rPr>
          <w:sz w:val="22"/>
          <w:szCs w:val="22"/>
        </w:rPr>
      </w:pPr>
      <w:r w:rsidRPr="005B17B9">
        <w:rPr>
          <w:sz w:val="22"/>
          <w:szCs w:val="22"/>
        </w:rPr>
        <w:t>sprawozdanie okresowe i końcowe z realizacji zdań programowych.</w:t>
      </w:r>
    </w:p>
    <w:p w14:paraId="211EE9E6" w14:textId="77777777" w:rsidR="005A3500" w:rsidRPr="005B17B9" w:rsidRDefault="005A3500" w:rsidP="001B75FD">
      <w:pPr>
        <w:pStyle w:val="Nagwek1"/>
        <w:spacing w:before="120" w:after="240" w:line="360" w:lineRule="auto"/>
        <w:rPr>
          <w:sz w:val="22"/>
          <w:szCs w:val="22"/>
        </w:rPr>
      </w:pPr>
      <w:bookmarkStart w:id="58" w:name="_Toc490035905"/>
      <w:r w:rsidRPr="005B17B9">
        <w:rPr>
          <w:sz w:val="22"/>
          <w:szCs w:val="22"/>
        </w:rPr>
        <w:t>3. Ocena efektywności programu</w:t>
      </w:r>
      <w:bookmarkEnd w:id="58"/>
    </w:p>
    <w:p w14:paraId="39FFECF4" w14:textId="77777777" w:rsidR="00FE1C14" w:rsidRPr="005B17B9" w:rsidRDefault="00FE1C14" w:rsidP="001B75FD">
      <w:pPr>
        <w:autoSpaceDE w:val="0"/>
        <w:autoSpaceDN w:val="0"/>
        <w:adjustRightInd w:val="0"/>
        <w:spacing w:after="120" w:line="360" w:lineRule="auto"/>
        <w:jc w:val="both"/>
        <w:rPr>
          <w:sz w:val="22"/>
          <w:szCs w:val="22"/>
        </w:rPr>
      </w:pPr>
      <w:bookmarkStart w:id="59" w:name="_Toc490035906"/>
      <w:r w:rsidRPr="005B17B9">
        <w:rPr>
          <w:sz w:val="22"/>
          <w:szCs w:val="22"/>
        </w:rPr>
        <w:t>W ocenie efektywności uwzględnia się następujące wskaźniki:</w:t>
      </w:r>
    </w:p>
    <w:p w14:paraId="2A3222A9" w14:textId="77777777" w:rsidR="00FE1C14" w:rsidRPr="005B17B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5B17B9">
        <w:rPr>
          <w:sz w:val="22"/>
          <w:szCs w:val="22"/>
        </w:rPr>
        <w:t>liczba zorganizowanych zajęć i spotkań edukacyjnych przeprowadzonych z uczniami, rodzicami, nauczycielami w szkole,</w:t>
      </w:r>
    </w:p>
    <w:p w14:paraId="606874F3" w14:textId="77777777" w:rsidR="00FE1C14" w:rsidRPr="005B17B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5B17B9">
        <w:rPr>
          <w:sz w:val="22"/>
          <w:szCs w:val="22"/>
        </w:rPr>
        <w:t>liczba porad profilakt</w:t>
      </w:r>
      <w:r w:rsidR="00C964C1" w:rsidRPr="005B17B9">
        <w:rPr>
          <w:sz w:val="22"/>
          <w:szCs w:val="22"/>
        </w:rPr>
        <w:t xml:space="preserve">ycznych udzielonych w gabinecie </w:t>
      </w:r>
      <w:r w:rsidRPr="005B17B9">
        <w:rPr>
          <w:sz w:val="22"/>
          <w:szCs w:val="22"/>
        </w:rPr>
        <w:t>stomatologicznym podczas wizyty,</w:t>
      </w:r>
    </w:p>
    <w:p w14:paraId="225B7A07" w14:textId="77777777" w:rsidR="00FE1C14" w:rsidRPr="005B17B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5B17B9">
        <w:rPr>
          <w:sz w:val="22"/>
          <w:szCs w:val="22"/>
        </w:rPr>
        <w:t>liczba dzieci z wadami zgryzu skierowanych do ortodonty,</w:t>
      </w:r>
    </w:p>
    <w:p w14:paraId="2A6519AA" w14:textId="77777777" w:rsidR="00FE1C14" w:rsidRPr="005B17B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5B17B9">
        <w:rPr>
          <w:sz w:val="22"/>
          <w:szCs w:val="22"/>
        </w:rPr>
        <w:t>liczba dzieci, u których wykonano zabieg lakowania,</w:t>
      </w:r>
    </w:p>
    <w:p w14:paraId="03964E4D" w14:textId="77777777" w:rsidR="00FE1C14" w:rsidRPr="005B17B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5B17B9">
        <w:rPr>
          <w:sz w:val="22"/>
          <w:szCs w:val="22"/>
        </w:rPr>
        <w:t>liczba zalakowanych zębów,</w:t>
      </w:r>
    </w:p>
    <w:p w14:paraId="384694A6" w14:textId="77777777" w:rsidR="00FE1C14" w:rsidRPr="005B17B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5B17B9">
        <w:rPr>
          <w:sz w:val="22"/>
          <w:szCs w:val="22"/>
        </w:rPr>
        <w:t>liczba lakierowanych łuków zębowych</w:t>
      </w:r>
    </w:p>
    <w:p w14:paraId="06C17262" w14:textId="77777777" w:rsidR="00FE1C14" w:rsidRPr="005B17B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5B17B9">
        <w:rPr>
          <w:sz w:val="22"/>
          <w:szCs w:val="22"/>
        </w:rPr>
        <w:t xml:space="preserve">liczba wykonanych świadczeń gwarantowanych przez NFZ z zakresu stomatologii </w:t>
      </w:r>
    </w:p>
    <w:p w14:paraId="464DD76B" w14:textId="77777777" w:rsidR="00FE1C14" w:rsidRPr="005B17B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5B17B9">
        <w:rPr>
          <w:sz w:val="22"/>
          <w:szCs w:val="22"/>
        </w:rPr>
        <w:t>odsetek dzieci bez próchnicy zębów stałych</w:t>
      </w:r>
    </w:p>
    <w:p w14:paraId="334DF817" w14:textId="77777777" w:rsidR="00FE1C14" w:rsidRPr="005B17B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5B17B9">
        <w:rPr>
          <w:sz w:val="22"/>
          <w:szCs w:val="22"/>
        </w:rPr>
        <w:t>odsetek dzieci z próchnicą zębów stałych</w:t>
      </w:r>
    </w:p>
    <w:p w14:paraId="51336A7D" w14:textId="77777777" w:rsidR="00FE1C14" w:rsidRPr="00AF352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AF3529">
        <w:rPr>
          <w:sz w:val="22"/>
          <w:szCs w:val="22"/>
        </w:rPr>
        <w:t>wskaźnik intensywności próchnicy dla zębów stałych P</w:t>
      </w:r>
      <w:r w:rsidRPr="00AF3529">
        <w:rPr>
          <w:sz w:val="22"/>
          <w:szCs w:val="22"/>
          <w:vertAlign w:val="subscript"/>
        </w:rPr>
        <w:t xml:space="preserve">1-2 </w:t>
      </w:r>
      <w:r w:rsidRPr="00AF3529">
        <w:rPr>
          <w:sz w:val="22"/>
          <w:szCs w:val="22"/>
        </w:rPr>
        <w:t>UWZ,  P</w:t>
      </w:r>
      <w:r w:rsidRPr="00AF3529">
        <w:rPr>
          <w:sz w:val="22"/>
          <w:szCs w:val="22"/>
          <w:vertAlign w:val="subscript"/>
        </w:rPr>
        <w:t xml:space="preserve">3-6 </w:t>
      </w:r>
      <w:r w:rsidRPr="00AF3529">
        <w:rPr>
          <w:sz w:val="22"/>
          <w:szCs w:val="22"/>
        </w:rPr>
        <w:t>UWZ</w:t>
      </w:r>
    </w:p>
    <w:p w14:paraId="3C8918F9" w14:textId="4B71F229" w:rsidR="00FE1C14" w:rsidRPr="00AF352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AF3529">
        <w:rPr>
          <w:bCs/>
          <w:sz w:val="22"/>
          <w:szCs w:val="22"/>
        </w:rPr>
        <w:t xml:space="preserve">wskaźnik </w:t>
      </w:r>
      <w:r w:rsidRPr="00AF3529">
        <w:rPr>
          <w:sz w:val="22"/>
          <w:szCs w:val="22"/>
        </w:rPr>
        <w:t xml:space="preserve">oceny higieny jamy ustnej </w:t>
      </w:r>
      <w:r w:rsidR="005F219C" w:rsidRPr="00AF3529">
        <w:rPr>
          <w:bCs/>
          <w:sz w:val="22"/>
          <w:szCs w:val="22"/>
        </w:rPr>
        <w:t>OHI/API</w:t>
      </w:r>
    </w:p>
    <w:p w14:paraId="728FE0F2" w14:textId="77777777" w:rsidR="00FE1C14" w:rsidRPr="005B17B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5B17B9">
        <w:rPr>
          <w:sz w:val="22"/>
          <w:szCs w:val="22"/>
        </w:rPr>
        <w:t xml:space="preserve">ewaluacja wzrostu wiedzy w zakresie zdrowia jamy ustnej </w:t>
      </w:r>
      <w:r w:rsidR="00C964C1" w:rsidRPr="005B17B9">
        <w:rPr>
          <w:sz w:val="22"/>
          <w:szCs w:val="22"/>
        </w:rPr>
        <w:br/>
      </w:r>
      <w:r w:rsidRPr="005B17B9">
        <w:rPr>
          <w:sz w:val="22"/>
          <w:szCs w:val="22"/>
        </w:rPr>
        <w:t>w konfrontacji z jej realizacją  przez uczniów (badanie ankietowe),</w:t>
      </w:r>
    </w:p>
    <w:p w14:paraId="14B5919D" w14:textId="77777777" w:rsidR="00FE1C14" w:rsidRPr="005B17B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5B17B9">
        <w:rPr>
          <w:sz w:val="22"/>
          <w:szCs w:val="22"/>
        </w:rPr>
        <w:lastRenderedPageBreak/>
        <w:t>analiza statystyczna i epidemiologiczna wyników badań stomatologicznych;</w:t>
      </w:r>
    </w:p>
    <w:p w14:paraId="149FE484" w14:textId="77777777" w:rsidR="00FE1C14" w:rsidRPr="005B17B9" w:rsidRDefault="00FE1C14" w:rsidP="001B75FD">
      <w:pPr>
        <w:autoSpaceDE w:val="0"/>
        <w:autoSpaceDN w:val="0"/>
        <w:adjustRightInd w:val="0"/>
        <w:spacing w:after="120" w:line="360" w:lineRule="auto"/>
        <w:jc w:val="both"/>
        <w:rPr>
          <w:rFonts w:cs="TimesNewRomanPSMT"/>
          <w:sz w:val="22"/>
          <w:szCs w:val="22"/>
        </w:rPr>
      </w:pPr>
      <w:r w:rsidRPr="005B17B9">
        <w:rPr>
          <w:sz w:val="22"/>
          <w:szCs w:val="22"/>
        </w:rPr>
        <w:t xml:space="preserve">Ponadto </w:t>
      </w:r>
      <w:r w:rsidRPr="005B17B9">
        <w:rPr>
          <w:rFonts w:cs="TimesNewRomanPSMT"/>
          <w:sz w:val="22"/>
          <w:szCs w:val="22"/>
        </w:rPr>
        <w:t>kryteria oceny skuteczności postępowania zapobiegawczo – leczniczego stanowić będzie obserwacja obniżenia lub zahamowania przyrostu próchnicy po upływie 1-3 lat realizacji Programu wyrażająca się:</w:t>
      </w:r>
    </w:p>
    <w:p w14:paraId="550E636F" w14:textId="77777777" w:rsidR="00FE1C14" w:rsidRPr="005B17B9" w:rsidRDefault="00FE1C14" w:rsidP="001B75FD">
      <w:pPr>
        <w:numPr>
          <w:ilvl w:val="0"/>
          <w:numId w:val="27"/>
        </w:numPr>
        <w:tabs>
          <w:tab w:val="clear" w:pos="720"/>
          <w:tab w:val="num" w:pos="567"/>
        </w:tabs>
        <w:autoSpaceDE w:val="0"/>
        <w:autoSpaceDN w:val="0"/>
        <w:adjustRightInd w:val="0"/>
        <w:spacing w:line="360" w:lineRule="auto"/>
        <w:ind w:hanging="720"/>
        <w:jc w:val="both"/>
        <w:rPr>
          <w:rFonts w:cs="TimesNewRomanPSMT"/>
          <w:sz w:val="22"/>
          <w:szCs w:val="22"/>
        </w:rPr>
      </w:pPr>
      <w:r w:rsidRPr="005B17B9">
        <w:rPr>
          <w:rFonts w:cs="TimesNewRomanPSMT"/>
          <w:sz w:val="22"/>
          <w:szCs w:val="22"/>
        </w:rPr>
        <w:t xml:space="preserve">brakiem nowych zmian próchnicowych, </w:t>
      </w:r>
    </w:p>
    <w:p w14:paraId="24097E1B" w14:textId="77777777" w:rsidR="00FE1C14" w:rsidRPr="005B17B9" w:rsidRDefault="00FE1C14" w:rsidP="001F1737">
      <w:pPr>
        <w:tabs>
          <w:tab w:val="num" w:pos="567"/>
        </w:tabs>
        <w:autoSpaceDE w:val="0"/>
        <w:autoSpaceDN w:val="0"/>
        <w:adjustRightInd w:val="0"/>
        <w:spacing w:line="360" w:lineRule="auto"/>
        <w:jc w:val="both"/>
        <w:rPr>
          <w:rFonts w:cs="TimesNewRomanPSMT"/>
          <w:sz w:val="22"/>
          <w:szCs w:val="22"/>
        </w:rPr>
      </w:pPr>
      <w:r w:rsidRPr="005B17B9">
        <w:rPr>
          <w:rFonts w:cs="TimesNewRomanPSMT"/>
          <w:sz w:val="22"/>
          <w:szCs w:val="22"/>
        </w:rPr>
        <w:t>lub</w:t>
      </w:r>
    </w:p>
    <w:p w14:paraId="1B37910D" w14:textId="77777777" w:rsidR="00FE1C14" w:rsidRPr="005B17B9" w:rsidRDefault="00FE1C14" w:rsidP="001B75FD">
      <w:pPr>
        <w:numPr>
          <w:ilvl w:val="0"/>
          <w:numId w:val="27"/>
        </w:numPr>
        <w:tabs>
          <w:tab w:val="clear" w:pos="720"/>
          <w:tab w:val="num" w:pos="567"/>
        </w:tabs>
        <w:autoSpaceDE w:val="0"/>
        <w:autoSpaceDN w:val="0"/>
        <w:adjustRightInd w:val="0"/>
        <w:spacing w:line="360" w:lineRule="auto"/>
        <w:ind w:hanging="720"/>
        <w:jc w:val="both"/>
        <w:rPr>
          <w:sz w:val="22"/>
          <w:szCs w:val="22"/>
        </w:rPr>
      </w:pPr>
      <w:r w:rsidRPr="005B17B9">
        <w:rPr>
          <w:sz w:val="22"/>
          <w:szCs w:val="22"/>
        </w:rPr>
        <w:t xml:space="preserve">rozwojem nie więcej niż 1-3 nowych zmian rocznie u uczniów </w:t>
      </w:r>
      <w:r w:rsidR="00C964C1" w:rsidRPr="005B17B9">
        <w:rPr>
          <w:sz w:val="22"/>
          <w:szCs w:val="22"/>
        </w:rPr>
        <w:br/>
      </w:r>
      <w:r w:rsidRPr="005B17B9">
        <w:rPr>
          <w:sz w:val="22"/>
          <w:szCs w:val="22"/>
        </w:rPr>
        <w:t>z wysoką aktywnością choroby.</w:t>
      </w:r>
    </w:p>
    <w:p w14:paraId="3DC45EE3" w14:textId="77777777" w:rsidR="005A3500" w:rsidRPr="005B17B9" w:rsidRDefault="005A3500" w:rsidP="001B75FD">
      <w:pPr>
        <w:pStyle w:val="Nagwek1"/>
        <w:spacing w:line="360" w:lineRule="auto"/>
        <w:rPr>
          <w:color w:val="000000"/>
          <w:sz w:val="22"/>
          <w:szCs w:val="22"/>
        </w:rPr>
      </w:pPr>
      <w:r w:rsidRPr="005B17B9">
        <w:rPr>
          <w:color w:val="000000"/>
          <w:sz w:val="22"/>
          <w:szCs w:val="22"/>
        </w:rPr>
        <w:t xml:space="preserve">4. Ocena trwałości efektów </w:t>
      </w:r>
      <w:r w:rsidR="00F968E2" w:rsidRPr="005B17B9">
        <w:rPr>
          <w:color w:val="000000"/>
          <w:sz w:val="22"/>
          <w:szCs w:val="22"/>
        </w:rPr>
        <w:t>P</w:t>
      </w:r>
      <w:r w:rsidRPr="005B17B9">
        <w:rPr>
          <w:color w:val="000000"/>
          <w:sz w:val="22"/>
          <w:szCs w:val="22"/>
        </w:rPr>
        <w:t>rogramu</w:t>
      </w:r>
      <w:bookmarkEnd w:id="59"/>
      <w:r w:rsidRPr="005B17B9">
        <w:rPr>
          <w:color w:val="000000"/>
          <w:sz w:val="22"/>
          <w:szCs w:val="22"/>
        </w:rPr>
        <w:t xml:space="preserve"> </w:t>
      </w:r>
    </w:p>
    <w:p w14:paraId="31790907" w14:textId="77777777" w:rsidR="005A3500" w:rsidRPr="005B17B9" w:rsidRDefault="005A3500" w:rsidP="001B75FD">
      <w:pPr>
        <w:spacing w:after="120" w:line="360" w:lineRule="auto"/>
        <w:rPr>
          <w:sz w:val="22"/>
          <w:szCs w:val="22"/>
        </w:rPr>
      </w:pPr>
      <w:r w:rsidRPr="005B17B9">
        <w:rPr>
          <w:sz w:val="22"/>
          <w:szCs w:val="22"/>
        </w:rPr>
        <w:t>Program jest wieloletni, będzie</w:t>
      </w:r>
      <w:r w:rsidR="00F968E2" w:rsidRPr="005B17B9">
        <w:rPr>
          <w:sz w:val="22"/>
          <w:szCs w:val="22"/>
        </w:rPr>
        <w:t xml:space="preserve"> realizowany w edycjach 2 lub 3–</w:t>
      </w:r>
      <w:r w:rsidRPr="005B17B9">
        <w:rPr>
          <w:sz w:val="22"/>
          <w:szCs w:val="22"/>
        </w:rPr>
        <w:t xml:space="preserve">letnich, do czasu kiedy zabiegi profilaktyczne uwzględnione w Programie zostaną włączone do koszyka świadczeń gwarantowanych. </w:t>
      </w:r>
    </w:p>
    <w:p w14:paraId="0B5C0DDD" w14:textId="77777777" w:rsidR="005A3500" w:rsidRPr="005B17B9" w:rsidRDefault="005A3500" w:rsidP="001B75FD">
      <w:pPr>
        <w:spacing w:after="120" w:line="360" w:lineRule="auto"/>
        <w:rPr>
          <w:sz w:val="22"/>
          <w:szCs w:val="22"/>
        </w:rPr>
      </w:pPr>
      <w:r w:rsidRPr="005B17B9">
        <w:rPr>
          <w:sz w:val="22"/>
          <w:szCs w:val="22"/>
        </w:rPr>
        <w:t xml:space="preserve">Uczniowie wrocławskich szkół </w:t>
      </w:r>
      <w:r w:rsidR="00F968E2" w:rsidRPr="005B17B9">
        <w:rPr>
          <w:sz w:val="22"/>
          <w:szCs w:val="22"/>
        </w:rPr>
        <w:t>podstawowych uczestniczących w P</w:t>
      </w:r>
      <w:r w:rsidR="00441143" w:rsidRPr="005B17B9">
        <w:rPr>
          <w:sz w:val="22"/>
          <w:szCs w:val="22"/>
        </w:rPr>
        <w:t xml:space="preserve">rogramie polityki </w:t>
      </w:r>
      <w:r w:rsidRPr="005B17B9">
        <w:rPr>
          <w:sz w:val="22"/>
          <w:szCs w:val="22"/>
        </w:rPr>
        <w:t>zdrowotnej będą miel</w:t>
      </w:r>
      <w:r w:rsidR="00441143" w:rsidRPr="005B17B9">
        <w:rPr>
          <w:sz w:val="22"/>
          <w:szCs w:val="22"/>
        </w:rPr>
        <w:t xml:space="preserve">i również możliwość korzystania </w:t>
      </w:r>
      <w:r w:rsidRPr="005B17B9">
        <w:rPr>
          <w:sz w:val="22"/>
          <w:szCs w:val="22"/>
        </w:rPr>
        <w:t xml:space="preserve">ze świadczeń gwarantowanych w szkolnych gabinetach </w:t>
      </w:r>
      <w:r w:rsidR="00441143" w:rsidRPr="005B17B9">
        <w:rPr>
          <w:sz w:val="22"/>
          <w:szCs w:val="22"/>
        </w:rPr>
        <w:t>dentystycznych lub w gabinetach stomatologicznych poza szkołą</w:t>
      </w:r>
      <w:r w:rsidRPr="005B17B9">
        <w:rPr>
          <w:sz w:val="22"/>
          <w:szCs w:val="22"/>
        </w:rPr>
        <w:t>.</w:t>
      </w:r>
    </w:p>
    <w:p w14:paraId="658C933A" w14:textId="77777777" w:rsidR="005A3500" w:rsidRPr="005B17B9" w:rsidRDefault="005A3500" w:rsidP="001B75FD">
      <w:pPr>
        <w:spacing w:after="120" w:line="360" w:lineRule="auto"/>
        <w:rPr>
          <w:sz w:val="22"/>
          <w:szCs w:val="22"/>
        </w:rPr>
      </w:pPr>
      <w:r w:rsidRPr="005B17B9">
        <w:rPr>
          <w:sz w:val="22"/>
          <w:szCs w:val="22"/>
        </w:rPr>
        <w:t>Ponadto trwałość Programu będzie zależała od zgłaszalności dzieci przez ich rodziców.</w:t>
      </w:r>
    </w:p>
    <w:p w14:paraId="5CF8FDE5" w14:textId="77777777" w:rsidR="005A3500" w:rsidRPr="005B17B9" w:rsidRDefault="005A3500" w:rsidP="001B75FD">
      <w:pPr>
        <w:pStyle w:val="Nagwek1"/>
        <w:spacing w:line="360" w:lineRule="auto"/>
        <w:rPr>
          <w:sz w:val="22"/>
          <w:szCs w:val="22"/>
          <w:lang w:val="en-US"/>
        </w:rPr>
      </w:pPr>
      <w:bookmarkStart w:id="60" w:name="_Toc490035907"/>
      <w:proofErr w:type="spellStart"/>
      <w:r w:rsidRPr="005B17B9">
        <w:rPr>
          <w:sz w:val="22"/>
          <w:szCs w:val="22"/>
          <w:lang w:val="en-US"/>
        </w:rPr>
        <w:t>Bibliografia</w:t>
      </w:r>
      <w:bookmarkEnd w:id="60"/>
      <w:proofErr w:type="spellEnd"/>
      <w:r w:rsidRPr="005B17B9">
        <w:rPr>
          <w:sz w:val="22"/>
          <w:szCs w:val="22"/>
          <w:lang w:val="en-US"/>
        </w:rPr>
        <w:t xml:space="preserve"> </w:t>
      </w:r>
    </w:p>
    <w:p w14:paraId="573134A0" w14:textId="77777777" w:rsidR="005A3500" w:rsidRPr="005B17B9" w:rsidRDefault="005A3500" w:rsidP="001B75FD">
      <w:pPr>
        <w:numPr>
          <w:ilvl w:val="0"/>
          <w:numId w:val="21"/>
        </w:numPr>
        <w:spacing w:after="160" w:line="360" w:lineRule="auto"/>
        <w:rPr>
          <w:rFonts w:cs="Arial"/>
          <w:sz w:val="22"/>
          <w:szCs w:val="22"/>
          <w:lang w:val="en-US"/>
        </w:rPr>
      </w:pPr>
      <w:proofErr w:type="spellStart"/>
      <w:r w:rsidRPr="005B17B9">
        <w:rPr>
          <w:sz w:val="22"/>
          <w:szCs w:val="22"/>
          <w:lang w:val="en-US"/>
        </w:rPr>
        <w:t>Bankel</w:t>
      </w:r>
      <w:proofErr w:type="spellEnd"/>
      <w:r w:rsidRPr="005B17B9">
        <w:rPr>
          <w:sz w:val="22"/>
          <w:szCs w:val="22"/>
          <w:lang w:val="en-US"/>
        </w:rPr>
        <w:t xml:space="preserve"> M, Eriksson UC, Robertson A, Köhler B.: </w:t>
      </w:r>
      <w:r w:rsidRPr="005B17B9">
        <w:rPr>
          <w:b/>
          <w:bCs/>
          <w:sz w:val="22"/>
          <w:szCs w:val="22"/>
          <w:lang w:val="en-US"/>
        </w:rPr>
        <w:t>Caries and associated factors in a group of Swedish children 2- 3 years of age.</w:t>
      </w:r>
      <w:r w:rsidRPr="005B17B9">
        <w:rPr>
          <w:sz w:val="22"/>
          <w:szCs w:val="22"/>
          <w:lang w:val="en-US"/>
        </w:rPr>
        <w:t xml:space="preserve"> </w:t>
      </w:r>
      <w:proofErr w:type="spellStart"/>
      <w:r w:rsidRPr="005B17B9">
        <w:rPr>
          <w:sz w:val="22"/>
          <w:szCs w:val="22"/>
          <w:lang w:val="en-US"/>
        </w:rPr>
        <w:t>Swed</w:t>
      </w:r>
      <w:proofErr w:type="spellEnd"/>
      <w:r w:rsidRPr="005B17B9">
        <w:rPr>
          <w:sz w:val="22"/>
          <w:szCs w:val="22"/>
          <w:lang w:val="en-US"/>
        </w:rPr>
        <w:t xml:space="preserve"> Dent J. 2006;30(4):137-46. PMID: 17243441</w:t>
      </w:r>
    </w:p>
    <w:p w14:paraId="15BCB053" w14:textId="77777777" w:rsidR="005A3500" w:rsidRPr="005B17B9" w:rsidRDefault="005A3500" w:rsidP="001B75FD">
      <w:pPr>
        <w:numPr>
          <w:ilvl w:val="0"/>
          <w:numId w:val="21"/>
        </w:numPr>
        <w:spacing w:after="160" w:line="360" w:lineRule="auto"/>
        <w:rPr>
          <w:rFonts w:cs="Arial"/>
          <w:sz w:val="22"/>
          <w:szCs w:val="22"/>
        </w:rPr>
      </w:pPr>
      <w:proofErr w:type="spellStart"/>
      <w:r w:rsidRPr="005B17B9">
        <w:rPr>
          <w:sz w:val="22"/>
          <w:szCs w:val="22"/>
          <w:lang w:val="en-US"/>
        </w:rPr>
        <w:t>Bezgati</w:t>
      </w:r>
      <w:proofErr w:type="spellEnd"/>
      <w:r w:rsidRPr="005B17B9">
        <w:rPr>
          <w:sz w:val="22"/>
          <w:szCs w:val="22"/>
          <w:lang w:val="en-US"/>
        </w:rPr>
        <w:t xml:space="preserve"> A, Mega K, </w:t>
      </w:r>
      <w:proofErr w:type="spellStart"/>
      <w:r w:rsidRPr="005B17B9">
        <w:rPr>
          <w:sz w:val="22"/>
          <w:szCs w:val="22"/>
          <w:lang w:val="en-US"/>
        </w:rPr>
        <w:t>Siegenthaler</w:t>
      </w:r>
      <w:proofErr w:type="spellEnd"/>
      <w:r w:rsidRPr="005B17B9">
        <w:rPr>
          <w:sz w:val="22"/>
          <w:szCs w:val="22"/>
          <w:lang w:val="en-US"/>
        </w:rPr>
        <w:t xml:space="preserve"> D, Berisha M, </w:t>
      </w:r>
      <w:proofErr w:type="spellStart"/>
      <w:r w:rsidRPr="005B17B9">
        <w:rPr>
          <w:sz w:val="22"/>
          <w:szCs w:val="22"/>
          <w:lang w:val="en-US"/>
        </w:rPr>
        <w:t>Mautsch</w:t>
      </w:r>
      <w:proofErr w:type="spellEnd"/>
      <w:r w:rsidRPr="005B17B9">
        <w:rPr>
          <w:sz w:val="22"/>
          <w:szCs w:val="22"/>
          <w:lang w:val="en-US"/>
        </w:rPr>
        <w:t xml:space="preserve"> W: </w:t>
      </w:r>
      <w:r w:rsidRPr="005B17B9">
        <w:rPr>
          <w:b/>
          <w:bCs/>
          <w:sz w:val="22"/>
          <w:szCs w:val="22"/>
          <w:lang w:val="en-US"/>
        </w:rPr>
        <w:t xml:space="preserve">Dental health evaluation of children in </w:t>
      </w:r>
      <w:proofErr w:type="spellStart"/>
      <w:r w:rsidRPr="005B17B9">
        <w:rPr>
          <w:b/>
          <w:bCs/>
          <w:sz w:val="22"/>
          <w:szCs w:val="22"/>
          <w:lang w:val="en-US"/>
        </w:rPr>
        <w:t>Kosovo.</w:t>
      </w:r>
      <w:r w:rsidRPr="005B17B9">
        <w:rPr>
          <w:sz w:val="22"/>
          <w:szCs w:val="22"/>
          <w:lang w:val="en-US"/>
        </w:rPr>
        <w:t>Eur</w:t>
      </w:r>
      <w:proofErr w:type="spellEnd"/>
      <w:r w:rsidRPr="005B17B9">
        <w:rPr>
          <w:sz w:val="22"/>
          <w:szCs w:val="22"/>
          <w:lang w:val="en-US"/>
        </w:rPr>
        <w:t xml:space="preserve"> J Dent 2011, 5, 32-39. </w:t>
      </w:r>
      <w:r w:rsidRPr="005B17B9">
        <w:rPr>
          <w:sz w:val="22"/>
          <w:szCs w:val="22"/>
        </w:rPr>
        <w:t>PMID: 21228954 PMCID: PMC3019749</w:t>
      </w:r>
    </w:p>
    <w:p w14:paraId="02C51D99" w14:textId="77777777" w:rsidR="005A3500" w:rsidRPr="005B17B9" w:rsidRDefault="005A3500" w:rsidP="001B75FD">
      <w:pPr>
        <w:numPr>
          <w:ilvl w:val="0"/>
          <w:numId w:val="21"/>
        </w:numPr>
        <w:spacing w:after="160" w:line="360" w:lineRule="auto"/>
        <w:rPr>
          <w:rFonts w:cs="Arial"/>
          <w:sz w:val="22"/>
          <w:szCs w:val="22"/>
        </w:rPr>
      </w:pPr>
      <w:r w:rsidRPr="005B17B9">
        <w:rPr>
          <w:sz w:val="22"/>
          <w:szCs w:val="22"/>
        </w:rPr>
        <w:t xml:space="preserve">Chłapowska J. </w:t>
      </w:r>
      <w:r w:rsidRPr="005B17B9">
        <w:rPr>
          <w:b/>
          <w:bCs/>
          <w:sz w:val="22"/>
          <w:szCs w:val="22"/>
        </w:rPr>
        <w:t xml:space="preserve">Zdrowie jamy ustnej małego dziecka. Poradnik dobrych praktyk w kształtowaniu zachowań prozdrowotnych w placówkach nauczania i wychowania, organach samorządowych i organizacjach pozarządowych w Polsce. </w:t>
      </w:r>
      <w:r w:rsidRPr="005B17B9">
        <w:rPr>
          <w:sz w:val="22"/>
          <w:szCs w:val="22"/>
        </w:rPr>
        <w:t>Stan zdrowia jamy ustnej małych dzieci w Polsce. Uniwersytet Medyczny im. Karola Marcinkowskiego w Poznaniu. Poznań 2016</w:t>
      </w:r>
    </w:p>
    <w:p w14:paraId="5F0D27F5" w14:textId="77777777" w:rsidR="005A3500" w:rsidRPr="005B17B9" w:rsidRDefault="005A3500" w:rsidP="001B75FD">
      <w:pPr>
        <w:numPr>
          <w:ilvl w:val="0"/>
          <w:numId w:val="21"/>
        </w:numPr>
        <w:spacing w:after="160" w:line="360" w:lineRule="auto"/>
        <w:rPr>
          <w:rFonts w:cs="Arial"/>
          <w:b/>
          <w:bCs/>
          <w:sz w:val="22"/>
          <w:szCs w:val="22"/>
        </w:rPr>
      </w:pPr>
      <w:r w:rsidRPr="005B17B9">
        <w:rPr>
          <w:b/>
          <w:bCs/>
          <w:sz w:val="22"/>
          <w:szCs w:val="22"/>
        </w:rPr>
        <w:lastRenderedPageBreak/>
        <w:t xml:space="preserve">Dane epidemiologiczne uzyskane z badań prowadzonych w ramach programu „Monitoring Zdrowia Jamy Ustnej” </w:t>
      </w:r>
      <w:r w:rsidRPr="005B17B9">
        <w:rPr>
          <w:rFonts w:cs="Arial"/>
          <w:b/>
          <w:bCs/>
          <w:sz w:val="22"/>
          <w:szCs w:val="22"/>
        </w:rPr>
        <w:t>przez Zakład  Stomatologii Zachowawczej Instytutu Stomatologii Warszawskiego Uniwersytetu Medycznego oraz Katedrę Higieny i Epidemiologii  Uniwersytetu Medycznego w Łodzi (2010-2012).</w:t>
      </w:r>
    </w:p>
    <w:p w14:paraId="16C2D6BF" w14:textId="77777777" w:rsidR="005A3500" w:rsidRPr="005B17B9" w:rsidRDefault="005A3500" w:rsidP="001B75FD">
      <w:pPr>
        <w:numPr>
          <w:ilvl w:val="0"/>
          <w:numId w:val="21"/>
        </w:numPr>
        <w:spacing w:after="160" w:line="360" w:lineRule="auto"/>
        <w:rPr>
          <w:rFonts w:cs="Arial"/>
          <w:b/>
          <w:bCs/>
          <w:sz w:val="22"/>
          <w:szCs w:val="22"/>
          <w:lang w:val="en-US"/>
        </w:rPr>
      </w:pPr>
      <w:r w:rsidRPr="005B17B9">
        <w:rPr>
          <w:sz w:val="22"/>
          <w:szCs w:val="22"/>
          <w:lang w:val="en-US"/>
        </w:rPr>
        <w:t>E. Kidd</w:t>
      </w:r>
      <w:r w:rsidRPr="005B17B9">
        <w:rPr>
          <w:b/>
          <w:bCs/>
          <w:sz w:val="22"/>
          <w:szCs w:val="22"/>
          <w:lang w:val="en-US"/>
        </w:rPr>
        <w:t xml:space="preserve">: Essentials of dental caries. The disease and its management. </w:t>
      </w:r>
      <w:r w:rsidRPr="005B17B9">
        <w:rPr>
          <w:sz w:val="22"/>
          <w:szCs w:val="22"/>
          <w:lang w:val="en-US"/>
        </w:rPr>
        <w:t>3</w:t>
      </w:r>
      <w:r w:rsidRPr="005B17B9">
        <w:rPr>
          <w:sz w:val="22"/>
          <w:szCs w:val="22"/>
          <w:vertAlign w:val="superscript"/>
          <w:lang w:val="en-US"/>
        </w:rPr>
        <w:t>rd</w:t>
      </w:r>
      <w:r w:rsidRPr="005B17B9">
        <w:rPr>
          <w:sz w:val="22"/>
          <w:szCs w:val="22"/>
          <w:lang w:val="en-US"/>
        </w:rPr>
        <w:t xml:space="preserve"> ed. Oxford University Press 2005.  </w:t>
      </w:r>
    </w:p>
    <w:p w14:paraId="4BB527B7" w14:textId="77777777" w:rsidR="005A3500" w:rsidRPr="005B17B9" w:rsidRDefault="007B30FE" w:rsidP="001B75FD">
      <w:pPr>
        <w:numPr>
          <w:ilvl w:val="0"/>
          <w:numId w:val="21"/>
        </w:numPr>
        <w:spacing w:after="160" w:line="360" w:lineRule="auto"/>
        <w:rPr>
          <w:rFonts w:cs="Arial"/>
          <w:b/>
          <w:bCs/>
          <w:sz w:val="22"/>
          <w:szCs w:val="22"/>
        </w:rPr>
      </w:pPr>
      <w:hyperlink r:id="rId18" w:history="1">
        <w:proofErr w:type="spellStart"/>
        <w:r w:rsidR="005A3500" w:rsidRPr="005B17B9">
          <w:rPr>
            <w:sz w:val="22"/>
            <w:szCs w:val="22"/>
            <w:lang w:val="en-US"/>
          </w:rPr>
          <w:t>Ekstrand</w:t>
        </w:r>
        <w:proofErr w:type="spellEnd"/>
        <w:r w:rsidR="005A3500" w:rsidRPr="005B17B9">
          <w:rPr>
            <w:sz w:val="22"/>
            <w:szCs w:val="22"/>
            <w:lang w:val="en-US"/>
          </w:rPr>
          <w:t xml:space="preserve"> KR</w:t>
        </w:r>
      </w:hyperlink>
      <w:r w:rsidR="005A3500" w:rsidRPr="005B17B9">
        <w:rPr>
          <w:sz w:val="22"/>
          <w:szCs w:val="22"/>
          <w:lang w:val="en-US"/>
        </w:rPr>
        <w:t xml:space="preserve">, </w:t>
      </w:r>
      <w:hyperlink r:id="rId19" w:history="1">
        <w:r w:rsidR="005A3500" w:rsidRPr="005B17B9">
          <w:rPr>
            <w:sz w:val="22"/>
            <w:szCs w:val="22"/>
            <w:lang w:val="en-US"/>
          </w:rPr>
          <w:t>Christiansen J</w:t>
        </w:r>
      </w:hyperlink>
      <w:r w:rsidR="005A3500" w:rsidRPr="005B17B9">
        <w:rPr>
          <w:sz w:val="22"/>
          <w:szCs w:val="22"/>
          <w:lang w:val="en-US"/>
        </w:rPr>
        <w:t xml:space="preserve">, </w:t>
      </w:r>
      <w:hyperlink r:id="rId20" w:history="1">
        <w:r w:rsidR="005A3500" w:rsidRPr="005B17B9">
          <w:rPr>
            <w:sz w:val="22"/>
            <w:szCs w:val="22"/>
            <w:lang w:val="en-US"/>
          </w:rPr>
          <w:t>Christiansen ME</w:t>
        </w:r>
      </w:hyperlink>
      <w:r w:rsidR="005A3500" w:rsidRPr="005B17B9">
        <w:rPr>
          <w:sz w:val="22"/>
          <w:szCs w:val="22"/>
          <w:lang w:val="en-US"/>
        </w:rPr>
        <w:t xml:space="preserve">: </w:t>
      </w:r>
      <w:r w:rsidR="005A3500" w:rsidRPr="005B17B9">
        <w:rPr>
          <w:b/>
          <w:kern w:val="36"/>
          <w:sz w:val="22"/>
          <w:szCs w:val="22"/>
          <w:lang w:val="en-US"/>
        </w:rPr>
        <w:t xml:space="preserve">Time and duration of eruption of first and second permanent molars: a longitudinal </w:t>
      </w:r>
      <w:proofErr w:type="spellStart"/>
      <w:r w:rsidR="005A3500" w:rsidRPr="005B17B9">
        <w:rPr>
          <w:b/>
          <w:kern w:val="36"/>
          <w:sz w:val="22"/>
          <w:szCs w:val="22"/>
          <w:lang w:val="en-US"/>
        </w:rPr>
        <w:t>investigation.</w:t>
      </w:r>
      <w:hyperlink r:id="rId21" w:tooltip="Community dentistry and oral epidemiology." w:history="1">
        <w:r w:rsidR="005A3500" w:rsidRPr="005B17B9">
          <w:rPr>
            <w:sz w:val="22"/>
            <w:szCs w:val="22"/>
            <w:lang w:val="en-US"/>
          </w:rPr>
          <w:t>Community</w:t>
        </w:r>
        <w:proofErr w:type="spellEnd"/>
        <w:r w:rsidR="005A3500" w:rsidRPr="005B17B9">
          <w:rPr>
            <w:sz w:val="22"/>
            <w:szCs w:val="22"/>
            <w:lang w:val="en-US"/>
          </w:rPr>
          <w:t xml:space="preserve"> Dent Oral Epidemiol.</w:t>
        </w:r>
      </w:hyperlink>
      <w:r w:rsidR="005A3500" w:rsidRPr="005B17B9">
        <w:rPr>
          <w:sz w:val="22"/>
          <w:szCs w:val="22"/>
        </w:rPr>
        <w:t>2003; 31(5): 344-50</w:t>
      </w:r>
    </w:p>
    <w:p w14:paraId="7FC17882" w14:textId="77777777" w:rsidR="005A3500" w:rsidRPr="005B17B9" w:rsidRDefault="005A3500" w:rsidP="001B75FD">
      <w:pPr>
        <w:numPr>
          <w:ilvl w:val="0"/>
          <w:numId w:val="21"/>
        </w:numPr>
        <w:spacing w:after="160" w:line="360" w:lineRule="auto"/>
        <w:rPr>
          <w:sz w:val="22"/>
          <w:szCs w:val="22"/>
        </w:rPr>
      </w:pPr>
      <w:proofErr w:type="spellStart"/>
      <w:r w:rsidRPr="005B17B9">
        <w:rPr>
          <w:rFonts w:eastAsia="Calibri"/>
          <w:sz w:val="22"/>
          <w:szCs w:val="22"/>
          <w:lang w:eastAsia="en-US"/>
        </w:rPr>
        <w:t>Felton</w:t>
      </w:r>
      <w:proofErr w:type="spellEnd"/>
      <w:r w:rsidRPr="005B17B9">
        <w:rPr>
          <w:rFonts w:eastAsia="Calibri"/>
          <w:sz w:val="22"/>
          <w:szCs w:val="22"/>
          <w:lang w:eastAsia="en-US"/>
        </w:rPr>
        <w:t xml:space="preserve"> A., Chapman A, </w:t>
      </w:r>
      <w:proofErr w:type="spellStart"/>
      <w:r w:rsidRPr="005B17B9">
        <w:rPr>
          <w:rFonts w:eastAsia="Calibri"/>
          <w:sz w:val="22"/>
          <w:szCs w:val="22"/>
          <w:lang w:eastAsia="en-US"/>
        </w:rPr>
        <w:t>Felton</w:t>
      </w:r>
      <w:proofErr w:type="spellEnd"/>
      <w:r w:rsidRPr="005B17B9">
        <w:rPr>
          <w:rFonts w:eastAsia="Calibri"/>
          <w:sz w:val="22"/>
          <w:szCs w:val="22"/>
          <w:lang w:eastAsia="en-US"/>
        </w:rPr>
        <w:t xml:space="preserve"> S. </w:t>
      </w:r>
      <w:r w:rsidRPr="005B17B9">
        <w:rPr>
          <w:rFonts w:eastAsia="Calibri"/>
          <w:b/>
          <w:bCs/>
          <w:sz w:val="22"/>
          <w:szCs w:val="22"/>
          <w:lang w:eastAsia="en-US"/>
        </w:rPr>
        <w:t>Zdrowie jamy ustnej Edukacja i promocja.</w:t>
      </w:r>
      <w:r w:rsidRPr="005B17B9">
        <w:rPr>
          <w:rFonts w:eastAsia="Calibri"/>
          <w:sz w:val="22"/>
          <w:szCs w:val="22"/>
          <w:lang w:eastAsia="en-US"/>
        </w:rPr>
        <w:t xml:space="preserve"> Redakcja naukowa tłumaczenia prof. Dr hab. N. med. Urszula Kaczmarek, Wydawnictwo Lekarskie PZWL, Warszawa 2011</w:t>
      </w:r>
    </w:p>
    <w:p w14:paraId="3C391C0C" w14:textId="77777777" w:rsidR="005A3500" w:rsidRPr="005B17B9" w:rsidRDefault="005A3500" w:rsidP="001B75FD">
      <w:pPr>
        <w:numPr>
          <w:ilvl w:val="0"/>
          <w:numId w:val="21"/>
        </w:numPr>
        <w:spacing w:after="160" w:line="360" w:lineRule="auto"/>
        <w:rPr>
          <w:sz w:val="22"/>
          <w:szCs w:val="22"/>
        </w:rPr>
      </w:pPr>
      <w:r w:rsidRPr="005B17B9">
        <w:rPr>
          <w:rFonts w:eastAsia="Calibri"/>
          <w:sz w:val="22"/>
          <w:szCs w:val="22"/>
          <w:lang w:eastAsia="en-US"/>
        </w:rPr>
        <w:t xml:space="preserve">Jaśko-Ochojska J. </w:t>
      </w:r>
      <w:r w:rsidRPr="005B17B9">
        <w:rPr>
          <w:rFonts w:eastAsia="Calibri"/>
          <w:b/>
          <w:bCs/>
          <w:sz w:val="22"/>
          <w:szCs w:val="22"/>
          <w:lang w:eastAsia="en-US"/>
        </w:rPr>
        <w:t>Choroba próchnicowa u dzieci w wieku 0-5 lat w Polsce i na świecie</w:t>
      </w:r>
      <w:r w:rsidRPr="005B17B9">
        <w:rPr>
          <w:rFonts w:eastAsia="Calibri"/>
          <w:sz w:val="22"/>
          <w:szCs w:val="22"/>
          <w:lang w:eastAsia="en-US"/>
        </w:rPr>
        <w:t>. Projekt współfinansowany przez Szwajcarię w ramach szwajcarskiego programu współpracy z nowymi krajami członkowskimi Unii Europejskiej. Współfinansowanie krajowe dla projektu zapewnia Minister Zdrowia.</w:t>
      </w:r>
    </w:p>
    <w:p w14:paraId="75F5C5E8" w14:textId="77777777" w:rsidR="005A3500" w:rsidRPr="005B17B9" w:rsidRDefault="005A3500" w:rsidP="001B75FD">
      <w:pPr>
        <w:numPr>
          <w:ilvl w:val="0"/>
          <w:numId w:val="21"/>
        </w:numPr>
        <w:spacing w:after="160" w:line="360" w:lineRule="auto"/>
        <w:rPr>
          <w:sz w:val="22"/>
          <w:szCs w:val="22"/>
        </w:rPr>
      </w:pPr>
      <w:r w:rsidRPr="005B17B9">
        <w:rPr>
          <w:sz w:val="22"/>
          <w:szCs w:val="22"/>
        </w:rPr>
        <w:t xml:space="preserve">Kaczmarek U, </w:t>
      </w:r>
      <w:proofErr w:type="spellStart"/>
      <w:r w:rsidRPr="005B17B9">
        <w:rPr>
          <w:sz w:val="22"/>
          <w:szCs w:val="22"/>
        </w:rPr>
        <w:t>Krzyściak</w:t>
      </w:r>
      <w:proofErr w:type="spellEnd"/>
      <w:r w:rsidRPr="005B17B9">
        <w:rPr>
          <w:sz w:val="22"/>
          <w:szCs w:val="22"/>
        </w:rPr>
        <w:t xml:space="preserve"> W: </w:t>
      </w:r>
      <w:proofErr w:type="spellStart"/>
      <w:r w:rsidRPr="005B17B9">
        <w:rPr>
          <w:b/>
          <w:bCs/>
          <w:sz w:val="22"/>
          <w:szCs w:val="22"/>
        </w:rPr>
        <w:t>Mikrobiom</w:t>
      </w:r>
      <w:proofErr w:type="spellEnd"/>
      <w:r w:rsidRPr="005B17B9">
        <w:rPr>
          <w:b/>
          <w:bCs/>
          <w:sz w:val="22"/>
          <w:szCs w:val="22"/>
        </w:rPr>
        <w:t xml:space="preserve"> jamy ustnej.</w:t>
      </w:r>
      <w:r w:rsidRPr="005B17B9">
        <w:rPr>
          <w:sz w:val="22"/>
          <w:szCs w:val="22"/>
        </w:rPr>
        <w:t xml:space="preserve"> W: Współczesna stomatologia wieku rozwojowego pod red. D. Olczak-Kowalczyk, J. Szczepańska, U. Kaczmarek, </w:t>
      </w:r>
      <w:proofErr w:type="spellStart"/>
      <w:r w:rsidRPr="005B17B9">
        <w:rPr>
          <w:sz w:val="22"/>
          <w:szCs w:val="22"/>
        </w:rPr>
        <w:t>MedTour</w:t>
      </w:r>
      <w:proofErr w:type="spellEnd"/>
      <w:r w:rsidRPr="005B17B9">
        <w:rPr>
          <w:sz w:val="22"/>
          <w:szCs w:val="22"/>
        </w:rPr>
        <w:t xml:space="preserve"> Press International, Warszawa 2017, 83-96</w:t>
      </w:r>
    </w:p>
    <w:p w14:paraId="70B65568" w14:textId="77777777" w:rsidR="005A3500" w:rsidRPr="005B17B9" w:rsidRDefault="005A3500" w:rsidP="001B75FD">
      <w:pPr>
        <w:numPr>
          <w:ilvl w:val="0"/>
          <w:numId w:val="21"/>
        </w:numPr>
        <w:spacing w:after="160" w:line="360" w:lineRule="auto"/>
        <w:rPr>
          <w:sz w:val="22"/>
          <w:szCs w:val="22"/>
        </w:rPr>
      </w:pPr>
      <w:r w:rsidRPr="005B17B9">
        <w:rPr>
          <w:sz w:val="22"/>
          <w:szCs w:val="22"/>
        </w:rPr>
        <w:t xml:space="preserve">Kuśmierz K., Węgrzyniak M., Pawłowska A., Czerwonka K., Małkiewicz k. </w:t>
      </w:r>
      <w:r w:rsidRPr="005B17B9">
        <w:rPr>
          <w:b/>
          <w:bCs/>
          <w:sz w:val="22"/>
          <w:szCs w:val="22"/>
        </w:rPr>
        <w:t>Występowania próchnicy zębów u dzieci w wieku 3,6 i 12 lat</w:t>
      </w:r>
      <w:r w:rsidRPr="005B17B9">
        <w:rPr>
          <w:sz w:val="22"/>
          <w:szCs w:val="22"/>
        </w:rPr>
        <w:t xml:space="preserve">.   Medycyna Ogólna i Nauki o Zdrowiu, 2016, tom 22, nr 3, 190-193  </w:t>
      </w:r>
    </w:p>
    <w:p w14:paraId="1DF76800" w14:textId="77777777" w:rsidR="005A3500" w:rsidRPr="005B17B9" w:rsidRDefault="005A3500" w:rsidP="001B75FD">
      <w:pPr>
        <w:numPr>
          <w:ilvl w:val="0"/>
          <w:numId w:val="21"/>
        </w:numPr>
        <w:spacing w:after="160" w:line="360" w:lineRule="auto"/>
        <w:rPr>
          <w:sz w:val="22"/>
          <w:szCs w:val="22"/>
        </w:rPr>
      </w:pPr>
      <w:proofErr w:type="spellStart"/>
      <w:r w:rsidRPr="005B17B9">
        <w:rPr>
          <w:sz w:val="22"/>
          <w:szCs w:val="22"/>
        </w:rPr>
        <w:t>Pawka</w:t>
      </w:r>
      <w:proofErr w:type="spellEnd"/>
      <w:r w:rsidRPr="005B17B9">
        <w:rPr>
          <w:sz w:val="22"/>
          <w:szCs w:val="22"/>
        </w:rPr>
        <w:t xml:space="preserve"> B., </w:t>
      </w:r>
      <w:proofErr w:type="spellStart"/>
      <w:r w:rsidRPr="005B17B9">
        <w:rPr>
          <w:sz w:val="22"/>
          <w:szCs w:val="22"/>
        </w:rPr>
        <w:t>Dreher</w:t>
      </w:r>
      <w:proofErr w:type="spellEnd"/>
      <w:r w:rsidRPr="005B17B9">
        <w:rPr>
          <w:sz w:val="22"/>
          <w:szCs w:val="22"/>
        </w:rPr>
        <w:t xml:space="preserve"> P., Herda J., Szwiec I., Krasicka M. </w:t>
      </w:r>
      <w:r w:rsidRPr="005B17B9">
        <w:rPr>
          <w:b/>
          <w:bCs/>
          <w:sz w:val="22"/>
          <w:szCs w:val="22"/>
        </w:rPr>
        <w:t xml:space="preserve">Próchnica zębów u dzieci problemem społecznym. </w:t>
      </w:r>
      <w:r w:rsidRPr="005B17B9">
        <w:rPr>
          <w:sz w:val="22"/>
          <w:szCs w:val="22"/>
        </w:rPr>
        <w:t xml:space="preserve">Lubelskie Centrum Zdrowia Publicznego, Instytut zdrowia Publicznego Collegium </w:t>
      </w:r>
      <w:proofErr w:type="spellStart"/>
      <w:r w:rsidRPr="005B17B9">
        <w:rPr>
          <w:sz w:val="22"/>
          <w:szCs w:val="22"/>
        </w:rPr>
        <w:t>Medicum</w:t>
      </w:r>
      <w:proofErr w:type="spellEnd"/>
      <w:r w:rsidRPr="005B17B9">
        <w:rPr>
          <w:sz w:val="22"/>
          <w:szCs w:val="22"/>
        </w:rPr>
        <w:t xml:space="preserve"> Uniwersytetu Jagiellońskiego. </w:t>
      </w:r>
      <w:proofErr w:type="spellStart"/>
      <w:r w:rsidRPr="005B17B9">
        <w:rPr>
          <w:sz w:val="22"/>
          <w:szCs w:val="22"/>
        </w:rPr>
        <w:t>Probl</w:t>
      </w:r>
      <w:proofErr w:type="spellEnd"/>
      <w:r w:rsidRPr="005B17B9">
        <w:rPr>
          <w:sz w:val="22"/>
          <w:szCs w:val="22"/>
        </w:rPr>
        <w:t xml:space="preserve"> </w:t>
      </w:r>
      <w:proofErr w:type="spellStart"/>
      <w:r w:rsidRPr="005B17B9">
        <w:rPr>
          <w:sz w:val="22"/>
          <w:szCs w:val="22"/>
        </w:rPr>
        <w:t>Hig</w:t>
      </w:r>
      <w:proofErr w:type="spellEnd"/>
      <w:r w:rsidRPr="005B17B9">
        <w:rPr>
          <w:sz w:val="22"/>
          <w:szCs w:val="22"/>
        </w:rPr>
        <w:t xml:space="preserve"> </w:t>
      </w:r>
      <w:proofErr w:type="spellStart"/>
      <w:r w:rsidRPr="005B17B9">
        <w:rPr>
          <w:sz w:val="22"/>
          <w:szCs w:val="22"/>
        </w:rPr>
        <w:t>Epidemiol</w:t>
      </w:r>
      <w:proofErr w:type="spellEnd"/>
      <w:r w:rsidRPr="005B17B9">
        <w:rPr>
          <w:sz w:val="22"/>
          <w:szCs w:val="22"/>
        </w:rPr>
        <w:t xml:space="preserve"> 2010, 91 (1): 5-7</w:t>
      </w:r>
    </w:p>
    <w:p w14:paraId="375D8D29" w14:textId="77777777" w:rsidR="005A3500" w:rsidRPr="005B17B9" w:rsidRDefault="005A3500" w:rsidP="001B75FD">
      <w:pPr>
        <w:numPr>
          <w:ilvl w:val="0"/>
          <w:numId w:val="21"/>
        </w:numPr>
        <w:spacing w:after="160" w:line="360" w:lineRule="auto"/>
        <w:rPr>
          <w:sz w:val="22"/>
          <w:szCs w:val="22"/>
          <w:lang w:val="en-US"/>
        </w:rPr>
      </w:pPr>
      <w:proofErr w:type="spellStart"/>
      <w:r w:rsidRPr="005B17B9">
        <w:rPr>
          <w:sz w:val="22"/>
          <w:szCs w:val="22"/>
          <w:lang w:val="en-US"/>
        </w:rPr>
        <w:t>Šačic</w:t>
      </w:r>
      <w:proofErr w:type="spellEnd"/>
      <w:r w:rsidRPr="005B17B9">
        <w:rPr>
          <w:sz w:val="22"/>
          <w:szCs w:val="22"/>
          <w:lang w:val="en-US"/>
        </w:rPr>
        <w:t xml:space="preserve"> L, </w:t>
      </w:r>
      <w:proofErr w:type="spellStart"/>
      <w:r w:rsidRPr="005B17B9">
        <w:rPr>
          <w:sz w:val="22"/>
          <w:szCs w:val="22"/>
          <w:lang w:val="en-US"/>
        </w:rPr>
        <w:t>Marković</w:t>
      </w:r>
      <w:proofErr w:type="spellEnd"/>
      <w:r w:rsidRPr="005B17B9">
        <w:rPr>
          <w:sz w:val="22"/>
          <w:szCs w:val="22"/>
          <w:lang w:val="en-US"/>
        </w:rPr>
        <w:t xml:space="preserve"> N, </w:t>
      </w:r>
      <w:proofErr w:type="spellStart"/>
      <w:r w:rsidRPr="005B17B9">
        <w:rPr>
          <w:sz w:val="22"/>
          <w:szCs w:val="22"/>
          <w:lang w:val="en-US"/>
        </w:rPr>
        <w:t>ArslanagićMurtbegović</w:t>
      </w:r>
      <w:proofErr w:type="spellEnd"/>
      <w:r w:rsidRPr="005B17B9">
        <w:rPr>
          <w:sz w:val="22"/>
          <w:szCs w:val="22"/>
          <w:lang w:val="en-US"/>
        </w:rPr>
        <w:t xml:space="preserve"> A, </w:t>
      </w:r>
      <w:proofErr w:type="spellStart"/>
      <w:r w:rsidRPr="005B17B9">
        <w:rPr>
          <w:sz w:val="22"/>
          <w:szCs w:val="22"/>
          <w:lang w:val="en-US"/>
        </w:rPr>
        <w:t>Zukanović</w:t>
      </w:r>
      <w:proofErr w:type="spellEnd"/>
      <w:r w:rsidRPr="005B17B9">
        <w:rPr>
          <w:sz w:val="22"/>
          <w:szCs w:val="22"/>
          <w:lang w:val="en-US"/>
        </w:rPr>
        <w:t xml:space="preserve">  A, </w:t>
      </w:r>
      <w:proofErr w:type="spellStart"/>
      <w:r w:rsidRPr="005B17B9">
        <w:rPr>
          <w:sz w:val="22"/>
          <w:szCs w:val="22"/>
          <w:lang w:val="en-US"/>
        </w:rPr>
        <w:t>Kobašlija</w:t>
      </w:r>
      <w:proofErr w:type="spellEnd"/>
      <w:r w:rsidRPr="005B17B9">
        <w:rPr>
          <w:sz w:val="22"/>
          <w:szCs w:val="22"/>
          <w:lang w:val="en-US"/>
        </w:rPr>
        <w:t xml:space="preserve"> S: </w:t>
      </w:r>
      <w:r w:rsidRPr="005B17B9">
        <w:rPr>
          <w:b/>
          <w:bCs/>
          <w:sz w:val="22"/>
          <w:szCs w:val="22"/>
          <w:lang w:val="en-US"/>
        </w:rPr>
        <w:t xml:space="preserve">The prevalence and severity of early childhood caries in preschool </w:t>
      </w:r>
      <w:r w:rsidRPr="005B17B9">
        <w:rPr>
          <w:b/>
          <w:bCs/>
          <w:sz w:val="22"/>
          <w:szCs w:val="22"/>
          <w:lang w:val="en-US"/>
        </w:rPr>
        <w:lastRenderedPageBreak/>
        <w:t>children in the Federation of Bosnia and Herzegovina.</w:t>
      </w:r>
      <w:r w:rsidRPr="005B17B9">
        <w:rPr>
          <w:sz w:val="22"/>
          <w:szCs w:val="22"/>
          <w:lang w:val="en-US"/>
        </w:rPr>
        <w:t xml:space="preserve"> Acta Med </w:t>
      </w:r>
      <w:proofErr w:type="spellStart"/>
      <w:r w:rsidRPr="005B17B9">
        <w:rPr>
          <w:sz w:val="22"/>
          <w:szCs w:val="22"/>
          <w:lang w:val="en-US"/>
        </w:rPr>
        <w:t>Academ</w:t>
      </w:r>
      <w:proofErr w:type="spellEnd"/>
      <w:r w:rsidRPr="005B17B9">
        <w:rPr>
          <w:sz w:val="22"/>
          <w:szCs w:val="22"/>
          <w:lang w:val="en-US"/>
        </w:rPr>
        <w:t xml:space="preserve"> 2016, , 45, 1: 19-25. DOI: 10.5644/ama2006-124.152</w:t>
      </w:r>
    </w:p>
    <w:p w14:paraId="1AFD2A79" w14:textId="77777777" w:rsidR="005A3500" w:rsidRPr="005B17B9" w:rsidRDefault="005A3500" w:rsidP="001B75FD">
      <w:pPr>
        <w:numPr>
          <w:ilvl w:val="0"/>
          <w:numId w:val="21"/>
        </w:numPr>
        <w:spacing w:after="160" w:line="360" w:lineRule="auto"/>
        <w:rPr>
          <w:sz w:val="22"/>
          <w:szCs w:val="22"/>
        </w:rPr>
      </w:pPr>
      <w:proofErr w:type="spellStart"/>
      <w:r w:rsidRPr="005B17B9">
        <w:rPr>
          <w:sz w:val="22"/>
          <w:szCs w:val="22"/>
          <w:lang w:val="en-US"/>
        </w:rPr>
        <w:t>Slabsinskiene</w:t>
      </w:r>
      <w:proofErr w:type="spellEnd"/>
      <w:r w:rsidRPr="005B17B9">
        <w:rPr>
          <w:sz w:val="22"/>
          <w:szCs w:val="22"/>
          <w:lang w:val="en-US"/>
        </w:rPr>
        <w:t xml:space="preserve"> E., </w:t>
      </w:r>
      <w:proofErr w:type="spellStart"/>
      <w:r w:rsidRPr="005B17B9">
        <w:rPr>
          <w:sz w:val="22"/>
          <w:szCs w:val="22"/>
          <w:lang w:val="en-US"/>
        </w:rPr>
        <w:t>Milciuviene</w:t>
      </w:r>
      <w:proofErr w:type="spellEnd"/>
      <w:r w:rsidRPr="005B17B9">
        <w:rPr>
          <w:sz w:val="22"/>
          <w:szCs w:val="22"/>
          <w:lang w:val="en-US"/>
        </w:rPr>
        <w:t xml:space="preserve"> S., </w:t>
      </w:r>
      <w:proofErr w:type="spellStart"/>
      <w:r w:rsidRPr="005B17B9">
        <w:rPr>
          <w:sz w:val="22"/>
          <w:szCs w:val="22"/>
          <w:lang w:val="en-US"/>
        </w:rPr>
        <w:t>Vasiliauskiene</w:t>
      </w:r>
      <w:proofErr w:type="spellEnd"/>
      <w:r w:rsidRPr="005B17B9">
        <w:rPr>
          <w:sz w:val="22"/>
          <w:szCs w:val="22"/>
          <w:lang w:val="en-US"/>
        </w:rPr>
        <w:t xml:space="preserve"> I., </w:t>
      </w:r>
      <w:proofErr w:type="spellStart"/>
      <w:r w:rsidRPr="005B17B9">
        <w:rPr>
          <w:sz w:val="22"/>
          <w:szCs w:val="22"/>
          <w:lang w:val="en-US"/>
        </w:rPr>
        <w:t>Andruskeviciene</w:t>
      </w:r>
      <w:proofErr w:type="spellEnd"/>
      <w:r w:rsidRPr="005B17B9">
        <w:rPr>
          <w:sz w:val="22"/>
          <w:szCs w:val="22"/>
          <w:lang w:val="en-US"/>
        </w:rPr>
        <w:t xml:space="preserve"> V. </w:t>
      </w:r>
      <w:proofErr w:type="spellStart"/>
      <w:r w:rsidRPr="005B17B9">
        <w:rPr>
          <w:sz w:val="22"/>
          <w:szCs w:val="22"/>
          <w:lang w:val="en-US"/>
        </w:rPr>
        <w:t>Bendoraitiene</w:t>
      </w:r>
      <w:proofErr w:type="spellEnd"/>
      <w:r w:rsidRPr="005B17B9">
        <w:rPr>
          <w:sz w:val="22"/>
          <w:szCs w:val="22"/>
          <w:lang w:val="en-US"/>
        </w:rPr>
        <w:t xml:space="preserve"> EA, </w:t>
      </w:r>
      <w:proofErr w:type="spellStart"/>
      <w:r w:rsidRPr="005B17B9">
        <w:rPr>
          <w:sz w:val="22"/>
          <w:szCs w:val="22"/>
          <w:lang w:val="en-US"/>
        </w:rPr>
        <w:t>Saldunaite</w:t>
      </w:r>
      <w:proofErr w:type="spellEnd"/>
      <w:r w:rsidRPr="005B17B9">
        <w:rPr>
          <w:sz w:val="22"/>
          <w:szCs w:val="22"/>
          <w:lang w:val="en-US"/>
        </w:rPr>
        <w:t xml:space="preserve"> K. </w:t>
      </w:r>
      <w:r w:rsidRPr="005B17B9">
        <w:rPr>
          <w:b/>
          <w:bCs/>
          <w:sz w:val="22"/>
          <w:szCs w:val="22"/>
          <w:lang w:val="en-US"/>
        </w:rPr>
        <w:t xml:space="preserve">Severe early </w:t>
      </w:r>
      <w:proofErr w:type="spellStart"/>
      <w:r w:rsidRPr="005B17B9">
        <w:rPr>
          <w:b/>
          <w:bCs/>
          <w:sz w:val="22"/>
          <w:szCs w:val="22"/>
          <w:lang w:val="en-US"/>
        </w:rPr>
        <w:t>childchood</w:t>
      </w:r>
      <w:proofErr w:type="spellEnd"/>
      <w:r w:rsidRPr="005B17B9">
        <w:rPr>
          <w:b/>
          <w:bCs/>
          <w:sz w:val="22"/>
          <w:szCs w:val="22"/>
          <w:lang w:val="en-US"/>
        </w:rPr>
        <w:t xml:space="preserve"> caries </w:t>
      </w:r>
      <w:proofErr w:type="spellStart"/>
      <w:r w:rsidRPr="005B17B9">
        <w:rPr>
          <w:b/>
          <w:bCs/>
          <w:sz w:val="22"/>
          <w:szCs w:val="22"/>
          <w:lang w:val="en-US"/>
        </w:rPr>
        <w:t>ande</w:t>
      </w:r>
      <w:proofErr w:type="spellEnd"/>
      <w:r w:rsidRPr="005B17B9">
        <w:rPr>
          <w:b/>
          <w:bCs/>
          <w:sz w:val="22"/>
          <w:szCs w:val="22"/>
          <w:lang w:val="en-US"/>
        </w:rPr>
        <w:t xml:space="preserve"> behavioral risk factors among 3-year-old children in Lithuania.</w:t>
      </w:r>
      <w:r w:rsidRPr="005B17B9">
        <w:rPr>
          <w:sz w:val="22"/>
          <w:szCs w:val="22"/>
          <w:lang w:val="en-US"/>
        </w:rPr>
        <w:t xml:space="preserve"> </w:t>
      </w:r>
      <w:proofErr w:type="spellStart"/>
      <w:r w:rsidRPr="005B17B9">
        <w:rPr>
          <w:sz w:val="22"/>
          <w:szCs w:val="22"/>
        </w:rPr>
        <w:t>Medicina</w:t>
      </w:r>
      <w:proofErr w:type="spellEnd"/>
      <w:r w:rsidRPr="005B17B9">
        <w:rPr>
          <w:sz w:val="22"/>
          <w:szCs w:val="22"/>
        </w:rPr>
        <w:t xml:space="preserve"> (</w:t>
      </w:r>
      <w:proofErr w:type="spellStart"/>
      <w:r w:rsidRPr="005B17B9">
        <w:rPr>
          <w:sz w:val="22"/>
          <w:szCs w:val="22"/>
        </w:rPr>
        <w:t>Kaunas</w:t>
      </w:r>
      <w:proofErr w:type="spellEnd"/>
      <w:r w:rsidRPr="005B17B9">
        <w:rPr>
          <w:sz w:val="22"/>
          <w:szCs w:val="22"/>
        </w:rPr>
        <w:t>). 2010;46(2):135-41. PMID:02440088</w:t>
      </w:r>
    </w:p>
    <w:p w14:paraId="7D532FDB" w14:textId="77777777" w:rsidR="005A3500" w:rsidRPr="005B17B9" w:rsidRDefault="005A3500" w:rsidP="001B75FD">
      <w:pPr>
        <w:numPr>
          <w:ilvl w:val="0"/>
          <w:numId w:val="21"/>
        </w:numPr>
        <w:spacing w:after="160" w:line="360" w:lineRule="auto"/>
        <w:rPr>
          <w:sz w:val="22"/>
          <w:szCs w:val="22"/>
        </w:rPr>
      </w:pPr>
      <w:r w:rsidRPr="005B17B9">
        <w:rPr>
          <w:b/>
          <w:bCs/>
          <w:sz w:val="22"/>
          <w:szCs w:val="22"/>
        </w:rPr>
        <w:t>Stanowisko polskich ekspertów dotyczące zasad żywienia dzieci i młodzieży w aspekcie zapobiegania chorobie próchnicowej.</w:t>
      </w:r>
      <w:r w:rsidRPr="005B17B9">
        <w:rPr>
          <w:sz w:val="22"/>
          <w:szCs w:val="22"/>
        </w:rPr>
        <w:t xml:space="preserve"> Niezależny panel ekspertów. Warszawa 2015  </w:t>
      </w:r>
    </w:p>
    <w:p w14:paraId="7B5FE4D5" w14:textId="77777777" w:rsidR="005A3500" w:rsidRPr="005B17B9" w:rsidRDefault="005A3500" w:rsidP="001B75FD">
      <w:pPr>
        <w:numPr>
          <w:ilvl w:val="0"/>
          <w:numId w:val="21"/>
        </w:numPr>
        <w:spacing w:after="160" w:line="360" w:lineRule="auto"/>
        <w:rPr>
          <w:sz w:val="22"/>
          <w:szCs w:val="22"/>
        </w:rPr>
      </w:pPr>
      <w:r w:rsidRPr="005B17B9">
        <w:rPr>
          <w:sz w:val="22"/>
          <w:szCs w:val="22"/>
        </w:rPr>
        <w:t xml:space="preserve">Szczepańska J., </w:t>
      </w:r>
      <w:proofErr w:type="spellStart"/>
      <w:r w:rsidRPr="005B17B9">
        <w:rPr>
          <w:sz w:val="22"/>
          <w:szCs w:val="22"/>
        </w:rPr>
        <w:t>Hilt</w:t>
      </w:r>
      <w:proofErr w:type="spellEnd"/>
      <w:r w:rsidRPr="005B17B9">
        <w:rPr>
          <w:sz w:val="22"/>
          <w:szCs w:val="22"/>
        </w:rPr>
        <w:t xml:space="preserve"> A., Daszkowska M., Marczuk-</w:t>
      </w:r>
      <w:proofErr w:type="spellStart"/>
      <w:r w:rsidRPr="005B17B9">
        <w:rPr>
          <w:sz w:val="22"/>
          <w:szCs w:val="22"/>
        </w:rPr>
        <w:t>kolada</w:t>
      </w:r>
      <w:proofErr w:type="spellEnd"/>
      <w:r w:rsidRPr="005B17B9">
        <w:rPr>
          <w:sz w:val="22"/>
          <w:szCs w:val="22"/>
        </w:rPr>
        <w:t xml:space="preserve"> G. </w:t>
      </w:r>
      <w:r w:rsidRPr="005B17B9">
        <w:rPr>
          <w:b/>
          <w:bCs/>
          <w:sz w:val="22"/>
          <w:szCs w:val="22"/>
        </w:rPr>
        <w:t>Zalecenia w zakresie higieny jamy ustnej dla dzieci i młodzieży w kolejnych grupach wiekowych.</w:t>
      </w:r>
      <w:r w:rsidRPr="005B17B9">
        <w:rPr>
          <w:sz w:val="22"/>
          <w:szCs w:val="22"/>
        </w:rPr>
        <w:t xml:space="preserve">  Polski Oddział Sojuszu dla Przyszłości Wolnej od Próchnicy. 2014 r.</w:t>
      </w:r>
    </w:p>
    <w:p w14:paraId="28DABE62" w14:textId="77777777" w:rsidR="005A3500" w:rsidRPr="005B17B9" w:rsidRDefault="005A3500" w:rsidP="001B75FD">
      <w:pPr>
        <w:numPr>
          <w:ilvl w:val="0"/>
          <w:numId w:val="21"/>
        </w:numPr>
        <w:spacing w:after="160" w:line="360" w:lineRule="auto"/>
        <w:rPr>
          <w:sz w:val="22"/>
          <w:szCs w:val="22"/>
        </w:rPr>
      </w:pPr>
      <w:r w:rsidRPr="005B17B9">
        <w:rPr>
          <w:rFonts w:eastAsia="Calibri"/>
          <w:sz w:val="22"/>
          <w:szCs w:val="22"/>
          <w:lang w:eastAsia="en-US"/>
        </w:rPr>
        <w:t xml:space="preserve">Turska-Szybka A., </w:t>
      </w:r>
      <w:proofErr w:type="spellStart"/>
      <w:r w:rsidRPr="005B17B9">
        <w:rPr>
          <w:rFonts w:eastAsia="Calibri"/>
          <w:sz w:val="22"/>
          <w:szCs w:val="22"/>
          <w:lang w:eastAsia="en-US"/>
        </w:rPr>
        <w:t>Grudziąż</w:t>
      </w:r>
      <w:proofErr w:type="spellEnd"/>
      <w:r w:rsidRPr="005B17B9">
        <w:rPr>
          <w:rFonts w:eastAsia="Calibri"/>
          <w:sz w:val="22"/>
          <w:szCs w:val="22"/>
          <w:lang w:eastAsia="en-US"/>
        </w:rPr>
        <w:t xml:space="preserve">-Sękowska J., Olczak-Kowalczyk D. </w:t>
      </w:r>
      <w:r w:rsidRPr="005B17B9">
        <w:rPr>
          <w:rFonts w:eastAsia="Calibri"/>
          <w:b/>
          <w:bCs/>
          <w:sz w:val="22"/>
          <w:szCs w:val="22"/>
          <w:lang w:eastAsia="en-US"/>
        </w:rPr>
        <w:t>Czynniki ryzyka próchnicy wczesnego dzieciństwa i indywidualna ocena poziomu ryzyka na podstawie CAMBRA</w:t>
      </w:r>
      <w:r w:rsidRPr="005B17B9">
        <w:rPr>
          <w:rFonts w:eastAsia="Calibri"/>
          <w:sz w:val="22"/>
          <w:szCs w:val="22"/>
          <w:lang w:eastAsia="en-US"/>
        </w:rPr>
        <w:t>. Zakład Stomatologii Dziecięcej Instytutu Stomatologii Warszawskiego Uniwersytetu Medycznego. Nowa Stomatologia 3/2011.</w:t>
      </w:r>
    </w:p>
    <w:p w14:paraId="6AC68AF1" w14:textId="77777777" w:rsidR="005A3500" w:rsidRPr="005B17B9" w:rsidRDefault="005A3500" w:rsidP="001B75FD">
      <w:pPr>
        <w:numPr>
          <w:ilvl w:val="0"/>
          <w:numId w:val="21"/>
        </w:numPr>
        <w:spacing w:after="160" w:line="360" w:lineRule="auto"/>
        <w:rPr>
          <w:sz w:val="22"/>
          <w:szCs w:val="22"/>
        </w:rPr>
      </w:pPr>
      <w:r w:rsidRPr="005B17B9">
        <w:rPr>
          <w:sz w:val="22"/>
          <w:szCs w:val="22"/>
          <w:lang w:val="en-US"/>
        </w:rPr>
        <w:t xml:space="preserve">Warren JJ, Blanchette D, Dawson DV, Marshall TA, Phipps KR, Starr D, Drake DR:  </w:t>
      </w:r>
      <w:r w:rsidRPr="005B17B9">
        <w:rPr>
          <w:b/>
          <w:bCs/>
          <w:sz w:val="22"/>
          <w:szCs w:val="22"/>
          <w:lang w:val="en-US"/>
        </w:rPr>
        <w:t>Factors associated with dental caries in a group of American Indian children at age 36 months.</w:t>
      </w:r>
      <w:r w:rsidRPr="005B17B9">
        <w:rPr>
          <w:sz w:val="22"/>
          <w:szCs w:val="22"/>
          <w:lang w:val="en-US"/>
        </w:rPr>
        <w:t xml:space="preserve">  Community Dent Oral Epidemiol. </w:t>
      </w:r>
      <w:r w:rsidRPr="005B17B9">
        <w:rPr>
          <w:sz w:val="22"/>
          <w:szCs w:val="22"/>
        </w:rPr>
        <w:t>2016 Apr;44(2):154-61</w:t>
      </w:r>
    </w:p>
    <w:p w14:paraId="5DCD3B7B" w14:textId="77777777" w:rsidR="005A3500" w:rsidRPr="005B17B9" w:rsidRDefault="005A3500" w:rsidP="001B75FD">
      <w:pPr>
        <w:numPr>
          <w:ilvl w:val="0"/>
          <w:numId w:val="21"/>
        </w:numPr>
        <w:spacing w:after="160" w:line="360" w:lineRule="auto"/>
        <w:rPr>
          <w:sz w:val="22"/>
          <w:szCs w:val="22"/>
        </w:rPr>
      </w:pPr>
      <w:r w:rsidRPr="005B17B9">
        <w:rPr>
          <w:sz w:val="22"/>
          <w:szCs w:val="22"/>
        </w:rPr>
        <w:t>Wójtowicz A., Malm A</w:t>
      </w:r>
      <w:r w:rsidRPr="005B17B9">
        <w:rPr>
          <w:b/>
          <w:bCs/>
          <w:sz w:val="22"/>
          <w:szCs w:val="22"/>
        </w:rPr>
        <w:t>.  Mikrobiologiczne podłoże próchnicy w aspekcie jej profilaktyki. Monitorowanie stanu zdrowia jamy ustnej populacji polskiej w latach 2016-2020.</w:t>
      </w:r>
      <w:r w:rsidRPr="005B17B9">
        <w:rPr>
          <w:sz w:val="22"/>
          <w:szCs w:val="22"/>
        </w:rPr>
        <w:t xml:space="preserve"> Program na lata 2016-2020. Ministerstwo Zdrowia. Katedra i Zakład Mikrobiologii Farmaceutycznej z Pracownią Diagnostyki Mikrobiologicznej Uniwersytetu Medycznego w Lublinie. Mikrobiologia Tom , nr 5, 2009.</w:t>
      </w:r>
    </w:p>
    <w:p w14:paraId="256FC84F" w14:textId="77777777" w:rsidR="005A3500" w:rsidRPr="005B17B9" w:rsidRDefault="005A3500" w:rsidP="001B75FD">
      <w:pPr>
        <w:numPr>
          <w:ilvl w:val="0"/>
          <w:numId w:val="21"/>
        </w:numPr>
        <w:spacing w:after="160" w:line="360" w:lineRule="auto"/>
        <w:rPr>
          <w:sz w:val="22"/>
          <w:szCs w:val="22"/>
        </w:rPr>
      </w:pPr>
      <w:r w:rsidRPr="005B17B9">
        <w:rPr>
          <w:b/>
          <w:bCs/>
          <w:sz w:val="22"/>
          <w:szCs w:val="22"/>
        </w:rPr>
        <w:t>Częstość występowania choroby próchnicowej u dzieci do 5. roku życia w wybranych krajach na świecie w oparciu o dane WHO.</w:t>
      </w:r>
      <w:r w:rsidRPr="005B17B9">
        <w:rPr>
          <w:sz w:val="22"/>
          <w:szCs w:val="22"/>
        </w:rPr>
        <w:t xml:space="preserve"> http://www.czytelniamedyczna.pl/3758,rola-lekarzy-niestomatologow-w-zapobieganiu-prochnicy-wczesnego-dziecinstwa.html 27-04-2016  </w:t>
      </w:r>
    </w:p>
    <w:p w14:paraId="4C644462" w14:textId="77777777" w:rsidR="005A3500" w:rsidRPr="005B17B9" w:rsidRDefault="005A3500" w:rsidP="001B75FD">
      <w:pPr>
        <w:spacing w:after="160" w:line="360" w:lineRule="auto"/>
        <w:ind w:left="360"/>
        <w:rPr>
          <w:sz w:val="22"/>
          <w:szCs w:val="22"/>
        </w:rPr>
      </w:pPr>
      <w:r w:rsidRPr="005B17B9">
        <w:rPr>
          <w:sz w:val="22"/>
          <w:szCs w:val="22"/>
        </w:rPr>
        <w:lastRenderedPageBreak/>
        <w:t>19.https://pedodoncja.wum.edu.pl/.../etiologia_i_epidemiologia_choroby_prochnicowej_</w:t>
      </w:r>
    </w:p>
    <w:p w14:paraId="3DA03A98" w14:textId="77777777" w:rsidR="005A3500" w:rsidRPr="005B17B9" w:rsidRDefault="005A3500" w:rsidP="001B75FD">
      <w:pPr>
        <w:numPr>
          <w:ilvl w:val="0"/>
          <w:numId w:val="21"/>
        </w:numPr>
        <w:spacing w:after="160" w:line="360" w:lineRule="auto"/>
        <w:rPr>
          <w:sz w:val="22"/>
          <w:szCs w:val="22"/>
          <w:lang w:val="en-US"/>
        </w:rPr>
      </w:pPr>
      <w:proofErr w:type="spellStart"/>
      <w:r w:rsidRPr="005B17B9">
        <w:rPr>
          <w:b/>
          <w:bCs/>
          <w:sz w:val="22"/>
          <w:szCs w:val="22"/>
          <w:lang w:val="en-US"/>
        </w:rPr>
        <w:t>OralHealth</w:t>
      </w:r>
      <w:proofErr w:type="spellEnd"/>
      <w:r w:rsidRPr="005B17B9">
        <w:rPr>
          <w:b/>
          <w:bCs/>
          <w:sz w:val="22"/>
          <w:szCs w:val="22"/>
          <w:lang w:val="en-US"/>
        </w:rPr>
        <w:t xml:space="preserve"> Database. Oral Health Country/Area Profile Project</w:t>
      </w:r>
      <w:r w:rsidRPr="005B17B9">
        <w:rPr>
          <w:sz w:val="22"/>
          <w:szCs w:val="22"/>
          <w:lang w:val="en-US"/>
        </w:rPr>
        <w:t xml:space="preserve">. WHO Collaborating Centre for Education, Training and Research in Oral </w:t>
      </w:r>
      <w:proofErr w:type="spellStart"/>
      <w:r w:rsidRPr="005B17B9">
        <w:rPr>
          <w:sz w:val="22"/>
          <w:szCs w:val="22"/>
          <w:lang w:val="en-US"/>
        </w:rPr>
        <w:t>Health.http</w:t>
      </w:r>
      <w:proofErr w:type="spellEnd"/>
      <w:r w:rsidRPr="005B17B9">
        <w:rPr>
          <w:sz w:val="22"/>
          <w:szCs w:val="22"/>
          <w:lang w:val="en-US"/>
        </w:rPr>
        <w:t>://www.mah.se/CAPP/</w:t>
      </w:r>
    </w:p>
    <w:p w14:paraId="46F4AEA3" w14:textId="77777777" w:rsidR="005A3500" w:rsidRPr="005B17B9" w:rsidRDefault="005A3500" w:rsidP="001B75FD">
      <w:pPr>
        <w:numPr>
          <w:ilvl w:val="0"/>
          <w:numId w:val="21"/>
        </w:numPr>
        <w:spacing w:after="160" w:line="360" w:lineRule="auto"/>
        <w:rPr>
          <w:sz w:val="22"/>
          <w:szCs w:val="22"/>
        </w:rPr>
      </w:pPr>
      <w:r w:rsidRPr="005B17B9">
        <w:rPr>
          <w:b/>
          <w:bCs/>
          <w:sz w:val="22"/>
          <w:szCs w:val="22"/>
        </w:rPr>
        <w:t>Krajowe ramy strategiczne dla ochrony zdrowia na lata 2014-2020</w:t>
      </w:r>
      <w:r w:rsidRPr="005B17B9">
        <w:rPr>
          <w:sz w:val="22"/>
          <w:szCs w:val="22"/>
        </w:rPr>
        <w:t xml:space="preserve"> </w:t>
      </w:r>
      <w:hyperlink r:id="rId22" w:history="1">
        <w:r w:rsidRPr="005B17B9">
          <w:rPr>
            <w:rStyle w:val="Hipercze"/>
            <w:color w:val="auto"/>
            <w:sz w:val="22"/>
            <w:szCs w:val="22"/>
          </w:rPr>
          <w:t>http://www.duw.pl/pl/urzad/zdrowie-publiczne/policy-paper-dla-ochron/11055,Krajowe-ramy-strategiczne-dla-ochrony-zdrowia-na-lata-2014-2020.html</w:t>
        </w:r>
      </w:hyperlink>
    </w:p>
    <w:p w14:paraId="33DC7FC1" w14:textId="77777777" w:rsidR="005A3500" w:rsidRPr="005B17B9" w:rsidRDefault="005A3500" w:rsidP="001B75FD">
      <w:pPr>
        <w:numPr>
          <w:ilvl w:val="0"/>
          <w:numId w:val="21"/>
        </w:numPr>
        <w:spacing w:after="160" w:line="360" w:lineRule="auto"/>
        <w:rPr>
          <w:sz w:val="22"/>
          <w:szCs w:val="22"/>
        </w:rPr>
      </w:pPr>
      <w:r w:rsidRPr="005B17B9">
        <w:rPr>
          <w:b/>
          <w:bCs/>
          <w:sz w:val="22"/>
          <w:szCs w:val="22"/>
        </w:rPr>
        <w:t>PRIORYTETY DLA REGIONALNEJ POLITYKI ZDROWOTNEJ WOJEWÓDZTWA DOLNOŚLĄSKIEGO</w:t>
      </w:r>
      <w:r w:rsidRPr="005B17B9">
        <w:rPr>
          <w:sz w:val="22"/>
          <w:szCs w:val="22"/>
        </w:rPr>
        <w:t xml:space="preserve"> https://www.duw.pl/pl/urzad/zdrowie-publiczne/wojewodzka-rada-ds-pot/12414,PRIORYTETY-DLA-REGIONALNEJ-POLITYKI-ZDROWOTNEJ-WOJEWODZTWA-DOLNOSLASKIEGO.html</w:t>
      </w:r>
    </w:p>
    <w:p w14:paraId="2D1DCF1B" w14:textId="77777777" w:rsidR="005A3500" w:rsidRPr="005B17B9" w:rsidRDefault="005A3500" w:rsidP="001B75FD">
      <w:pPr>
        <w:numPr>
          <w:ilvl w:val="0"/>
          <w:numId w:val="21"/>
        </w:numPr>
        <w:spacing w:after="160" w:line="360" w:lineRule="auto"/>
        <w:rPr>
          <w:sz w:val="22"/>
          <w:szCs w:val="22"/>
        </w:rPr>
      </w:pPr>
      <w:r w:rsidRPr="005B17B9">
        <w:rPr>
          <w:b/>
          <w:bCs/>
          <w:sz w:val="22"/>
          <w:szCs w:val="22"/>
        </w:rPr>
        <w:t>Mapa potrzeb zdrowotnych w zakresie chorób jamy ustnej i stomatologii dla województwa dolnośląskiego</w:t>
      </w:r>
      <w:r w:rsidRPr="005B17B9">
        <w:rPr>
          <w:sz w:val="22"/>
          <w:szCs w:val="22"/>
        </w:rPr>
        <w:t xml:space="preserve"> http://www.mpz.mz.gov.pl/wp-content/uploads/sites/4/2016/12/29_choroby_jamy_ustnej_i_stomatologii_dolnoslaskie.pdf</w:t>
      </w:r>
    </w:p>
    <w:p w14:paraId="6B9EF6ED" w14:textId="77777777" w:rsidR="005A3500" w:rsidRPr="005B17B9" w:rsidRDefault="005A3500" w:rsidP="001B75FD">
      <w:pPr>
        <w:numPr>
          <w:ilvl w:val="0"/>
          <w:numId w:val="21"/>
        </w:numPr>
        <w:spacing w:after="160" w:line="360" w:lineRule="auto"/>
        <w:rPr>
          <w:sz w:val="22"/>
          <w:szCs w:val="22"/>
        </w:rPr>
      </w:pPr>
      <w:r w:rsidRPr="005B17B9">
        <w:rPr>
          <w:b/>
          <w:bCs/>
          <w:sz w:val="22"/>
          <w:szCs w:val="22"/>
        </w:rPr>
        <w:t>Narodowy Program Zdrowia na lata 2016–2020</w:t>
      </w:r>
      <w:r w:rsidRPr="005B17B9">
        <w:rPr>
          <w:sz w:val="22"/>
          <w:szCs w:val="22"/>
        </w:rPr>
        <w:t xml:space="preserve"> załącznik do Rozporządzenia Rady Ministrów z dnia 4 sierpnia 2016 r. (poz. 1492)</w:t>
      </w:r>
    </w:p>
    <w:p w14:paraId="4C73E42C" w14:textId="77777777" w:rsidR="005A3500" w:rsidRPr="005B17B9" w:rsidRDefault="005A3500" w:rsidP="001B75FD">
      <w:pPr>
        <w:numPr>
          <w:ilvl w:val="0"/>
          <w:numId w:val="21"/>
        </w:numPr>
        <w:spacing w:after="160" w:line="360" w:lineRule="auto"/>
        <w:rPr>
          <w:sz w:val="22"/>
          <w:szCs w:val="22"/>
        </w:rPr>
      </w:pPr>
      <w:r w:rsidRPr="005B17B9">
        <w:rPr>
          <w:rStyle w:val="Uwydatnienie"/>
          <w:b/>
          <w:bCs/>
          <w:i w:val="0"/>
          <w:iCs w:val="0"/>
          <w:sz w:val="22"/>
          <w:szCs w:val="22"/>
        </w:rPr>
        <w:t>Zabezpieczenie</w:t>
      </w:r>
      <w:r w:rsidRPr="005B17B9">
        <w:rPr>
          <w:rStyle w:val="st"/>
          <w:b/>
          <w:bCs/>
          <w:i/>
          <w:iCs/>
          <w:sz w:val="22"/>
          <w:szCs w:val="22"/>
        </w:rPr>
        <w:t xml:space="preserve"> </w:t>
      </w:r>
      <w:r w:rsidRPr="005B17B9">
        <w:rPr>
          <w:rStyle w:val="st"/>
          <w:b/>
          <w:bCs/>
          <w:sz w:val="22"/>
          <w:szCs w:val="22"/>
        </w:rPr>
        <w:t>profilaktyczne</w:t>
      </w:r>
      <w:r w:rsidRPr="005B17B9">
        <w:rPr>
          <w:rStyle w:val="st"/>
          <w:b/>
          <w:bCs/>
          <w:i/>
          <w:iCs/>
          <w:sz w:val="22"/>
          <w:szCs w:val="22"/>
        </w:rPr>
        <w:t xml:space="preserve"> </w:t>
      </w:r>
      <w:r w:rsidRPr="005B17B9">
        <w:rPr>
          <w:rStyle w:val="Uwydatnienie"/>
          <w:b/>
          <w:bCs/>
          <w:i w:val="0"/>
          <w:iCs w:val="0"/>
          <w:sz w:val="22"/>
          <w:szCs w:val="22"/>
        </w:rPr>
        <w:t>bruzd lakiem szczelinowym</w:t>
      </w:r>
      <w:r w:rsidRPr="005B17B9">
        <w:rPr>
          <w:rStyle w:val="st"/>
          <w:i/>
          <w:iCs/>
          <w:sz w:val="22"/>
          <w:szCs w:val="22"/>
        </w:rPr>
        <w:t xml:space="preserve">. </w:t>
      </w:r>
      <w:r w:rsidRPr="005B17B9">
        <w:rPr>
          <w:rStyle w:val="Uwydatnienie"/>
          <w:i w:val="0"/>
          <w:iCs w:val="0"/>
          <w:sz w:val="22"/>
          <w:szCs w:val="22"/>
        </w:rPr>
        <w:t>AOTM</w:t>
      </w:r>
      <w:r w:rsidRPr="005B17B9">
        <w:rPr>
          <w:rStyle w:val="st"/>
          <w:i/>
          <w:iCs/>
          <w:sz w:val="22"/>
          <w:szCs w:val="22"/>
        </w:rPr>
        <w:t>-</w:t>
      </w:r>
      <w:r w:rsidRPr="005B17B9">
        <w:rPr>
          <w:rStyle w:val="st"/>
          <w:sz w:val="22"/>
          <w:szCs w:val="22"/>
        </w:rPr>
        <w:t xml:space="preserve">OT-431-35/2014 </w:t>
      </w:r>
      <w:r w:rsidRPr="005B17B9">
        <w:rPr>
          <w:sz w:val="22"/>
          <w:szCs w:val="22"/>
        </w:rPr>
        <w:t xml:space="preserve">Raport </w:t>
      </w:r>
      <w:proofErr w:type="spellStart"/>
      <w:r w:rsidRPr="005B17B9">
        <w:rPr>
          <w:sz w:val="22"/>
          <w:szCs w:val="22"/>
        </w:rPr>
        <w:t>ws</w:t>
      </w:r>
      <w:proofErr w:type="spellEnd"/>
      <w:r w:rsidRPr="005B17B9">
        <w:rPr>
          <w:sz w:val="22"/>
          <w:szCs w:val="22"/>
        </w:rPr>
        <w:t xml:space="preserve">. oceny świadczenia opieki zdrowotnej </w:t>
      </w:r>
    </w:p>
    <w:p w14:paraId="1505526A" w14:textId="77777777" w:rsidR="005A3500" w:rsidRPr="005B17B9" w:rsidRDefault="005A3500" w:rsidP="001B75FD">
      <w:pPr>
        <w:spacing w:after="160" w:line="360" w:lineRule="auto"/>
        <w:ind w:left="360"/>
        <w:rPr>
          <w:sz w:val="22"/>
          <w:szCs w:val="22"/>
        </w:rPr>
      </w:pPr>
      <w:r w:rsidRPr="005B17B9">
        <w:rPr>
          <w:rStyle w:val="HTML-cytat"/>
          <w:i w:val="0"/>
          <w:iCs w:val="0"/>
          <w:sz w:val="22"/>
          <w:szCs w:val="22"/>
        </w:rPr>
        <w:t>http://bipold.aotm.gov.pl/.../236_RPT_OT-43135_zabezpieczenie_profilaktyczne_bruzd_laki</w:t>
      </w:r>
    </w:p>
    <w:p w14:paraId="08376B9A" w14:textId="77777777" w:rsidR="005A3500" w:rsidRPr="005B17B9" w:rsidRDefault="005A3500" w:rsidP="001B75FD">
      <w:pPr>
        <w:spacing w:line="360" w:lineRule="auto"/>
        <w:ind w:firstLine="360"/>
        <w:rPr>
          <w:sz w:val="22"/>
          <w:szCs w:val="22"/>
        </w:rPr>
      </w:pPr>
      <w:r w:rsidRPr="005B17B9">
        <w:rPr>
          <w:sz w:val="22"/>
          <w:szCs w:val="22"/>
        </w:rPr>
        <w:t xml:space="preserve">26. </w:t>
      </w:r>
      <w:r w:rsidRPr="005B17B9">
        <w:rPr>
          <w:rFonts w:cs="Arial"/>
          <w:b/>
          <w:bCs/>
          <w:sz w:val="22"/>
          <w:szCs w:val="22"/>
        </w:rPr>
        <w:t>Strategia</w:t>
      </w:r>
      <w:r w:rsidRPr="005B17B9">
        <w:rPr>
          <w:rFonts w:eastAsia="Arial Unicode MS" w:cs="Arial"/>
          <w:b/>
          <w:bCs/>
          <w:sz w:val="22"/>
          <w:szCs w:val="22"/>
        </w:rPr>
        <w:t xml:space="preserve"> </w:t>
      </w:r>
      <w:r w:rsidRPr="005B17B9">
        <w:rPr>
          <w:rFonts w:cs="Arial"/>
          <w:b/>
          <w:bCs/>
          <w:sz w:val="22"/>
          <w:szCs w:val="22"/>
        </w:rPr>
        <w:t>„Wrocław w perspektywie 2020 plus”</w:t>
      </w:r>
    </w:p>
    <w:p w14:paraId="5127A42C" w14:textId="77777777" w:rsidR="005A3500" w:rsidRPr="005B17B9" w:rsidRDefault="005A3500" w:rsidP="001B75FD">
      <w:pPr>
        <w:pStyle w:val="Nagwek1"/>
        <w:spacing w:line="360" w:lineRule="auto"/>
        <w:rPr>
          <w:sz w:val="22"/>
          <w:szCs w:val="22"/>
        </w:rPr>
      </w:pPr>
      <w:bookmarkStart w:id="61" w:name="_Toc490035908"/>
      <w:r w:rsidRPr="005B17B9">
        <w:rPr>
          <w:sz w:val="22"/>
          <w:szCs w:val="22"/>
        </w:rPr>
        <w:t>Spis Rycin</w:t>
      </w:r>
      <w:bookmarkEnd w:id="61"/>
    </w:p>
    <w:p w14:paraId="78D212C8" w14:textId="77777777" w:rsidR="005A3500" w:rsidRPr="005B17B9" w:rsidRDefault="005A3500" w:rsidP="001B75FD">
      <w:pPr>
        <w:spacing w:line="360" w:lineRule="auto"/>
        <w:rPr>
          <w:sz w:val="22"/>
          <w:szCs w:val="22"/>
        </w:rPr>
      </w:pPr>
    </w:p>
    <w:p w14:paraId="2E278AF4" w14:textId="37314782" w:rsidR="005A3500" w:rsidRPr="005B17B9" w:rsidRDefault="00884EC5" w:rsidP="001B75FD">
      <w:pPr>
        <w:pStyle w:val="Spisilustracji"/>
        <w:tabs>
          <w:tab w:val="right" w:leader="dot" w:pos="9062"/>
        </w:tabs>
        <w:spacing w:line="360" w:lineRule="auto"/>
        <w:rPr>
          <w:noProof/>
          <w:sz w:val="22"/>
          <w:szCs w:val="22"/>
        </w:rPr>
      </w:pPr>
      <w:r w:rsidRPr="005B17B9">
        <w:rPr>
          <w:sz w:val="22"/>
          <w:szCs w:val="22"/>
        </w:rPr>
        <w:fldChar w:fldCharType="begin"/>
      </w:r>
      <w:r w:rsidR="005A3500" w:rsidRPr="005B17B9">
        <w:rPr>
          <w:sz w:val="22"/>
          <w:szCs w:val="22"/>
        </w:rPr>
        <w:instrText xml:space="preserve"> TOC \h \z \t "Wykresy;tabele" \c </w:instrText>
      </w:r>
      <w:r w:rsidRPr="005B17B9">
        <w:rPr>
          <w:sz w:val="22"/>
          <w:szCs w:val="22"/>
        </w:rPr>
        <w:fldChar w:fldCharType="separate"/>
      </w:r>
      <w:hyperlink w:anchor="_Toc490029786" w:history="1">
        <w:r w:rsidR="005A3500" w:rsidRPr="005B17B9">
          <w:rPr>
            <w:rStyle w:val="Hipercze"/>
            <w:noProof/>
            <w:sz w:val="22"/>
            <w:szCs w:val="22"/>
          </w:rPr>
          <w:t>Ryc. 1 Koncepcja rozwoju próchnicy wg Newbruna  (1978)</w:t>
        </w:r>
        <w:r w:rsidR="005A3500" w:rsidRPr="005B17B9">
          <w:rPr>
            <w:noProof/>
            <w:webHidden/>
            <w:sz w:val="22"/>
            <w:szCs w:val="22"/>
          </w:rPr>
          <w:tab/>
        </w:r>
        <w:r w:rsidRPr="005B17B9">
          <w:rPr>
            <w:noProof/>
            <w:webHidden/>
            <w:sz w:val="22"/>
            <w:szCs w:val="22"/>
          </w:rPr>
          <w:fldChar w:fldCharType="begin"/>
        </w:r>
        <w:r w:rsidR="005A3500" w:rsidRPr="005B17B9">
          <w:rPr>
            <w:noProof/>
            <w:webHidden/>
            <w:sz w:val="22"/>
            <w:szCs w:val="22"/>
          </w:rPr>
          <w:instrText xml:space="preserve"> PAGEREF _Toc490029786 \h </w:instrText>
        </w:r>
        <w:r w:rsidRPr="005B17B9">
          <w:rPr>
            <w:noProof/>
            <w:webHidden/>
            <w:sz w:val="22"/>
            <w:szCs w:val="22"/>
          </w:rPr>
        </w:r>
        <w:r w:rsidRPr="005B17B9">
          <w:rPr>
            <w:noProof/>
            <w:webHidden/>
            <w:sz w:val="22"/>
            <w:szCs w:val="22"/>
          </w:rPr>
          <w:fldChar w:fldCharType="separate"/>
        </w:r>
        <w:r w:rsidR="00FF7983">
          <w:rPr>
            <w:noProof/>
            <w:webHidden/>
            <w:sz w:val="22"/>
            <w:szCs w:val="22"/>
          </w:rPr>
          <w:t>6</w:t>
        </w:r>
        <w:r w:rsidRPr="005B17B9">
          <w:rPr>
            <w:noProof/>
            <w:webHidden/>
            <w:sz w:val="22"/>
            <w:szCs w:val="22"/>
          </w:rPr>
          <w:fldChar w:fldCharType="end"/>
        </w:r>
      </w:hyperlink>
    </w:p>
    <w:p w14:paraId="3E0A75B4" w14:textId="72EF7930" w:rsidR="005A3500" w:rsidRPr="005B17B9" w:rsidRDefault="007B30FE" w:rsidP="001B75FD">
      <w:pPr>
        <w:pStyle w:val="Spisilustracji"/>
        <w:tabs>
          <w:tab w:val="right" w:leader="dot" w:pos="9062"/>
        </w:tabs>
        <w:spacing w:line="360" w:lineRule="auto"/>
        <w:ind w:left="900" w:hanging="900"/>
        <w:rPr>
          <w:noProof/>
          <w:sz w:val="22"/>
          <w:szCs w:val="22"/>
        </w:rPr>
      </w:pPr>
      <w:hyperlink w:anchor="_Toc490029787" w:history="1">
        <w:r w:rsidR="005A3500" w:rsidRPr="005B17B9">
          <w:rPr>
            <w:rStyle w:val="Hipercze"/>
            <w:noProof/>
            <w:sz w:val="22"/>
            <w:szCs w:val="22"/>
          </w:rPr>
          <w:t>Ryc. 2 Model próchnicy  oparty na czynnikach determinujących i zakłócających  Fejerskova i Manji (1990),Fejerskova (2003)</w:t>
        </w:r>
        <w:r w:rsidR="005A3500" w:rsidRPr="005B17B9">
          <w:rPr>
            <w:noProof/>
            <w:webHidden/>
            <w:sz w:val="22"/>
            <w:szCs w:val="22"/>
          </w:rPr>
          <w:tab/>
        </w:r>
        <w:r w:rsidR="00884EC5" w:rsidRPr="005B17B9">
          <w:rPr>
            <w:noProof/>
            <w:webHidden/>
            <w:sz w:val="22"/>
            <w:szCs w:val="22"/>
          </w:rPr>
          <w:fldChar w:fldCharType="begin"/>
        </w:r>
        <w:r w:rsidR="005A3500" w:rsidRPr="005B17B9">
          <w:rPr>
            <w:noProof/>
            <w:webHidden/>
            <w:sz w:val="22"/>
            <w:szCs w:val="22"/>
          </w:rPr>
          <w:instrText xml:space="preserve"> PAGEREF _Toc490029787 \h </w:instrText>
        </w:r>
        <w:r w:rsidR="00884EC5" w:rsidRPr="005B17B9">
          <w:rPr>
            <w:noProof/>
            <w:webHidden/>
            <w:sz w:val="22"/>
            <w:szCs w:val="22"/>
          </w:rPr>
        </w:r>
        <w:r w:rsidR="00884EC5" w:rsidRPr="005B17B9">
          <w:rPr>
            <w:noProof/>
            <w:webHidden/>
            <w:sz w:val="22"/>
            <w:szCs w:val="22"/>
          </w:rPr>
          <w:fldChar w:fldCharType="separate"/>
        </w:r>
        <w:r w:rsidR="00FF7983">
          <w:rPr>
            <w:noProof/>
            <w:webHidden/>
            <w:sz w:val="22"/>
            <w:szCs w:val="22"/>
          </w:rPr>
          <w:t>8</w:t>
        </w:r>
        <w:r w:rsidR="00884EC5" w:rsidRPr="005B17B9">
          <w:rPr>
            <w:noProof/>
            <w:webHidden/>
            <w:sz w:val="22"/>
            <w:szCs w:val="22"/>
          </w:rPr>
          <w:fldChar w:fldCharType="end"/>
        </w:r>
      </w:hyperlink>
    </w:p>
    <w:p w14:paraId="325243AC" w14:textId="42D42B0C" w:rsidR="005A3500" w:rsidRPr="005B17B9" w:rsidRDefault="007B30FE" w:rsidP="001B75FD">
      <w:pPr>
        <w:pStyle w:val="Spisilustracji"/>
        <w:tabs>
          <w:tab w:val="right" w:leader="dot" w:pos="9062"/>
        </w:tabs>
        <w:spacing w:line="360" w:lineRule="auto"/>
        <w:rPr>
          <w:rStyle w:val="Hipercze"/>
          <w:noProof/>
          <w:sz w:val="22"/>
          <w:szCs w:val="22"/>
        </w:rPr>
      </w:pPr>
      <w:hyperlink w:anchor="_Toc490029788" w:history="1">
        <w:r w:rsidR="005A3500" w:rsidRPr="005B17B9">
          <w:rPr>
            <w:rStyle w:val="Hipercze"/>
            <w:noProof/>
            <w:sz w:val="22"/>
            <w:szCs w:val="22"/>
          </w:rPr>
          <w:t xml:space="preserve">Ryc. 3 Okna infekcyjności </w:t>
        </w:r>
        <w:r w:rsidR="005A3500" w:rsidRPr="005B17B9">
          <w:rPr>
            <w:noProof/>
            <w:webHidden/>
            <w:sz w:val="22"/>
            <w:szCs w:val="22"/>
          </w:rPr>
          <w:tab/>
        </w:r>
        <w:r w:rsidR="00884EC5" w:rsidRPr="005B17B9">
          <w:rPr>
            <w:noProof/>
            <w:webHidden/>
            <w:sz w:val="22"/>
            <w:szCs w:val="22"/>
          </w:rPr>
          <w:fldChar w:fldCharType="begin"/>
        </w:r>
        <w:r w:rsidR="005A3500" w:rsidRPr="005B17B9">
          <w:rPr>
            <w:noProof/>
            <w:webHidden/>
            <w:sz w:val="22"/>
            <w:szCs w:val="22"/>
          </w:rPr>
          <w:instrText xml:space="preserve"> PAGEREF _Toc490029788 \h </w:instrText>
        </w:r>
        <w:r w:rsidR="00884EC5" w:rsidRPr="005B17B9">
          <w:rPr>
            <w:noProof/>
            <w:webHidden/>
            <w:sz w:val="22"/>
            <w:szCs w:val="22"/>
          </w:rPr>
        </w:r>
        <w:r w:rsidR="00884EC5" w:rsidRPr="005B17B9">
          <w:rPr>
            <w:noProof/>
            <w:webHidden/>
            <w:sz w:val="22"/>
            <w:szCs w:val="22"/>
          </w:rPr>
          <w:fldChar w:fldCharType="separate"/>
        </w:r>
        <w:r w:rsidR="00FF7983">
          <w:rPr>
            <w:noProof/>
            <w:webHidden/>
            <w:sz w:val="22"/>
            <w:szCs w:val="22"/>
          </w:rPr>
          <w:t>10</w:t>
        </w:r>
        <w:r w:rsidR="00884EC5" w:rsidRPr="005B17B9">
          <w:rPr>
            <w:noProof/>
            <w:webHidden/>
            <w:sz w:val="22"/>
            <w:szCs w:val="22"/>
          </w:rPr>
          <w:fldChar w:fldCharType="end"/>
        </w:r>
      </w:hyperlink>
    </w:p>
    <w:p w14:paraId="18FAE9B0" w14:textId="4F1193AC" w:rsidR="005A3500" w:rsidRPr="005B17B9" w:rsidRDefault="007B30FE" w:rsidP="001B75FD">
      <w:pPr>
        <w:spacing w:line="360" w:lineRule="auto"/>
        <w:ind w:left="900" w:hanging="900"/>
        <w:rPr>
          <w:noProof/>
          <w:sz w:val="22"/>
          <w:szCs w:val="22"/>
        </w:rPr>
      </w:pPr>
      <w:hyperlink w:anchor="_Toc490029790" w:history="1">
        <w:r w:rsidR="005A3500" w:rsidRPr="005B17B9">
          <w:rPr>
            <w:rStyle w:val="Hipercze"/>
            <w:noProof/>
            <w:sz w:val="22"/>
            <w:szCs w:val="22"/>
          </w:rPr>
          <w:t>Ryc. 4 Koszty społeczne, ekonomiczne i zdrowotne próchnicy wczesnego dzieciństwa wg Casamassimo et al.</w:t>
        </w:r>
        <w:r w:rsidR="005A3500" w:rsidRPr="005B17B9">
          <w:rPr>
            <w:noProof/>
            <w:webHidden/>
            <w:sz w:val="22"/>
            <w:szCs w:val="22"/>
          </w:rPr>
          <w:tab/>
        </w:r>
        <w:r w:rsidR="005A3500" w:rsidRPr="005B17B9">
          <w:rPr>
            <w:noProof/>
            <w:webHidden/>
            <w:sz w:val="22"/>
            <w:szCs w:val="22"/>
          </w:rPr>
          <w:tab/>
        </w:r>
        <w:r w:rsidR="005A3500" w:rsidRPr="005B17B9">
          <w:rPr>
            <w:noProof/>
            <w:webHidden/>
            <w:sz w:val="22"/>
            <w:szCs w:val="22"/>
          </w:rPr>
          <w:tab/>
        </w:r>
        <w:r w:rsidR="005A3500" w:rsidRPr="005B17B9">
          <w:rPr>
            <w:noProof/>
            <w:webHidden/>
            <w:sz w:val="22"/>
            <w:szCs w:val="22"/>
          </w:rPr>
          <w:tab/>
        </w:r>
        <w:r w:rsidR="005A3500" w:rsidRPr="005B17B9">
          <w:rPr>
            <w:noProof/>
            <w:webHidden/>
            <w:sz w:val="22"/>
            <w:szCs w:val="22"/>
          </w:rPr>
          <w:tab/>
          <w:t xml:space="preserve">   </w:t>
        </w:r>
        <w:r w:rsidR="00884EC5" w:rsidRPr="005B17B9">
          <w:rPr>
            <w:noProof/>
            <w:webHidden/>
            <w:sz w:val="22"/>
            <w:szCs w:val="22"/>
          </w:rPr>
          <w:fldChar w:fldCharType="begin"/>
        </w:r>
        <w:r w:rsidR="005A3500" w:rsidRPr="005B17B9">
          <w:rPr>
            <w:noProof/>
            <w:webHidden/>
            <w:sz w:val="22"/>
            <w:szCs w:val="22"/>
          </w:rPr>
          <w:instrText xml:space="preserve"> PAGEREF _Toc490029790 \h </w:instrText>
        </w:r>
        <w:r w:rsidR="00884EC5" w:rsidRPr="005B17B9">
          <w:rPr>
            <w:noProof/>
            <w:webHidden/>
            <w:sz w:val="22"/>
            <w:szCs w:val="22"/>
          </w:rPr>
        </w:r>
        <w:r w:rsidR="00884EC5" w:rsidRPr="005B17B9">
          <w:rPr>
            <w:noProof/>
            <w:webHidden/>
            <w:sz w:val="22"/>
            <w:szCs w:val="22"/>
          </w:rPr>
          <w:fldChar w:fldCharType="separate"/>
        </w:r>
        <w:r w:rsidR="00FF7983">
          <w:rPr>
            <w:noProof/>
            <w:webHidden/>
            <w:sz w:val="22"/>
            <w:szCs w:val="22"/>
          </w:rPr>
          <w:t>25</w:t>
        </w:r>
        <w:r w:rsidR="00884EC5" w:rsidRPr="005B17B9">
          <w:rPr>
            <w:noProof/>
            <w:webHidden/>
            <w:sz w:val="22"/>
            <w:szCs w:val="22"/>
          </w:rPr>
          <w:fldChar w:fldCharType="end"/>
        </w:r>
      </w:hyperlink>
    </w:p>
    <w:p w14:paraId="6CE3D45C" w14:textId="77777777" w:rsidR="005A3500" w:rsidRPr="005B17B9" w:rsidRDefault="005A3500" w:rsidP="001B75FD">
      <w:pPr>
        <w:spacing w:line="360" w:lineRule="auto"/>
        <w:rPr>
          <w:noProof/>
          <w:sz w:val="22"/>
          <w:szCs w:val="22"/>
        </w:rPr>
      </w:pPr>
    </w:p>
    <w:p w14:paraId="7B56BBF0" w14:textId="77777777" w:rsidR="005A3500" w:rsidRPr="005B17B9" w:rsidRDefault="005A3500" w:rsidP="001B75FD">
      <w:pPr>
        <w:spacing w:line="360" w:lineRule="auto"/>
        <w:rPr>
          <w:noProof/>
          <w:sz w:val="22"/>
          <w:szCs w:val="22"/>
        </w:rPr>
      </w:pPr>
    </w:p>
    <w:p w14:paraId="4974E364" w14:textId="77777777" w:rsidR="005A3500" w:rsidRPr="005B17B9" w:rsidRDefault="005A3500" w:rsidP="001B75FD">
      <w:pPr>
        <w:pStyle w:val="Nagwek1"/>
        <w:spacing w:line="360" w:lineRule="auto"/>
        <w:rPr>
          <w:noProof/>
          <w:sz w:val="22"/>
          <w:szCs w:val="22"/>
        </w:rPr>
      </w:pPr>
      <w:bookmarkStart w:id="62" w:name="_Toc490035909"/>
      <w:r w:rsidRPr="005B17B9">
        <w:rPr>
          <w:noProof/>
          <w:sz w:val="22"/>
          <w:szCs w:val="22"/>
        </w:rPr>
        <w:t>Spis Tabel</w:t>
      </w:r>
      <w:bookmarkEnd w:id="62"/>
    </w:p>
    <w:p w14:paraId="24446140" w14:textId="6DDEBC36" w:rsidR="005A3500" w:rsidRPr="005B17B9" w:rsidRDefault="007B30FE" w:rsidP="001B75FD">
      <w:pPr>
        <w:pStyle w:val="Spisilustracji"/>
        <w:tabs>
          <w:tab w:val="right" w:leader="dot" w:pos="9062"/>
        </w:tabs>
        <w:spacing w:line="360" w:lineRule="auto"/>
        <w:rPr>
          <w:noProof/>
          <w:sz w:val="22"/>
          <w:szCs w:val="22"/>
        </w:rPr>
      </w:pPr>
      <w:hyperlink w:anchor="_Toc490029789" w:history="1">
        <w:r w:rsidR="005A3500" w:rsidRPr="005B17B9">
          <w:rPr>
            <w:rStyle w:val="Hipercze"/>
            <w:noProof/>
            <w:sz w:val="22"/>
            <w:szCs w:val="22"/>
          </w:rPr>
          <w:t>Tab. 1 Zabiegi finansowane przez NFZ i przez Miasto Wrocław</w:t>
        </w:r>
        <w:r w:rsidR="005A3500" w:rsidRPr="005B17B9">
          <w:rPr>
            <w:noProof/>
            <w:webHidden/>
            <w:sz w:val="22"/>
            <w:szCs w:val="22"/>
          </w:rPr>
          <w:tab/>
        </w:r>
        <w:r w:rsidR="00884EC5" w:rsidRPr="005B17B9">
          <w:rPr>
            <w:noProof/>
            <w:webHidden/>
            <w:sz w:val="22"/>
            <w:szCs w:val="22"/>
          </w:rPr>
          <w:fldChar w:fldCharType="begin"/>
        </w:r>
        <w:r w:rsidR="005A3500" w:rsidRPr="005B17B9">
          <w:rPr>
            <w:noProof/>
            <w:webHidden/>
            <w:sz w:val="22"/>
            <w:szCs w:val="22"/>
          </w:rPr>
          <w:instrText xml:space="preserve"> PAGEREF _Toc490029789 \h </w:instrText>
        </w:r>
        <w:r w:rsidR="00884EC5" w:rsidRPr="005B17B9">
          <w:rPr>
            <w:noProof/>
            <w:webHidden/>
            <w:sz w:val="22"/>
            <w:szCs w:val="22"/>
          </w:rPr>
        </w:r>
        <w:r w:rsidR="00884EC5" w:rsidRPr="005B17B9">
          <w:rPr>
            <w:noProof/>
            <w:webHidden/>
            <w:sz w:val="22"/>
            <w:szCs w:val="22"/>
          </w:rPr>
          <w:fldChar w:fldCharType="separate"/>
        </w:r>
        <w:r w:rsidR="00FF7983">
          <w:rPr>
            <w:noProof/>
            <w:webHidden/>
            <w:sz w:val="22"/>
            <w:szCs w:val="22"/>
          </w:rPr>
          <w:t>17</w:t>
        </w:r>
        <w:r w:rsidR="00884EC5" w:rsidRPr="005B17B9">
          <w:rPr>
            <w:noProof/>
            <w:webHidden/>
            <w:sz w:val="22"/>
            <w:szCs w:val="22"/>
          </w:rPr>
          <w:fldChar w:fldCharType="end"/>
        </w:r>
      </w:hyperlink>
    </w:p>
    <w:p w14:paraId="6E5399A2" w14:textId="0A9FD00B" w:rsidR="005A3500" w:rsidRPr="005B17B9" w:rsidRDefault="007B30FE" w:rsidP="001B75FD">
      <w:pPr>
        <w:pStyle w:val="Spisilustracji"/>
        <w:tabs>
          <w:tab w:val="right" w:leader="dot" w:pos="9062"/>
        </w:tabs>
        <w:spacing w:line="360" w:lineRule="auto"/>
        <w:rPr>
          <w:noProof/>
          <w:sz w:val="22"/>
          <w:szCs w:val="22"/>
        </w:rPr>
      </w:pPr>
      <w:hyperlink w:anchor="_Toc490029791" w:history="1">
        <w:r w:rsidR="005A3500" w:rsidRPr="005B17B9">
          <w:rPr>
            <w:rStyle w:val="Hipercze"/>
            <w:noProof/>
            <w:sz w:val="22"/>
            <w:szCs w:val="22"/>
          </w:rPr>
          <w:t>Tab. 2 Wykaz zabiegów finansowanych w programie polityki zdrowotnej</w:t>
        </w:r>
        <w:r w:rsidR="005A3500" w:rsidRPr="005B17B9">
          <w:rPr>
            <w:noProof/>
            <w:webHidden/>
            <w:sz w:val="22"/>
            <w:szCs w:val="22"/>
          </w:rPr>
          <w:tab/>
        </w:r>
        <w:r w:rsidR="00884EC5" w:rsidRPr="005B17B9">
          <w:rPr>
            <w:noProof/>
            <w:webHidden/>
            <w:sz w:val="22"/>
            <w:szCs w:val="22"/>
          </w:rPr>
          <w:fldChar w:fldCharType="begin"/>
        </w:r>
        <w:r w:rsidR="005A3500" w:rsidRPr="005B17B9">
          <w:rPr>
            <w:noProof/>
            <w:webHidden/>
            <w:sz w:val="22"/>
            <w:szCs w:val="22"/>
          </w:rPr>
          <w:instrText xml:space="preserve"> PAGEREF _Toc490029791 \h </w:instrText>
        </w:r>
        <w:r w:rsidR="00884EC5" w:rsidRPr="005B17B9">
          <w:rPr>
            <w:noProof/>
            <w:webHidden/>
            <w:sz w:val="22"/>
            <w:szCs w:val="22"/>
          </w:rPr>
        </w:r>
        <w:r w:rsidR="00884EC5" w:rsidRPr="005B17B9">
          <w:rPr>
            <w:noProof/>
            <w:webHidden/>
            <w:sz w:val="22"/>
            <w:szCs w:val="22"/>
          </w:rPr>
          <w:fldChar w:fldCharType="separate"/>
        </w:r>
        <w:r w:rsidR="00FF7983">
          <w:rPr>
            <w:noProof/>
            <w:webHidden/>
            <w:sz w:val="22"/>
            <w:szCs w:val="22"/>
          </w:rPr>
          <w:t>34</w:t>
        </w:r>
        <w:r w:rsidR="00884EC5" w:rsidRPr="005B17B9">
          <w:rPr>
            <w:noProof/>
            <w:webHidden/>
            <w:sz w:val="22"/>
            <w:szCs w:val="22"/>
          </w:rPr>
          <w:fldChar w:fldCharType="end"/>
        </w:r>
      </w:hyperlink>
    </w:p>
    <w:p w14:paraId="1839BD56" w14:textId="77777777" w:rsidR="005A3500" w:rsidRPr="005B17B9" w:rsidRDefault="005A3500" w:rsidP="001B75FD">
      <w:pPr>
        <w:spacing w:line="360" w:lineRule="auto"/>
        <w:rPr>
          <w:noProof/>
          <w:sz w:val="22"/>
          <w:szCs w:val="22"/>
        </w:rPr>
      </w:pPr>
    </w:p>
    <w:p w14:paraId="7A214BDA" w14:textId="77777777" w:rsidR="005A3500" w:rsidRPr="005B17B9" w:rsidRDefault="00884EC5" w:rsidP="001B75FD">
      <w:pPr>
        <w:spacing w:after="120" w:line="360" w:lineRule="auto"/>
        <w:rPr>
          <w:sz w:val="22"/>
          <w:szCs w:val="22"/>
        </w:rPr>
      </w:pPr>
      <w:r w:rsidRPr="005B17B9">
        <w:rPr>
          <w:sz w:val="22"/>
          <w:szCs w:val="22"/>
        </w:rPr>
        <w:fldChar w:fldCharType="end"/>
      </w:r>
    </w:p>
    <w:sectPr w:rsidR="005A3500" w:rsidRPr="005B17B9" w:rsidSect="00F76C69">
      <w:footerReference w:type="even" r:id="rId23"/>
      <w:footerReference w:type="default" r:id="rId24"/>
      <w:pgSz w:w="11906" w:h="16838"/>
      <w:pgMar w:top="1135"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29CCD" w16cex:dateUtc="2021-10-14T10:10:00Z"/>
  <w16cex:commentExtensible w16cex:durableId="25129EB6" w16cex:dateUtc="2021-10-14T10:1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1FCD98" w14:textId="77777777" w:rsidR="007B30FE" w:rsidRDefault="007B30FE">
      <w:r>
        <w:separator/>
      </w:r>
    </w:p>
  </w:endnote>
  <w:endnote w:type="continuationSeparator" w:id="0">
    <w:p w14:paraId="725F95CC" w14:textId="77777777" w:rsidR="007B30FE" w:rsidRDefault="007B3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TimesNewRomanPSMT">
    <w:altName w:val="Times New Roman"/>
    <w:panose1 w:val="00000000000000000000"/>
    <w:charset w:val="EE"/>
    <w:family w:val="auto"/>
    <w:notTrueType/>
    <w:pitch w:val="default"/>
    <w:sig w:usb0="00002007" w:usb1="00000000" w:usb2="00000000" w:usb3="00000000" w:csb0="00000043" w:csb1="00000000"/>
  </w:font>
  <w:font w:name="TimesNewRomanPS-BoldMT">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CC2CD" w14:textId="77777777" w:rsidR="007B30FE" w:rsidRDefault="007B30FE">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621A21D0" w14:textId="77777777" w:rsidR="007B30FE" w:rsidRDefault="007B30FE">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5BE0B" w14:textId="77777777" w:rsidR="007B30FE" w:rsidRDefault="007B30FE">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29</w:t>
    </w:r>
    <w:r>
      <w:rPr>
        <w:rStyle w:val="Numerstrony"/>
      </w:rPr>
      <w:fldChar w:fldCharType="end"/>
    </w:r>
  </w:p>
  <w:p w14:paraId="0F58B724" w14:textId="77777777" w:rsidR="007B30FE" w:rsidRDefault="007B30FE">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5A9C80" w14:textId="77777777" w:rsidR="007B30FE" w:rsidRDefault="007B30FE">
      <w:r>
        <w:separator/>
      </w:r>
    </w:p>
  </w:footnote>
  <w:footnote w:type="continuationSeparator" w:id="0">
    <w:p w14:paraId="163FC821" w14:textId="77777777" w:rsidR="007B30FE" w:rsidRDefault="007B30FE">
      <w:r>
        <w:continuationSeparator/>
      </w:r>
    </w:p>
  </w:footnote>
  <w:footnote w:id="1">
    <w:p w14:paraId="0B459818" w14:textId="77777777" w:rsidR="007B30FE" w:rsidRDefault="007B30FE" w:rsidP="002F2590">
      <w:pPr>
        <w:pStyle w:val="Tekstprzypisudolnego"/>
        <w:jc w:val="left"/>
        <w:rPr>
          <w:b w:val="0"/>
          <w:bCs w:val="0"/>
        </w:rPr>
      </w:pPr>
      <w:r>
        <w:rPr>
          <w:rStyle w:val="Odwoanieprzypisudolnego"/>
        </w:rPr>
        <w:footnoteRef/>
      </w:r>
      <w:r>
        <w:t xml:space="preserve"> </w:t>
      </w:r>
      <w:r>
        <w:rPr>
          <w:b w:val="0"/>
          <w:bCs w:val="0"/>
        </w:rPr>
        <w:t>Kaczmarek U, Krzyściak W:</w:t>
      </w:r>
      <w:r>
        <w:t xml:space="preserve"> </w:t>
      </w:r>
      <w:r>
        <w:rPr>
          <w:b w:val="0"/>
          <w:bCs w:val="0"/>
        </w:rPr>
        <w:t>Mikrobiom jamy ustnej.</w:t>
      </w:r>
      <w:r>
        <w:t xml:space="preserve"> </w:t>
      </w:r>
      <w:r>
        <w:rPr>
          <w:b w:val="0"/>
          <w:bCs w:val="0"/>
        </w:rPr>
        <w:t>W:</w:t>
      </w:r>
      <w:r>
        <w:t xml:space="preserve"> Współczesna stomatologia wieku rozwojowego pod red</w:t>
      </w:r>
      <w:r>
        <w:rPr>
          <w:b w:val="0"/>
          <w:bCs w:val="0"/>
        </w:rPr>
        <w:t xml:space="preserve">. D. Olczak-Kowalczyk, J. Szczepańska, U. Kaczmarek, MedTour Press International, Warszawa 2017, 83-96. </w:t>
      </w:r>
    </w:p>
  </w:footnote>
  <w:footnote w:id="2">
    <w:p w14:paraId="07E88D6A" w14:textId="77777777" w:rsidR="007B30FE" w:rsidRPr="00E115C4" w:rsidRDefault="007B30FE" w:rsidP="002F2590">
      <w:pPr>
        <w:pStyle w:val="Tekstprzypisudolnego"/>
        <w:jc w:val="left"/>
        <w:rPr>
          <w:b w:val="0"/>
          <w:bCs w:val="0"/>
          <w:szCs w:val="24"/>
          <w:lang w:val="en-US"/>
        </w:rPr>
      </w:pPr>
      <w:r>
        <w:rPr>
          <w:rStyle w:val="Odwoanieprzypisudolnego"/>
          <w:b w:val="0"/>
          <w:bCs w:val="0"/>
        </w:rPr>
        <w:footnoteRef/>
      </w:r>
      <w:r>
        <w:rPr>
          <w:b w:val="0"/>
          <w:bCs w:val="0"/>
        </w:rPr>
        <w:t xml:space="preserve"> </w:t>
      </w:r>
      <w:r>
        <w:rPr>
          <w:b w:val="0"/>
          <w:bCs w:val="0"/>
          <w:szCs w:val="24"/>
        </w:rPr>
        <w:t xml:space="preserve">Wójtowicz A., Malm A. </w:t>
      </w:r>
      <w:r>
        <w:t>M</w:t>
      </w:r>
      <w:r>
        <w:rPr>
          <w:szCs w:val="24"/>
        </w:rPr>
        <w:t>ikrobiologiczne podłoże próchnicy w aspekcie jej profilaktyki.</w:t>
      </w:r>
      <w:r>
        <w:rPr>
          <w:b w:val="0"/>
          <w:bCs w:val="0"/>
          <w:szCs w:val="24"/>
        </w:rPr>
        <w:t xml:space="preserve"> Katedra i Zakład Mikrobiologii Farmaceutycznej z Pracownią Diagnostyki Mikrobiologicznej Uniwersytetu Medycznego w Lublinie. </w:t>
      </w:r>
      <w:r w:rsidRPr="00E115C4">
        <w:rPr>
          <w:b w:val="0"/>
          <w:bCs w:val="0"/>
          <w:szCs w:val="24"/>
          <w:lang w:val="en-US"/>
        </w:rPr>
        <w:t>Mikrobiologia Tom , nr 5, 2009.</w:t>
      </w:r>
    </w:p>
    <w:p w14:paraId="7F85D3ED" w14:textId="77777777" w:rsidR="007B30FE" w:rsidRDefault="007B30FE">
      <w:pPr>
        <w:pStyle w:val="Tekstprzypisudolnego"/>
        <w:rPr>
          <w:b w:val="0"/>
          <w:bCs w:val="0"/>
          <w:lang w:val="en-US"/>
        </w:rPr>
      </w:pPr>
      <w:r>
        <w:rPr>
          <w:b w:val="0"/>
          <w:bCs w:val="0"/>
          <w:lang w:val="en-US"/>
        </w:rPr>
        <w:t xml:space="preserve"> </w:t>
      </w:r>
    </w:p>
  </w:footnote>
  <w:footnote w:id="3">
    <w:p w14:paraId="4C2022AF" w14:textId="77777777" w:rsidR="007B30FE" w:rsidRDefault="007B30FE" w:rsidP="002F2590">
      <w:pPr>
        <w:pStyle w:val="Tekstprzypisudolnego"/>
        <w:jc w:val="left"/>
        <w:rPr>
          <w:lang w:val="en-US"/>
        </w:rPr>
      </w:pPr>
      <w:r>
        <w:rPr>
          <w:rStyle w:val="Odwoanieprzypisudolnego"/>
        </w:rPr>
        <w:footnoteRef/>
      </w:r>
      <w:r>
        <w:rPr>
          <w:lang w:val="en-US"/>
        </w:rPr>
        <w:t xml:space="preserve"> </w:t>
      </w:r>
      <w:r>
        <w:rPr>
          <w:b w:val="0"/>
          <w:bCs w:val="0"/>
          <w:szCs w:val="24"/>
          <w:lang w:val="en-US"/>
        </w:rPr>
        <w:t xml:space="preserve">E. Kidd: </w:t>
      </w:r>
      <w:r>
        <w:rPr>
          <w:szCs w:val="24"/>
          <w:lang w:val="en-US"/>
        </w:rPr>
        <w:t>Essentials of dental caries. The disease and its management</w:t>
      </w:r>
      <w:r>
        <w:rPr>
          <w:b w:val="0"/>
          <w:bCs w:val="0"/>
          <w:szCs w:val="24"/>
          <w:lang w:val="en-US"/>
        </w:rPr>
        <w:t>. 3</w:t>
      </w:r>
      <w:r>
        <w:rPr>
          <w:b w:val="0"/>
          <w:bCs w:val="0"/>
          <w:szCs w:val="24"/>
          <w:vertAlign w:val="superscript"/>
          <w:lang w:val="en-US"/>
        </w:rPr>
        <w:t>rd</w:t>
      </w:r>
      <w:r>
        <w:rPr>
          <w:b w:val="0"/>
          <w:bCs w:val="0"/>
          <w:szCs w:val="24"/>
          <w:lang w:val="en-US"/>
        </w:rPr>
        <w:t xml:space="preserve"> ed. Oxford University Press 2005</w:t>
      </w:r>
      <w:r>
        <w:rPr>
          <w:szCs w:val="24"/>
          <w:lang w:val="en-US"/>
        </w:rPr>
        <w:t>.</w:t>
      </w:r>
      <w:r>
        <w:rPr>
          <w:color w:val="FF0000"/>
          <w:szCs w:val="24"/>
          <w:lang w:val="en-US"/>
        </w:rPr>
        <w:t xml:space="preserve">  </w:t>
      </w:r>
    </w:p>
  </w:footnote>
  <w:footnote w:id="4">
    <w:p w14:paraId="07DF6985" w14:textId="77777777" w:rsidR="007B30FE" w:rsidRPr="00E115C4" w:rsidRDefault="007B30FE" w:rsidP="002F2590">
      <w:pPr>
        <w:pStyle w:val="Tekstprzypisudolnego"/>
        <w:jc w:val="left"/>
        <w:rPr>
          <w:b w:val="0"/>
          <w:bCs w:val="0"/>
        </w:rPr>
      </w:pPr>
      <w:r>
        <w:rPr>
          <w:rStyle w:val="Odwoanieprzypisudolnego"/>
        </w:rPr>
        <w:footnoteRef/>
      </w:r>
      <w:r>
        <w:rPr>
          <w:lang w:val="en-US"/>
        </w:rPr>
        <w:t xml:space="preserve">  </w:t>
      </w:r>
      <w:r>
        <w:rPr>
          <w:b w:val="0"/>
          <w:bCs w:val="0"/>
          <w:lang w:val="en-US"/>
        </w:rPr>
        <w:t xml:space="preserve">E. Kidd: Essentials of dental caries. </w:t>
      </w:r>
      <w:r>
        <w:rPr>
          <w:lang w:val="en-US"/>
        </w:rPr>
        <w:t>The disease and its management</w:t>
      </w:r>
      <w:r>
        <w:rPr>
          <w:b w:val="0"/>
          <w:bCs w:val="0"/>
          <w:lang w:val="en-US"/>
        </w:rPr>
        <w:t xml:space="preserve">. </w:t>
      </w:r>
      <w:r w:rsidRPr="00E115C4">
        <w:rPr>
          <w:b w:val="0"/>
          <w:bCs w:val="0"/>
        </w:rPr>
        <w:t>3</w:t>
      </w:r>
      <w:r w:rsidRPr="00E115C4">
        <w:rPr>
          <w:b w:val="0"/>
          <w:bCs w:val="0"/>
          <w:vertAlign w:val="superscript"/>
        </w:rPr>
        <w:t>rd</w:t>
      </w:r>
      <w:r w:rsidRPr="00E115C4">
        <w:rPr>
          <w:b w:val="0"/>
          <w:bCs w:val="0"/>
        </w:rPr>
        <w:t xml:space="preserve"> ed. Oxford University Press 2005.  </w:t>
      </w:r>
    </w:p>
  </w:footnote>
  <w:footnote w:id="5">
    <w:p w14:paraId="20DFD3E8" w14:textId="77777777" w:rsidR="007B30FE" w:rsidRDefault="007B30FE" w:rsidP="002F2590">
      <w:pPr>
        <w:pStyle w:val="Tekstprzypisudolnego"/>
        <w:jc w:val="left"/>
      </w:pPr>
      <w:r>
        <w:rPr>
          <w:rStyle w:val="Odwoanieprzypisudolnego"/>
        </w:rPr>
        <w:footnoteRef/>
      </w:r>
      <w:r>
        <w:t xml:space="preserve"> </w:t>
      </w:r>
      <w:r>
        <w:rPr>
          <w:b w:val="0"/>
          <w:bCs w:val="0"/>
        </w:rPr>
        <w:t xml:space="preserve">Turska-Szybka A., Grudziąż-Sękowska J., Olczak-Kowalczyk D. </w:t>
      </w:r>
      <w:r>
        <w:t xml:space="preserve">Czynniki ryzyka próchnicy wczesnego dzieciństwa i indywidualna ocena poziomu ryzyka na podstawie CAMBRA. </w:t>
      </w:r>
      <w:r>
        <w:rPr>
          <w:b w:val="0"/>
          <w:bCs w:val="0"/>
        </w:rPr>
        <w:t>Zakład Stomatologii Dziecięcej Instytutu Stomatologii Warszawskiego Uniwersytetu Medycznego. Nowa Stomatologia 3/2011.</w:t>
      </w:r>
      <w:r>
        <w:t xml:space="preserve"> </w:t>
      </w:r>
    </w:p>
  </w:footnote>
  <w:footnote w:id="6">
    <w:p w14:paraId="45D134C9" w14:textId="77777777" w:rsidR="007B30FE" w:rsidRDefault="007B30FE">
      <w:pPr>
        <w:pStyle w:val="Tekstprzypisudolnego"/>
      </w:pPr>
      <w:r>
        <w:rPr>
          <w:rStyle w:val="Odwoanieprzypisudolnego"/>
        </w:rPr>
        <w:footnoteRef/>
      </w:r>
      <w:r>
        <w:t xml:space="preserve"> https://pedodoncja.wum.edu.pl/.../etiologia_i_epidemiologia_choroby_prochnicowej_</w:t>
      </w:r>
    </w:p>
  </w:footnote>
  <w:footnote w:id="7">
    <w:p w14:paraId="05E2E421" w14:textId="77777777" w:rsidR="007B30FE" w:rsidRPr="00E115C4" w:rsidRDefault="007B30FE" w:rsidP="00C6712E">
      <w:pPr>
        <w:spacing w:line="360" w:lineRule="auto"/>
        <w:rPr>
          <w:rStyle w:val="Hipercze"/>
          <w:color w:val="auto"/>
          <w:sz w:val="16"/>
          <w:lang w:val="en-US"/>
        </w:rPr>
      </w:pPr>
      <w:r>
        <w:rPr>
          <w:rStyle w:val="Odwoanieprzypisudolnego"/>
          <w:sz w:val="16"/>
        </w:rPr>
        <w:footnoteRef/>
      </w:r>
      <w:r>
        <w:rPr>
          <w:sz w:val="16"/>
          <w:lang w:val="en-US"/>
        </w:rPr>
        <w:t xml:space="preserve"> </w:t>
      </w:r>
      <w:r>
        <w:rPr>
          <w:b/>
          <w:bCs/>
          <w:sz w:val="16"/>
          <w:lang w:val="en-US"/>
        </w:rPr>
        <w:t>OralHealth Database.</w:t>
      </w:r>
      <w:r>
        <w:rPr>
          <w:sz w:val="16"/>
          <w:lang w:val="en-US"/>
        </w:rPr>
        <w:t xml:space="preserve"> </w:t>
      </w:r>
      <w:r>
        <w:rPr>
          <w:b/>
          <w:bCs/>
          <w:sz w:val="16"/>
          <w:lang w:val="en-US"/>
        </w:rPr>
        <w:t>Oral Health Country/Area Profile Project</w:t>
      </w:r>
      <w:r>
        <w:rPr>
          <w:sz w:val="16"/>
          <w:lang w:val="en-US"/>
        </w:rPr>
        <w:t>. WHO Collaborating Centre for Education, Training and Research in Oral Health.</w:t>
      </w:r>
      <w:hyperlink r:id="rId1" w:history="1">
        <w:r w:rsidRPr="00E115C4">
          <w:rPr>
            <w:rStyle w:val="Hipercze"/>
            <w:color w:val="auto"/>
            <w:sz w:val="16"/>
            <w:lang w:val="en-US"/>
          </w:rPr>
          <w:t>http://www.mah.se/CAPP/</w:t>
        </w:r>
      </w:hyperlink>
    </w:p>
    <w:p w14:paraId="6C56890C" w14:textId="77777777" w:rsidR="007B30FE" w:rsidRDefault="007B30FE" w:rsidP="00C6712E">
      <w:pPr>
        <w:spacing w:line="360" w:lineRule="auto"/>
        <w:rPr>
          <w:sz w:val="16"/>
          <w:lang w:val="en-US"/>
        </w:rPr>
      </w:pPr>
      <w:r>
        <w:rPr>
          <w:sz w:val="16"/>
          <w:lang w:val="en-US"/>
        </w:rPr>
        <w:t xml:space="preserve">Bankel M, Eriksson UC, Robertson A, Köhler B.: </w:t>
      </w:r>
      <w:r>
        <w:rPr>
          <w:b/>
          <w:bCs/>
          <w:sz w:val="16"/>
          <w:lang w:val="en-US"/>
        </w:rPr>
        <w:t>Caries and associated factors in a group of Swedish children 2- 3 years of age.</w:t>
      </w:r>
      <w:r>
        <w:rPr>
          <w:sz w:val="16"/>
          <w:lang w:val="en-US"/>
        </w:rPr>
        <w:t xml:space="preserve"> Swed Dent J. 2006;30(4):137-46. PMID: 17243441</w:t>
      </w:r>
    </w:p>
    <w:p w14:paraId="4ED48101" w14:textId="77777777" w:rsidR="007B30FE" w:rsidRDefault="007B30FE" w:rsidP="00C6712E">
      <w:pPr>
        <w:spacing w:line="360" w:lineRule="auto"/>
        <w:rPr>
          <w:sz w:val="16"/>
          <w:lang w:val="en-US"/>
        </w:rPr>
      </w:pPr>
      <w:r>
        <w:rPr>
          <w:sz w:val="16"/>
          <w:lang w:val="en-US"/>
        </w:rPr>
        <w:t xml:space="preserve">Šačic L, Marković N, ArslanagićMurtbegović A, Zukanović  A, Kobašlija S: </w:t>
      </w:r>
      <w:r>
        <w:rPr>
          <w:b/>
          <w:bCs/>
          <w:sz w:val="16"/>
          <w:lang w:val="en-US"/>
        </w:rPr>
        <w:t>The prevalence and severity of early childhood caries in preschool children in the Federation of Bosnia and Herzegovina.</w:t>
      </w:r>
      <w:r>
        <w:rPr>
          <w:sz w:val="16"/>
          <w:lang w:val="en-US"/>
        </w:rPr>
        <w:t xml:space="preserve"> Acta Med Academ 2016, , 45, 1: 19-25. DOI: 10.5644/ama2006-124.152</w:t>
      </w:r>
    </w:p>
    <w:p w14:paraId="4965CFB7" w14:textId="77777777" w:rsidR="007B30FE" w:rsidRDefault="007B30FE" w:rsidP="00C6712E">
      <w:pPr>
        <w:spacing w:line="360" w:lineRule="auto"/>
        <w:rPr>
          <w:sz w:val="16"/>
          <w:lang w:val="en-US"/>
        </w:rPr>
      </w:pPr>
      <w:r>
        <w:rPr>
          <w:sz w:val="16"/>
          <w:lang w:val="en-US"/>
        </w:rPr>
        <w:t>Warren JJ, Blanchette D, Dawson DV, Marshall TA, Phipps KR, Starr D, Drake DR</w:t>
      </w:r>
      <w:r>
        <w:rPr>
          <w:b/>
          <w:bCs/>
          <w:sz w:val="16"/>
          <w:lang w:val="en-US"/>
        </w:rPr>
        <w:t>:  Factors associated with dental caries in a group of American Indian children at age 36 months.</w:t>
      </w:r>
      <w:r>
        <w:rPr>
          <w:sz w:val="16"/>
          <w:lang w:val="en-US"/>
        </w:rPr>
        <w:t xml:space="preserve">  Community Dent Oral Epidemiol. 2016 Apr;44(2):154-61.</w:t>
      </w:r>
    </w:p>
    <w:p w14:paraId="61DE7CD7" w14:textId="77777777" w:rsidR="007B30FE" w:rsidRDefault="007B30FE" w:rsidP="00C6712E">
      <w:pPr>
        <w:spacing w:line="360" w:lineRule="auto"/>
        <w:rPr>
          <w:rFonts w:ascii="Times New Roman" w:hAnsi="Times New Roman"/>
          <w:lang w:val="en-US"/>
        </w:rPr>
      </w:pPr>
      <w:r>
        <w:rPr>
          <w:sz w:val="16"/>
          <w:lang w:val="en-US"/>
        </w:rPr>
        <w:t xml:space="preserve">Slabsinskiene E, Milciuviene S, Narbutaite J, Vasiliauskiene I, Andruskeviciene V, Bendoraitiene EA, Saldūnaite K: </w:t>
      </w:r>
      <w:r>
        <w:rPr>
          <w:b/>
          <w:bCs/>
          <w:sz w:val="16"/>
          <w:lang w:val="en-US"/>
        </w:rPr>
        <w:t>Severe early childhood caries and behavioral risk factors among 3-year-old children in Lithuania.</w:t>
      </w:r>
      <w:r>
        <w:rPr>
          <w:sz w:val="16"/>
          <w:lang w:val="en-US"/>
        </w:rPr>
        <w:t xml:space="preserve"> Medicina (Kaunas). 2010;46(2):135-41. PMID: 20440088</w:t>
      </w:r>
      <w:r>
        <w:rPr>
          <w:rFonts w:ascii="Times New Roman" w:hAnsi="Times New Roman"/>
          <w:sz w:val="16"/>
          <w:lang w:val="en-US"/>
        </w:rPr>
        <w:t xml:space="preserve">  </w:t>
      </w:r>
    </w:p>
    <w:p w14:paraId="2F682A62" w14:textId="77777777" w:rsidR="007B30FE" w:rsidRDefault="007B30FE" w:rsidP="00C6712E">
      <w:pPr>
        <w:pStyle w:val="Tekstprzypisudolnego"/>
        <w:spacing w:line="360" w:lineRule="auto"/>
        <w:jc w:val="left"/>
        <w:rPr>
          <w:lang w:val="en-US"/>
        </w:rPr>
      </w:pPr>
      <w:r>
        <w:rPr>
          <w:szCs w:val="24"/>
          <w:lang w:val="en-US"/>
        </w:rPr>
        <w:t xml:space="preserve">Bezgati A, Mega K, Siegenthaler D, Berisha M, Mautsch W: </w:t>
      </w:r>
      <w:r>
        <w:rPr>
          <w:b w:val="0"/>
          <w:bCs w:val="0"/>
          <w:szCs w:val="24"/>
          <w:lang w:val="en-US"/>
        </w:rPr>
        <w:t>Dental health evaluation of children in Kosovo</w:t>
      </w:r>
      <w:r>
        <w:rPr>
          <w:szCs w:val="24"/>
          <w:lang w:val="en-US"/>
        </w:rPr>
        <w:t>.Eur J Dent 2011, 5, 32-39. PMID: 21228954 PMCID: PMC3019749</w:t>
      </w:r>
    </w:p>
  </w:footnote>
  <w:footnote w:id="8">
    <w:p w14:paraId="4A2EC91E" w14:textId="77777777" w:rsidR="007B30FE" w:rsidRDefault="007B30FE">
      <w:pPr>
        <w:pStyle w:val="Tekstprzypisudolnego"/>
      </w:pPr>
      <w:r>
        <w:rPr>
          <w:rStyle w:val="Odwoanieprzypisudolnego"/>
        </w:rPr>
        <w:footnoteRef/>
      </w:r>
      <w:r>
        <w:rPr>
          <w:lang w:val="en-US"/>
        </w:rPr>
        <w:t xml:space="preserve"> </w:t>
      </w:r>
      <w:r>
        <w:rPr>
          <w:b w:val="0"/>
          <w:bCs w:val="0"/>
          <w:szCs w:val="24"/>
          <w:lang w:val="en-US"/>
        </w:rPr>
        <w:t>Oral Health Database. Oral Health Country/Area Profile Project</w:t>
      </w:r>
      <w:r>
        <w:rPr>
          <w:szCs w:val="24"/>
          <w:lang w:val="en-US"/>
        </w:rPr>
        <w:t>. WHO Collaborating Centre for  Education, Training and Research in Oral Health.</w:t>
      </w:r>
      <w:hyperlink r:id="rId2" w:history="1">
        <w:r>
          <w:rPr>
            <w:rStyle w:val="Hipercze"/>
            <w:color w:val="auto"/>
            <w:szCs w:val="24"/>
          </w:rPr>
          <w:t>http://www.mah.se/CAPP/</w:t>
        </w:r>
      </w:hyperlink>
    </w:p>
    <w:p w14:paraId="7FE663BA" w14:textId="77777777" w:rsidR="007B30FE" w:rsidRDefault="007B30FE">
      <w:pPr>
        <w:pStyle w:val="Tekstprzypisudolnego"/>
      </w:pPr>
    </w:p>
    <w:p w14:paraId="448CE2FC" w14:textId="77777777" w:rsidR="007B30FE" w:rsidRDefault="007B30FE">
      <w:pPr>
        <w:pStyle w:val="Tekstprzypisudolnego"/>
      </w:pPr>
    </w:p>
  </w:footnote>
  <w:footnote w:id="9">
    <w:p w14:paraId="6BECC6AB" w14:textId="77777777" w:rsidR="007B30FE" w:rsidRDefault="007B30FE" w:rsidP="002F2590">
      <w:pPr>
        <w:pStyle w:val="Tekstprzypisudolnego"/>
        <w:jc w:val="left"/>
        <w:rPr>
          <w:rFonts w:ascii="Arial" w:hAnsi="Arial" w:cs="Arial"/>
          <w:b w:val="0"/>
          <w:bCs w:val="0"/>
          <w:sz w:val="13"/>
          <w:szCs w:val="13"/>
        </w:rPr>
      </w:pPr>
      <w:r>
        <w:rPr>
          <w:rStyle w:val="Odwoanieprzypisudolnego"/>
        </w:rPr>
        <w:footnoteRef/>
      </w:r>
      <w:r>
        <w:t xml:space="preserve"> </w:t>
      </w:r>
      <w:r>
        <w:rPr>
          <w:b w:val="0"/>
          <w:bCs w:val="0"/>
        </w:rPr>
        <w:t xml:space="preserve">Badania  prowadzone w ramach programu  Ministerstwa Zdrowia </w:t>
      </w:r>
      <w:r>
        <w:t>„Monitoring Zdrowia Jamy Ustnej”</w:t>
      </w:r>
      <w:r>
        <w:rPr>
          <w:b w:val="0"/>
          <w:bCs w:val="0"/>
        </w:rPr>
        <w:t xml:space="preserve"> </w:t>
      </w:r>
      <w:r>
        <w:rPr>
          <w:rFonts w:cs="Arial"/>
          <w:b w:val="0"/>
          <w:bCs w:val="0"/>
          <w:szCs w:val="13"/>
        </w:rPr>
        <w:t>w latach 2010-16.</w:t>
      </w:r>
      <w:r>
        <w:rPr>
          <w:rFonts w:ascii="Arial" w:hAnsi="Arial" w:cs="Arial"/>
          <w:b w:val="0"/>
          <w:bCs w:val="0"/>
          <w:szCs w:val="13"/>
        </w:rPr>
        <w:t xml:space="preserve"> </w:t>
      </w:r>
    </w:p>
    <w:p w14:paraId="758E8840" w14:textId="77777777" w:rsidR="007B30FE" w:rsidRDefault="007B30FE">
      <w:pPr>
        <w:pStyle w:val="Tekstprzypisudolnego"/>
      </w:pPr>
    </w:p>
  </w:footnote>
  <w:footnote w:id="10">
    <w:p w14:paraId="780E0272" w14:textId="77777777" w:rsidR="007B30FE" w:rsidRDefault="007B30FE" w:rsidP="002F2590">
      <w:pPr>
        <w:pStyle w:val="Tekstprzypisudolnego"/>
        <w:jc w:val="left"/>
        <w:rPr>
          <w:b w:val="0"/>
          <w:lang w:val="en-US"/>
        </w:rPr>
      </w:pPr>
      <w:r>
        <w:rPr>
          <w:rStyle w:val="Odwoanieprzypisudolnego"/>
          <w:vertAlign w:val="baseline"/>
        </w:rPr>
        <w:footnoteRef/>
      </w:r>
      <w:r>
        <w:rPr>
          <w:lang w:val="en-US"/>
        </w:rPr>
        <w:t xml:space="preserve">  </w:t>
      </w:r>
      <w:r>
        <w:rPr>
          <w:b w:val="0"/>
          <w:lang w:val="en-US"/>
        </w:rPr>
        <w:t xml:space="preserve">Patel R:  </w:t>
      </w:r>
      <w:r>
        <w:rPr>
          <w:bCs w:val="0"/>
          <w:lang w:val="en-US"/>
        </w:rPr>
        <w:t>The state of oral health in Europe. Report Comissioned by the Platform for better Oral Health in Europe</w:t>
      </w:r>
      <w:r>
        <w:rPr>
          <w:b w:val="0"/>
          <w:lang w:val="en-US"/>
        </w:rPr>
        <w:t>. 2012 http://www.oralhealthplatform.eu/wp-content/uploads/2015/09/Report-the-State-of-Oral-Health-in-Europe.pdf</w:t>
      </w:r>
    </w:p>
    <w:p w14:paraId="4C80D1B7" w14:textId="77777777" w:rsidR="007B30FE" w:rsidRPr="00E115C4" w:rsidRDefault="007B30FE">
      <w:pPr>
        <w:pStyle w:val="Tekstprzypisudolnego"/>
        <w:rPr>
          <w:lang w:val="en-US"/>
        </w:rPr>
      </w:pPr>
    </w:p>
  </w:footnote>
  <w:footnote w:id="11">
    <w:p w14:paraId="04FA2E87" w14:textId="77777777" w:rsidR="007B30FE" w:rsidRDefault="007B30FE" w:rsidP="00C6712E">
      <w:pPr>
        <w:pStyle w:val="Tekstprzypisudolnego"/>
        <w:jc w:val="left"/>
      </w:pPr>
      <w:r>
        <w:rPr>
          <w:rStyle w:val="Odwoanieprzypisudolnego"/>
        </w:rPr>
        <w:footnoteRef/>
      </w:r>
      <w:r>
        <w:rPr>
          <w:lang w:val="en-US"/>
        </w:rPr>
        <w:t xml:space="preserve"> </w:t>
      </w:r>
      <w:hyperlink r:id="rId3" w:history="1">
        <w:r>
          <w:rPr>
            <w:b w:val="0"/>
            <w:bCs w:val="0"/>
            <w:color w:val="000000"/>
            <w:szCs w:val="24"/>
            <w:lang w:val="en-US"/>
          </w:rPr>
          <w:t>Ekstrand KR</w:t>
        </w:r>
      </w:hyperlink>
      <w:r>
        <w:rPr>
          <w:b w:val="0"/>
          <w:bCs w:val="0"/>
          <w:color w:val="000000"/>
          <w:szCs w:val="24"/>
          <w:lang w:val="en-US"/>
        </w:rPr>
        <w:t xml:space="preserve">, </w:t>
      </w:r>
      <w:hyperlink r:id="rId4" w:history="1">
        <w:r>
          <w:rPr>
            <w:b w:val="0"/>
            <w:bCs w:val="0"/>
            <w:color w:val="000000"/>
            <w:szCs w:val="24"/>
            <w:lang w:val="en-US"/>
          </w:rPr>
          <w:t>Christiansen J</w:t>
        </w:r>
      </w:hyperlink>
      <w:r>
        <w:rPr>
          <w:b w:val="0"/>
          <w:bCs w:val="0"/>
          <w:color w:val="000000"/>
          <w:szCs w:val="24"/>
          <w:lang w:val="en-US"/>
        </w:rPr>
        <w:t xml:space="preserve">, </w:t>
      </w:r>
      <w:hyperlink r:id="rId5" w:history="1">
        <w:r>
          <w:rPr>
            <w:b w:val="0"/>
            <w:bCs w:val="0"/>
            <w:color w:val="000000"/>
            <w:szCs w:val="24"/>
            <w:lang w:val="en-US"/>
          </w:rPr>
          <w:t>Christiansen ME</w:t>
        </w:r>
      </w:hyperlink>
      <w:r>
        <w:rPr>
          <w:b w:val="0"/>
          <w:bCs w:val="0"/>
          <w:color w:val="000000"/>
          <w:szCs w:val="24"/>
          <w:lang w:val="en-US"/>
        </w:rPr>
        <w:t xml:space="preserve">: </w:t>
      </w:r>
      <w:r>
        <w:rPr>
          <w:color w:val="000000"/>
          <w:szCs w:val="24"/>
          <w:lang w:val="en-US"/>
        </w:rPr>
        <w:t>Time and duration of eruption of first and second permanent molars: a longitudinal investigation</w:t>
      </w:r>
      <w:r>
        <w:rPr>
          <w:b w:val="0"/>
          <w:bCs w:val="0"/>
          <w:color w:val="000000"/>
          <w:szCs w:val="24"/>
          <w:lang w:val="en-US"/>
        </w:rPr>
        <w:t>.</w:t>
      </w:r>
      <w:hyperlink r:id="rId6" w:tooltip="Community dentistry and oral epidemiology." w:history="1">
        <w:r w:rsidRPr="00E115C4">
          <w:rPr>
            <w:b w:val="0"/>
            <w:bCs w:val="0"/>
            <w:color w:val="000000"/>
            <w:szCs w:val="24"/>
          </w:rPr>
          <w:t>Community Dent Oral Epidemiol.</w:t>
        </w:r>
      </w:hyperlink>
      <w:r>
        <w:rPr>
          <w:b w:val="0"/>
          <w:bCs w:val="0"/>
          <w:color w:val="000000"/>
          <w:szCs w:val="24"/>
        </w:rPr>
        <w:t>2003; 31(5): 344-50.</w:t>
      </w:r>
    </w:p>
    <w:p w14:paraId="0CD7AABE" w14:textId="77777777" w:rsidR="007B30FE" w:rsidRDefault="007B30FE">
      <w:pPr>
        <w:pStyle w:val="Tekstprzypisudolnego"/>
      </w:pPr>
    </w:p>
  </w:footnote>
  <w:footnote w:id="12">
    <w:p w14:paraId="48BDE941" w14:textId="77777777" w:rsidR="007B30FE" w:rsidRDefault="007B30FE" w:rsidP="00C6712E">
      <w:pPr>
        <w:pStyle w:val="Tekstprzypisudolnego"/>
        <w:jc w:val="left"/>
      </w:pPr>
      <w:r>
        <w:rPr>
          <w:rStyle w:val="Odwoanieprzypisudolnego"/>
        </w:rPr>
        <w:footnoteRef/>
      </w:r>
      <w:r>
        <w:t xml:space="preserve"> Częstość występowania choroby próchnicowej u dzieci do 5. roku życia w wybranych krajach na świecie w oparciu o dane WHO. </w:t>
      </w:r>
      <w:r>
        <w:rPr>
          <w:b w:val="0"/>
          <w:bCs w:val="0"/>
        </w:rPr>
        <w:t>http://www.czytelniamedyczna.pl/3758,rola-lekarzy-niestomatologow-w-zapobieganiu-prochnicy-wczesnego-dziecinstwa.html 27-04-2016</w:t>
      </w:r>
      <w:r>
        <w:t xml:space="preserve"> </w:t>
      </w:r>
    </w:p>
  </w:footnote>
  <w:footnote w:id="13">
    <w:p w14:paraId="38AA3F3A" w14:textId="77777777" w:rsidR="007B30FE" w:rsidRDefault="007B30FE" w:rsidP="00C6712E">
      <w:pPr>
        <w:spacing w:after="120"/>
        <w:rPr>
          <w:sz w:val="16"/>
          <w:szCs w:val="20"/>
        </w:rPr>
      </w:pPr>
      <w:r>
        <w:rPr>
          <w:rStyle w:val="Odwoanieprzypisudolnego"/>
          <w:b/>
          <w:bCs/>
          <w:sz w:val="16"/>
        </w:rPr>
        <w:footnoteRef/>
      </w:r>
      <w:r>
        <w:rPr>
          <w:b/>
          <w:bCs/>
          <w:sz w:val="16"/>
        </w:rPr>
        <w:t xml:space="preserve"> </w:t>
      </w:r>
      <w:r>
        <w:rPr>
          <w:b/>
          <w:bCs/>
          <w:sz w:val="16"/>
          <w:szCs w:val="20"/>
        </w:rPr>
        <w:t>PRIORYTETY DLA REGIONALNEJ POLITYKI ZDROWOTNEJ WOJEWÓDZTWA DOLNOŚLĄSKIEGO</w:t>
      </w:r>
      <w:r>
        <w:rPr>
          <w:sz w:val="16"/>
          <w:szCs w:val="20"/>
        </w:rPr>
        <w:t xml:space="preserve"> </w:t>
      </w:r>
      <w:hyperlink r:id="rId7" w:history="1">
        <w:r>
          <w:rPr>
            <w:rStyle w:val="Hipercze"/>
            <w:sz w:val="16"/>
            <w:szCs w:val="20"/>
          </w:rPr>
          <w:t>https://www.duw.pl/pl/urzad/zdrowie-publiczne/wojewodzka-rada-ds-pot/12414,PRIORYTETY-DLA-REGIONALNEJ-POLITYKI-ZDROWOTNEJ-WOJEWODZTWA-DOLNOSLASKIEGO.html</w:t>
        </w:r>
      </w:hyperlink>
    </w:p>
    <w:p w14:paraId="76485B06" w14:textId="77777777" w:rsidR="007B30FE" w:rsidRDefault="007B30FE" w:rsidP="00C6712E">
      <w:pPr>
        <w:spacing w:after="120"/>
        <w:rPr>
          <w:sz w:val="16"/>
          <w:szCs w:val="20"/>
        </w:rPr>
      </w:pPr>
      <w:r>
        <w:rPr>
          <w:b/>
          <w:bCs/>
          <w:sz w:val="16"/>
        </w:rPr>
        <w:t>Mapa potrzeb zdrowotnych w zakresie chorób jamy ustnej i stomatologii dla województwa dolnośląskiego</w:t>
      </w:r>
      <w:r>
        <w:rPr>
          <w:sz w:val="16"/>
          <w:szCs w:val="20"/>
        </w:rPr>
        <w:t xml:space="preserve">  </w:t>
      </w:r>
    </w:p>
    <w:p w14:paraId="50D8F5E8" w14:textId="77777777" w:rsidR="007B30FE" w:rsidRDefault="007B30FE" w:rsidP="00C6712E">
      <w:pPr>
        <w:spacing w:after="120"/>
        <w:rPr>
          <w:sz w:val="16"/>
          <w:szCs w:val="20"/>
        </w:rPr>
      </w:pPr>
      <w:hyperlink r:id="rId8" w:history="1">
        <w:r>
          <w:rPr>
            <w:rStyle w:val="Hipercze"/>
            <w:sz w:val="16"/>
            <w:szCs w:val="20"/>
          </w:rPr>
          <w:t>http://www.mpz.mz.gov.pl/wpcontent/uploads/sites/4/2016/12/29_choroby_jamy_ustnej_i_stomatologii_dolnoslaskie.pdf</w:t>
        </w:r>
      </w:hyperlink>
    </w:p>
    <w:p w14:paraId="2E5EA185" w14:textId="77777777" w:rsidR="007B30FE" w:rsidRDefault="007B30FE" w:rsidP="00C6712E">
      <w:pPr>
        <w:pStyle w:val="Tekstprzypisudolnego"/>
        <w:spacing w:after="120"/>
        <w:jc w:val="left"/>
        <w:rPr>
          <w:b w:val="0"/>
          <w:bCs w:val="0"/>
        </w:rPr>
      </w:pPr>
      <w:r>
        <w:t>Narodowy Program Zdrowia na lata 2016–2020</w:t>
      </w:r>
      <w:r>
        <w:rPr>
          <w:b w:val="0"/>
          <w:bCs w:val="0"/>
        </w:rPr>
        <w:t xml:space="preserve"> załącznik do Rozporządzenia Rady Ministrów z dnia 4 sierpnia 2016 r. (poz. 1492)</w:t>
      </w:r>
    </w:p>
    <w:p w14:paraId="7F6735CB" w14:textId="77777777" w:rsidR="007B30FE" w:rsidRDefault="007B30FE" w:rsidP="00C6712E">
      <w:pPr>
        <w:pStyle w:val="Tekstprzypisudolnego"/>
        <w:spacing w:after="120"/>
        <w:jc w:val="left"/>
      </w:pPr>
      <w:r>
        <w:rPr>
          <w:rFonts w:cs="Arial"/>
          <w:szCs w:val="42"/>
        </w:rPr>
        <w:t>Strategia</w:t>
      </w:r>
      <w:r>
        <w:rPr>
          <w:rFonts w:eastAsia="Arial Unicode MS" w:cs="Arial"/>
          <w:szCs w:val="42"/>
        </w:rPr>
        <w:t xml:space="preserve"> </w:t>
      </w:r>
      <w:r>
        <w:rPr>
          <w:rFonts w:cs="Arial"/>
          <w:szCs w:val="42"/>
        </w:rPr>
        <w:t>„Wrocław w perspektywie 2020 plus”</w:t>
      </w:r>
    </w:p>
  </w:footnote>
  <w:footnote w:id="14">
    <w:p w14:paraId="35879BB7" w14:textId="77777777" w:rsidR="007B30FE" w:rsidRDefault="007B30FE">
      <w:pPr>
        <w:jc w:val="both"/>
        <w:rPr>
          <w:b/>
          <w:bCs/>
          <w:sz w:val="16"/>
        </w:rPr>
      </w:pPr>
      <w:r>
        <w:rPr>
          <w:rStyle w:val="Odwoanieprzypisudolnego"/>
          <w:b/>
          <w:bCs/>
          <w:sz w:val="16"/>
        </w:rPr>
        <w:footnoteRef/>
      </w:r>
      <w:r>
        <w:rPr>
          <w:b/>
          <w:bCs/>
          <w:sz w:val="16"/>
        </w:rPr>
        <w:t xml:space="preserve"> </w:t>
      </w:r>
      <w:r>
        <w:rPr>
          <w:rStyle w:val="Uwydatnienie"/>
          <w:b/>
          <w:bCs/>
          <w:i w:val="0"/>
          <w:iCs w:val="0"/>
          <w:sz w:val="16"/>
        </w:rPr>
        <w:t>Zabezpieczenie</w:t>
      </w:r>
      <w:r>
        <w:rPr>
          <w:rStyle w:val="st"/>
          <w:b/>
          <w:bCs/>
          <w:i/>
          <w:iCs/>
          <w:sz w:val="16"/>
        </w:rPr>
        <w:t xml:space="preserve"> </w:t>
      </w:r>
      <w:r>
        <w:rPr>
          <w:rStyle w:val="st"/>
          <w:b/>
          <w:bCs/>
          <w:sz w:val="16"/>
        </w:rPr>
        <w:t>profilaktyczne</w:t>
      </w:r>
      <w:r>
        <w:rPr>
          <w:rStyle w:val="st"/>
          <w:b/>
          <w:bCs/>
          <w:i/>
          <w:iCs/>
          <w:sz w:val="16"/>
        </w:rPr>
        <w:t xml:space="preserve"> </w:t>
      </w:r>
      <w:r>
        <w:rPr>
          <w:rStyle w:val="Uwydatnienie"/>
          <w:b/>
          <w:bCs/>
          <w:i w:val="0"/>
          <w:iCs w:val="0"/>
          <w:sz w:val="16"/>
        </w:rPr>
        <w:t>bruzd lakiem szczelinowym</w:t>
      </w:r>
      <w:r>
        <w:rPr>
          <w:rStyle w:val="st"/>
          <w:b/>
          <w:bCs/>
          <w:i/>
          <w:iCs/>
          <w:sz w:val="16"/>
        </w:rPr>
        <w:t xml:space="preserve">. </w:t>
      </w:r>
      <w:r>
        <w:rPr>
          <w:rStyle w:val="Uwydatnienie"/>
          <w:b/>
          <w:bCs/>
          <w:i w:val="0"/>
          <w:iCs w:val="0"/>
          <w:sz w:val="16"/>
        </w:rPr>
        <w:t>AOTM</w:t>
      </w:r>
      <w:r>
        <w:rPr>
          <w:rStyle w:val="st"/>
          <w:b/>
          <w:bCs/>
          <w:i/>
          <w:iCs/>
          <w:sz w:val="16"/>
        </w:rPr>
        <w:t>-</w:t>
      </w:r>
      <w:r>
        <w:rPr>
          <w:rStyle w:val="st"/>
          <w:b/>
          <w:bCs/>
          <w:sz w:val="16"/>
        </w:rPr>
        <w:t xml:space="preserve">OT-431-35/2014 </w:t>
      </w:r>
      <w:r>
        <w:rPr>
          <w:b/>
          <w:bCs/>
          <w:sz w:val="16"/>
        </w:rPr>
        <w:t xml:space="preserve">Raport ws. oceny świadczenia opieki zdrowotnej </w:t>
      </w:r>
    </w:p>
    <w:p w14:paraId="2E6D95C5" w14:textId="77777777" w:rsidR="007B30FE" w:rsidRDefault="007B30FE">
      <w:pPr>
        <w:pStyle w:val="Tekstprzypisudolnego"/>
      </w:pPr>
      <w:r>
        <w:rPr>
          <w:rStyle w:val="HTML-cytat"/>
          <w:b w:val="0"/>
          <w:bCs w:val="0"/>
          <w:i w:val="0"/>
          <w:iCs w:val="0"/>
        </w:rPr>
        <w:t>http://bipold.aotm.gov.pl/.../236_RPT_OT-43135_zabezpieczenie_profilaktyczne_bruzd_laki</w:t>
      </w:r>
    </w:p>
  </w:footnote>
  <w:footnote w:id="15">
    <w:p w14:paraId="3D177BAF" w14:textId="77777777" w:rsidR="007B30FE" w:rsidRDefault="007B30FE" w:rsidP="002F2590">
      <w:pPr>
        <w:pStyle w:val="Tekstprzypisudolnego"/>
        <w:jc w:val="left"/>
      </w:pPr>
      <w:r>
        <w:rPr>
          <w:rStyle w:val="Odwoanieprzypisudolnego"/>
        </w:rPr>
        <w:footnoteRef/>
      </w:r>
      <w:r>
        <w:t xml:space="preserve"> Częstość występowania choroby próchnicowej u dzieci do 5. roku życia w wybranych krajach na świecie w oparciu o dane WHO. </w:t>
      </w:r>
      <w:r>
        <w:rPr>
          <w:b w:val="0"/>
          <w:bCs w:val="0"/>
        </w:rPr>
        <w:t>http://www.czytelniamedyczna.pl/3758,rola-lekarzy-niestomatologow-w-zapobieganiu-prochnicy-wczesnego-dziecinstwa.html 27-04-2016</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D"/>
    <w:multiLevelType w:val="multilevel"/>
    <w:tmpl w:val="0000000D"/>
    <w:name w:val="WW8Num13"/>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Courier New"/>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000000E"/>
    <w:multiLevelType w:val="singleLevel"/>
    <w:tmpl w:val="0000000E"/>
    <w:name w:val="WW8Num14"/>
    <w:lvl w:ilvl="0">
      <w:start w:val="1"/>
      <w:numFmt w:val="decimal"/>
      <w:lvlText w:val="%1)"/>
      <w:lvlJc w:val="left"/>
      <w:pPr>
        <w:tabs>
          <w:tab w:val="num" w:pos="1776"/>
        </w:tabs>
        <w:ind w:left="1776" w:hanging="360"/>
      </w:pPr>
      <w:rPr>
        <w:rFonts w:ascii="Times New Roman" w:hAnsi="Times New Roman" w:cs="Times New Roman"/>
        <w:i w:val="0"/>
        <w:iCs w:val="0"/>
        <w:sz w:val="24"/>
        <w:szCs w:val="24"/>
      </w:rPr>
    </w:lvl>
  </w:abstractNum>
  <w:abstractNum w:abstractNumId="2" w15:restartNumberingAfterBreak="0">
    <w:nsid w:val="0000000F"/>
    <w:multiLevelType w:val="singleLevel"/>
    <w:tmpl w:val="CE90F7AC"/>
    <w:name w:val="WW8Num15"/>
    <w:lvl w:ilvl="0">
      <w:start w:val="1"/>
      <w:numFmt w:val="decimal"/>
      <w:lvlText w:val="%1)"/>
      <w:lvlJc w:val="left"/>
      <w:pPr>
        <w:tabs>
          <w:tab w:val="num" w:pos="720"/>
        </w:tabs>
        <w:ind w:left="720" w:hanging="360"/>
      </w:pPr>
      <w:rPr>
        <w:rFonts w:ascii="Verdana" w:hAnsi="Verdana" w:hint="default"/>
        <w:b w:val="0"/>
        <w:bCs/>
        <w:i w:val="0"/>
        <w:color w:val="auto"/>
        <w:sz w:val="20"/>
      </w:rPr>
    </w:lvl>
  </w:abstractNum>
  <w:abstractNum w:abstractNumId="3" w15:restartNumberingAfterBreak="0">
    <w:nsid w:val="03C3788C"/>
    <w:multiLevelType w:val="hybridMultilevel"/>
    <w:tmpl w:val="DEDE74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5361F8E"/>
    <w:multiLevelType w:val="hybridMultilevel"/>
    <w:tmpl w:val="A5F0968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0470D0"/>
    <w:multiLevelType w:val="hybridMultilevel"/>
    <w:tmpl w:val="377E5522"/>
    <w:lvl w:ilvl="0" w:tplc="5958FCA0">
      <w:start w:val="8"/>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800A4B"/>
    <w:multiLevelType w:val="hybridMultilevel"/>
    <w:tmpl w:val="D0DAD310"/>
    <w:lvl w:ilvl="0" w:tplc="0415000F">
      <w:start w:val="1"/>
      <w:numFmt w:val="decimal"/>
      <w:lvlText w:val="%1."/>
      <w:lvlJc w:val="left"/>
      <w:pPr>
        <w:tabs>
          <w:tab w:val="num" w:pos="720"/>
        </w:tabs>
        <w:ind w:left="720" w:hanging="360"/>
      </w:pPr>
      <w:rPr>
        <w:rFonts w:hint="default"/>
      </w:rPr>
    </w:lvl>
    <w:lvl w:ilvl="1" w:tplc="912A5E4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B4920BA"/>
    <w:multiLevelType w:val="hybridMultilevel"/>
    <w:tmpl w:val="4C56D1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BD3432A"/>
    <w:multiLevelType w:val="multilevel"/>
    <w:tmpl w:val="BE068F8A"/>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C432631"/>
    <w:multiLevelType w:val="hybridMultilevel"/>
    <w:tmpl w:val="D826BB4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A16469"/>
    <w:multiLevelType w:val="hybridMultilevel"/>
    <w:tmpl w:val="34F29FEA"/>
    <w:lvl w:ilvl="0" w:tplc="1E062976">
      <w:start w:val="1"/>
      <w:numFmt w:val="decimal"/>
      <w:lvlText w:val="%1."/>
      <w:lvlJc w:val="left"/>
      <w:pPr>
        <w:tabs>
          <w:tab w:val="num" w:pos="720"/>
        </w:tabs>
        <w:ind w:left="720" w:hanging="360"/>
      </w:pPr>
      <w:rPr>
        <w:rFonts w:hint="default"/>
      </w:rPr>
    </w:lvl>
    <w:lvl w:ilvl="1" w:tplc="65E0DA84">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17E84C78"/>
    <w:multiLevelType w:val="hybridMultilevel"/>
    <w:tmpl w:val="9682A8D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19475B7E"/>
    <w:multiLevelType w:val="hybridMultilevel"/>
    <w:tmpl w:val="38628526"/>
    <w:lvl w:ilvl="0" w:tplc="1E062976">
      <w:start w:val="1"/>
      <w:numFmt w:val="decimal"/>
      <w:lvlText w:val="%1."/>
      <w:lvlJc w:val="left"/>
      <w:pPr>
        <w:tabs>
          <w:tab w:val="num" w:pos="720"/>
        </w:tabs>
        <w:ind w:left="72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7DA230EA">
      <w:start w:val="1"/>
      <w:numFmt w:val="decimal"/>
      <w:lvlText w:val="%3)"/>
      <w:lvlJc w:val="left"/>
      <w:pPr>
        <w:tabs>
          <w:tab w:val="num" w:pos="2340"/>
        </w:tabs>
        <w:ind w:left="2340" w:hanging="360"/>
      </w:pPr>
      <w:rPr>
        <w:rFonts w:hint="default"/>
      </w:rPr>
    </w:lvl>
    <w:lvl w:ilvl="3" w:tplc="8C9CA2EC">
      <w:start w:val="1"/>
      <w:numFmt w:val="upperRoman"/>
      <w:lvlText w:val="%4."/>
      <w:lvlJc w:val="left"/>
      <w:pPr>
        <w:tabs>
          <w:tab w:val="num" w:pos="3240"/>
        </w:tabs>
        <w:ind w:left="3240" w:hanging="720"/>
      </w:pPr>
      <w:rPr>
        <w:rFonts w:hint="default"/>
        <w:color w:val="00000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1A6E29E2"/>
    <w:multiLevelType w:val="hybridMultilevel"/>
    <w:tmpl w:val="FCC2674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F85909"/>
    <w:multiLevelType w:val="hybridMultilevel"/>
    <w:tmpl w:val="BE068F8A"/>
    <w:lvl w:ilvl="0" w:tplc="1E062976">
      <w:start w:val="1"/>
      <w:numFmt w:val="decimal"/>
      <w:lvlText w:val="%1."/>
      <w:lvlJc w:val="left"/>
      <w:pPr>
        <w:tabs>
          <w:tab w:val="num" w:pos="720"/>
        </w:tabs>
        <w:ind w:left="72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23036C02"/>
    <w:multiLevelType w:val="hybridMultilevel"/>
    <w:tmpl w:val="9A1A6BB6"/>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4267BE2"/>
    <w:multiLevelType w:val="hybridMultilevel"/>
    <w:tmpl w:val="B8EEF370"/>
    <w:lvl w:ilvl="0" w:tplc="8712527C">
      <w:start w:val="2"/>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01">
      <w:start w:val="1"/>
      <w:numFmt w:val="bullet"/>
      <w:lvlText w:val=""/>
      <w:lvlJc w:val="left"/>
      <w:pPr>
        <w:tabs>
          <w:tab w:val="num" w:pos="3600"/>
        </w:tabs>
        <w:ind w:left="3600" w:hanging="360"/>
      </w:pPr>
      <w:rPr>
        <w:rFonts w:ascii="Symbol" w:hAnsi="Symbol"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57A7885"/>
    <w:multiLevelType w:val="hybridMultilevel"/>
    <w:tmpl w:val="5EAE9782"/>
    <w:lvl w:ilvl="0" w:tplc="EB62D5BA">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D6726F22">
      <w:start w:val="1"/>
      <w:numFmt w:val="decimal"/>
      <w:lvlText w:val="%3)"/>
      <w:lvlJc w:val="left"/>
      <w:pPr>
        <w:tabs>
          <w:tab w:val="num" w:pos="2340"/>
        </w:tabs>
        <w:ind w:left="2340" w:hanging="360"/>
      </w:pPr>
      <w:rPr>
        <w:rFonts w:hint="default"/>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26780D59"/>
    <w:multiLevelType w:val="hybridMultilevel"/>
    <w:tmpl w:val="81C87D3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909743B"/>
    <w:multiLevelType w:val="hybridMultilevel"/>
    <w:tmpl w:val="918A01E8"/>
    <w:lvl w:ilvl="0" w:tplc="C70EEAE8">
      <w:start w:val="7"/>
      <w:numFmt w:val="decimal"/>
      <w:lvlText w:val="%1."/>
      <w:lvlJc w:val="left"/>
      <w:pPr>
        <w:tabs>
          <w:tab w:val="num" w:pos="360"/>
        </w:tabs>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29D7675E"/>
    <w:multiLevelType w:val="hybridMultilevel"/>
    <w:tmpl w:val="8CDEC69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BC846D8"/>
    <w:multiLevelType w:val="hybridMultilevel"/>
    <w:tmpl w:val="9D3CB374"/>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0141E1E"/>
    <w:multiLevelType w:val="hybridMultilevel"/>
    <w:tmpl w:val="2962F972"/>
    <w:lvl w:ilvl="0" w:tplc="04150001">
      <w:start w:val="1"/>
      <w:numFmt w:val="bullet"/>
      <w:lvlText w:val=""/>
      <w:lvlJc w:val="left"/>
      <w:pPr>
        <w:tabs>
          <w:tab w:val="num" w:pos="1440"/>
        </w:tabs>
        <w:ind w:left="1440" w:hanging="360"/>
      </w:pPr>
      <w:rPr>
        <w:rFonts w:ascii="Symbol" w:hAnsi="Symbol" w:hint="default"/>
      </w:rPr>
    </w:lvl>
    <w:lvl w:ilvl="1" w:tplc="7EBEBD62">
      <w:numFmt w:val="bullet"/>
      <w:lvlText w:val="-"/>
      <w:lvlJc w:val="left"/>
      <w:pPr>
        <w:tabs>
          <w:tab w:val="num" w:pos="2160"/>
        </w:tabs>
        <w:ind w:left="2160" w:hanging="360"/>
      </w:pPr>
      <w:rPr>
        <w:rFonts w:ascii="Times New Roman" w:eastAsia="Times New Roman" w:hAnsi="Times New Roman" w:cs="Times New Roman"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15:restartNumberingAfterBreak="0">
    <w:nsid w:val="3289755B"/>
    <w:multiLevelType w:val="hybridMultilevel"/>
    <w:tmpl w:val="61B49EEC"/>
    <w:lvl w:ilvl="0" w:tplc="04150011">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7922D6D"/>
    <w:multiLevelType w:val="hybridMultilevel"/>
    <w:tmpl w:val="E06C315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D2904CB"/>
    <w:multiLevelType w:val="hybridMultilevel"/>
    <w:tmpl w:val="711CC0B0"/>
    <w:lvl w:ilvl="0" w:tplc="1E062976">
      <w:start w:val="4"/>
      <w:numFmt w:val="decimal"/>
      <w:lvlText w:val="%1."/>
      <w:lvlJc w:val="left"/>
      <w:pPr>
        <w:tabs>
          <w:tab w:val="num" w:pos="360"/>
        </w:tabs>
        <w:ind w:left="36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3D367EAF"/>
    <w:multiLevelType w:val="hybridMultilevel"/>
    <w:tmpl w:val="97A65112"/>
    <w:lvl w:ilvl="0" w:tplc="1E06297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3D494EFF"/>
    <w:multiLevelType w:val="hybridMultilevel"/>
    <w:tmpl w:val="BE28751E"/>
    <w:lvl w:ilvl="0" w:tplc="04150005">
      <w:start w:val="1"/>
      <w:numFmt w:val="bullet"/>
      <w:lvlText w:val=""/>
      <w:lvlJc w:val="left"/>
      <w:pPr>
        <w:tabs>
          <w:tab w:val="num" w:pos="720"/>
        </w:tabs>
        <w:ind w:left="720" w:hanging="360"/>
      </w:pPr>
      <w:rPr>
        <w:rFonts w:ascii="Wingdings" w:hAnsi="Wingdings" w:hint="default"/>
      </w:rPr>
    </w:lvl>
    <w:lvl w:ilvl="1" w:tplc="04150001">
      <w:start w:val="1"/>
      <w:numFmt w:val="bullet"/>
      <w:lvlText w:val=""/>
      <w:lvlJc w:val="left"/>
      <w:pPr>
        <w:tabs>
          <w:tab w:val="num" w:pos="1440"/>
        </w:tabs>
        <w:ind w:left="1440" w:hanging="360"/>
      </w:pPr>
      <w:rPr>
        <w:rFonts w:ascii="Symbol" w:hAnsi="Symbol"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D92386C"/>
    <w:multiLevelType w:val="hybridMultilevel"/>
    <w:tmpl w:val="8AAC75CE"/>
    <w:lvl w:ilvl="0" w:tplc="FE70C3A2">
      <w:start w:val="6"/>
      <w:numFmt w:val="decimal"/>
      <w:lvlText w:val="%1."/>
      <w:lvlJc w:val="left"/>
      <w:pPr>
        <w:tabs>
          <w:tab w:val="num" w:pos="360"/>
        </w:tabs>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3E7A0801"/>
    <w:multiLevelType w:val="hybridMultilevel"/>
    <w:tmpl w:val="90D24ABA"/>
    <w:lvl w:ilvl="0" w:tplc="04150011">
      <w:start w:val="1"/>
      <w:numFmt w:val="decimal"/>
      <w:lvlText w:val="%1)"/>
      <w:lvlJc w:val="left"/>
      <w:pPr>
        <w:tabs>
          <w:tab w:val="num" w:pos="720"/>
        </w:tabs>
        <w:ind w:left="720" w:hanging="360"/>
      </w:pPr>
      <w:rPr>
        <w:rFonts w:hint="default"/>
      </w:rPr>
    </w:lvl>
    <w:lvl w:ilvl="1" w:tplc="26F4CC4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41510E72"/>
    <w:multiLevelType w:val="hybridMultilevel"/>
    <w:tmpl w:val="9B9E7548"/>
    <w:lvl w:ilvl="0" w:tplc="04150001">
      <w:start w:val="1"/>
      <w:numFmt w:val="bullet"/>
      <w:lvlText w:val=""/>
      <w:lvlJc w:val="left"/>
      <w:pPr>
        <w:tabs>
          <w:tab w:val="num" w:pos="720"/>
        </w:tabs>
        <w:ind w:left="720" w:hanging="360"/>
      </w:pPr>
      <w:rPr>
        <w:rFonts w:ascii="Symbol" w:hAnsi="Symbol" w:hint="default"/>
      </w:rPr>
    </w:lvl>
    <w:lvl w:ilvl="1" w:tplc="1E062976">
      <w:start w:val="1"/>
      <w:numFmt w:val="decimal"/>
      <w:lvlText w:val="%2."/>
      <w:lvlJc w:val="left"/>
      <w:pPr>
        <w:tabs>
          <w:tab w:val="num" w:pos="1440"/>
        </w:tabs>
        <w:ind w:left="1440" w:hanging="360"/>
      </w:pPr>
      <w:rPr>
        <w:rFont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33F078B"/>
    <w:multiLevelType w:val="hybridMultilevel"/>
    <w:tmpl w:val="0712B9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3623B20"/>
    <w:multiLevelType w:val="hybridMultilevel"/>
    <w:tmpl w:val="F46EE62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54117D3"/>
    <w:multiLevelType w:val="hybridMultilevel"/>
    <w:tmpl w:val="78B40A0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5F93728"/>
    <w:multiLevelType w:val="hybridMultilevel"/>
    <w:tmpl w:val="9280D9F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46AC014A"/>
    <w:multiLevelType w:val="hybridMultilevel"/>
    <w:tmpl w:val="53D44A2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9157BB3"/>
    <w:multiLevelType w:val="hybridMultilevel"/>
    <w:tmpl w:val="C6B8F34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BA4129A"/>
    <w:multiLevelType w:val="hybridMultilevel"/>
    <w:tmpl w:val="6BF40BBC"/>
    <w:lvl w:ilvl="0" w:tplc="9FFAAB7E">
      <w:start w:val="6"/>
      <w:numFmt w:val="decimal"/>
      <w:lvlText w:val="%1."/>
      <w:lvlJc w:val="left"/>
      <w:pPr>
        <w:tabs>
          <w:tab w:val="num" w:pos="360"/>
        </w:tabs>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4C7E5415"/>
    <w:multiLevelType w:val="hybridMultilevel"/>
    <w:tmpl w:val="C876FDA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E1E2825"/>
    <w:multiLevelType w:val="hybridMultilevel"/>
    <w:tmpl w:val="77DCB30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F4C6857"/>
    <w:multiLevelType w:val="hybridMultilevel"/>
    <w:tmpl w:val="4FC49262"/>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4F844308"/>
    <w:multiLevelType w:val="hybridMultilevel"/>
    <w:tmpl w:val="CB1EC5F0"/>
    <w:lvl w:ilvl="0" w:tplc="45C4E646">
      <w:start w:val="5"/>
      <w:numFmt w:val="bullet"/>
      <w:lvlText w:val="-"/>
      <w:lvlJc w:val="left"/>
      <w:pPr>
        <w:tabs>
          <w:tab w:val="num" w:pos="720"/>
        </w:tabs>
        <w:ind w:left="720" w:hanging="360"/>
      </w:pPr>
      <w:rPr>
        <w:rFonts w:ascii="Times New Roman" w:eastAsia="Times New Roman" w:hAnsi="Times New Roman" w:cs="Times New Roman" w:hint="default"/>
      </w:rPr>
    </w:lvl>
    <w:lvl w:ilvl="1" w:tplc="04150001">
      <w:start w:val="1"/>
      <w:numFmt w:val="bullet"/>
      <w:lvlText w:val=""/>
      <w:lvlJc w:val="left"/>
      <w:pPr>
        <w:tabs>
          <w:tab w:val="num" w:pos="1440"/>
        </w:tabs>
        <w:ind w:left="1440" w:hanging="360"/>
      </w:pPr>
      <w:rPr>
        <w:rFonts w:ascii="Symbol" w:hAnsi="Symbol"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F9672B5"/>
    <w:multiLevelType w:val="hybridMultilevel"/>
    <w:tmpl w:val="D23832C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3" w15:restartNumberingAfterBreak="0">
    <w:nsid w:val="5456305F"/>
    <w:multiLevelType w:val="hybridMultilevel"/>
    <w:tmpl w:val="B6E2AF10"/>
    <w:lvl w:ilvl="0" w:tplc="04150005">
      <w:start w:val="1"/>
      <w:numFmt w:val="bullet"/>
      <w:lvlText w:val=""/>
      <w:lvlJc w:val="left"/>
      <w:pPr>
        <w:tabs>
          <w:tab w:val="num" w:pos="1080"/>
        </w:tabs>
        <w:ind w:left="1080" w:hanging="360"/>
      </w:pPr>
      <w:rPr>
        <w:rFonts w:ascii="Wingdings" w:hAnsi="Wingdings"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61D4471E"/>
    <w:multiLevelType w:val="hybridMultilevel"/>
    <w:tmpl w:val="FA64857E"/>
    <w:lvl w:ilvl="0" w:tplc="0415000F">
      <w:start w:val="1"/>
      <w:numFmt w:val="decimal"/>
      <w:lvlText w:val="%1."/>
      <w:lvlJc w:val="left"/>
      <w:pPr>
        <w:tabs>
          <w:tab w:val="num" w:pos="360"/>
        </w:tabs>
        <w:ind w:left="36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61DE3F76"/>
    <w:multiLevelType w:val="hybridMultilevel"/>
    <w:tmpl w:val="B0843D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63783CFB"/>
    <w:multiLevelType w:val="hybridMultilevel"/>
    <w:tmpl w:val="800832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52D3F53"/>
    <w:multiLevelType w:val="hybridMultilevel"/>
    <w:tmpl w:val="445E313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8402472"/>
    <w:multiLevelType w:val="hybridMultilevel"/>
    <w:tmpl w:val="AA2CC7D2"/>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49" w15:restartNumberingAfterBreak="0">
    <w:nsid w:val="6F241263"/>
    <w:multiLevelType w:val="hybridMultilevel"/>
    <w:tmpl w:val="69DA65DE"/>
    <w:lvl w:ilvl="0" w:tplc="04150011">
      <w:start w:val="2"/>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8C6EFE3C">
      <w:start w:val="8"/>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74F4738D"/>
    <w:multiLevelType w:val="hybridMultilevel"/>
    <w:tmpl w:val="64EAE62C"/>
    <w:lvl w:ilvl="0" w:tplc="04150001">
      <w:start w:val="1"/>
      <w:numFmt w:val="bullet"/>
      <w:lvlText w:val=""/>
      <w:lvlJc w:val="left"/>
      <w:pPr>
        <w:ind w:left="720" w:hanging="360"/>
      </w:pPr>
      <w:rPr>
        <w:rFonts w:ascii="Symbol" w:hAnsi="Symbol"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Times New Roman" w:hint="default"/>
      </w:rPr>
    </w:lvl>
    <w:lvl w:ilvl="3" w:tplc="04150001">
      <w:start w:val="1"/>
      <w:numFmt w:val="bullet"/>
      <w:lvlText w:val=""/>
      <w:lvlJc w:val="left"/>
      <w:pPr>
        <w:ind w:left="2880" w:hanging="360"/>
      </w:pPr>
      <w:rPr>
        <w:rFonts w:ascii="Symbol" w:hAnsi="Symbol" w:cs="Times New Roman"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Times New Roman" w:hint="default"/>
      </w:rPr>
    </w:lvl>
    <w:lvl w:ilvl="6" w:tplc="04150001">
      <w:start w:val="1"/>
      <w:numFmt w:val="bullet"/>
      <w:lvlText w:val=""/>
      <w:lvlJc w:val="left"/>
      <w:pPr>
        <w:ind w:left="5040" w:hanging="360"/>
      </w:pPr>
      <w:rPr>
        <w:rFonts w:ascii="Symbol" w:hAnsi="Symbol" w:cs="Times New Roman"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Times New Roman" w:hint="default"/>
      </w:rPr>
    </w:lvl>
  </w:abstractNum>
  <w:abstractNum w:abstractNumId="51" w15:restartNumberingAfterBreak="0">
    <w:nsid w:val="79AE5593"/>
    <w:multiLevelType w:val="hybridMultilevel"/>
    <w:tmpl w:val="680639B0"/>
    <w:lvl w:ilvl="0" w:tplc="DF544938">
      <w:start w:val="9"/>
      <w:numFmt w:val="bullet"/>
      <w:lvlText w:val="-"/>
      <w:lvlJc w:val="left"/>
      <w:pPr>
        <w:tabs>
          <w:tab w:val="num" w:pos="720"/>
        </w:tabs>
        <w:ind w:left="720" w:hanging="360"/>
      </w:pPr>
      <w:rPr>
        <w:rFonts w:ascii="Times New Roman" w:eastAsia="Times New Roman" w:hAnsi="Times New Roman" w:cs="Times New Roman" w:hint="default"/>
      </w:rPr>
    </w:lvl>
    <w:lvl w:ilvl="1" w:tplc="04150005">
      <w:start w:val="1"/>
      <w:numFmt w:val="bullet"/>
      <w:lvlText w:val=""/>
      <w:lvlJc w:val="left"/>
      <w:pPr>
        <w:tabs>
          <w:tab w:val="num" w:pos="1440"/>
        </w:tabs>
        <w:ind w:left="1440" w:hanging="360"/>
      </w:pPr>
      <w:rPr>
        <w:rFonts w:ascii="Wingdings" w:hAnsi="Wingding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8"/>
  </w:num>
  <w:num w:numId="3">
    <w:abstractNumId w:val="20"/>
  </w:num>
  <w:num w:numId="4">
    <w:abstractNumId w:val="13"/>
  </w:num>
  <w:num w:numId="5">
    <w:abstractNumId w:val="50"/>
  </w:num>
  <w:num w:numId="6">
    <w:abstractNumId w:val="27"/>
  </w:num>
  <w:num w:numId="7">
    <w:abstractNumId w:val="24"/>
  </w:num>
  <w:num w:numId="8">
    <w:abstractNumId w:val="41"/>
  </w:num>
  <w:num w:numId="9">
    <w:abstractNumId w:val="12"/>
  </w:num>
  <w:num w:numId="10">
    <w:abstractNumId w:val="33"/>
  </w:num>
  <w:num w:numId="11">
    <w:abstractNumId w:val="29"/>
  </w:num>
  <w:num w:numId="12">
    <w:abstractNumId w:val="47"/>
  </w:num>
  <w:num w:numId="13">
    <w:abstractNumId w:val="30"/>
  </w:num>
  <w:num w:numId="14">
    <w:abstractNumId w:val="51"/>
  </w:num>
  <w:num w:numId="15">
    <w:abstractNumId w:val="21"/>
  </w:num>
  <w:num w:numId="16">
    <w:abstractNumId w:val="14"/>
  </w:num>
  <w:num w:numId="17">
    <w:abstractNumId w:val="17"/>
  </w:num>
  <w:num w:numId="18">
    <w:abstractNumId w:val="16"/>
  </w:num>
  <w:num w:numId="19">
    <w:abstractNumId w:val="22"/>
  </w:num>
  <w:num w:numId="20">
    <w:abstractNumId w:val="32"/>
  </w:num>
  <w:num w:numId="21">
    <w:abstractNumId w:val="46"/>
  </w:num>
  <w:num w:numId="22">
    <w:abstractNumId w:val="18"/>
  </w:num>
  <w:num w:numId="23">
    <w:abstractNumId w:val="43"/>
  </w:num>
  <w:num w:numId="24">
    <w:abstractNumId w:val="39"/>
  </w:num>
  <w:num w:numId="25">
    <w:abstractNumId w:val="1"/>
  </w:num>
  <w:num w:numId="26">
    <w:abstractNumId w:val="36"/>
  </w:num>
  <w:num w:numId="27">
    <w:abstractNumId w:val="9"/>
  </w:num>
  <w:num w:numId="28">
    <w:abstractNumId w:val="25"/>
  </w:num>
  <w:num w:numId="29">
    <w:abstractNumId w:val="10"/>
  </w:num>
  <w:num w:numId="30">
    <w:abstractNumId w:val="4"/>
  </w:num>
  <w:num w:numId="31">
    <w:abstractNumId w:val="34"/>
  </w:num>
  <w:num w:numId="32">
    <w:abstractNumId w:val="35"/>
  </w:num>
  <w:num w:numId="33">
    <w:abstractNumId w:val="49"/>
  </w:num>
  <w:num w:numId="34">
    <w:abstractNumId w:val="48"/>
  </w:num>
  <w:num w:numId="35">
    <w:abstractNumId w:val="15"/>
  </w:num>
  <w:num w:numId="36">
    <w:abstractNumId w:val="40"/>
  </w:num>
  <w:num w:numId="37">
    <w:abstractNumId w:val="26"/>
  </w:num>
  <w:num w:numId="38">
    <w:abstractNumId w:val="42"/>
  </w:num>
  <w:num w:numId="39">
    <w:abstractNumId w:val="11"/>
  </w:num>
  <w:num w:numId="40">
    <w:abstractNumId w:val="45"/>
  </w:num>
  <w:num w:numId="41">
    <w:abstractNumId w:val="3"/>
  </w:num>
  <w:num w:numId="42">
    <w:abstractNumId w:val="23"/>
  </w:num>
  <w:num w:numId="43">
    <w:abstractNumId w:val="7"/>
  </w:num>
  <w:num w:numId="44">
    <w:abstractNumId w:val="8"/>
  </w:num>
  <w:num w:numId="45">
    <w:abstractNumId w:val="31"/>
  </w:num>
  <w:num w:numId="46">
    <w:abstractNumId w:val="44"/>
  </w:num>
  <w:num w:numId="47">
    <w:abstractNumId w:val="37"/>
  </w:num>
  <w:num w:numId="48">
    <w:abstractNumId w:val="19"/>
  </w:num>
  <w:num w:numId="49">
    <w:abstractNumId w:val="28"/>
  </w:num>
  <w:num w:numId="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2A6"/>
    <w:rsid w:val="0000140C"/>
    <w:rsid w:val="00002B34"/>
    <w:rsid w:val="00002B56"/>
    <w:rsid w:val="00005C22"/>
    <w:rsid w:val="000111C2"/>
    <w:rsid w:val="00015A6D"/>
    <w:rsid w:val="00016ECF"/>
    <w:rsid w:val="00017E46"/>
    <w:rsid w:val="000223C9"/>
    <w:rsid w:val="0004025B"/>
    <w:rsid w:val="00041B05"/>
    <w:rsid w:val="000435AD"/>
    <w:rsid w:val="00044D22"/>
    <w:rsid w:val="0004590F"/>
    <w:rsid w:val="00045F91"/>
    <w:rsid w:val="00060C98"/>
    <w:rsid w:val="00077E77"/>
    <w:rsid w:val="00081E1D"/>
    <w:rsid w:val="00085908"/>
    <w:rsid w:val="00091A0A"/>
    <w:rsid w:val="000933C8"/>
    <w:rsid w:val="00093737"/>
    <w:rsid w:val="00095090"/>
    <w:rsid w:val="000A5277"/>
    <w:rsid w:val="000A58C3"/>
    <w:rsid w:val="000B0E0B"/>
    <w:rsid w:val="000B6114"/>
    <w:rsid w:val="000D29E1"/>
    <w:rsid w:val="000E569C"/>
    <w:rsid w:val="000F2702"/>
    <w:rsid w:val="000F4E53"/>
    <w:rsid w:val="001008FF"/>
    <w:rsid w:val="00103701"/>
    <w:rsid w:val="00107B62"/>
    <w:rsid w:val="00116B1D"/>
    <w:rsid w:val="00116D10"/>
    <w:rsid w:val="001209A9"/>
    <w:rsid w:val="00126EA2"/>
    <w:rsid w:val="00133378"/>
    <w:rsid w:val="001375BE"/>
    <w:rsid w:val="00144A2F"/>
    <w:rsid w:val="001508CF"/>
    <w:rsid w:val="00152154"/>
    <w:rsid w:val="00152D82"/>
    <w:rsid w:val="001572B6"/>
    <w:rsid w:val="0015748A"/>
    <w:rsid w:val="00157CD1"/>
    <w:rsid w:val="00160A0F"/>
    <w:rsid w:val="001637E9"/>
    <w:rsid w:val="0016673F"/>
    <w:rsid w:val="0016788E"/>
    <w:rsid w:val="00170685"/>
    <w:rsid w:val="001768FC"/>
    <w:rsid w:val="00181A72"/>
    <w:rsid w:val="00182BC2"/>
    <w:rsid w:val="00190916"/>
    <w:rsid w:val="001B356D"/>
    <w:rsid w:val="001B75FD"/>
    <w:rsid w:val="001C57F5"/>
    <w:rsid w:val="001E355D"/>
    <w:rsid w:val="001E48A8"/>
    <w:rsid w:val="001F1596"/>
    <w:rsid w:val="001F1737"/>
    <w:rsid w:val="001F1E3C"/>
    <w:rsid w:val="001F5918"/>
    <w:rsid w:val="001F69E4"/>
    <w:rsid w:val="00202486"/>
    <w:rsid w:val="002117AB"/>
    <w:rsid w:val="00217892"/>
    <w:rsid w:val="00223226"/>
    <w:rsid w:val="0023077C"/>
    <w:rsid w:val="00233B39"/>
    <w:rsid w:val="00236540"/>
    <w:rsid w:val="00241A85"/>
    <w:rsid w:val="00241FFC"/>
    <w:rsid w:val="002545D3"/>
    <w:rsid w:val="0025757C"/>
    <w:rsid w:val="00263CAE"/>
    <w:rsid w:val="002643DE"/>
    <w:rsid w:val="00265B5E"/>
    <w:rsid w:val="00266137"/>
    <w:rsid w:val="00267D24"/>
    <w:rsid w:val="002735A0"/>
    <w:rsid w:val="0028106A"/>
    <w:rsid w:val="00283B0D"/>
    <w:rsid w:val="0028540F"/>
    <w:rsid w:val="0028696C"/>
    <w:rsid w:val="00286B6A"/>
    <w:rsid w:val="00290658"/>
    <w:rsid w:val="00295EF3"/>
    <w:rsid w:val="002A29DA"/>
    <w:rsid w:val="002B02F1"/>
    <w:rsid w:val="002B5002"/>
    <w:rsid w:val="002B5A12"/>
    <w:rsid w:val="002B702F"/>
    <w:rsid w:val="002B7B74"/>
    <w:rsid w:val="002C0117"/>
    <w:rsid w:val="002C6526"/>
    <w:rsid w:val="002C79A9"/>
    <w:rsid w:val="002D05C0"/>
    <w:rsid w:val="002D303A"/>
    <w:rsid w:val="002D7453"/>
    <w:rsid w:val="002E78E5"/>
    <w:rsid w:val="002F2590"/>
    <w:rsid w:val="002F4948"/>
    <w:rsid w:val="002F6782"/>
    <w:rsid w:val="002F7EF1"/>
    <w:rsid w:val="003005A7"/>
    <w:rsid w:val="00301D48"/>
    <w:rsid w:val="00303066"/>
    <w:rsid w:val="00307079"/>
    <w:rsid w:val="00321DAD"/>
    <w:rsid w:val="00331A59"/>
    <w:rsid w:val="00335727"/>
    <w:rsid w:val="00340966"/>
    <w:rsid w:val="00342BF9"/>
    <w:rsid w:val="00342D23"/>
    <w:rsid w:val="003459E6"/>
    <w:rsid w:val="003525FB"/>
    <w:rsid w:val="00352BED"/>
    <w:rsid w:val="00367B6C"/>
    <w:rsid w:val="00370022"/>
    <w:rsid w:val="00377C2F"/>
    <w:rsid w:val="00383991"/>
    <w:rsid w:val="003A1B28"/>
    <w:rsid w:val="003A4227"/>
    <w:rsid w:val="003B6DEE"/>
    <w:rsid w:val="003E6D5A"/>
    <w:rsid w:val="003F0483"/>
    <w:rsid w:val="003F75A0"/>
    <w:rsid w:val="0040179B"/>
    <w:rsid w:val="00402928"/>
    <w:rsid w:val="00405F50"/>
    <w:rsid w:val="00425AC8"/>
    <w:rsid w:val="00433929"/>
    <w:rsid w:val="004377BD"/>
    <w:rsid w:val="00437DF6"/>
    <w:rsid w:val="00441143"/>
    <w:rsid w:val="00443BD1"/>
    <w:rsid w:val="004467FB"/>
    <w:rsid w:val="00473B4F"/>
    <w:rsid w:val="00475228"/>
    <w:rsid w:val="00475FF8"/>
    <w:rsid w:val="00481FA3"/>
    <w:rsid w:val="0048632F"/>
    <w:rsid w:val="00492D48"/>
    <w:rsid w:val="0049498A"/>
    <w:rsid w:val="00495888"/>
    <w:rsid w:val="004A5BFE"/>
    <w:rsid w:val="004C06EB"/>
    <w:rsid w:val="00500844"/>
    <w:rsid w:val="0050529B"/>
    <w:rsid w:val="00511ECE"/>
    <w:rsid w:val="00511FF7"/>
    <w:rsid w:val="00513EFE"/>
    <w:rsid w:val="00522494"/>
    <w:rsid w:val="005231B8"/>
    <w:rsid w:val="00530945"/>
    <w:rsid w:val="00531ECD"/>
    <w:rsid w:val="005323B8"/>
    <w:rsid w:val="005332A0"/>
    <w:rsid w:val="005359B5"/>
    <w:rsid w:val="00537AC8"/>
    <w:rsid w:val="00541342"/>
    <w:rsid w:val="005514A1"/>
    <w:rsid w:val="005548AA"/>
    <w:rsid w:val="00554AD8"/>
    <w:rsid w:val="005575BC"/>
    <w:rsid w:val="00557838"/>
    <w:rsid w:val="00561D74"/>
    <w:rsid w:val="00567A2F"/>
    <w:rsid w:val="0057175A"/>
    <w:rsid w:val="00571CEB"/>
    <w:rsid w:val="0057601C"/>
    <w:rsid w:val="0058445B"/>
    <w:rsid w:val="00584FD1"/>
    <w:rsid w:val="00593419"/>
    <w:rsid w:val="00597ADD"/>
    <w:rsid w:val="005A06B7"/>
    <w:rsid w:val="005A3500"/>
    <w:rsid w:val="005A4252"/>
    <w:rsid w:val="005A69E7"/>
    <w:rsid w:val="005B17B9"/>
    <w:rsid w:val="005B6A97"/>
    <w:rsid w:val="005C5B87"/>
    <w:rsid w:val="005D1C71"/>
    <w:rsid w:val="005D2052"/>
    <w:rsid w:val="005E2958"/>
    <w:rsid w:val="005E377A"/>
    <w:rsid w:val="005F219C"/>
    <w:rsid w:val="005F64BB"/>
    <w:rsid w:val="00603158"/>
    <w:rsid w:val="00605723"/>
    <w:rsid w:val="00621E08"/>
    <w:rsid w:val="006278A4"/>
    <w:rsid w:val="00633563"/>
    <w:rsid w:val="00634252"/>
    <w:rsid w:val="0063605A"/>
    <w:rsid w:val="00636CD6"/>
    <w:rsid w:val="00642CE1"/>
    <w:rsid w:val="0064691B"/>
    <w:rsid w:val="00663720"/>
    <w:rsid w:val="006709D7"/>
    <w:rsid w:val="00675D78"/>
    <w:rsid w:val="006762BB"/>
    <w:rsid w:val="00676B7D"/>
    <w:rsid w:val="00686701"/>
    <w:rsid w:val="00687F13"/>
    <w:rsid w:val="00690FE2"/>
    <w:rsid w:val="00693023"/>
    <w:rsid w:val="00695871"/>
    <w:rsid w:val="00695E7B"/>
    <w:rsid w:val="006A5718"/>
    <w:rsid w:val="006A716E"/>
    <w:rsid w:val="006A7F0E"/>
    <w:rsid w:val="006B0CD4"/>
    <w:rsid w:val="006B3B13"/>
    <w:rsid w:val="006B473B"/>
    <w:rsid w:val="006B62B2"/>
    <w:rsid w:val="006B6BE1"/>
    <w:rsid w:val="006C1F2B"/>
    <w:rsid w:val="006C53BF"/>
    <w:rsid w:val="006D146E"/>
    <w:rsid w:val="006F5981"/>
    <w:rsid w:val="006F678A"/>
    <w:rsid w:val="007106EE"/>
    <w:rsid w:val="007249A5"/>
    <w:rsid w:val="00730411"/>
    <w:rsid w:val="007326FC"/>
    <w:rsid w:val="00733F40"/>
    <w:rsid w:val="007378AA"/>
    <w:rsid w:val="007512A7"/>
    <w:rsid w:val="00753C22"/>
    <w:rsid w:val="0076400F"/>
    <w:rsid w:val="00767EF6"/>
    <w:rsid w:val="00773CBE"/>
    <w:rsid w:val="007741E7"/>
    <w:rsid w:val="00776BA9"/>
    <w:rsid w:val="0078774F"/>
    <w:rsid w:val="00787E84"/>
    <w:rsid w:val="007929C1"/>
    <w:rsid w:val="0079371A"/>
    <w:rsid w:val="0079464F"/>
    <w:rsid w:val="00794CCF"/>
    <w:rsid w:val="00795CD7"/>
    <w:rsid w:val="007B2580"/>
    <w:rsid w:val="007B30FE"/>
    <w:rsid w:val="007B518B"/>
    <w:rsid w:val="007C0129"/>
    <w:rsid w:val="007C2E44"/>
    <w:rsid w:val="007C4F50"/>
    <w:rsid w:val="007C7004"/>
    <w:rsid w:val="007D2849"/>
    <w:rsid w:val="007E5D93"/>
    <w:rsid w:val="007F3B5E"/>
    <w:rsid w:val="007F7437"/>
    <w:rsid w:val="00806A75"/>
    <w:rsid w:val="00816EBE"/>
    <w:rsid w:val="008172A6"/>
    <w:rsid w:val="0082212E"/>
    <w:rsid w:val="00824DBB"/>
    <w:rsid w:val="00833949"/>
    <w:rsid w:val="008339F8"/>
    <w:rsid w:val="00842B53"/>
    <w:rsid w:val="0085023F"/>
    <w:rsid w:val="00854654"/>
    <w:rsid w:val="00856368"/>
    <w:rsid w:val="00862172"/>
    <w:rsid w:val="00871BA2"/>
    <w:rsid w:val="00876F58"/>
    <w:rsid w:val="00877602"/>
    <w:rsid w:val="0088291F"/>
    <w:rsid w:val="00883EC0"/>
    <w:rsid w:val="00884EC5"/>
    <w:rsid w:val="00891244"/>
    <w:rsid w:val="00891E23"/>
    <w:rsid w:val="00892A99"/>
    <w:rsid w:val="008A32A2"/>
    <w:rsid w:val="008A61C5"/>
    <w:rsid w:val="008A747A"/>
    <w:rsid w:val="008C230A"/>
    <w:rsid w:val="008D2A7F"/>
    <w:rsid w:val="008D3F07"/>
    <w:rsid w:val="008D78F8"/>
    <w:rsid w:val="008F13C2"/>
    <w:rsid w:val="008F13D9"/>
    <w:rsid w:val="009049FD"/>
    <w:rsid w:val="00913AC1"/>
    <w:rsid w:val="0091699B"/>
    <w:rsid w:val="00916E64"/>
    <w:rsid w:val="00923B13"/>
    <w:rsid w:val="00933AF1"/>
    <w:rsid w:val="00937BBA"/>
    <w:rsid w:val="009550E0"/>
    <w:rsid w:val="009556E4"/>
    <w:rsid w:val="00966DCB"/>
    <w:rsid w:val="0097469C"/>
    <w:rsid w:val="00977D12"/>
    <w:rsid w:val="00980BEF"/>
    <w:rsid w:val="00981C57"/>
    <w:rsid w:val="0098390B"/>
    <w:rsid w:val="009933F4"/>
    <w:rsid w:val="00995C3C"/>
    <w:rsid w:val="00995F08"/>
    <w:rsid w:val="009B1D56"/>
    <w:rsid w:val="009B7240"/>
    <w:rsid w:val="009C3870"/>
    <w:rsid w:val="009D2A8E"/>
    <w:rsid w:val="009D32C5"/>
    <w:rsid w:val="009D715A"/>
    <w:rsid w:val="009E5863"/>
    <w:rsid w:val="009E5899"/>
    <w:rsid w:val="009F3AE4"/>
    <w:rsid w:val="00A02745"/>
    <w:rsid w:val="00A0493B"/>
    <w:rsid w:val="00A12215"/>
    <w:rsid w:val="00A25127"/>
    <w:rsid w:val="00A26FBC"/>
    <w:rsid w:val="00A42131"/>
    <w:rsid w:val="00A45EC5"/>
    <w:rsid w:val="00A46D7A"/>
    <w:rsid w:val="00A46DE7"/>
    <w:rsid w:val="00A46EF0"/>
    <w:rsid w:val="00A50DE2"/>
    <w:rsid w:val="00A60EAF"/>
    <w:rsid w:val="00A67018"/>
    <w:rsid w:val="00A67754"/>
    <w:rsid w:val="00A72807"/>
    <w:rsid w:val="00A7765D"/>
    <w:rsid w:val="00A815CD"/>
    <w:rsid w:val="00A84351"/>
    <w:rsid w:val="00A91290"/>
    <w:rsid w:val="00A93164"/>
    <w:rsid w:val="00A952D3"/>
    <w:rsid w:val="00AA062F"/>
    <w:rsid w:val="00AA1682"/>
    <w:rsid w:val="00AB0C99"/>
    <w:rsid w:val="00AB4A51"/>
    <w:rsid w:val="00AB7639"/>
    <w:rsid w:val="00AC2877"/>
    <w:rsid w:val="00AC2CB3"/>
    <w:rsid w:val="00AC334A"/>
    <w:rsid w:val="00AE0FAC"/>
    <w:rsid w:val="00AF3529"/>
    <w:rsid w:val="00B02A21"/>
    <w:rsid w:val="00B1010D"/>
    <w:rsid w:val="00B11D31"/>
    <w:rsid w:val="00B13951"/>
    <w:rsid w:val="00B13DCA"/>
    <w:rsid w:val="00B14F54"/>
    <w:rsid w:val="00B31A65"/>
    <w:rsid w:val="00B32FE4"/>
    <w:rsid w:val="00B4217C"/>
    <w:rsid w:val="00B43780"/>
    <w:rsid w:val="00B47417"/>
    <w:rsid w:val="00B5176A"/>
    <w:rsid w:val="00B5499F"/>
    <w:rsid w:val="00B6075F"/>
    <w:rsid w:val="00B65A32"/>
    <w:rsid w:val="00B70D67"/>
    <w:rsid w:val="00B74C5A"/>
    <w:rsid w:val="00B7643E"/>
    <w:rsid w:val="00B76C30"/>
    <w:rsid w:val="00B87F30"/>
    <w:rsid w:val="00B93626"/>
    <w:rsid w:val="00BA541E"/>
    <w:rsid w:val="00BB5313"/>
    <w:rsid w:val="00BC2738"/>
    <w:rsid w:val="00BC39DD"/>
    <w:rsid w:val="00BD1148"/>
    <w:rsid w:val="00BD1CAC"/>
    <w:rsid w:val="00BF0028"/>
    <w:rsid w:val="00BF20A2"/>
    <w:rsid w:val="00BF2898"/>
    <w:rsid w:val="00BF5336"/>
    <w:rsid w:val="00C122FF"/>
    <w:rsid w:val="00C14722"/>
    <w:rsid w:val="00C228F0"/>
    <w:rsid w:val="00C4212C"/>
    <w:rsid w:val="00C4525A"/>
    <w:rsid w:val="00C47772"/>
    <w:rsid w:val="00C522F1"/>
    <w:rsid w:val="00C52FF9"/>
    <w:rsid w:val="00C53BE8"/>
    <w:rsid w:val="00C56A1C"/>
    <w:rsid w:val="00C6712E"/>
    <w:rsid w:val="00C714CD"/>
    <w:rsid w:val="00C726A6"/>
    <w:rsid w:val="00C74021"/>
    <w:rsid w:val="00C77146"/>
    <w:rsid w:val="00C8023C"/>
    <w:rsid w:val="00C964C1"/>
    <w:rsid w:val="00CA6BA9"/>
    <w:rsid w:val="00CB18F8"/>
    <w:rsid w:val="00CC63F7"/>
    <w:rsid w:val="00CD381E"/>
    <w:rsid w:val="00CE2ACC"/>
    <w:rsid w:val="00CE6646"/>
    <w:rsid w:val="00CF29A6"/>
    <w:rsid w:val="00CF5811"/>
    <w:rsid w:val="00D02193"/>
    <w:rsid w:val="00D13C7B"/>
    <w:rsid w:val="00D154E1"/>
    <w:rsid w:val="00D17413"/>
    <w:rsid w:val="00D22EA3"/>
    <w:rsid w:val="00D23819"/>
    <w:rsid w:val="00D27264"/>
    <w:rsid w:val="00D32E19"/>
    <w:rsid w:val="00D4062E"/>
    <w:rsid w:val="00D42943"/>
    <w:rsid w:val="00D43C21"/>
    <w:rsid w:val="00D47DBB"/>
    <w:rsid w:val="00D55F4F"/>
    <w:rsid w:val="00D73B31"/>
    <w:rsid w:val="00D74BE6"/>
    <w:rsid w:val="00D76EEF"/>
    <w:rsid w:val="00D85D78"/>
    <w:rsid w:val="00D96237"/>
    <w:rsid w:val="00DA0799"/>
    <w:rsid w:val="00DA1120"/>
    <w:rsid w:val="00DA245D"/>
    <w:rsid w:val="00DA6223"/>
    <w:rsid w:val="00DA6850"/>
    <w:rsid w:val="00DB40F6"/>
    <w:rsid w:val="00DC5EC7"/>
    <w:rsid w:val="00DC7EB5"/>
    <w:rsid w:val="00DE7E5F"/>
    <w:rsid w:val="00E0479E"/>
    <w:rsid w:val="00E115C4"/>
    <w:rsid w:val="00E124A9"/>
    <w:rsid w:val="00E13AD2"/>
    <w:rsid w:val="00E14212"/>
    <w:rsid w:val="00E257F0"/>
    <w:rsid w:val="00E306F9"/>
    <w:rsid w:val="00E33CDF"/>
    <w:rsid w:val="00E37C19"/>
    <w:rsid w:val="00E41B30"/>
    <w:rsid w:val="00E42A6E"/>
    <w:rsid w:val="00E4690F"/>
    <w:rsid w:val="00E47EF4"/>
    <w:rsid w:val="00E5209A"/>
    <w:rsid w:val="00E52ED7"/>
    <w:rsid w:val="00E53B9F"/>
    <w:rsid w:val="00E650D7"/>
    <w:rsid w:val="00E85387"/>
    <w:rsid w:val="00E856AB"/>
    <w:rsid w:val="00E874CE"/>
    <w:rsid w:val="00E94A76"/>
    <w:rsid w:val="00E952AF"/>
    <w:rsid w:val="00EB025E"/>
    <w:rsid w:val="00EB4F15"/>
    <w:rsid w:val="00EC348C"/>
    <w:rsid w:val="00EC729F"/>
    <w:rsid w:val="00ED138B"/>
    <w:rsid w:val="00ED3C90"/>
    <w:rsid w:val="00ED3E7B"/>
    <w:rsid w:val="00ED4940"/>
    <w:rsid w:val="00EE3F7A"/>
    <w:rsid w:val="00EE5289"/>
    <w:rsid w:val="00EF064B"/>
    <w:rsid w:val="00EF44E2"/>
    <w:rsid w:val="00EF4C59"/>
    <w:rsid w:val="00EF6635"/>
    <w:rsid w:val="00F010BB"/>
    <w:rsid w:val="00F01ACB"/>
    <w:rsid w:val="00F25E79"/>
    <w:rsid w:val="00F351DC"/>
    <w:rsid w:val="00F55707"/>
    <w:rsid w:val="00F57543"/>
    <w:rsid w:val="00F636CE"/>
    <w:rsid w:val="00F63F30"/>
    <w:rsid w:val="00F643FB"/>
    <w:rsid w:val="00F65E5D"/>
    <w:rsid w:val="00F67CAD"/>
    <w:rsid w:val="00F75297"/>
    <w:rsid w:val="00F76C69"/>
    <w:rsid w:val="00F878DB"/>
    <w:rsid w:val="00F87CE2"/>
    <w:rsid w:val="00F913CD"/>
    <w:rsid w:val="00F95B16"/>
    <w:rsid w:val="00F968E2"/>
    <w:rsid w:val="00FB1401"/>
    <w:rsid w:val="00FB307A"/>
    <w:rsid w:val="00FC033C"/>
    <w:rsid w:val="00FC7ED4"/>
    <w:rsid w:val="00FD34D3"/>
    <w:rsid w:val="00FD6072"/>
    <w:rsid w:val="00FE1C14"/>
    <w:rsid w:val="00FE2FF5"/>
    <w:rsid w:val="00FE4982"/>
    <w:rsid w:val="00FF1B22"/>
    <w:rsid w:val="00FF52FA"/>
    <w:rsid w:val="00FF7983"/>
    <w:rsid w:val="00FF7B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ff7c80,#ff5050"/>
    </o:shapedefaults>
    <o:shapelayout v:ext="edit">
      <o:idmap v:ext="edit" data="1"/>
    </o:shapelayout>
  </w:shapeDefaults>
  <w:decimalSymbol w:val=","/>
  <w:listSeparator w:val=";"/>
  <w14:docId w14:val="49E440DB"/>
  <w15:docId w15:val="{83975B50-F4A2-4D49-992D-EBFCAB040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pisany"/>
    <w:qFormat/>
    <w:rsid w:val="003F75A0"/>
    <w:rPr>
      <w:rFonts w:ascii="Verdana" w:hAnsi="Verdana"/>
      <w:sz w:val="24"/>
      <w:szCs w:val="24"/>
    </w:rPr>
  </w:style>
  <w:style w:type="paragraph" w:styleId="Nagwek1">
    <w:name w:val="heading 1"/>
    <w:aliases w:val="Nagłówek rozdziały"/>
    <w:basedOn w:val="Normalny"/>
    <w:next w:val="Normalny"/>
    <w:qFormat/>
    <w:rsid w:val="003F75A0"/>
    <w:pPr>
      <w:keepNext/>
      <w:spacing w:before="240" w:after="60"/>
      <w:outlineLvl w:val="0"/>
    </w:pPr>
    <w:rPr>
      <w:rFonts w:cs="Arial"/>
      <w:b/>
      <w:bCs/>
      <w:kern w:val="32"/>
      <w:szCs w:val="32"/>
    </w:rPr>
  </w:style>
  <w:style w:type="paragraph" w:styleId="Nagwek2">
    <w:name w:val="heading 2"/>
    <w:basedOn w:val="Normalny"/>
    <w:next w:val="Normalny"/>
    <w:qFormat/>
    <w:rsid w:val="003F75A0"/>
    <w:pPr>
      <w:keepNext/>
      <w:spacing w:before="240" w:after="60"/>
      <w:outlineLvl w:val="1"/>
    </w:pPr>
    <w:rPr>
      <w:rFonts w:ascii="Arial" w:hAnsi="Arial" w:cs="Arial"/>
      <w:b/>
      <w:bCs/>
      <w:i/>
      <w:iCs/>
      <w:sz w:val="28"/>
      <w:szCs w:val="28"/>
    </w:rPr>
  </w:style>
  <w:style w:type="paragraph" w:styleId="Nagwek3">
    <w:name w:val="heading 3"/>
    <w:basedOn w:val="Normalny"/>
    <w:next w:val="Normalny"/>
    <w:qFormat/>
    <w:rsid w:val="003F75A0"/>
    <w:pPr>
      <w:keepNext/>
      <w:spacing w:before="240" w:after="60"/>
      <w:outlineLvl w:val="2"/>
    </w:pPr>
    <w:rPr>
      <w:rFonts w:ascii="Arial" w:hAnsi="Arial" w:cs="Arial"/>
      <w:b/>
      <w:bCs/>
      <w:sz w:val="26"/>
      <w:szCs w:val="26"/>
    </w:rPr>
  </w:style>
  <w:style w:type="paragraph" w:styleId="Nagwek4">
    <w:name w:val="heading 4"/>
    <w:basedOn w:val="Normalny"/>
    <w:next w:val="Normalny"/>
    <w:qFormat/>
    <w:rsid w:val="003F75A0"/>
    <w:pPr>
      <w:keepNext/>
      <w:outlineLvl w:val="3"/>
    </w:pPr>
    <w:rPr>
      <w:rFonts w:ascii="Arial Unicode MS" w:hAnsi="Arial Unicode MS"/>
      <w:b/>
      <w:bCs/>
      <w:color w:val="0000FF"/>
    </w:rPr>
  </w:style>
  <w:style w:type="paragraph" w:styleId="Nagwek5">
    <w:name w:val="heading 5"/>
    <w:basedOn w:val="Normalny"/>
    <w:next w:val="Normalny"/>
    <w:qFormat/>
    <w:rsid w:val="003F75A0"/>
    <w:pPr>
      <w:keepNext/>
      <w:spacing w:line="360" w:lineRule="auto"/>
      <w:outlineLvl w:val="4"/>
    </w:pPr>
    <w:rPr>
      <w:b/>
      <w:bCs/>
    </w:rPr>
  </w:style>
  <w:style w:type="paragraph" w:styleId="Nagwek6">
    <w:name w:val="heading 6"/>
    <w:basedOn w:val="Normalny"/>
    <w:next w:val="Normalny"/>
    <w:qFormat/>
    <w:rsid w:val="003F75A0"/>
    <w:pPr>
      <w:keepNext/>
      <w:spacing w:line="360" w:lineRule="auto"/>
      <w:jc w:val="both"/>
      <w:outlineLvl w:val="5"/>
    </w:pPr>
    <w:rPr>
      <w:rFonts w:cs="Arial"/>
      <w:b/>
      <w:bCs/>
      <w:szCs w:val="25"/>
    </w:rPr>
  </w:style>
  <w:style w:type="paragraph" w:styleId="Nagwek7">
    <w:name w:val="heading 7"/>
    <w:basedOn w:val="Normalny"/>
    <w:next w:val="Normalny"/>
    <w:qFormat/>
    <w:rsid w:val="003F75A0"/>
    <w:pPr>
      <w:keepNext/>
      <w:autoSpaceDE w:val="0"/>
      <w:autoSpaceDN w:val="0"/>
      <w:adjustRightInd w:val="0"/>
      <w:jc w:val="center"/>
      <w:outlineLvl w:val="6"/>
    </w:pPr>
    <w:rPr>
      <w:b/>
      <w:bCs/>
      <w:color w:val="0000FF"/>
      <w:sz w:val="28"/>
      <w:szCs w:val="28"/>
    </w:rPr>
  </w:style>
  <w:style w:type="paragraph" w:styleId="Nagwek8">
    <w:name w:val="heading 8"/>
    <w:basedOn w:val="Normalny"/>
    <w:next w:val="Normalny"/>
    <w:qFormat/>
    <w:rsid w:val="003F75A0"/>
    <w:pPr>
      <w:keepNext/>
      <w:outlineLvl w:val="7"/>
    </w:pPr>
    <w:rPr>
      <w:rFonts w:eastAsia="Arial"/>
      <w:b/>
      <w:bCs/>
      <w:color w:val="008000"/>
      <w:szCs w:val="14"/>
    </w:rPr>
  </w:style>
  <w:style w:type="paragraph" w:styleId="Nagwek9">
    <w:name w:val="heading 9"/>
    <w:basedOn w:val="Normalny"/>
    <w:next w:val="Normalny"/>
    <w:qFormat/>
    <w:rsid w:val="003F75A0"/>
    <w:pPr>
      <w:keepNext/>
      <w:shd w:val="clear" w:color="auto" w:fill="FFFFFF"/>
      <w:outlineLvl w:val="8"/>
    </w:pPr>
    <w:rPr>
      <w:b/>
      <w:bCs/>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rzypisy">
    <w:name w:val="przypisy"/>
    <w:basedOn w:val="Normalny"/>
    <w:rsid w:val="003F75A0"/>
    <w:rPr>
      <w:sz w:val="16"/>
    </w:rPr>
  </w:style>
  <w:style w:type="paragraph" w:customStyle="1" w:styleId="Wykresy">
    <w:name w:val="Wykresy"/>
    <w:aliases w:val="tabele"/>
    <w:basedOn w:val="przypisy"/>
    <w:rsid w:val="003F75A0"/>
    <w:pPr>
      <w:jc w:val="both"/>
    </w:pPr>
    <w:rPr>
      <w:b/>
      <w:bCs/>
      <w:sz w:val="24"/>
      <w:szCs w:val="18"/>
    </w:rPr>
  </w:style>
  <w:style w:type="character" w:styleId="Hipercze">
    <w:name w:val="Hyperlink"/>
    <w:uiPriority w:val="99"/>
    <w:rsid w:val="003F75A0"/>
    <w:rPr>
      <w:color w:val="0000FF"/>
      <w:u w:val="single"/>
    </w:rPr>
  </w:style>
  <w:style w:type="paragraph" w:styleId="Spistreci2">
    <w:name w:val="toc 2"/>
    <w:basedOn w:val="Normalny"/>
    <w:next w:val="Normalny"/>
    <w:autoRedefine/>
    <w:uiPriority w:val="39"/>
    <w:rsid w:val="003F75A0"/>
    <w:pPr>
      <w:tabs>
        <w:tab w:val="left" w:pos="540"/>
        <w:tab w:val="right" w:pos="9062"/>
      </w:tabs>
      <w:spacing w:before="120"/>
      <w:ind w:left="240"/>
    </w:pPr>
    <w:rPr>
      <w:noProof/>
      <w:sz w:val="20"/>
    </w:rPr>
  </w:style>
  <w:style w:type="paragraph" w:styleId="Spistreci1">
    <w:name w:val="toc 1"/>
    <w:basedOn w:val="Normalny"/>
    <w:next w:val="Normalny"/>
    <w:autoRedefine/>
    <w:semiHidden/>
    <w:rsid w:val="003F75A0"/>
    <w:pPr>
      <w:spacing w:before="240" w:after="120"/>
    </w:pPr>
    <w:rPr>
      <w:rFonts w:ascii="Times New Roman" w:hAnsi="Times New Roman"/>
      <w:b/>
      <w:bCs/>
    </w:rPr>
  </w:style>
  <w:style w:type="paragraph" w:styleId="Tekstprzypisudolnego">
    <w:name w:val="footnote text"/>
    <w:basedOn w:val="Normalny"/>
    <w:semiHidden/>
    <w:rsid w:val="003F75A0"/>
    <w:pPr>
      <w:jc w:val="both"/>
    </w:pPr>
    <w:rPr>
      <w:b/>
      <w:bCs/>
      <w:sz w:val="16"/>
      <w:szCs w:val="20"/>
    </w:rPr>
  </w:style>
  <w:style w:type="character" w:styleId="Odwoanieprzypisudolnego">
    <w:name w:val="footnote reference"/>
    <w:semiHidden/>
    <w:rsid w:val="003F75A0"/>
    <w:rPr>
      <w:vertAlign w:val="superscript"/>
    </w:rPr>
  </w:style>
  <w:style w:type="paragraph" w:styleId="Tekstpodstawowy">
    <w:name w:val="Body Text"/>
    <w:basedOn w:val="Normalny"/>
    <w:semiHidden/>
    <w:rsid w:val="003F75A0"/>
    <w:rPr>
      <w:color w:val="339966"/>
    </w:rPr>
  </w:style>
  <w:style w:type="paragraph" w:styleId="Tekstpodstawowy2">
    <w:name w:val="Body Text 2"/>
    <w:basedOn w:val="Normalny"/>
    <w:semiHidden/>
    <w:rsid w:val="003F75A0"/>
    <w:pPr>
      <w:jc w:val="both"/>
    </w:pPr>
    <w:rPr>
      <w:color w:val="008000"/>
      <w:szCs w:val="18"/>
    </w:rPr>
  </w:style>
  <w:style w:type="paragraph" w:styleId="Tekstpodstawowy3">
    <w:name w:val="Body Text 3"/>
    <w:basedOn w:val="Normalny"/>
    <w:semiHidden/>
    <w:rsid w:val="003F75A0"/>
    <w:rPr>
      <w:color w:val="008000"/>
      <w:szCs w:val="18"/>
    </w:rPr>
  </w:style>
  <w:style w:type="paragraph" w:customStyle="1" w:styleId="Akapitzlist1">
    <w:name w:val="Akapit z listą1"/>
    <w:basedOn w:val="Normalny"/>
    <w:rsid w:val="003F75A0"/>
    <w:pPr>
      <w:ind w:left="720"/>
    </w:pPr>
    <w:rPr>
      <w:rFonts w:ascii="Calibri" w:hAnsi="Calibri"/>
      <w:sz w:val="22"/>
      <w:szCs w:val="22"/>
      <w:lang w:val="en-US" w:eastAsia="en-US"/>
    </w:rPr>
  </w:style>
  <w:style w:type="paragraph" w:customStyle="1" w:styleId="Bezodstpw1">
    <w:name w:val="Bez odstępów1"/>
    <w:rsid w:val="003F75A0"/>
    <w:rPr>
      <w:rFonts w:ascii="Calibri" w:hAnsi="Calibri"/>
      <w:sz w:val="22"/>
      <w:szCs w:val="22"/>
      <w:lang w:val="en-US" w:eastAsia="en-US"/>
    </w:rPr>
  </w:style>
  <w:style w:type="character" w:styleId="UyteHipercze">
    <w:name w:val="FollowedHyperlink"/>
    <w:semiHidden/>
    <w:rsid w:val="003F75A0"/>
    <w:rPr>
      <w:color w:val="800080"/>
      <w:u w:val="single"/>
    </w:rPr>
  </w:style>
  <w:style w:type="character" w:customStyle="1" w:styleId="apple-converted-space">
    <w:name w:val="apple-converted-space"/>
    <w:basedOn w:val="Domylnaczcionkaakapitu"/>
    <w:rsid w:val="003F75A0"/>
  </w:style>
  <w:style w:type="paragraph" w:styleId="Stopka">
    <w:name w:val="footer"/>
    <w:basedOn w:val="Normalny"/>
    <w:semiHidden/>
    <w:rsid w:val="003F75A0"/>
    <w:pPr>
      <w:tabs>
        <w:tab w:val="center" w:pos="4536"/>
        <w:tab w:val="right" w:pos="9072"/>
      </w:tabs>
    </w:pPr>
  </w:style>
  <w:style w:type="character" w:styleId="Numerstrony">
    <w:name w:val="page number"/>
    <w:basedOn w:val="Domylnaczcionkaakapitu"/>
    <w:semiHidden/>
    <w:rsid w:val="003F75A0"/>
  </w:style>
  <w:style w:type="paragraph" w:styleId="Tekstpodstawowywcity">
    <w:name w:val="Body Text Indent"/>
    <w:basedOn w:val="Normalny"/>
    <w:semiHidden/>
    <w:rsid w:val="003F75A0"/>
    <w:pPr>
      <w:tabs>
        <w:tab w:val="num" w:pos="360"/>
      </w:tabs>
      <w:ind w:left="360" w:hanging="360"/>
    </w:pPr>
  </w:style>
  <w:style w:type="paragraph" w:styleId="NormalnyWeb">
    <w:name w:val="Normal (Web)"/>
    <w:basedOn w:val="Normalny"/>
    <w:semiHidden/>
    <w:rsid w:val="003F75A0"/>
    <w:pPr>
      <w:spacing w:before="100" w:beforeAutospacing="1" w:after="100" w:afterAutospacing="1"/>
    </w:pPr>
    <w:rPr>
      <w:rFonts w:ascii="Arial Unicode MS" w:eastAsia="Arial Unicode MS" w:hAnsi="Arial Unicode MS" w:cs="Arial Unicode MS"/>
    </w:rPr>
  </w:style>
  <w:style w:type="character" w:styleId="Pogrubienie">
    <w:name w:val="Strong"/>
    <w:qFormat/>
    <w:rsid w:val="003F75A0"/>
    <w:rPr>
      <w:b/>
      <w:bCs/>
    </w:rPr>
  </w:style>
  <w:style w:type="paragraph" w:customStyle="1" w:styleId="Tekstpodstawowy21">
    <w:name w:val="Tekst podstawowy 21"/>
    <w:basedOn w:val="Normalny"/>
    <w:rsid w:val="003F75A0"/>
    <w:pPr>
      <w:suppressAutoHyphens/>
      <w:autoSpaceDE w:val="0"/>
      <w:spacing w:after="120"/>
      <w:jc w:val="both"/>
    </w:pPr>
    <w:rPr>
      <w:color w:val="000000"/>
      <w:sz w:val="20"/>
      <w:szCs w:val="20"/>
      <w:lang w:eastAsia="ar-SA"/>
    </w:rPr>
  </w:style>
  <w:style w:type="paragraph" w:customStyle="1" w:styleId="Default">
    <w:name w:val="Default"/>
    <w:rsid w:val="003F75A0"/>
    <w:pPr>
      <w:autoSpaceDE w:val="0"/>
      <w:autoSpaceDN w:val="0"/>
      <w:adjustRightInd w:val="0"/>
    </w:pPr>
    <w:rPr>
      <w:rFonts w:ascii="Calibri" w:hAnsi="Calibri"/>
      <w:color w:val="000000"/>
      <w:sz w:val="24"/>
      <w:szCs w:val="24"/>
    </w:rPr>
  </w:style>
  <w:style w:type="paragraph" w:styleId="Tekstpodstawowywcity2">
    <w:name w:val="Body Text Indent 2"/>
    <w:basedOn w:val="Normalny"/>
    <w:semiHidden/>
    <w:rsid w:val="003F75A0"/>
    <w:pPr>
      <w:ind w:left="360"/>
    </w:pPr>
  </w:style>
  <w:style w:type="paragraph" w:styleId="Tekstpodstawowywcity3">
    <w:name w:val="Body Text Indent 3"/>
    <w:basedOn w:val="Normalny"/>
    <w:semiHidden/>
    <w:rsid w:val="003F75A0"/>
    <w:pPr>
      <w:spacing w:after="120"/>
      <w:ind w:left="360"/>
      <w:jc w:val="both"/>
    </w:pPr>
    <w:rPr>
      <w:sz w:val="20"/>
    </w:rPr>
  </w:style>
  <w:style w:type="paragraph" w:customStyle="1" w:styleId="Standardowy1">
    <w:name w:val="Standardowy1"/>
    <w:rsid w:val="003F75A0"/>
    <w:pPr>
      <w:widowControl w:val="0"/>
      <w:autoSpaceDE w:val="0"/>
      <w:autoSpaceDN w:val="0"/>
      <w:adjustRightInd w:val="0"/>
    </w:pPr>
    <w:rPr>
      <w:rFonts w:ascii="Arial" w:hAnsi="Arial" w:cs="Arial"/>
    </w:rPr>
  </w:style>
  <w:style w:type="character" w:customStyle="1" w:styleId="talkbackcounter">
    <w:name w:val="talkback_counter"/>
    <w:basedOn w:val="Domylnaczcionkaakapitu"/>
    <w:rsid w:val="003F75A0"/>
  </w:style>
  <w:style w:type="paragraph" w:customStyle="1" w:styleId="hyphenate">
    <w:name w:val="hyphenate"/>
    <w:basedOn w:val="Normalny"/>
    <w:rsid w:val="003F75A0"/>
    <w:pPr>
      <w:spacing w:before="100" w:beforeAutospacing="1" w:after="100" w:afterAutospacing="1"/>
    </w:pPr>
    <w:rPr>
      <w:rFonts w:ascii="Arial Unicode MS" w:eastAsia="Arial Unicode MS" w:hAnsi="Arial Unicode MS" w:cs="Arial Unicode MS"/>
    </w:rPr>
  </w:style>
  <w:style w:type="paragraph" w:styleId="Wykazrde">
    <w:name w:val="table of authorities"/>
    <w:basedOn w:val="Normalny"/>
    <w:next w:val="Normalny"/>
    <w:semiHidden/>
    <w:rsid w:val="003F75A0"/>
    <w:pPr>
      <w:ind w:left="240" w:hanging="240"/>
    </w:pPr>
  </w:style>
  <w:style w:type="paragraph" w:styleId="Nagwekwykazurde">
    <w:name w:val="toa heading"/>
    <w:basedOn w:val="przypisy"/>
    <w:next w:val="Normalny"/>
    <w:autoRedefine/>
    <w:semiHidden/>
    <w:rsid w:val="003F75A0"/>
    <w:pPr>
      <w:spacing w:before="120"/>
    </w:pPr>
    <w:rPr>
      <w:bCs/>
      <w:sz w:val="20"/>
    </w:rPr>
  </w:style>
  <w:style w:type="paragraph" w:styleId="Spisilustracji">
    <w:name w:val="table of figures"/>
    <w:basedOn w:val="Normalny"/>
    <w:next w:val="Normalny"/>
    <w:semiHidden/>
    <w:rsid w:val="003F75A0"/>
    <w:pPr>
      <w:ind w:left="480" w:hanging="480"/>
    </w:pPr>
  </w:style>
  <w:style w:type="paragraph" w:customStyle="1" w:styleId="Akapitzlist10">
    <w:name w:val="Akapit z listą1"/>
    <w:basedOn w:val="Normalny"/>
    <w:rsid w:val="003F75A0"/>
    <w:pPr>
      <w:suppressAutoHyphens/>
      <w:spacing w:after="200" w:line="276" w:lineRule="auto"/>
      <w:ind w:left="720"/>
    </w:pPr>
    <w:rPr>
      <w:rFonts w:ascii="Calibri" w:hAnsi="Calibri"/>
      <w:sz w:val="22"/>
      <w:szCs w:val="22"/>
      <w:lang w:eastAsia="ar-SA"/>
    </w:rPr>
  </w:style>
  <w:style w:type="paragraph" w:styleId="Nagwek">
    <w:name w:val="header"/>
    <w:basedOn w:val="Normalny"/>
    <w:semiHidden/>
    <w:rsid w:val="003F75A0"/>
    <w:pPr>
      <w:tabs>
        <w:tab w:val="center" w:pos="4536"/>
        <w:tab w:val="right" w:pos="9072"/>
      </w:tabs>
    </w:pPr>
  </w:style>
  <w:style w:type="character" w:customStyle="1" w:styleId="left">
    <w:name w:val="left"/>
    <w:basedOn w:val="Domylnaczcionkaakapitu"/>
    <w:rsid w:val="003F75A0"/>
  </w:style>
  <w:style w:type="character" w:styleId="HTML-cytat">
    <w:name w:val="HTML Cite"/>
    <w:semiHidden/>
    <w:rsid w:val="003F75A0"/>
    <w:rPr>
      <w:i/>
      <w:iCs/>
    </w:rPr>
  </w:style>
  <w:style w:type="character" w:customStyle="1" w:styleId="st">
    <w:name w:val="st"/>
    <w:basedOn w:val="Domylnaczcionkaakapitu"/>
    <w:rsid w:val="003F75A0"/>
  </w:style>
  <w:style w:type="character" w:styleId="Uwydatnienie">
    <w:name w:val="Emphasis"/>
    <w:qFormat/>
    <w:rsid w:val="003F75A0"/>
    <w:rPr>
      <w:i/>
      <w:iCs/>
    </w:rPr>
  </w:style>
  <w:style w:type="paragraph" w:styleId="Tekstdymka">
    <w:name w:val="Balloon Text"/>
    <w:basedOn w:val="Normalny"/>
    <w:link w:val="TekstdymkaZnak"/>
    <w:uiPriority w:val="99"/>
    <w:semiHidden/>
    <w:unhideWhenUsed/>
    <w:rsid w:val="00093737"/>
    <w:rPr>
      <w:rFonts w:ascii="Tahoma" w:hAnsi="Tahoma" w:cs="Tahoma"/>
      <w:sz w:val="16"/>
      <w:szCs w:val="16"/>
    </w:rPr>
  </w:style>
  <w:style w:type="character" w:customStyle="1" w:styleId="TekstdymkaZnak">
    <w:name w:val="Tekst dymka Znak"/>
    <w:basedOn w:val="Domylnaczcionkaakapitu"/>
    <w:link w:val="Tekstdymka"/>
    <w:uiPriority w:val="99"/>
    <w:semiHidden/>
    <w:rsid w:val="00093737"/>
    <w:rPr>
      <w:rFonts w:ascii="Tahoma" w:hAnsi="Tahoma" w:cs="Tahoma"/>
      <w:sz w:val="16"/>
      <w:szCs w:val="16"/>
    </w:rPr>
  </w:style>
  <w:style w:type="paragraph" w:styleId="Akapitzlist">
    <w:name w:val="List Paragraph"/>
    <w:basedOn w:val="Normalny"/>
    <w:uiPriority w:val="34"/>
    <w:qFormat/>
    <w:rsid w:val="003525FB"/>
    <w:pPr>
      <w:ind w:left="720"/>
      <w:contextualSpacing/>
    </w:pPr>
  </w:style>
  <w:style w:type="character" w:styleId="Odwoaniedokomentarza">
    <w:name w:val="annotation reference"/>
    <w:basedOn w:val="Domylnaczcionkaakapitu"/>
    <w:uiPriority w:val="99"/>
    <w:semiHidden/>
    <w:unhideWhenUsed/>
    <w:rsid w:val="00FD6072"/>
    <w:rPr>
      <w:sz w:val="16"/>
      <w:szCs w:val="16"/>
    </w:rPr>
  </w:style>
  <w:style w:type="paragraph" w:styleId="Tekstkomentarza">
    <w:name w:val="annotation text"/>
    <w:basedOn w:val="Normalny"/>
    <w:link w:val="TekstkomentarzaZnak"/>
    <w:uiPriority w:val="99"/>
    <w:semiHidden/>
    <w:unhideWhenUsed/>
    <w:rsid w:val="00FD6072"/>
    <w:rPr>
      <w:sz w:val="20"/>
      <w:szCs w:val="20"/>
    </w:rPr>
  </w:style>
  <w:style w:type="character" w:customStyle="1" w:styleId="TekstkomentarzaZnak">
    <w:name w:val="Tekst komentarza Znak"/>
    <w:basedOn w:val="Domylnaczcionkaakapitu"/>
    <w:link w:val="Tekstkomentarza"/>
    <w:uiPriority w:val="99"/>
    <w:semiHidden/>
    <w:rsid w:val="00FD6072"/>
    <w:rPr>
      <w:rFonts w:ascii="Verdana" w:hAnsi="Verdana"/>
    </w:rPr>
  </w:style>
  <w:style w:type="paragraph" w:styleId="Tematkomentarza">
    <w:name w:val="annotation subject"/>
    <w:basedOn w:val="Tekstkomentarza"/>
    <w:next w:val="Tekstkomentarza"/>
    <w:link w:val="TematkomentarzaZnak"/>
    <w:uiPriority w:val="99"/>
    <w:semiHidden/>
    <w:unhideWhenUsed/>
    <w:rsid w:val="00FD6072"/>
    <w:rPr>
      <w:b/>
      <w:bCs/>
    </w:rPr>
  </w:style>
  <w:style w:type="character" w:customStyle="1" w:styleId="TematkomentarzaZnak">
    <w:name w:val="Temat komentarza Znak"/>
    <w:basedOn w:val="TekstkomentarzaZnak"/>
    <w:link w:val="Tematkomentarza"/>
    <w:uiPriority w:val="99"/>
    <w:semiHidden/>
    <w:rsid w:val="00FD6072"/>
    <w:rPr>
      <w:rFonts w:ascii="Verdana" w:hAnsi="Verdana"/>
      <w:b/>
      <w:bCs/>
    </w:rPr>
  </w:style>
  <w:style w:type="paragraph" w:styleId="Tytu">
    <w:name w:val="Title"/>
    <w:basedOn w:val="Normalny"/>
    <w:next w:val="Normalny"/>
    <w:link w:val="TytuZnak"/>
    <w:uiPriority w:val="10"/>
    <w:qFormat/>
    <w:rsid w:val="001B75F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1B75FD"/>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0775548">
      <w:bodyDiv w:val="1"/>
      <w:marLeft w:val="0"/>
      <w:marRight w:val="0"/>
      <w:marTop w:val="0"/>
      <w:marBottom w:val="0"/>
      <w:divBdr>
        <w:top w:val="none" w:sz="0" w:space="0" w:color="auto"/>
        <w:left w:val="none" w:sz="0" w:space="0" w:color="auto"/>
        <w:bottom w:val="none" w:sz="0" w:space="0" w:color="auto"/>
        <w:right w:val="none" w:sz="0" w:space="0" w:color="auto"/>
      </w:divBdr>
      <w:divsChild>
        <w:div w:id="23750351">
          <w:marLeft w:val="0"/>
          <w:marRight w:val="0"/>
          <w:marTop w:val="0"/>
          <w:marBottom w:val="0"/>
          <w:divBdr>
            <w:top w:val="none" w:sz="0" w:space="0" w:color="auto"/>
            <w:left w:val="none" w:sz="0" w:space="0" w:color="auto"/>
            <w:bottom w:val="none" w:sz="0" w:space="0" w:color="auto"/>
            <w:right w:val="none" w:sz="0" w:space="0" w:color="auto"/>
          </w:divBdr>
        </w:div>
        <w:div w:id="669675779">
          <w:marLeft w:val="0"/>
          <w:marRight w:val="0"/>
          <w:marTop w:val="0"/>
          <w:marBottom w:val="0"/>
          <w:divBdr>
            <w:top w:val="none" w:sz="0" w:space="0" w:color="auto"/>
            <w:left w:val="none" w:sz="0" w:space="0" w:color="auto"/>
            <w:bottom w:val="none" w:sz="0" w:space="0" w:color="auto"/>
            <w:right w:val="none" w:sz="0" w:space="0" w:color="auto"/>
          </w:divBdr>
        </w:div>
      </w:divsChild>
    </w:div>
    <w:div w:id="1357924262">
      <w:bodyDiv w:val="1"/>
      <w:marLeft w:val="0"/>
      <w:marRight w:val="0"/>
      <w:marTop w:val="0"/>
      <w:marBottom w:val="0"/>
      <w:divBdr>
        <w:top w:val="none" w:sz="0" w:space="0" w:color="auto"/>
        <w:left w:val="none" w:sz="0" w:space="0" w:color="auto"/>
        <w:bottom w:val="none" w:sz="0" w:space="0" w:color="auto"/>
        <w:right w:val="none" w:sz="0" w:space="0" w:color="auto"/>
      </w:divBdr>
      <w:divsChild>
        <w:div w:id="662902061">
          <w:marLeft w:val="0"/>
          <w:marRight w:val="0"/>
          <w:marTop w:val="0"/>
          <w:marBottom w:val="0"/>
          <w:divBdr>
            <w:top w:val="none" w:sz="0" w:space="0" w:color="auto"/>
            <w:left w:val="none" w:sz="0" w:space="0" w:color="auto"/>
            <w:bottom w:val="none" w:sz="0" w:space="0" w:color="auto"/>
            <w:right w:val="none" w:sz="0" w:space="0" w:color="auto"/>
          </w:divBdr>
        </w:div>
        <w:div w:id="1828940726">
          <w:marLeft w:val="0"/>
          <w:marRight w:val="0"/>
          <w:marTop w:val="0"/>
          <w:marBottom w:val="0"/>
          <w:divBdr>
            <w:top w:val="none" w:sz="0" w:space="0" w:color="auto"/>
            <w:left w:val="none" w:sz="0" w:space="0" w:color="auto"/>
            <w:bottom w:val="none" w:sz="0" w:space="0" w:color="auto"/>
            <w:right w:val="none" w:sz="0" w:space="0" w:color="auto"/>
          </w:divBdr>
        </w:div>
        <w:div w:id="1487555504">
          <w:marLeft w:val="0"/>
          <w:marRight w:val="0"/>
          <w:marTop w:val="0"/>
          <w:marBottom w:val="0"/>
          <w:divBdr>
            <w:top w:val="none" w:sz="0" w:space="0" w:color="auto"/>
            <w:left w:val="none" w:sz="0" w:space="0" w:color="auto"/>
            <w:bottom w:val="none" w:sz="0" w:space="0" w:color="auto"/>
            <w:right w:val="none" w:sz="0" w:space="0" w:color="auto"/>
          </w:divBdr>
        </w:div>
        <w:div w:id="8554615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yperlink" Target="https://www.ncbi.nlm.nih.gov/pubmed/?term=Ekstrand%20KR%5BAuthor%5D&amp;cauthor=true&amp;cauthor_uid=14667005"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ncbi.nlm.nih.gov/pubmed/14667005"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www.szkolawformi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wroclaw.pl" TargetMode="External"/><Relationship Id="rId20" Type="http://schemas.openxmlformats.org/officeDocument/2006/relationships/hyperlink" Target="https://www.ncbi.nlm.nih.gov/pubmed/?term=Christiansen%20ME%5BAuthor%5D&amp;cauthor=true&amp;cauthor_uid=1466700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yperlink" Target="https://www.ncbi.nlm.nih.gov/pubmed/?term=Christiansen%20J%5BAuthor%5D&amp;cauthor=true&amp;cauthor_uid=14667005" TargetMode="External"/><Relationship Id="rId31"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hyperlink" Target="http://www.duw.pl/pl/urzad/zdrowie-publiczne/policy-paper-dla-ochron/11055,Krajowe-ramy-strategiczne-dla-ochrony-zdrowia-na-lata-2014-2020.html"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mpz.mz.gov.pl/wp-content/uploads/sites/4/2016/12/29_choroby_jamy_ustnej_i_stomatologii_dolnoslaskie.pdf" TargetMode="External"/><Relationship Id="rId3" Type="http://schemas.openxmlformats.org/officeDocument/2006/relationships/hyperlink" Target="https://www.ncbi.nlm.nih.gov/pubmed/?term=Ekstrand%20KR%5BAuthor%5D&amp;cauthor=true&amp;cauthor_uid=14667005" TargetMode="External"/><Relationship Id="rId7" Type="http://schemas.openxmlformats.org/officeDocument/2006/relationships/hyperlink" Target="https://www.duw.pl/pl/urzad/zdrowie-publiczne/wojewodzka-rada-ds-pot/12414,PRIORYTETY-DLA-REGIONALNEJ-POLITYKI-ZDROWOTNEJ-WOJEWODZTWA-DOLNOSLASKIEGO.html" TargetMode="External"/><Relationship Id="rId2" Type="http://schemas.openxmlformats.org/officeDocument/2006/relationships/hyperlink" Target="http://www.mah.se/CAPP/" TargetMode="External"/><Relationship Id="rId1" Type="http://schemas.openxmlformats.org/officeDocument/2006/relationships/hyperlink" Target="http://www.mah.se/CAPP/" TargetMode="External"/><Relationship Id="rId6" Type="http://schemas.openxmlformats.org/officeDocument/2006/relationships/hyperlink" Target="https://www.ncbi.nlm.nih.gov/pubmed/14667005" TargetMode="External"/><Relationship Id="rId5" Type="http://schemas.openxmlformats.org/officeDocument/2006/relationships/hyperlink" Target="https://www.ncbi.nlm.nih.gov/pubmed/?term=Christiansen%20ME%5BAuthor%5D&amp;cauthor=true&amp;cauthor_uid=14667005" TargetMode="External"/><Relationship Id="rId4" Type="http://schemas.openxmlformats.org/officeDocument/2006/relationships/hyperlink" Target="https://www.ncbi.nlm.nih.gov/pubmed/?term=Christiansen%20J%5BAuthor%5D&amp;cauthor=true&amp;cauthor_uid=14667005"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6DC8F-437F-47A6-9F00-8F2393FE7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51</Pages>
  <Words>9062</Words>
  <Characters>66781</Characters>
  <Application>Microsoft Office Word</Application>
  <DocSecurity>0</DocSecurity>
  <Lines>556</Lines>
  <Paragraphs>151</Paragraphs>
  <ScaleCrop>false</ScaleCrop>
  <HeadingPairs>
    <vt:vector size="2" baseType="variant">
      <vt:variant>
        <vt:lpstr>Tytuł</vt:lpstr>
      </vt:variant>
      <vt:variant>
        <vt:i4>1</vt:i4>
      </vt:variant>
    </vt:vector>
  </HeadingPairs>
  <TitlesOfParts>
    <vt:vector size="1" baseType="lpstr">
      <vt:lpstr>Program profilaktyki jamy ustnej</vt:lpstr>
    </vt:vector>
  </TitlesOfParts>
  <Company>UMW</Company>
  <LinksUpToDate>false</LinksUpToDate>
  <CharactersWithSpaces>75692</CharactersWithSpaces>
  <SharedDoc>false</SharedDoc>
  <HLinks>
    <vt:vector size="408" baseType="variant">
      <vt:variant>
        <vt:i4>1966129</vt:i4>
      </vt:variant>
      <vt:variant>
        <vt:i4>344</vt:i4>
      </vt:variant>
      <vt:variant>
        <vt:i4>0</vt:i4>
      </vt:variant>
      <vt:variant>
        <vt:i4>5</vt:i4>
      </vt:variant>
      <vt:variant>
        <vt:lpwstr/>
      </vt:variant>
      <vt:variant>
        <vt:lpwstr>_Toc490029791</vt:lpwstr>
      </vt:variant>
      <vt:variant>
        <vt:i4>2031665</vt:i4>
      </vt:variant>
      <vt:variant>
        <vt:i4>338</vt:i4>
      </vt:variant>
      <vt:variant>
        <vt:i4>0</vt:i4>
      </vt:variant>
      <vt:variant>
        <vt:i4>5</vt:i4>
      </vt:variant>
      <vt:variant>
        <vt:lpwstr/>
      </vt:variant>
      <vt:variant>
        <vt:lpwstr>_Toc490029789</vt:lpwstr>
      </vt:variant>
      <vt:variant>
        <vt:i4>1966129</vt:i4>
      </vt:variant>
      <vt:variant>
        <vt:i4>332</vt:i4>
      </vt:variant>
      <vt:variant>
        <vt:i4>0</vt:i4>
      </vt:variant>
      <vt:variant>
        <vt:i4>5</vt:i4>
      </vt:variant>
      <vt:variant>
        <vt:lpwstr/>
      </vt:variant>
      <vt:variant>
        <vt:lpwstr>_Toc490029790</vt:lpwstr>
      </vt:variant>
      <vt:variant>
        <vt:i4>2031665</vt:i4>
      </vt:variant>
      <vt:variant>
        <vt:i4>326</vt:i4>
      </vt:variant>
      <vt:variant>
        <vt:i4>0</vt:i4>
      </vt:variant>
      <vt:variant>
        <vt:i4>5</vt:i4>
      </vt:variant>
      <vt:variant>
        <vt:lpwstr/>
      </vt:variant>
      <vt:variant>
        <vt:lpwstr>_Toc490029788</vt:lpwstr>
      </vt:variant>
      <vt:variant>
        <vt:i4>2031665</vt:i4>
      </vt:variant>
      <vt:variant>
        <vt:i4>320</vt:i4>
      </vt:variant>
      <vt:variant>
        <vt:i4>0</vt:i4>
      </vt:variant>
      <vt:variant>
        <vt:i4>5</vt:i4>
      </vt:variant>
      <vt:variant>
        <vt:lpwstr/>
      </vt:variant>
      <vt:variant>
        <vt:lpwstr>_Toc490029787</vt:lpwstr>
      </vt:variant>
      <vt:variant>
        <vt:i4>2031665</vt:i4>
      </vt:variant>
      <vt:variant>
        <vt:i4>314</vt:i4>
      </vt:variant>
      <vt:variant>
        <vt:i4>0</vt:i4>
      </vt:variant>
      <vt:variant>
        <vt:i4>5</vt:i4>
      </vt:variant>
      <vt:variant>
        <vt:lpwstr/>
      </vt:variant>
      <vt:variant>
        <vt:lpwstr>_Toc490029786</vt:lpwstr>
      </vt:variant>
      <vt:variant>
        <vt:i4>3735593</vt:i4>
      </vt:variant>
      <vt:variant>
        <vt:i4>309</vt:i4>
      </vt:variant>
      <vt:variant>
        <vt:i4>0</vt:i4>
      </vt:variant>
      <vt:variant>
        <vt:i4>5</vt:i4>
      </vt:variant>
      <vt:variant>
        <vt:lpwstr>http://www.duw.pl/pl/urzad/zdrowie-publiczne/policy-paper-dla-ochron/11055,Krajowe-ramy-strategiczne-dla-ochrony-zdrowia-na-lata-2014-2020.html</vt:lpwstr>
      </vt:variant>
      <vt:variant>
        <vt:lpwstr/>
      </vt:variant>
      <vt:variant>
        <vt:i4>589915</vt:i4>
      </vt:variant>
      <vt:variant>
        <vt:i4>306</vt:i4>
      </vt:variant>
      <vt:variant>
        <vt:i4>0</vt:i4>
      </vt:variant>
      <vt:variant>
        <vt:i4>5</vt:i4>
      </vt:variant>
      <vt:variant>
        <vt:lpwstr>https://www.ncbi.nlm.nih.gov/pubmed/14667005</vt:lpwstr>
      </vt:variant>
      <vt:variant>
        <vt:lpwstr/>
      </vt:variant>
      <vt:variant>
        <vt:i4>1376378</vt:i4>
      </vt:variant>
      <vt:variant>
        <vt:i4>303</vt:i4>
      </vt:variant>
      <vt:variant>
        <vt:i4>0</vt:i4>
      </vt:variant>
      <vt:variant>
        <vt:i4>5</vt:i4>
      </vt:variant>
      <vt:variant>
        <vt:lpwstr>https://www.ncbi.nlm.nih.gov/pubmed/?term=Christiansen%20ME%5BAuthor%5D&amp;cauthor=true&amp;cauthor_uid=14667005</vt:lpwstr>
      </vt:variant>
      <vt:variant>
        <vt:lpwstr/>
      </vt:variant>
      <vt:variant>
        <vt:i4>3604495</vt:i4>
      </vt:variant>
      <vt:variant>
        <vt:i4>300</vt:i4>
      </vt:variant>
      <vt:variant>
        <vt:i4>0</vt:i4>
      </vt:variant>
      <vt:variant>
        <vt:i4>5</vt:i4>
      </vt:variant>
      <vt:variant>
        <vt:lpwstr>https://www.ncbi.nlm.nih.gov/pubmed/?term=Christiansen%20J%5BAuthor%5D&amp;cauthor=true&amp;cauthor_uid=14667005</vt:lpwstr>
      </vt:variant>
      <vt:variant>
        <vt:lpwstr/>
      </vt:variant>
      <vt:variant>
        <vt:i4>103</vt:i4>
      </vt:variant>
      <vt:variant>
        <vt:i4>297</vt:i4>
      </vt:variant>
      <vt:variant>
        <vt:i4>0</vt:i4>
      </vt:variant>
      <vt:variant>
        <vt:i4>5</vt:i4>
      </vt:variant>
      <vt:variant>
        <vt:lpwstr>https://www.ncbi.nlm.nih.gov/pubmed/?term=Ekstrand%20KR%5BAuthor%5D&amp;cauthor=true&amp;cauthor_uid=14667005</vt:lpwstr>
      </vt:variant>
      <vt:variant>
        <vt:lpwstr/>
      </vt:variant>
      <vt:variant>
        <vt:i4>5177433</vt:i4>
      </vt:variant>
      <vt:variant>
        <vt:i4>294</vt:i4>
      </vt:variant>
      <vt:variant>
        <vt:i4>0</vt:i4>
      </vt:variant>
      <vt:variant>
        <vt:i4>5</vt:i4>
      </vt:variant>
      <vt:variant>
        <vt:lpwstr>http://www.szkolawformie/</vt:lpwstr>
      </vt:variant>
      <vt:variant>
        <vt:lpwstr/>
      </vt:variant>
      <vt:variant>
        <vt:i4>7798882</vt:i4>
      </vt:variant>
      <vt:variant>
        <vt:i4>291</vt:i4>
      </vt:variant>
      <vt:variant>
        <vt:i4>0</vt:i4>
      </vt:variant>
      <vt:variant>
        <vt:i4>5</vt:i4>
      </vt:variant>
      <vt:variant>
        <vt:lpwstr>http://www.wroclaw.pl/</vt:lpwstr>
      </vt:variant>
      <vt:variant>
        <vt:lpwstr/>
      </vt:variant>
      <vt:variant>
        <vt:i4>1769534</vt:i4>
      </vt:variant>
      <vt:variant>
        <vt:i4>278</vt:i4>
      </vt:variant>
      <vt:variant>
        <vt:i4>0</vt:i4>
      </vt:variant>
      <vt:variant>
        <vt:i4>5</vt:i4>
      </vt:variant>
      <vt:variant>
        <vt:lpwstr/>
      </vt:variant>
      <vt:variant>
        <vt:lpwstr>_Toc490035909</vt:lpwstr>
      </vt:variant>
      <vt:variant>
        <vt:i4>1769534</vt:i4>
      </vt:variant>
      <vt:variant>
        <vt:i4>272</vt:i4>
      </vt:variant>
      <vt:variant>
        <vt:i4>0</vt:i4>
      </vt:variant>
      <vt:variant>
        <vt:i4>5</vt:i4>
      </vt:variant>
      <vt:variant>
        <vt:lpwstr/>
      </vt:variant>
      <vt:variant>
        <vt:lpwstr>_Toc490035908</vt:lpwstr>
      </vt:variant>
      <vt:variant>
        <vt:i4>1769534</vt:i4>
      </vt:variant>
      <vt:variant>
        <vt:i4>266</vt:i4>
      </vt:variant>
      <vt:variant>
        <vt:i4>0</vt:i4>
      </vt:variant>
      <vt:variant>
        <vt:i4>5</vt:i4>
      </vt:variant>
      <vt:variant>
        <vt:lpwstr/>
      </vt:variant>
      <vt:variant>
        <vt:lpwstr>_Toc490035907</vt:lpwstr>
      </vt:variant>
      <vt:variant>
        <vt:i4>1769534</vt:i4>
      </vt:variant>
      <vt:variant>
        <vt:i4>260</vt:i4>
      </vt:variant>
      <vt:variant>
        <vt:i4>0</vt:i4>
      </vt:variant>
      <vt:variant>
        <vt:i4>5</vt:i4>
      </vt:variant>
      <vt:variant>
        <vt:lpwstr/>
      </vt:variant>
      <vt:variant>
        <vt:lpwstr>_Toc490035906</vt:lpwstr>
      </vt:variant>
      <vt:variant>
        <vt:i4>1769534</vt:i4>
      </vt:variant>
      <vt:variant>
        <vt:i4>254</vt:i4>
      </vt:variant>
      <vt:variant>
        <vt:i4>0</vt:i4>
      </vt:variant>
      <vt:variant>
        <vt:i4>5</vt:i4>
      </vt:variant>
      <vt:variant>
        <vt:lpwstr/>
      </vt:variant>
      <vt:variant>
        <vt:lpwstr>_Toc490035905</vt:lpwstr>
      </vt:variant>
      <vt:variant>
        <vt:i4>1769534</vt:i4>
      </vt:variant>
      <vt:variant>
        <vt:i4>248</vt:i4>
      </vt:variant>
      <vt:variant>
        <vt:i4>0</vt:i4>
      </vt:variant>
      <vt:variant>
        <vt:i4>5</vt:i4>
      </vt:variant>
      <vt:variant>
        <vt:lpwstr/>
      </vt:variant>
      <vt:variant>
        <vt:lpwstr>_Toc490035904</vt:lpwstr>
      </vt:variant>
      <vt:variant>
        <vt:i4>1769534</vt:i4>
      </vt:variant>
      <vt:variant>
        <vt:i4>242</vt:i4>
      </vt:variant>
      <vt:variant>
        <vt:i4>0</vt:i4>
      </vt:variant>
      <vt:variant>
        <vt:i4>5</vt:i4>
      </vt:variant>
      <vt:variant>
        <vt:lpwstr/>
      </vt:variant>
      <vt:variant>
        <vt:lpwstr>_Toc490035903</vt:lpwstr>
      </vt:variant>
      <vt:variant>
        <vt:i4>1769534</vt:i4>
      </vt:variant>
      <vt:variant>
        <vt:i4>236</vt:i4>
      </vt:variant>
      <vt:variant>
        <vt:i4>0</vt:i4>
      </vt:variant>
      <vt:variant>
        <vt:i4>5</vt:i4>
      </vt:variant>
      <vt:variant>
        <vt:lpwstr/>
      </vt:variant>
      <vt:variant>
        <vt:lpwstr>_Toc490035902</vt:lpwstr>
      </vt:variant>
      <vt:variant>
        <vt:i4>1769534</vt:i4>
      </vt:variant>
      <vt:variant>
        <vt:i4>230</vt:i4>
      </vt:variant>
      <vt:variant>
        <vt:i4>0</vt:i4>
      </vt:variant>
      <vt:variant>
        <vt:i4>5</vt:i4>
      </vt:variant>
      <vt:variant>
        <vt:lpwstr/>
      </vt:variant>
      <vt:variant>
        <vt:lpwstr>_Toc490035901</vt:lpwstr>
      </vt:variant>
      <vt:variant>
        <vt:i4>1769534</vt:i4>
      </vt:variant>
      <vt:variant>
        <vt:i4>224</vt:i4>
      </vt:variant>
      <vt:variant>
        <vt:i4>0</vt:i4>
      </vt:variant>
      <vt:variant>
        <vt:i4>5</vt:i4>
      </vt:variant>
      <vt:variant>
        <vt:lpwstr/>
      </vt:variant>
      <vt:variant>
        <vt:lpwstr>_Toc490035900</vt:lpwstr>
      </vt:variant>
      <vt:variant>
        <vt:i4>1179711</vt:i4>
      </vt:variant>
      <vt:variant>
        <vt:i4>218</vt:i4>
      </vt:variant>
      <vt:variant>
        <vt:i4>0</vt:i4>
      </vt:variant>
      <vt:variant>
        <vt:i4>5</vt:i4>
      </vt:variant>
      <vt:variant>
        <vt:lpwstr/>
      </vt:variant>
      <vt:variant>
        <vt:lpwstr>_Toc490035899</vt:lpwstr>
      </vt:variant>
      <vt:variant>
        <vt:i4>1179711</vt:i4>
      </vt:variant>
      <vt:variant>
        <vt:i4>212</vt:i4>
      </vt:variant>
      <vt:variant>
        <vt:i4>0</vt:i4>
      </vt:variant>
      <vt:variant>
        <vt:i4>5</vt:i4>
      </vt:variant>
      <vt:variant>
        <vt:lpwstr/>
      </vt:variant>
      <vt:variant>
        <vt:lpwstr>_Toc490035898</vt:lpwstr>
      </vt:variant>
      <vt:variant>
        <vt:i4>1179711</vt:i4>
      </vt:variant>
      <vt:variant>
        <vt:i4>206</vt:i4>
      </vt:variant>
      <vt:variant>
        <vt:i4>0</vt:i4>
      </vt:variant>
      <vt:variant>
        <vt:i4>5</vt:i4>
      </vt:variant>
      <vt:variant>
        <vt:lpwstr/>
      </vt:variant>
      <vt:variant>
        <vt:lpwstr>_Toc490035897</vt:lpwstr>
      </vt:variant>
      <vt:variant>
        <vt:i4>1179711</vt:i4>
      </vt:variant>
      <vt:variant>
        <vt:i4>200</vt:i4>
      </vt:variant>
      <vt:variant>
        <vt:i4>0</vt:i4>
      </vt:variant>
      <vt:variant>
        <vt:i4>5</vt:i4>
      </vt:variant>
      <vt:variant>
        <vt:lpwstr/>
      </vt:variant>
      <vt:variant>
        <vt:lpwstr>_Toc490035896</vt:lpwstr>
      </vt:variant>
      <vt:variant>
        <vt:i4>1179711</vt:i4>
      </vt:variant>
      <vt:variant>
        <vt:i4>194</vt:i4>
      </vt:variant>
      <vt:variant>
        <vt:i4>0</vt:i4>
      </vt:variant>
      <vt:variant>
        <vt:i4>5</vt:i4>
      </vt:variant>
      <vt:variant>
        <vt:lpwstr/>
      </vt:variant>
      <vt:variant>
        <vt:lpwstr>_Toc490035895</vt:lpwstr>
      </vt:variant>
      <vt:variant>
        <vt:i4>1179711</vt:i4>
      </vt:variant>
      <vt:variant>
        <vt:i4>188</vt:i4>
      </vt:variant>
      <vt:variant>
        <vt:i4>0</vt:i4>
      </vt:variant>
      <vt:variant>
        <vt:i4>5</vt:i4>
      </vt:variant>
      <vt:variant>
        <vt:lpwstr/>
      </vt:variant>
      <vt:variant>
        <vt:lpwstr>_Toc490035894</vt:lpwstr>
      </vt:variant>
      <vt:variant>
        <vt:i4>1179711</vt:i4>
      </vt:variant>
      <vt:variant>
        <vt:i4>182</vt:i4>
      </vt:variant>
      <vt:variant>
        <vt:i4>0</vt:i4>
      </vt:variant>
      <vt:variant>
        <vt:i4>5</vt:i4>
      </vt:variant>
      <vt:variant>
        <vt:lpwstr/>
      </vt:variant>
      <vt:variant>
        <vt:lpwstr>_Toc490035893</vt:lpwstr>
      </vt:variant>
      <vt:variant>
        <vt:i4>1179711</vt:i4>
      </vt:variant>
      <vt:variant>
        <vt:i4>176</vt:i4>
      </vt:variant>
      <vt:variant>
        <vt:i4>0</vt:i4>
      </vt:variant>
      <vt:variant>
        <vt:i4>5</vt:i4>
      </vt:variant>
      <vt:variant>
        <vt:lpwstr/>
      </vt:variant>
      <vt:variant>
        <vt:lpwstr>_Toc490035892</vt:lpwstr>
      </vt:variant>
      <vt:variant>
        <vt:i4>1179711</vt:i4>
      </vt:variant>
      <vt:variant>
        <vt:i4>170</vt:i4>
      </vt:variant>
      <vt:variant>
        <vt:i4>0</vt:i4>
      </vt:variant>
      <vt:variant>
        <vt:i4>5</vt:i4>
      </vt:variant>
      <vt:variant>
        <vt:lpwstr/>
      </vt:variant>
      <vt:variant>
        <vt:lpwstr>_Toc490035891</vt:lpwstr>
      </vt:variant>
      <vt:variant>
        <vt:i4>1179711</vt:i4>
      </vt:variant>
      <vt:variant>
        <vt:i4>164</vt:i4>
      </vt:variant>
      <vt:variant>
        <vt:i4>0</vt:i4>
      </vt:variant>
      <vt:variant>
        <vt:i4>5</vt:i4>
      </vt:variant>
      <vt:variant>
        <vt:lpwstr/>
      </vt:variant>
      <vt:variant>
        <vt:lpwstr>_Toc490035890</vt:lpwstr>
      </vt:variant>
      <vt:variant>
        <vt:i4>1245247</vt:i4>
      </vt:variant>
      <vt:variant>
        <vt:i4>158</vt:i4>
      </vt:variant>
      <vt:variant>
        <vt:i4>0</vt:i4>
      </vt:variant>
      <vt:variant>
        <vt:i4>5</vt:i4>
      </vt:variant>
      <vt:variant>
        <vt:lpwstr/>
      </vt:variant>
      <vt:variant>
        <vt:lpwstr>_Toc490035889</vt:lpwstr>
      </vt:variant>
      <vt:variant>
        <vt:i4>1245247</vt:i4>
      </vt:variant>
      <vt:variant>
        <vt:i4>152</vt:i4>
      </vt:variant>
      <vt:variant>
        <vt:i4>0</vt:i4>
      </vt:variant>
      <vt:variant>
        <vt:i4>5</vt:i4>
      </vt:variant>
      <vt:variant>
        <vt:lpwstr/>
      </vt:variant>
      <vt:variant>
        <vt:lpwstr>_Toc490035888</vt:lpwstr>
      </vt:variant>
      <vt:variant>
        <vt:i4>1245247</vt:i4>
      </vt:variant>
      <vt:variant>
        <vt:i4>146</vt:i4>
      </vt:variant>
      <vt:variant>
        <vt:i4>0</vt:i4>
      </vt:variant>
      <vt:variant>
        <vt:i4>5</vt:i4>
      </vt:variant>
      <vt:variant>
        <vt:lpwstr/>
      </vt:variant>
      <vt:variant>
        <vt:lpwstr>_Toc490035887</vt:lpwstr>
      </vt:variant>
      <vt:variant>
        <vt:i4>1245247</vt:i4>
      </vt:variant>
      <vt:variant>
        <vt:i4>140</vt:i4>
      </vt:variant>
      <vt:variant>
        <vt:i4>0</vt:i4>
      </vt:variant>
      <vt:variant>
        <vt:i4>5</vt:i4>
      </vt:variant>
      <vt:variant>
        <vt:lpwstr/>
      </vt:variant>
      <vt:variant>
        <vt:lpwstr>_Toc490035886</vt:lpwstr>
      </vt:variant>
      <vt:variant>
        <vt:i4>1245247</vt:i4>
      </vt:variant>
      <vt:variant>
        <vt:i4>134</vt:i4>
      </vt:variant>
      <vt:variant>
        <vt:i4>0</vt:i4>
      </vt:variant>
      <vt:variant>
        <vt:i4>5</vt:i4>
      </vt:variant>
      <vt:variant>
        <vt:lpwstr/>
      </vt:variant>
      <vt:variant>
        <vt:lpwstr>_Toc490035885</vt:lpwstr>
      </vt:variant>
      <vt:variant>
        <vt:i4>1245247</vt:i4>
      </vt:variant>
      <vt:variant>
        <vt:i4>128</vt:i4>
      </vt:variant>
      <vt:variant>
        <vt:i4>0</vt:i4>
      </vt:variant>
      <vt:variant>
        <vt:i4>5</vt:i4>
      </vt:variant>
      <vt:variant>
        <vt:lpwstr/>
      </vt:variant>
      <vt:variant>
        <vt:lpwstr>_Toc490035884</vt:lpwstr>
      </vt:variant>
      <vt:variant>
        <vt:i4>1245247</vt:i4>
      </vt:variant>
      <vt:variant>
        <vt:i4>122</vt:i4>
      </vt:variant>
      <vt:variant>
        <vt:i4>0</vt:i4>
      </vt:variant>
      <vt:variant>
        <vt:i4>5</vt:i4>
      </vt:variant>
      <vt:variant>
        <vt:lpwstr/>
      </vt:variant>
      <vt:variant>
        <vt:lpwstr>_Toc490035883</vt:lpwstr>
      </vt:variant>
      <vt:variant>
        <vt:i4>1245247</vt:i4>
      </vt:variant>
      <vt:variant>
        <vt:i4>116</vt:i4>
      </vt:variant>
      <vt:variant>
        <vt:i4>0</vt:i4>
      </vt:variant>
      <vt:variant>
        <vt:i4>5</vt:i4>
      </vt:variant>
      <vt:variant>
        <vt:lpwstr/>
      </vt:variant>
      <vt:variant>
        <vt:lpwstr>_Toc490035882</vt:lpwstr>
      </vt:variant>
      <vt:variant>
        <vt:i4>1245247</vt:i4>
      </vt:variant>
      <vt:variant>
        <vt:i4>110</vt:i4>
      </vt:variant>
      <vt:variant>
        <vt:i4>0</vt:i4>
      </vt:variant>
      <vt:variant>
        <vt:i4>5</vt:i4>
      </vt:variant>
      <vt:variant>
        <vt:lpwstr/>
      </vt:variant>
      <vt:variant>
        <vt:lpwstr>_Toc490035881</vt:lpwstr>
      </vt:variant>
      <vt:variant>
        <vt:i4>1245247</vt:i4>
      </vt:variant>
      <vt:variant>
        <vt:i4>104</vt:i4>
      </vt:variant>
      <vt:variant>
        <vt:i4>0</vt:i4>
      </vt:variant>
      <vt:variant>
        <vt:i4>5</vt:i4>
      </vt:variant>
      <vt:variant>
        <vt:lpwstr/>
      </vt:variant>
      <vt:variant>
        <vt:lpwstr>_Toc490035880</vt:lpwstr>
      </vt:variant>
      <vt:variant>
        <vt:i4>1835071</vt:i4>
      </vt:variant>
      <vt:variant>
        <vt:i4>98</vt:i4>
      </vt:variant>
      <vt:variant>
        <vt:i4>0</vt:i4>
      </vt:variant>
      <vt:variant>
        <vt:i4>5</vt:i4>
      </vt:variant>
      <vt:variant>
        <vt:lpwstr/>
      </vt:variant>
      <vt:variant>
        <vt:lpwstr>_Toc490035879</vt:lpwstr>
      </vt:variant>
      <vt:variant>
        <vt:i4>1835071</vt:i4>
      </vt:variant>
      <vt:variant>
        <vt:i4>92</vt:i4>
      </vt:variant>
      <vt:variant>
        <vt:i4>0</vt:i4>
      </vt:variant>
      <vt:variant>
        <vt:i4>5</vt:i4>
      </vt:variant>
      <vt:variant>
        <vt:lpwstr/>
      </vt:variant>
      <vt:variant>
        <vt:lpwstr>_Toc490035878</vt:lpwstr>
      </vt:variant>
      <vt:variant>
        <vt:i4>1835071</vt:i4>
      </vt:variant>
      <vt:variant>
        <vt:i4>86</vt:i4>
      </vt:variant>
      <vt:variant>
        <vt:i4>0</vt:i4>
      </vt:variant>
      <vt:variant>
        <vt:i4>5</vt:i4>
      </vt:variant>
      <vt:variant>
        <vt:lpwstr/>
      </vt:variant>
      <vt:variant>
        <vt:lpwstr>_Toc490035877</vt:lpwstr>
      </vt:variant>
      <vt:variant>
        <vt:i4>1835071</vt:i4>
      </vt:variant>
      <vt:variant>
        <vt:i4>80</vt:i4>
      </vt:variant>
      <vt:variant>
        <vt:i4>0</vt:i4>
      </vt:variant>
      <vt:variant>
        <vt:i4>5</vt:i4>
      </vt:variant>
      <vt:variant>
        <vt:lpwstr/>
      </vt:variant>
      <vt:variant>
        <vt:lpwstr>_Toc490035876</vt:lpwstr>
      </vt:variant>
      <vt:variant>
        <vt:i4>1835071</vt:i4>
      </vt:variant>
      <vt:variant>
        <vt:i4>74</vt:i4>
      </vt:variant>
      <vt:variant>
        <vt:i4>0</vt:i4>
      </vt:variant>
      <vt:variant>
        <vt:i4>5</vt:i4>
      </vt:variant>
      <vt:variant>
        <vt:lpwstr/>
      </vt:variant>
      <vt:variant>
        <vt:lpwstr>_Toc490035875</vt:lpwstr>
      </vt:variant>
      <vt:variant>
        <vt:i4>1835071</vt:i4>
      </vt:variant>
      <vt:variant>
        <vt:i4>68</vt:i4>
      </vt:variant>
      <vt:variant>
        <vt:i4>0</vt:i4>
      </vt:variant>
      <vt:variant>
        <vt:i4>5</vt:i4>
      </vt:variant>
      <vt:variant>
        <vt:lpwstr/>
      </vt:variant>
      <vt:variant>
        <vt:lpwstr>_Toc490035874</vt:lpwstr>
      </vt:variant>
      <vt:variant>
        <vt:i4>1835071</vt:i4>
      </vt:variant>
      <vt:variant>
        <vt:i4>62</vt:i4>
      </vt:variant>
      <vt:variant>
        <vt:i4>0</vt:i4>
      </vt:variant>
      <vt:variant>
        <vt:i4>5</vt:i4>
      </vt:variant>
      <vt:variant>
        <vt:lpwstr/>
      </vt:variant>
      <vt:variant>
        <vt:lpwstr>_Toc490035873</vt:lpwstr>
      </vt:variant>
      <vt:variant>
        <vt:i4>1835071</vt:i4>
      </vt:variant>
      <vt:variant>
        <vt:i4>56</vt:i4>
      </vt:variant>
      <vt:variant>
        <vt:i4>0</vt:i4>
      </vt:variant>
      <vt:variant>
        <vt:i4>5</vt:i4>
      </vt:variant>
      <vt:variant>
        <vt:lpwstr/>
      </vt:variant>
      <vt:variant>
        <vt:lpwstr>_Toc490035872</vt:lpwstr>
      </vt:variant>
      <vt:variant>
        <vt:i4>1835071</vt:i4>
      </vt:variant>
      <vt:variant>
        <vt:i4>50</vt:i4>
      </vt:variant>
      <vt:variant>
        <vt:i4>0</vt:i4>
      </vt:variant>
      <vt:variant>
        <vt:i4>5</vt:i4>
      </vt:variant>
      <vt:variant>
        <vt:lpwstr/>
      </vt:variant>
      <vt:variant>
        <vt:lpwstr>_Toc490035871</vt:lpwstr>
      </vt:variant>
      <vt:variant>
        <vt:i4>1835071</vt:i4>
      </vt:variant>
      <vt:variant>
        <vt:i4>44</vt:i4>
      </vt:variant>
      <vt:variant>
        <vt:i4>0</vt:i4>
      </vt:variant>
      <vt:variant>
        <vt:i4>5</vt:i4>
      </vt:variant>
      <vt:variant>
        <vt:lpwstr/>
      </vt:variant>
      <vt:variant>
        <vt:lpwstr>_Toc490035870</vt:lpwstr>
      </vt:variant>
      <vt:variant>
        <vt:i4>1900607</vt:i4>
      </vt:variant>
      <vt:variant>
        <vt:i4>38</vt:i4>
      </vt:variant>
      <vt:variant>
        <vt:i4>0</vt:i4>
      </vt:variant>
      <vt:variant>
        <vt:i4>5</vt:i4>
      </vt:variant>
      <vt:variant>
        <vt:lpwstr/>
      </vt:variant>
      <vt:variant>
        <vt:lpwstr>_Toc490035869</vt:lpwstr>
      </vt:variant>
      <vt:variant>
        <vt:i4>1900607</vt:i4>
      </vt:variant>
      <vt:variant>
        <vt:i4>32</vt:i4>
      </vt:variant>
      <vt:variant>
        <vt:i4>0</vt:i4>
      </vt:variant>
      <vt:variant>
        <vt:i4>5</vt:i4>
      </vt:variant>
      <vt:variant>
        <vt:lpwstr/>
      </vt:variant>
      <vt:variant>
        <vt:lpwstr>_Toc490035868</vt:lpwstr>
      </vt:variant>
      <vt:variant>
        <vt:i4>1900607</vt:i4>
      </vt:variant>
      <vt:variant>
        <vt:i4>26</vt:i4>
      </vt:variant>
      <vt:variant>
        <vt:i4>0</vt:i4>
      </vt:variant>
      <vt:variant>
        <vt:i4>5</vt:i4>
      </vt:variant>
      <vt:variant>
        <vt:lpwstr/>
      </vt:variant>
      <vt:variant>
        <vt:lpwstr>_Toc490035867</vt:lpwstr>
      </vt:variant>
      <vt:variant>
        <vt:i4>1900607</vt:i4>
      </vt:variant>
      <vt:variant>
        <vt:i4>20</vt:i4>
      </vt:variant>
      <vt:variant>
        <vt:i4>0</vt:i4>
      </vt:variant>
      <vt:variant>
        <vt:i4>5</vt:i4>
      </vt:variant>
      <vt:variant>
        <vt:lpwstr/>
      </vt:variant>
      <vt:variant>
        <vt:lpwstr>_Toc490035865</vt:lpwstr>
      </vt:variant>
      <vt:variant>
        <vt:i4>1900607</vt:i4>
      </vt:variant>
      <vt:variant>
        <vt:i4>14</vt:i4>
      </vt:variant>
      <vt:variant>
        <vt:i4>0</vt:i4>
      </vt:variant>
      <vt:variant>
        <vt:i4>5</vt:i4>
      </vt:variant>
      <vt:variant>
        <vt:lpwstr/>
      </vt:variant>
      <vt:variant>
        <vt:lpwstr>_Toc490035864</vt:lpwstr>
      </vt:variant>
      <vt:variant>
        <vt:i4>1900607</vt:i4>
      </vt:variant>
      <vt:variant>
        <vt:i4>8</vt:i4>
      </vt:variant>
      <vt:variant>
        <vt:i4>0</vt:i4>
      </vt:variant>
      <vt:variant>
        <vt:i4>5</vt:i4>
      </vt:variant>
      <vt:variant>
        <vt:lpwstr/>
      </vt:variant>
      <vt:variant>
        <vt:lpwstr>_Toc490035863</vt:lpwstr>
      </vt:variant>
      <vt:variant>
        <vt:i4>1900607</vt:i4>
      </vt:variant>
      <vt:variant>
        <vt:i4>2</vt:i4>
      </vt:variant>
      <vt:variant>
        <vt:i4>0</vt:i4>
      </vt:variant>
      <vt:variant>
        <vt:i4>5</vt:i4>
      </vt:variant>
      <vt:variant>
        <vt:lpwstr/>
      </vt:variant>
      <vt:variant>
        <vt:lpwstr>_Toc490035862</vt:lpwstr>
      </vt:variant>
      <vt:variant>
        <vt:i4>3604577</vt:i4>
      </vt:variant>
      <vt:variant>
        <vt:i4>21</vt:i4>
      </vt:variant>
      <vt:variant>
        <vt:i4>0</vt:i4>
      </vt:variant>
      <vt:variant>
        <vt:i4>5</vt:i4>
      </vt:variant>
      <vt:variant>
        <vt:lpwstr>http://www.mpz.mz.gov.pl/wp-content/uploads/sites/4/2016/12/29_choroby_jamy_ustnej_i_stomatologii_dolnoslaskie.pdf</vt:lpwstr>
      </vt:variant>
      <vt:variant>
        <vt:lpwstr/>
      </vt:variant>
      <vt:variant>
        <vt:i4>5046272</vt:i4>
      </vt:variant>
      <vt:variant>
        <vt:i4>18</vt:i4>
      </vt:variant>
      <vt:variant>
        <vt:i4>0</vt:i4>
      </vt:variant>
      <vt:variant>
        <vt:i4>5</vt:i4>
      </vt:variant>
      <vt:variant>
        <vt:lpwstr>https://www.duw.pl/pl/urzad/zdrowie-publiczne/wojewodzka-rada-ds-pot/12414,PRIORYTETY-DLA-REGIONALNEJ-POLITYKI-ZDROWOTNEJ-WOJEWODZTWA-DOLNOSLASKIEGO.html</vt:lpwstr>
      </vt:variant>
      <vt:variant>
        <vt:lpwstr/>
      </vt:variant>
      <vt:variant>
        <vt:i4>589915</vt:i4>
      </vt:variant>
      <vt:variant>
        <vt:i4>15</vt:i4>
      </vt:variant>
      <vt:variant>
        <vt:i4>0</vt:i4>
      </vt:variant>
      <vt:variant>
        <vt:i4>5</vt:i4>
      </vt:variant>
      <vt:variant>
        <vt:lpwstr>https://www.ncbi.nlm.nih.gov/pubmed/14667005</vt:lpwstr>
      </vt:variant>
      <vt:variant>
        <vt:lpwstr/>
      </vt:variant>
      <vt:variant>
        <vt:i4>1376378</vt:i4>
      </vt:variant>
      <vt:variant>
        <vt:i4>12</vt:i4>
      </vt:variant>
      <vt:variant>
        <vt:i4>0</vt:i4>
      </vt:variant>
      <vt:variant>
        <vt:i4>5</vt:i4>
      </vt:variant>
      <vt:variant>
        <vt:lpwstr>https://www.ncbi.nlm.nih.gov/pubmed/?term=Christiansen%20ME%5BAuthor%5D&amp;cauthor=true&amp;cauthor_uid=14667005</vt:lpwstr>
      </vt:variant>
      <vt:variant>
        <vt:lpwstr/>
      </vt:variant>
      <vt:variant>
        <vt:i4>3604495</vt:i4>
      </vt:variant>
      <vt:variant>
        <vt:i4>9</vt:i4>
      </vt:variant>
      <vt:variant>
        <vt:i4>0</vt:i4>
      </vt:variant>
      <vt:variant>
        <vt:i4>5</vt:i4>
      </vt:variant>
      <vt:variant>
        <vt:lpwstr>https://www.ncbi.nlm.nih.gov/pubmed/?term=Christiansen%20J%5BAuthor%5D&amp;cauthor=true&amp;cauthor_uid=14667005</vt:lpwstr>
      </vt:variant>
      <vt:variant>
        <vt:lpwstr/>
      </vt:variant>
      <vt:variant>
        <vt:i4>103</vt:i4>
      </vt:variant>
      <vt:variant>
        <vt:i4>6</vt:i4>
      </vt:variant>
      <vt:variant>
        <vt:i4>0</vt:i4>
      </vt:variant>
      <vt:variant>
        <vt:i4>5</vt:i4>
      </vt:variant>
      <vt:variant>
        <vt:lpwstr>https://www.ncbi.nlm.nih.gov/pubmed/?term=Ekstrand%20KR%5BAuthor%5D&amp;cauthor=true&amp;cauthor_uid=14667005</vt:lpwstr>
      </vt:variant>
      <vt:variant>
        <vt:lpwstr/>
      </vt:variant>
      <vt:variant>
        <vt:i4>6488169</vt:i4>
      </vt:variant>
      <vt:variant>
        <vt:i4>3</vt:i4>
      </vt:variant>
      <vt:variant>
        <vt:i4>0</vt:i4>
      </vt:variant>
      <vt:variant>
        <vt:i4>5</vt:i4>
      </vt:variant>
      <vt:variant>
        <vt:lpwstr>http://www.mah.se/CAPP/</vt:lpwstr>
      </vt:variant>
      <vt:variant>
        <vt:lpwstr/>
      </vt:variant>
      <vt:variant>
        <vt:i4>6488169</vt:i4>
      </vt:variant>
      <vt:variant>
        <vt:i4>0</vt:i4>
      </vt:variant>
      <vt:variant>
        <vt:i4>0</vt:i4>
      </vt:variant>
      <vt:variant>
        <vt:i4>5</vt:i4>
      </vt:variant>
      <vt:variant>
        <vt:lpwstr>http://www.mah.se/CAPP/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profilaktyki jamy ustnej</dc:title>
  <dc:creator>ummogr03</dc:creator>
  <cp:lastModifiedBy>Ottenbreit Patrycja</cp:lastModifiedBy>
  <cp:revision>15</cp:revision>
  <cp:lastPrinted>2023-12-28T08:11:00Z</cp:lastPrinted>
  <dcterms:created xsi:type="dcterms:W3CDTF">2024-12-09T13:22:00Z</dcterms:created>
  <dcterms:modified xsi:type="dcterms:W3CDTF">2025-05-09T10:42:00Z</dcterms:modified>
</cp:coreProperties>
</file>