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011" w:rsidRPr="00C15011" w:rsidRDefault="000E2F68" w:rsidP="00C15011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111CC6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AA9E42B" wp14:editId="42A33830">
            <wp:simplePos x="0" y="0"/>
            <wp:positionH relativeFrom="column">
              <wp:posOffset>14605</wp:posOffset>
            </wp:positionH>
            <wp:positionV relativeFrom="paragraph">
              <wp:posOffset>240785</wp:posOffset>
            </wp:positionV>
            <wp:extent cx="2103755" cy="445135"/>
            <wp:effectExtent l="19050" t="0" r="0" b="0"/>
            <wp:wrapTight wrapText="bothSides">
              <wp:wrapPolygon edited="0">
                <wp:start x="-196" y="0"/>
                <wp:lineTo x="-196" y="20337"/>
                <wp:lineTo x="6846" y="20337"/>
                <wp:lineTo x="10366" y="20337"/>
                <wp:lineTo x="20537" y="16639"/>
                <wp:lineTo x="20537" y="11093"/>
                <wp:lineTo x="12322" y="1849"/>
                <wp:lineTo x="6846" y="0"/>
                <wp:lineTo x="-196" y="0"/>
              </wp:wrapPolygon>
            </wp:wrapTight>
            <wp:docPr id="11" name="Obraz 4" descr="E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011">
        <w:rPr>
          <w:rFonts w:ascii="Verdana" w:hAnsi="Verdana"/>
        </w:rPr>
        <w:tab/>
      </w:r>
      <w:r w:rsidR="00C15011">
        <w:rPr>
          <w:rFonts w:ascii="Verdana" w:hAnsi="Verdana"/>
        </w:rPr>
        <w:tab/>
      </w:r>
      <w:r w:rsidR="00C15011">
        <w:rPr>
          <w:rFonts w:ascii="Verdana" w:hAnsi="Verdana"/>
        </w:rPr>
        <w:tab/>
      </w:r>
      <w:r w:rsidR="00C15011">
        <w:rPr>
          <w:rFonts w:ascii="Verdana" w:hAnsi="Verdana"/>
        </w:rPr>
        <w:tab/>
      </w:r>
      <w:r w:rsidR="00C15011">
        <w:rPr>
          <w:rFonts w:ascii="Verdana" w:hAnsi="Verdana"/>
        </w:rPr>
        <w:tab/>
      </w:r>
      <w:r w:rsidR="00C15011" w:rsidRPr="00EA718D">
        <w:rPr>
          <w:noProof/>
          <w:lang w:eastAsia="pl-PL"/>
        </w:rPr>
        <w:drawing>
          <wp:inline distT="0" distB="0" distL="0" distR="0" wp14:anchorId="0371361C" wp14:editId="293582D3">
            <wp:extent cx="1352550" cy="703064"/>
            <wp:effectExtent l="19050" t="0" r="0" b="0"/>
            <wp:docPr id="6" name="Obraz 0" descr="FoodC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CLI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0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1161D4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1161D4">
        <w:rPr>
          <w:rFonts w:ascii="Verdana" w:hAnsi="Verdana"/>
          <w:sz w:val="22"/>
          <w:szCs w:val="22"/>
          <w:lang w:eastAsia="en-US"/>
        </w:rPr>
        <w:t>Wrocław, dni</w:t>
      </w:r>
      <w:r w:rsidRPr="00D8258A">
        <w:rPr>
          <w:rFonts w:ascii="Verdana" w:hAnsi="Verdana"/>
          <w:sz w:val="22"/>
          <w:szCs w:val="22"/>
          <w:lang w:eastAsia="en-US"/>
        </w:rPr>
        <w:t xml:space="preserve">a </w:t>
      </w:r>
      <w:r w:rsidR="0076440C" w:rsidRPr="00D8258A">
        <w:rPr>
          <w:rFonts w:ascii="Verdana" w:hAnsi="Verdana"/>
          <w:sz w:val="22"/>
          <w:szCs w:val="22"/>
          <w:lang w:val="pl-PL" w:eastAsia="en-US"/>
        </w:rPr>
        <w:t>2</w:t>
      </w:r>
      <w:r w:rsidR="00C15011" w:rsidRPr="00D8258A">
        <w:rPr>
          <w:rFonts w:ascii="Verdana" w:hAnsi="Verdana"/>
          <w:sz w:val="22"/>
          <w:szCs w:val="22"/>
          <w:lang w:val="pl-PL" w:eastAsia="en-US"/>
        </w:rPr>
        <w:t>6</w:t>
      </w:r>
      <w:r w:rsidRPr="00D8258A">
        <w:rPr>
          <w:rFonts w:ascii="Verdana" w:hAnsi="Verdana"/>
          <w:sz w:val="22"/>
          <w:szCs w:val="22"/>
          <w:lang w:eastAsia="en-US"/>
        </w:rPr>
        <w:t>.</w:t>
      </w:r>
      <w:r w:rsidR="00566AED" w:rsidRPr="00D8258A">
        <w:rPr>
          <w:rFonts w:ascii="Verdana" w:hAnsi="Verdana"/>
          <w:sz w:val="22"/>
          <w:szCs w:val="22"/>
          <w:lang w:val="pl-PL" w:eastAsia="en-US"/>
        </w:rPr>
        <w:t>03</w:t>
      </w:r>
      <w:r w:rsidRPr="00D8258A">
        <w:rPr>
          <w:rFonts w:ascii="Verdana" w:hAnsi="Verdana"/>
          <w:sz w:val="22"/>
          <w:szCs w:val="22"/>
          <w:lang w:eastAsia="en-US"/>
        </w:rPr>
        <w:t>.202</w:t>
      </w:r>
      <w:r w:rsidR="00566AED" w:rsidRPr="00D8258A">
        <w:rPr>
          <w:rFonts w:ascii="Verdana" w:hAnsi="Verdana"/>
          <w:sz w:val="22"/>
          <w:szCs w:val="22"/>
          <w:lang w:val="pl-PL" w:eastAsia="en-US"/>
        </w:rPr>
        <w:t>5</w:t>
      </w:r>
      <w:r w:rsidRPr="00D8258A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9671A7" w:rsidRPr="001161D4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 w:rsidRPr="001161D4">
        <w:rPr>
          <w:rFonts w:ascii="Verdana" w:hAnsi="Verdana"/>
          <w:noProof/>
          <w:sz w:val="22"/>
          <w:szCs w:val="22"/>
          <w:lang w:eastAsia="en-US"/>
        </w:rPr>
        <w:t>ą</w:t>
      </w:r>
      <w:r w:rsidRPr="001161D4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1161D4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1161D4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1161D4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69183091"/>
      <w:r w:rsidR="00C15011" w:rsidRPr="00C15011">
        <w:rPr>
          <w:rFonts w:ascii="Verdana" w:hAnsi="Verdana"/>
          <w:sz w:val="22"/>
          <w:szCs w:val="22"/>
        </w:rPr>
        <w:t>organizacj</w:t>
      </w:r>
      <w:r w:rsidR="00C15011">
        <w:rPr>
          <w:rFonts w:ascii="Verdana" w:hAnsi="Verdana"/>
          <w:sz w:val="22"/>
          <w:szCs w:val="22"/>
        </w:rPr>
        <w:t xml:space="preserve">ę </w:t>
      </w:r>
      <w:r w:rsidR="00C15011" w:rsidRPr="00C15011">
        <w:rPr>
          <w:rFonts w:ascii="Verdana" w:hAnsi="Verdana"/>
          <w:sz w:val="22"/>
          <w:szCs w:val="22"/>
        </w:rPr>
        <w:t xml:space="preserve">warsztatów szkoleniowych w zakresie bezpieczeństwa żywnościowego w ramach międzynarodowego projektu </w:t>
      </w:r>
      <w:proofErr w:type="spellStart"/>
      <w:r w:rsidR="00C15011" w:rsidRPr="00C15011">
        <w:rPr>
          <w:rFonts w:ascii="Verdana" w:hAnsi="Verdana"/>
          <w:sz w:val="22"/>
          <w:szCs w:val="22"/>
        </w:rPr>
        <w:t>FoodCLIC</w:t>
      </w:r>
      <w:proofErr w:type="spellEnd"/>
      <w:r w:rsidR="00C15011" w:rsidRPr="00C15011">
        <w:rPr>
          <w:rFonts w:ascii="Verdana" w:hAnsi="Verdana"/>
          <w:sz w:val="22"/>
          <w:szCs w:val="22"/>
        </w:rPr>
        <w:t>.</w:t>
      </w:r>
    </w:p>
    <w:bookmarkEnd w:id="0"/>
    <w:p w:rsidR="00E94D8A" w:rsidRPr="001161D4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KOD CPV:</w:t>
      </w:r>
      <w:r w:rsidRPr="001161D4">
        <w:rPr>
          <w:rFonts w:ascii="Verdana" w:hAnsi="Verdana" w:cs="Verdana"/>
          <w:b/>
          <w:sz w:val="22"/>
          <w:szCs w:val="22"/>
        </w:rPr>
        <w:tab/>
      </w:r>
      <w:r w:rsidR="00C15011">
        <w:rPr>
          <w:rFonts w:ascii="Verdana" w:hAnsi="Verdana" w:cs="Verdana"/>
          <w:b/>
          <w:sz w:val="22"/>
          <w:szCs w:val="22"/>
        </w:rPr>
        <w:t>80540000-1, 799951000-5</w:t>
      </w:r>
    </w:p>
    <w:p w:rsidR="00A16747" w:rsidRDefault="00A16747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sz w:val="24"/>
          <w:szCs w:val="24"/>
        </w:rPr>
      </w:pPr>
      <w:r w:rsidRPr="001161D4">
        <w:rPr>
          <w:rFonts w:ascii="Verdana" w:hAnsi="Verdana"/>
          <w:sz w:val="24"/>
          <w:szCs w:val="24"/>
        </w:rPr>
        <w:t>Przedmiot</w:t>
      </w:r>
      <w:r w:rsidR="00D47627" w:rsidRPr="001161D4">
        <w:rPr>
          <w:rFonts w:ascii="Verdana" w:hAnsi="Verdana"/>
          <w:sz w:val="24"/>
          <w:szCs w:val="24"/>
        </w:rPr>
        <w:t xml:space="preserve"> i zakres</w:t>
      </w:r>
      <w:r w:rsidRPr="001161D4">
        <w:rPr>
          <w:rFonts w:ascii="Verdana" w:hAnsi="Verdana"/>
          <w:sz w:val="24"/>
          <w:szCs w:val="24"/>
        </w:rPr>
        <w:t xml:space="preserve"> zamówienia</w:t>
      </w:r>
      <w:r w:rsidR="00CB7DA4" w:rsidRPr="001161D4">
        <w:rPr>
          <w:rFonts w:ascii="Verdana" w:hAnsi="Verdana"/>
          <w:sz w:val="24"/>
          <w:szCs w:val="24"/>
        </w:rPr>
        <w:t>:</w:t>
      </w:r>
    </w:p>
    <w:p w:rsidR="00C15011" w:rsidRPr="00C15011" w:rsidRDefault="00C15011" w:rsidP="00C15011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 w:cs="Helv"/>
          <w:color w:val="000000"/>
        </w:rPr>
      </w:pPr>
      <w:r w:rsidRPr="00C15011">
        <w:rPr>
          <w:rFonts w:ascii="Verdana" w:hAnsi="Verdana"/>
          <w:sz w:val="22"/>
          <w:szCs w:val="22"/>
        </w:rPr>
        <w:t>Przedmiotem zamówienia jest o</w:t>
      </w:r>
      <w:r w:rsidRPr="00C15011">
        <w:rPr>
          <w:rFonts w:ascii="Verdana" w:hAnsi="Verdana" w:cs="Helv"/>
          <w:color w:val="000000"/>
          <w:sz w:val="22"/>
          <w:szCs w:val="22"/>
        </w:rPr>
        <w:t>rganizacja warsztatów szkoleniowych w</w:t>
      </w:r>
      <w:r w:rsidR="00680C11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Pr="00C15011">
        <w:rPr>
          <w:rFonts w:ascii="Verdana" w:hAnsi="Verdana" w:cs="Helv"/>
          <w:color w:val="000000"/>
          <w:sz w:val="22"/>
          <w:szCs w:val="22"/>
        </w:rPr>
        <w:t xml:space="preserve">zakresie bezpieczeństwa żywnościowego w ramach międzynarodowego projektu </w:t>
      </w:r>
      <w:proofErr w:type="spellStart"/>
      <w:r w:rsidRPr="00C15011">
        <w:rPr>
          <w:rFonts w:ascii="Verdana" w:hAnsi="Verdana" w:cs="Helv"/>
          <w:color w:val="000000"/>
          <w:sz w:val="22"/>
          <w:szCs w:val="22"/>
        </w:rPr>
        <w:t>FoodCLIC</w:t>
      </w:r>
      <w:proofErr w:type="spellEnd"/>
      <w:r w:rsidRPr="00C15011">
        <w:rPr>
          <w:rFonts w:ascii="Verdana" w:hAnsi="Verdana" w:cs="Helv"/>
          <w:color w:val="000000"/>
        </w:rPr>
        <w:t>.</w:t>
      </w:r>
    </w:p>
    <w:p w:rsidR="00C15011" w:rsidRPr="00C15011" w:rsidRDefault="00C15011" w:rsidP="00C15011">
      <w:pPr>
        <w:spacing w:before="120" w:line="360" w:lineRule="auto"/>
        <w:contextualSpacing/>
        <w:mirrorIndents/>
        <w:rPr>
          <w:rFonts w:ascii="Verdana" w:hAnsi="Verdana" w:cs="Helv"/>
          <w:color w:val="000000"/>
        </w:rPr>
      </w:pPr>
      <w:r w:rsidRPr="00C15011">
        <w:rPr>
          <w:rFonts w:ascii="Verdana" w:hAnsi="Verdana"/>
          <w:sz w:val="22"/>
          <w:szCs w:val="22"/>
        </w:rPr>
        <w:t xml:space="preserve">Zamówienie będzie realizowane w ramach projektu pod nazwą </w:t>
      </w:r>
      <w:proofErr w:type="spellStart"/>
      <w:r w:rsidRPr="00C15011">
        <w:rPr>
          <w:rFonts w:ascii="Verdana" w:hAnsi="Verdana"/>
          <w:sz w:val="22"/>
          <w:szCs w:val="22"/>
        </w:rPr>
        <w:t>FoodCLIC</w:t>
      </w:r>
      <w:proofErr w:type="spellEnd"/>
      <w:r w:rsidRPr="00C15011">
        <w:rPr>
          <w:rFonts w:ascii="Verdana" w:hAnsi="Verdana"/>
          <w:sz w:val="22"/>
          <w:szCs w:val="22"/>
        </w:rPr>
        <w:t>, finansowanego przez Unię Europejską.</w:t>
      </w:r>
    </w:p>
    <w:p w:rsidR="00C15011" w:rsidRPr="00C15011" w:rsidRDefault="00C15011" w:rsidP="00C15011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line="360" w:lineRule="auto"/>
        <w:contextualSpacing/>
        <w:mirrorIndents/>
        <w:rPr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Celem projektu jest budowa odporności miejskiego systemu żywnościowego poprzez wzmocnienie powiązań pomiędzy obszarami miejskimi a wiejskimi, w szczególności skupiając się na aspekcie zrównoważonych łańcuchów dostaw i bezpieczeństwie żywnościowym (aspekt Wrocławia).</w:t>
      </w:r>
    </w:p>
    <w:p w:rsidR="00C15011" w:rsidRPr="00C15011" w:rsidRDefault="00C15011" w:rsidP="00C1501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C15011">
        <w:rPr>
          <w:rFonts w:ascii="Verdana" w:hAnsi="Verdana" w:cs="Verdana"/>
          <w:color w:val="000000" w:themeColor="text1"/>
          <w:sz w:val="22"/>
          <w:szCs w:val="22"/>
        </w:rPr>
        <w:t>Zakres zamówienia obejmuje:</w:t>
      </w:r>
    </w:p>
    <w:p w:rsidR="00C15011" w:rsidRPr="00C15011" w:rsidRDefault="00C15011" w:rsidP="00D8258A">
      <w:pPr>
        <w:widowControl w:val="0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lastRenderedPageBreak/>
        <w:t xml:space="preserve">organizację i przeprowadzenie </w:t>
      </w:r>
      <w:r w:rsidRPr="00C15011">
        <w:rPr>
          <w:rFonts w:ascii="Verdana" w:hAnsi="Verdana"/>
          <w:b/>
          <w:sz w:val="22"/>
          <w:szCs w:val="22"/>
        </w:rPr>
        <w:t>warsztatów szkoleniowych</w:t>
      </w:r>
      <w:r w:rsidRPr="00C15011">
        <w:rPr>
          <w:rFonts w:ascii="Verdana" w:hAnsi="Verdana"/>
          <w:sz w:val="22"/>
          <w:szCs w:val="22"/>
        </w:rPr>
        <w:t xml:space="preserve"> w formie 3 spotkań z udziałem interesariuszy w ramach projektu </w:t>
      </w:r>
      <w:proofErr w:type="spellStart"/>
      <w:r w:rsidRPr="00C15011">
        <w:rPr>
          <w:rFonts w:ascii="Verdana" w:hAnsi="Verdana"/>
          <w:sz w:val="22"/>
          <w:szCs w:val="22"/>
        </w:rPr>
        <w:t>FoodCLIC</w:t>
      </w:r>
      <w:proofErr w:type="spellEnd"/>
      <w:r w:rsidRPr="00C15011">
        <w:rPr>
          <w:rFonts w:ascii="Verdana" w:hAnsi="Verdana"/>
          <w:sz w:val="22"/>
          <w:szCs w:val="22"/>
        </w:rPr>
        <w:t>;</w:t>
      </w:r>
    </w:p>
    <w:p w:rsidR="00C15011" w:rsidRPr="00C15011" w:rsidRDefault="00C15011" w:rsidP="00C15011">
      <w:pPr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 xml:space="preserve">sporządzenie </w:t>
      </w:r>
      <w:r w:rsidRPr="00C15011">
        <w:rPr>
          <w:rFonts w:ascii="Verdana" w:hAnsi="Verdana"/>
          <w:b/>
          <w:sz w:val="22"/>
          <w:szCs w:val="22"/>
        </w:rPr>
        <w:t>Raportu Cząstkowego</w:t>
      </w:r>
      <w:r w:rsidRPr="00C15011">
        <w:rPr>
          <w:rFonts w:ascii="Verdana" w:hAnsi="Verdana"/>
          <w:sz w:val="22"/>
          <w:szCs w:val="22"/>
        </w:rPr>
        <w:t xml:space="preserve"> po każdym z przeprowadzonych warsztatów szkoleniowych, którego celem jest określenie modelu dla bezpieczeństwa żywnościowego dla miasta Wrocław.</w:t>
      </w:r>
    </w:p>
    <w:p w:rsidR="00C15011" w:rsidRPr="00C15011" w:rsidRDefault="00C15011" w:rsidP="00C15011">
      <w:pPr>
        <w:pStyle w:val="Akapitzlist"/>
        <w:widowControl w:val="0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Realizacja zamówienia będzie przebiegała w trzech etapach:</w:t>
      </w:r>
    </w:p>
    <w:p w:rsidR="00C15011" w:rsidRPr="00C15011" w:rsidRDefault="00C15011" w:rsidP="00C15011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pl-PL"/>
        </w:rPr>
      </w:pPr>
      <w:r w:rsidRPr="00C15011">
        <w:rPr>
          <w:rFonts w:ascii="Verdana" w:hAnsi="Verdana"/>
          <w:b/>
          <w:sz w:val="22"/>
          <w:szCs w:val="22"/>
          <w:lang w:eastAsia="pl-PL"/>
        </w:rPr>
        <w:t>Etap I:</w:t>
      </w:r>
    </w:p>
    <w:p w:rsidR="00C15011" w:rsidRPr="00C15011" w:rsidRDefault="00C15011" w:rsidP="00C15011">
      <w:pPr>
        <w:pStyle w:val="Akapitzlist"/>
        <w:widowControl w:val="0"/>
        <w:numPr>
          <w:ilvl w:val="0"/>
          <w:numId w:val="36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pl-PL"/>
        </w:rPr>
      </w:pPr>
      <w:bookmarkStart w:id="1" w:name="_Hlk193799776"/>
      <w:r w:rsidRPr="00C15011">
        <w:rPr>
          <w:rFonts w:ascii="Verdana" w:hAnsi="Verdana"/>
          <w:sz w:val="22"/>
          <w:szCs w:val="22"/>
          <w:lang w:eastAsia="pl-PL"/>
        </w:rPr>
        <w:t xml:space="preserve">zorganizowanie i przeprowadzenie </w:t>
      </w:r>
      <w:r w:rsidRPr="00C15011">
        <w:rPr>
          <w:rFonts w:ascii="Verdana" w:hAnsi="Verdana"/>
          <w:b/>
          <w:sz w:val="22"/>
          <w:szCs w:val="22"/>
          <w:lang w:eastAsia="pl-PL"/>
        </w:rPr>
        <w:t>I warsztatu szkoleniowego</w:t>
      </w:r>
      <w:r w:rsidRPr="00C15011">
        <w:rPr>
          <w:rFonts w:ascii="Verdana" w:hAnsi="Verdana"/>
          <w:sz w:val="22"/>
          <w:szCs w:val="22"/>
          <w:lang w:eastAsia="pl-PL"/>
        </w:rPr>
        <w:t xml:space="preserve"> na temat – „Przeprowadzenie analizy strategicznej dotyczącej bezpieczeństwa żywnościowego”,</w:t>
      </w:r>
    </w:p>
    <w:bookmarkEnd w:id="1"/>
    <w:p w:rsidR="00C15011" w:rsidRPr="00C15011" w:rsidRDefault="00C15011" w:rsidP="00C15011">
      <w:pPr>
        <w:pStyle w:val="Akapitzlist"/>
        <w:widowControl w:val="0"/>
        <w:numPr>
          <w:ilvl w:val="0"/>
          <w:numId w:val="36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pl-PL"/>
        </w:rPr>
      </w:pPr>
      <w:r w:rsidRPr="00C15011">
        <w:rPr>
          <w:rFonts w:ascii="Verdana" w:eastAsia="Calibri" w:hAnsi="Verdana"/>
          <w:sz w:val="22"/>
          <w:szCs w:val="22"/>
        </w:rPr>
        <w:t>sporządzenie Raportu Cząstkowego z I warsztatu szkoleniowego;</w:t>
      </w:r>
    </w:p>
    <w:p w:rsidR="00C15011" w:rsidRPr="00C15011" w:rsidRDefault="00C15011" w:rsidP="00C15011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pl-PL"/>
        </w:rPr>
      </w:pPr>
      <w:r w:rsidRPr="00C15011">
        <w:rPr>
          <w:rFonts w:ascii="Verdana" w:hAnsi="Verdana"/>
          <w:b/>
          <w:sz w:val="22"/>
          <w:szCs w:val="22"/>
          <w:lang w:eastAsia="pl-PL"/>
        </w:rPr>
        <w:t>Etap II:</w:t>
      </w:r>
    </w:p>
    <w:p w:rsidR="00C15011" w:rsidRPr="00C15011" w:rsidRDefault="00C15011" w:rsidP="00C15011">
      <w:pPr>
        <w:pStyle w:val="Akapitzlist"/>
        <w:widowControl w:val="0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pl-PL"/>
        </w:rPr>
      </w:pPr>
      <w:bookmarkStart w:id="2" w:name="_Hlk192147516"/>
      <w:r w:rsidRPr="00C15011">
        <w:rPr>
          <w:rFonts w:ascii="Verdana" w:hAnsi="Verdana"/>
          <w:sz w:val="22"/>
          <w:szCs w:val="22"/>
          <w:lang w:eastAsia="pl-PL"/>
        </w:rPr>
        <w:t xml:space="preserve">zorganizowanie i przeprowadzenie </w:t>
      </w:r>
      <w:r w:rsidRPr="00C15011">
        <w:rPr>
          <w:rFonts w:ascii="Verdana" w:hAnsi="Verdana"/>
          <w:b/>
          <w:sz w:val="22"/>
          <w:szCs w:val="22"/>
          <w:lang w:eastAsia="pl-PL"/>
        </w:rPr>
        <w:t>II warsztatu szkoleniowego</w:t>
      </w:r>
      <w:r w:rsidRPr="00C15011">
        <w:rPr>
          <w:rFonts w:ascii="Verdana" w:hAnsi="Verdana"/>
          <w:sz w:val="22"/>
          <w:szCs w:val="22"/>
          <w:lang w:eastAsia="pl-PL"/>
        </w:rPr>
        <w:t xml:space="preserve"> na temat – „Budowa modelu zarządzania żywnością w sytuacji kryzysowej”,</w:t>
      </w:r>
      <w:bookmarkEnd w:id="2"/>
    </w:p>
    <w:p w:rsidR="00C15011" w:rsidRPr="00C15011" w:rsidRDefault="00C15011" w:rsidP="00C15011">
      <w:pPr>
        <w:pStyle w:val="Akapitzlist"/>
        <w:widowControl w:val="0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pl-PL"/>
        </w:rPr>
      </w:pPr>
      <w:r w:rsidRPr="00C15011">
        <w:rPr>
          <w:rFonts w:ascii="Verdana" w:eastAsia="Calibri" w:hAnsi="Verdana"/>
          <w:sz w:val="22"/>
          <w:szCs w:val="22"/>
        </w:rPr>
        <w:t>sporządzenie Raportu Cząstkowego z II warsztatu szkoleniowego;</w:t>
      </w:r>
    </w:p>
    <w:p w:rsidR="00C15011" w:rsidRPr="00C15011" w:rsidRDefault="00C15011" w:rsidP="00C15011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pl-PL"/>
        </w:rPr>
      </w:pPr>
      <w:r w:rsidRPr="00C15011">
        <w:rPr>
          <w:rFonts w:ascii="Verdana" w:hAnsi="Verdana"/>
          <w:b/>
          <w:sz w:val="22"/>
          <w:szCs w:val="22"/>
          <w:lang w:eastAsia="pl-PL"/>
        </w:rPr>
        <w:t xml:space="preserve">Etap III: </w:t>
      </w:r>
    </w:p>
    <w:p w:rsidR="00C15011" w:rsidRPr="00C15011" w:rsidRDefault="00C15011" w:rsidP="00C15011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 xml:space="preserve">zorganizowanie i przeprowadzenie </w:t>
      </w:r>
      <w:r w:rsidRPr="00C15011">
        <w:rPr>
          <w:rFonts w:ascii="Verdana" w:hAnsi="Verdana"/>
          <w:b/>
          <w:sz w:val="22"/>
          <w:szCs w:val="22"/>
          <w:lang w:eastAsia="pl-PL"/>
        </w:rPr>
        <w:t>III warsztatu szkoleniowego</w:t>
      </w:r>
      <w:r w:rsidRPr="00C15011">
        <w:rPr>
          <w:rFonts w:ascii="Verdana" w:hAnsi="Verdana"/>
          <w:sz w:val="22"/>
          <w:szCs w:val="22"/>
          <w:lang w:eastAsia="pl-PL"/>
        </w:rPr>
        <w:t xml:space="preserve"> na temat – „Testowanie modelu w oparciu o różne teoretyczne scenariusze kryzysowe z obszaru bezpieczeństwa żywnościowego i żywności”;</w:t>
      </w:r>
    </w:p>
    <w:p w:rsidR="00C15011" w:rsidRPr="00C15011" w:rsidRDefault="00C15011" w:rsidP="00C15011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pl-PL"/>
        </w:rPr>
      </w:pPr>
      <w:r w:rsidRPr="00C15011">
        <w:rPr>
          <w:rFonts w:ascii="Verdana" w:eastAsia="Calibri" w:hAnsi="Verdana"/>
          <w:sz w:val="22"/>
          <w:szCs w:val="22"/>
        </w:rPr>
        <w:t>sporządzenie Raportu Cząstkowego z III warsztatu szkoleniowego;</w:t>
      </w:r>
    </w:p>
    <w:p w:rsidR="00C15011" w:rsidRPr="00C15011" w:rsidRDefault="00C15011" w:rsidP="00C1501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C15011">
        <w:rPr>
          <w:rFonts w:ascii="Verdana" w:hAnsi="Verdana"/>
          <w:b/>
          <w:sz w:val="22"/>
          <w:szCs w:val="22"/>
        </w:rPr>
        <w:t>Organizacja warsztatów:</w:t>
      </w:r>
    </w:p>
    <w:p w:rsidR="00C15011" w:rsidRPr="00C15011" w:rsidRDefault="00C15011" w:rsidP="00C15011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>warsztaty szkoleniowe zostaną przeprowadzone we Wrocławiu w formie 3 spotkań,</w:t>
      </w:r>
    </w:p>
    <w:p w:rsidR="00C15011" w:rsidRPr="00C15011" w:rsidRDefault="00C15011" w:rsidP="00C15011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>szczegółowy harmonogram terminów spotkań w ramach warsztatów szkoleniowych zostanie uzgodniony z Zamawiającym w terminie do 14 dni od podpisania umowy,</w:t>
      </w:r>
    </w:p>
    <w:p w:rsidR="00C15011" w:rsidRPr="00C15011" w:rsidRDefault="00C15011" w:rsidP="00C15011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>zaproszenie uczestników leży po stronie Zamawiającego,</w:t>
      </w:r>
    </w:p>
    <w:p w:rsidR="00C15011" w:rsidRPr="00C15011" w:rsidRDefault="00C15011" w:rsidP="00C15011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>czas trwania jednego warsztatu szkoleniowego - 5h zegarowych (1h to 60 minut),</w:t>
      </w:r>
    </w:p>
    <w:p w:rsidR="00C15011" w:rsidRPr="00C15011" w:rsidRDefault="00C15011" w:rsidP="00C15011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>czas trwania dnia szkoleniowego: w przedziale czasowym od godziny 9.00 do godziny 15.00,</w:t>
      </w:r>
    </w:p>
    <w:p w:rsidR="00C15011" w:rsidRPr="00C15011" w:rsidRDefault="00C15011" w:rsidP="00C15011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u w:val="single"/>
          <w:lang w:eastAsia="pl-PL"/>
        </w:rPr>
      </w:pPr>
      <w:r w:rsidRPr="00C15011">
        <w:rPr>
          <w:rFonts w:ascii="Verdana" w:hAnsi="Verdana"/>
          <w:sz w:val="22"/>
          <w:szCs w:val="22"/>
          <w:u w:val="single"/>
          <w:lang w:eastAsia="pl-PL"/>
        </w:rPr>
        <w:t>tematyka warsztatów szkoleniowych:</w:t>
      </w:r>
    </w:p>
    <w:p w:rsidR="00C15011" w:rsidRPr="00C15011" w:rsidRDefault="00C15011" w:rsidP="00C15011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b/>
          <w:sz w:val="22"/>
          <w:szCs w:val="22"/>
        </w:rPr>
        <w:t>I warsztat szkoleniowy</w:t>
      </w:r>
      <w:r w:rsidRPr="00C15011">
        <w:rPr>
          <w:rFonts w:ascii="Verdana" w:hAnsi="Verdana"/>
          <w:sz w:val="22"/>
          <w:szCs w:val="22"/>
        </w:rPr>
        <w:t xml:space="preserve"> - Przeprowadzenie analizy strategicznej dotyczącej bezpieczeństwa żywnościowego,</w:t>
      </w:r>
    </w:p>
    <w:p w:rsidR="00C15011" w:rsidRPr="00C15011" w:rsidRDefault="00C15011" w:rsidP="00922810">
      <w:pPr>
        <w:widowControl w:val="0"/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b/>
          <w:sz w:val="22"/>
          <w:szCs w:val="22"/>
        </w:rPr>
        <w:lastRenderedPageBreak/>
        <w:t>II warsztat szkoleniowy</w:t>
      </w:r>
      <w:r w:rsidRPr="00C15011">
        <w:rPr>
          <w:rFonts w:ascii="Verdana" w:hAnsi="Verdana"/>
          <w:sz w:val="22"/>
          <w:szCs w:val="22"/>
        </w:rPr>
        <w:t xml:space="preserve"> - Budowa modelu zarządzania żywnością w sytuacji kryzysowej,</w:t>
      </w:r>
    </w:p>
    <w:p w:rsidR="00C15011" w:rsidRPr="00C15011" w:rsidRDefault="00C15011" w:rsidP="00C15011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b/>
          <w:sz w:val="22"/>
          <w:szCs w:val="22"/>
        </w:rPr>
        <w:t>III warsztat szkoleniowy</w:t>
      </w:r>
      <w:r w:rsidRPr="00C15011">
        <w:rPr>
          <w:rFonts w:ascii="Verdana" w:hAnsi="Verdana"/>
          <w:sz w:val="22"/>
          <w:szCs w:val="22"/>
        </w:rPr>
        <w:t xml:space="preserve"> - Testowanie modelu w oparciu o różne teoretyczne scenariusze kryzysowe z obszaru bezpieczeństwa żywnościowego i żywności,</w:t>
      </w:r>
    </w:p>
    <w:p w:rsidR="00C15011" w:rsidRPr="00C15011" w:rsidRDefault="00C15011" w:rsidP="00C15011">
      <w:pPr>
        <w:pStyle w:val="Akapitzlist"/>
        <w:widowControl w:val="0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 xml:space="preserve">warsztaty szkoleniowe zostaną przeprowadzone z wykorzystaniem metodyki myślenia systemowego (ang. system </w:t>
      </w:r>
      <w:proofErr w:type="spellStart"/>
      <w:r w:rsidRPr="00C15011">
        <w:rPr>
          <w:rFonts w:ascii="Verdana" w:hAnsi="Verdana"/>
          <w:sz w:val="22"/>
          <w:szCs w:val="22"/>
          <w:lang w:eastAsia="pl-PL"/>
        </w:rPr>
        <w:t>thinking</w:t>
      </w:r>
      <w:proofErr w:type="spellEnd"/>
      <w:r w:rsidRPr="00C15011">
        <w:rPr>
          <w:rFonts w:ascii="Verdana" w:hAnsi="Verdana"/>
          <w:sz w:val="22"/>
          <w:szCs w:val="22"/>
          <w:lang w:eastAsia="pl-PL"/>
        </w:rPr>
        <w:t>) oraz metod włączających interesariuszy takich jak: symulacje społeczne, współtworzenie (ang. co-</w:t>
      </w:r>
      <w:proofErr w:type="spellStart"/>
      <w:r w:rsidRPr="00C15011">
        <w:rPr>
          <w:rFonts w:ascii="Verdana" w:hAnsi="Verdana"/>
          <w:sz w:val="22"/>
          <w:szCs w:val="22"/>
          <w:lang w:eastAsia="pl-PL"/>
        </w:rPr>
        <w:t>creator</w:t>
      </w:r>
      <w:proofErr w:type="spellEnd"/>
      <w:r w:rsidRPr="00C15011">
        <w:rPr>
          <w:rFonts w:ascii="Verdana" w:hAnsi="Verdana"/>
          <w:sz w:val="22"/>
          <w:szCs w:val="22"/>
          <w:lang w:eastAsia="pl-PL"/>
        </w:rPr>
        <w:t xml:space="preserve">), </w:t>
      </w:r>
      <w:proofErr w:type="spellStart"/>
      <w:r w:rsidRPr="00C15011">
        <w:rPr>
          <w:rFonts w:ascii="Verdana" w:hAnsi="Verdana"/>
          <w:sz w:val="22"/>
          <w:szCs w:val="22"/>
          <w:lang w:eastAsia="pl-PL"/>
        </w:rPr>
        <w:t>gaming</w:t>
      </w:r>
      <w:proofErr w:type="spellEnd"/>
      <w:r w:rsidRPr="00C15011">
        <w:rPr>
          <w:rFonts w:ascii="Verdana" w:hAnsi="Verdana"/>
          <w:sz w:val="22"/>
          <w:szCs w:val="22"/>
          <w:lang w:eastAsia="pl-PL"/>
        </w:rPr>
        <w:t xml:space="preserve"> oraz z wykorzystaniem elementów zawartych w</w:t>
      </w:r>
      <w:r w:rsidR="00680C11">
        <w:rPr>
          <w:rFonts w:ascii="Verdana" w:hAnsi="Verdana"/>
          <w:sz w:val="22"/>
          <w:szCs w:val="22"/>
          <w:lang w:val="pl-PL" w:eastAsia="pl-PL"/>
        </w:rPr>
        <w:t> </w:t>
      </w:r>
      <w:r w:rsidRPr="00C15011">
        <w:rPr>
          <w:rFonts w:ascii="Verdana" w:hAnsi="Verdana"/>
          <w:sz w:val="22"/>
          <w:szCs w:val="22"/>
          <w:lang w:eastAsia="pl-PL"/>
        </w:rPr>
        <w:t>przewodnikach projektu,</w:t>
      </w:r>
    </w:p>
    <w:p w:rsidR="00C15011" w:rsidRPr="00C15011" w:rsidRDefault="00C15011" w:rsidP="00C15011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>treść, forma i zakres warsztatów szkoleniowych zostanie uzgodniona z Zamawiającym,</w:t>
      </w:r>
    </w:p>
    <w:p w:rsidR="00C15011" w:rsidRPr="00C15011" w:rsidRDefault="00C15011" w:rsidP="00C15011">
      <w:pPr>
        <w:pStyle w:val="Akapitzlist"/>
        <w:widowControl w:val="0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>każde spotkanie w ramach warsztatów szkoleniowych dla maksymalnie 40 osób.</w:t>
      </w:r>
    </w:p>
    <w:p w:rsidR="00C15011" w:rsidRPr="00C15011" w:rsidRDefault="00C15011" w:rsidP="00C15011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>Wykonawca zobowiązany jest do:</w:t>
      </w:r>
    </w:p>
    <w:p w:rsidR="00C15011" w:rsidRPr="00C15011" w:rsidRDefault="00C15011" w:rsidP="00C15011">
      <w:pPr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zapewnienia niezbędnego sprzętu do przeprowadzenia warsztatów szkoleniowych: laptop, rzutnik, ekran, arkusze papieru do pracy zespołowej, flipchart do zapisywania lub inne, rozwiązania do grupowania wyników pracy, pisaki oraz materiały szkoleniowe (salę zapewnia Zamawiający),</w:t>
      </w:r>
    </w:p>
    <w:p w:rsidR="00C15011" w:rsidRPr="00C15011" w:rsidRDefault="00C15011" w:rsidP="00C15011">
      <w:pPr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 xml:space="preserve">zapewnienia zespołu </w:t>
      </w:r>
      <w:proofErr w:type="spellStart"/>
      <w:r w:rsidRPr="00C15011">
        <w:rPr>
          <w:rFonts w:ascii="Verdana" w:hAnsi="Verdana"/>
          <w:sz w:val="22"/>
          <w:szCs w:val="22"/>
        </w:rPr>
        <w:t>facylitacyjnego</w:t>
      </w:r>
      <w:proofErr w:type="spellEnd"/>
      <w:r w:rsidRPr="00C15011">
        <w:rPr>
          <w:rFonts w:ascii="Verdana" w:hAnsi="Verdana"/>
          <w:sz w:val="22"/>
          <w:szCs w:val="22"/>
        </w:rPr>
        <w:t xml:space="preserve"> (minimum 2 osoby),</w:t>
      </w:r>
    </w:p>
    <w:p w:rsidR="00C15011" w:rsidRPr="00C15011" w:rsidRDefault="00C15011" w:rsidP="00C15011">
      <w:pPr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trike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opisania wniosków ze spotkań po każdym z warsztatów szkoleniowych w formie tekstowej/ graficznej, zgodnie z opisem pkt. 5.</w:t>
      </w:r>
    </w:p>
    <w:p w:rsidR="00C15011" w:rsidRPr="00C15011" w:rsidRDefault="00C15011" w:rsidP="00C15011">
      <w:pPr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color w:val="000000" w:themeColor="text1"/>
          <w:sz w:val="22"/>
          <w:szCs w:val="22"/>
        </w:rPr>
      </w:pPr>
      <w:r w:rsidRPr="00C15011">
        <w:rPr>
          <w:rFonts w:ascii="Verdana" w:hAnsi="Verdana"/>
          <w:b/>
          <w:color w:val="000000" w:themeColor="text1"/>
          <w:sz w:val="22"/>
          <w:szCs w:val="22"/>
        </w:rPr>
        <w:t>Wytyczne do sporządzenia Raportów Cząstkowych:</w:t>
      </w:r>
    </w:p>
    <w:p w:rsidR="00C15011" w:rsidRPr="00C15011" w:rsidRDefault="00C15011" w:rsidP="00C15011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Raport Cząstkowy musi zawierać:</w:t>
      </w:r>
    </w:p>
    <w:p w:rsidR="00C15011" w:rsidRPr="00C15011" w:rsidRDefault="00C15011" w:rsidP="00C15011">
      <w:pPr>
        <w:pStyle w:val="Akapitzlist"/>
        <w:widowControl w:val="0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>po I warsztacie szkoleniowym: analizę SWOT dotyczącą bezpieczeństwa żywnościowego dla Wrocławskiego Obszaru Funkcjonalnego (</w:t>
      </w:r>
      <w:proofErr w:type="spellStart"/>
      <w:r w:rsidRPr="00C15011">
        <w:rPr>
          <w:rFonts w:ascii="Verdana" w:hAnsi="Verdana"/>
          <w:sz w:val="22"/>
          <w:szCs w:val="22"/>
          <w:lang w:eastAsia="pl-PL"/>
        </w:rPr>
        <w:t>WrOF</w:t>
      </w:r>
      <w:proofErr w:type="spellEnd"/>
      <w:r w:rsidRPr="00C15011">
        <w:rPr>
          <w:rFonts w:ascii="Verdana" w:hAnsi="Verdana"/>
          <w:sz w:val="22"/>
          <w:szCs w:val="22"/>
          <w:lang w:eastAsia="pl-PL"/>
        </w:rPr>
        <w:t>),</w:t>
      </w:r>
    </w:p>
    <w:p w:rsidR="00C15011" w:rsidRPr="00C15011" w:rsidRDefault="00C15011" w:rsidP="00C15011">
      <w:pPr>
        <w:pStyle w:val="Akapitzlist"/>
        <w:widowControl w:val="0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>po II warsztacie szkoleniowym: model zarządzania żywnością w sytuacji kryzysowej uwzględniający analizę SWOT,</w:t>
      </w:r>
    </w:p>
    <w:p w:rsidR="00C15011" w:rsidRPr="00C15011" w:rsidRDefault="00C15011" w:rsidP="00C15011">
      <w:pPr>
        <w:pStyle w:val="Akapitzlist"/>
        <w:widowControl w:val="0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15011">
        <w:rPr>
          <w:rFonts w:ascii="Verdana" w:hAnsi="Verdana"/>
          <w:sz w:val="22"/>
          <w:szCs w:val="22"/>
          <w:lang w:eastAsia="pl-PL"/>
        </w:rPr>
        <w:t>po III warsztacie szkoleniowym: teoretyczne 3 scenariusze do testowania modelu zarządzania żywnością w sytuacji kryzysowej np. powódź, przerwanie łańcucha dostaw, zakażenie spożywcze,</w:t>
      </w:r>
    </w:p>
    <w:p w:rsidR="00C15011" w:rsidRPr="00C15011" w:rsidRDefault="00C15011" w:rsidP="00C15011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Raport Cząstkowy powinien zawierać:</w:t>
      </w:r>
    </w:p>
    <w:p w:rsidR="00C15011" w:rsidRPr="00C15011" w:rsidRDefault="00C15011" w:rsidP="00C15011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logotypy projektu,</w:t>
      </w:r>
    </w:p>
    <w:p w:rsidR="00C15011" w:rsidRPr="00C15011" w:rsidRDefault="00C15011" w:rsidP="00C15011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lastRenderedPageBreak/>
        <w:t>opis zastosowanej metodyki, przebieg warsztatów szkoleniowych, wyniki, wnioski i rekomendacje,</w:t>
      </w:r>
    </w:p>
    <w:p w:rsidR="00C15011" w:rsidRPr="00C15011" w:rsidRDefault="00C15011" w:rsidP="00C15011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inne ważne aspekty, które zostały poruszone na warsztacie szkoleniowym,</w:t>
      </w:r>
    </w:p>
    <w:p w:rsidR="00C15011" w:rsidRPr="00C15011" w:rsidRDefault="00C15011" w:rsidP="00C15011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bookmarkStart w:id="3" w:name="_Hlk191986295"/>
      <w:r w:rsidRPr="00C15011">
        <w:rPr>
          <w:rFonts w:ascii="Verdana" w:hAnsi="Verdana"/>
          <w:sz w:val="22"/>
          <w:szCs w:val="22"/>
        </w:rPr>
        <w:t>Raport Cząstkowy należy sporządzić w języku polskim i w języku angielskim oraz przekazać Zamawiającemu w 4 egzemplarzach (2 w języku polskim i 2 w języku angielskim) w wersji papierowej oraz w 2 egzemplarzach (1 w języku polskim i</w:t>
      </w:r>
      <w:r w:rsidR="00680C11">
        <w:rPr>
          <w:rFonts w:ascii="Verdana" w:hAnsi="Verdana"/>
          <w:sz w:val="22"/>
          <w:szCs w:val="22"/>
        </w:rPr>
        <w:t xml:space="preserve"> </w:t>
      </w:r>
      <w:r w:rsidRPr="00C15011">
        <w:rPr>
          <w:rFonts w:ascii="Verdana" w:hAnsi="Verdana"/>
          <w:sz w:val="22"/>
          <w:szCs w:val="22"/>
        </w:rPr>
        <w:t>1</w:t>
      </w:r>
      <w:r w:rsidR="00680C11">
        <w:rPr>
          <w:rFonts w:ascii="Verdana" w:hAnsi="Verdana"/>
          <w:sz w:val="22"/>
          <w:szCs w:val="22"/>
        </w:rPr>
        <w:t xml:space="preserve"> </w:t>
      </w:r>
      <w:r w:rsidRPr="00C15011">
        <w:rPr>
          <w:rFonts w:ascii="Verdana" w:hAnsi="Verdana"/>
          <w:sz w:val="22"/>
          <w:szCs w:val="22"/>
        </w:rPr>
        <w:t>w języku angielskim) w wersji elektronicznej (pamięć USB lub płyta CD/DVD),</w:t>
      </w:r>
    </w:p>
    <w:p w:rsidR="00C15011" w:rsidRPr="00C15011" w:rsidRDefault="00C15011" w:rsidP="00C15011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Raport Cząstkowy powinien spełniać następujące wymagania:</w:t>
      </w:r>
    </w:p>
    <w:p w:rsidR="00C15011" w:rsidRPr="00C15011" w:rsidRDefault="00C15011" w:rsidP="00C15011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wersja papierowa powinna zostać wydrukowana w kolorze,</w:t>
      </w:r>
    </w:p>
    <w:p w:rsidR="00C15011" w:rsidRPr="00C15011" w:rsidRDefault="00C15011" w:rsidP="00C15011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wersja elektroniczna powinna być tożsama z wersją papierową,</w:t>
      </w:r>
    </w:p>
    <w:p w:rsidR="00C15011" w:rsidRPr="00C15011" w:rsidRDefault="00C15011" w:rsidP="00C15011">
      <w:pPr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wersja elektroniczna musi umożliwiać odczytanie plików w programach i formacie:</w:t>
      </w:r>
    </w:p>
    <w:p w:rsidR="00C15011" w:rsidRPr="00C15011" w:rsidRDefault="00C15011" w:rsidP="00C15011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Adobe Reader - całość dokumentacji (rozszerzenie *pdf),</w:t>
      </w:r>
    </w:p>
    <w:p w:rsidR="00C15011" w:rsidRPr="00C15011" w:rsidRDefault="00C15011" w:rsidP="00C15011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MS WORD - część opisowa (rozszerzenie *</w:t>
      </w:r>
      <w:proofErr w:type="spellStart"/>
      <w:r w:rsidRPr="00C15011">
        <w:rPr>
          <w:rFonts w:ascii="Verdana" w:hAnsi="Verdana"/>
          <w:sz w:val="22"/>
          <w:szCs w:val="22"/>
        </w:rPr>
        <w:t>doc</w:t>
      </w:r>
      <w:proofErr w:type="spellEnd"/>
      <w:r w:rsidRPr="00C15011">
        <w:rPr>
          <w:rFonts w:ascii="Verdana" w:hAnsi="Verdana"/>
          <w:sz w:val="22"/>
          <w:szCs w:val="22"/>
        </w:rPr>
        <w:t>),</w:t>
      </w:r>
    </w:p>
    <w:p w:rsidR="00C15011" w:rsidRPr="00C15011" w:rsidRDefault="00C15011" w:rsidP="00C15011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Excel - zestawienie tabelarycznie (rozszerzenie *xls) (jeśli dotyczy),</w:t>
      </w:r>
    </w:p>
    <w:p w:rsidR="00C15011" w:rsidRPr="00C15011" w:rsidRDefault="00C15011" w:rsidP="00C15011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5011">
        <w:rPr>
          <w:rFonts w:ascii="Verdana" w:hAnsi="Verdana"/>
          <w:sz w:val="22"/>
          <w:szCs w:val="22"/>
        </w:rPr>
        <w:t>JPG - grafiki/rysunki (rozszerzenie *jpg),</w:t>
      </w:r>
    </w:p>
    <w:p w:rsidR="0076440C" w:rsidRPr="00C15011" w:rsidRDefault="00C15011" w:rsidP="0076440C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bookmarkStart w:id="4" w:name="_Hlk191647256"/>
      <w:bookmarkEnd w:id="3"/>
      <w:r w:rsidRPr="00C15011">
        <w:rPr>
          <w:rFonts w:ascii="Verdana" w:hAnsi="Verdana"/>
          <w:sz w:val="22"/>
          <w:szCs w:val="22"/>
        </w:rPr>
        <w:t>Raport Cząstkowy powinien zostać sporządzony w ciągu 10 dni po każdym odbytym warsztacie szkoleniowym.</w:t>
      </w:r>
      <w:bookmarkEnd w:id="4"/>
    </w:p>
    <w:p w:rsidR="00F71A73" w:rsidRPr="00680C11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</w:t>
      </w:r>
      <w:r w:rsidRPr="00680C11">
        <w:rPr>
          <w:rFonts w:ascii="Verdana" w:hAnsi="Verdana"/>
          <w:sz w:val="24"/>
          <w:szCs w:val="24"/>
        </w:rPr>
        <w:t>nia:</w:t>
      </w:r>
    </w:p>
    <w:p w:rsidR="00573589" w:rsidRPr="00573589" w:rsidRDefault="00573589" w:rsidP="00573589">
      <w:pPr>
        <w:numPr>
          <w:ilvl w:val="0"/>
          <w:numId w:val="29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573589">
        <w:rPr>
          <w:rFonts w:ascii="Verdana" w:hAnsi="Verdana"/>
          <w:iCs/>
          <w:sz w:val="22"/>
          <w:szCs w:val="22"/>
        </w:rPr>
        <w:t xml:space="preserve">Zamówienie należy wykonać w </w:t>
      </w:r>
      <w:r w:rsidRPr="00573589">
        <w:rPr>
          <w:rFonts w:ascii="Verdana" w:hAnsi="Verdana"/>
          <w:b/>
          <w:iCs/>
          <w:sz w:val="22"/>
          <w:szCs w:val="22"/>
        </w:rPr>
        <w:t xml:space="preserve">terminie </w:t>
      </w:r>
      <w:r w:rsidRPr="00573589">
        <w:rPr>
          <w:rFonts w:ascii="Verdana" w:hAnsi="Verdana"/>
          <w:b/>
          <w:sz w:val="22"/>
          <w:szCs w:val="22"/>
        </w:rPr>
        <w:t xml:space="preserve">od dnia podpisania umowy </w:t>
      </w:r>
      <w:r w:rsidRPr="00573589">
        <w:rPr>
          <w:rFonts w:ascii="Verdana" w:hAnsi="Verdana"/>
          <w:b/>
          <w:iCs/>
          <w:sz w:val="22"/>
          <w:szCs w:val="22"/>
        </w:rPr>
        <w:t xml:space="preserve">do </w:t>
      </w:r>
      <w:r w:rsidRPr="00573589">
        <w:rPr>
          <w:rFonts w:ascii="Verdana" w:hAnsi="Verdana"/>
          <w:b/>
          <w:sz w:val="22"/>
          <w:szCs w:val="22"/>
        </w:rPr>
        <w:t xml:space="preserve">28 listopada 2025 r. </w:t>
      </w:r>
      <w:r w:rsidRPr="00573589">
        <w:rPr>
          <w:rFonts w:ascii="Verdana" w:hAnsi="Verdana"/>
          <w:sz w:val="22"/>
          <w:szCs w:val="22"/>
        </w:rPr>
        <w:t>z zastrzeżeniem, że poszczególne etapy realizacji należy wykonać w następujących terminach:</w:t>
      </w:r>
    </w:p>
    <w:p w:rsidR="00573589" w:rsidRPr="00573589" w:rsidRDefault="00573589" w:rsidP="00573589">
      <w:pPr>
        <w:pStyle w:val="Akapitzlist"/>
        <w:widowControl w:val="0"/>
        <w:numPr>
          <w:ilvl w:val="0"/>
          <w:numId w:val="30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pl-PL"/>
        </w:rPr>
      </w:pPr>
      <w:r w:rsidRPr="00573589">
        <w:rPr>
          <w:rFonts w:ascii="Verdana" w:hAnsi="Verdana"/>
          <w:b/>
          <w:bCs/>
          <w:sz w:val="22"/>
          <w:szCs w:val="22"/>
          <w:lang w:eastAsia="pl-PL"/>
        </w:rPr>
        <w:t>Etap I</w:t>
      </w:r>
      <w:r w:rsidRPr="00573589">
        <w:rPr>
          <w:rFonts w:ascii="Verdana" w:hAnsi="Verdana"/>
          <w:bCs/>
          <w:sz w:val="22"/>
          <w:szCs w:val="22"/>
          <w:lang w:eastAsia="pl-PL"/>
        </w:rPr>
        <w:t xml:space="preserve"> w terminie do </w:t>
      </w:r>
      <w:r w:rsidRPr="00573589">
        <w:rPr>
          <w:rFonts w:ascii="Verdana" w:hAnsi="Verdana"/>
          <w:b/>
          <w:bCs/>
          <w:sz w:val="22"/>
          <w:szCs w:val="22"/>
          <w:lang w:eastAsia="pl-PL"/>
        </w:rPr>
        <w:t>14.05.2025 r.,</w:t>
      </w:r>
      <w:r w:rsidRPr="00573589">
        <w:rPr>
          <w:rFonts w:ascii="Verdana" w:hAnsi="Verdana"/>
          <w:bCs/>
          <w:sz w:val="22"/>
          <w:szCs w:val="22"/>
          <w:lang w:eastAsia="pl-PL"/>
        </w:rPr>
        <w:t xml:space="preserve"> przy </w:t>
      </w:r>
      <w:r>
        <w:rPr>
          <w:rFonts w:ascii="Verdana" w:hAnsi="Verdana"/>
          <w:bCs/>
          <w:sz w:val="22"/>
          <w:szCs w:val="22"/>
          <w:lang w:val="pl-PL" w:eastAsia="pl-PL"/>
        </w:rPr>
        <w:t xml:space="preserve">czym </w:t>
      </w:r>
      <w:r w:rsidRPr="00573589">
        <w:rPr>
          <w:rFonts w:ascii="Verdana" w:hAnsi="Verdana"/>
          <w:sz w:val="22"/>
          <w:szCs w:val="22"/>
          <w:lang w:eastAsia="pl-PL"/>
        </w:rPr>
        <w:t xml:space="preserve">zorganizowanie i przeprowadzenie </w:t>
      </w:r>
      <w:r w:rsidRPr="00573589">
        <w:rPr>
          <w:rFonts w:ascii="Verdana" w:hAnsi="Verdana"/>
          <w:b/>
          <w:sz w:val="22"/>
          <w:szCs w:val="22"/>
          <w:lang w:eastAsia="pl-PL"/>
        </w:rPr>
        <w:t>I warsztatu szkoleniowego</w:t>
      </w:r>
      <w:r w:rsidRPr="00573589">
        <w:rPr>
          <w:rFonts w:ascii="Verdana" w:hAnsi="Verdana"/>
          <w:sz w:val="22"/>
          <w:szCs w:val="22"/>
          <w:lang w:eastAsia="pl-PL"/>
        </w:rPr>
        <w:t xml:space="preserve"> </w:t>
      </w:r>
      <w:r w:rsidRPr="00573589">
        <w:rPr>
          <w:rFonts w:ascii="Verdana" w:hAnsi="Verdana"/>
          <w:bCs/>
          <w:sz w:val="22"/>
          <w:szCs w:val="22"/>
          <w:lang w:eastAsia="pl-PL"/>
        </w:rPr>
        <w:t>do 30.04.2025 r.,</w:t>
      </w:r>
    </w:p>
    <w:p w:rsidR="00573589" w:rsidRPr="00573589" w:rsidRDefault="00573589" w:rsidP="0057358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573589">
        <w:rPr>
          <w:rFonts w:ascii="Verdana" w:hAnsi="Verdana"/>
          <w:b/>
          <w:bCs/>
          <w:sz w:val="22"/>
          <w:szCs w:val="22"/>
          <w:lang w:eastAsia="pl-PL"/>
        </w:rPr>
        <w:t>Etap II</w:t>
      </w:r>
      <w:r w:rsidRPr="00573589">
        <w:rPr>
          <w:rFonts w:ascii="Verdana" w:hAnsi="Verdana"/>
          <w:bCs/>
          <w:sz w:val="22"/>
          <w:szCs w:val="22"/>
          <w:lang w:eastAsia="pl-PL"/>
        </w:rPr>
        <w:t xml:space="preserve"> w terminie do </w:t>
      </w:r>
      <w:r w:rsidRPr="00573589">
        <w:rPr>
          <w:rFonts w:ascii="Verdana" w:hAnsi="Verdana"/>
          <w:b/>
          <w:bCs/>
          <w:sz w:val="22"/>
          <w:szCs w:val="22"/>
          <w:lang w:eastAsia="pl-PL"/>
        </w:rPr>
        <w:t>31.10.2025 r.,</w:t>
      </w:r>
    </w:p>
    <w:p w:rsidR="00573589" w:rsidRPr="00573589" w:rsidRDefault="00573589" w:rsidP="0057358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573589">
        <w:rPr>
          <w:rFonts w:ascii="Verdana" w:hAnsi="Verdana"/>
          <w:b/>
          <w:bCs/>
          <w:sz w:val="22"/>
          <w:szCs w:val="22"/>
          <w:lang w:eastAsia="pl-PL"/>
        </w:rPr>
        <w:t xml:space="preserve">Etap III </w:t>
      </w:r>
      <w:r w:rsidRPr="00573589">
        <w:rPr>
          <w:rFonts w:ascii="Verdana" w:hAnsi="Verdana"/>
          <w:bCs/>
          <w:sz w:val="22"/>
          <w:szCs w:val="22"/>
          <w:lang w:eastAsia="pl-PL"/>
        </w:rPr>
        <w:t xml:space="preserve">w terminie do </w:t>
      </w:r>
      <w:r w:rsidRPr="00573589">
        <w:rPr>
          <w:rFonts w:ascii="Verdana" w:hAnsi="Verdana"/>
          <w:b/>
          <w:bCs/>
          <w:sz w:val="22"/>
          <w:szCs w:val="22"/>
          <w:lang w:eastAsia="pl-PL"/>
        </w:rPr>
        <w:t>28.11.2025 r.</w:t>
      </w:r>
    </w:p>
    <w:p w:rsidR="00FA3840" w:rsidRPr="00840DE8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>Warunki udziału w postępowaniu:</w:t>
      </w:r>
    </w:p>
    <w:p w:rsidR="00D2157B" w:rsidRDefault="003C6728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 xml:space="preserve">prowadzących działalność gospodarczą, tj. osób fizycznych, bądź osób prawnych prowadzących działalność gospodarczą (weryfikowane poprzez wpis do właściwego rejestru </w:t>
      </w:r>
      <w:r w:rsidRPr="00462750">
        <w:rPr>
          <w:rFonts w:ascii="Verdana" w:hAnsi="Verdana"/>
          <w:sz w:val="22"/>
          <w:szCs w:val="22"/>
        </w:rPr>
        <w:lastRenderedPageBreak/>
        <w:t>przedsiębiorstw), bądź jednostek organizacyjnych posiadających zdolność prawną.</w:t>
      </w:r>
    </w:p>
    <w:p w:rsidR="00D2157B" w:rsidRPr="00D2157B" w:rsidRDefault="00D2157B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9C7C5E" w:rsidRPr="009C7C5E" w:rsidRDefault="00D2157B" w:rsidP="009C7C5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Arial"/>
        </w:rPr>
      </w:pPr>
      <w:bookmarkStart w:id="5" w:name="_Hlk170303147"/>
      <w:r w:rsidRPr="008C705F">
        <w:rPr>
          <w:rFonts w:ascii="Verdana" w:hAnsi="Verdana" w:cs="Verdana"/>
          <w:sz w:val="22"/>
          <w:szCs w:val="22"/>
        </w:rPr>
        <w:t xml:space="preserve">w okresie ostatnich </w:t>
      </w:r>
      <w:r w:rsidRPr="00A83F04">
        <w:rPr>
          <w:rFonts w:ascii="Verdana" w:hAnsi="Verdana" w:cs="Verdana"/>
          <w:sz w:val="22"/>
          <w:szCs w:val="22"/>
        </w:rPr>
        <w:t>3 lat</w:t>
      </w:r>
      <w:r w:rsidRPr="008C705F">
        <w:rPr>
          <w:rFonts w:ascii="Verdana" w:hAnsi="Verdana" w:cs="Verdana"/>
          <w:sz w:val="22"/>
          <w:szCs w:val="22"/>
        </w:rPr>
        <w:t xml:space="preserve"> przed dniem upływu terminu składania ofert, a</w:t>
      </w:r>
      <w:r w:rsidR="00413A3E" w:rsidRPr="008C705F">
        <w:rPr>
          <w:rFonts w:ascii="Verdana" w:hAnsi="Verdana" w:cs="Verdana"/>
          <w:sz w:val="22"/>
          <w:szCs w:val="22"/>
        </w:rPr>
        <w:t> </w:t>
      </w:r>
      <w:r w:rsidRPr="008C705F">
        <w:rPr>
          <w:rFonts w:ascii="Verdana" w:hAnsi="Verdana" w:cs="Verdana"/>
          <w:sz w:val="22"/>
          <w:szCs w:val="22"/>
        </w:rPr>
        <w:t>jeśli okres prowadzenia działalności jest krótszy</w:t>
      </w:r>
      <w:r w:rsidR="00E652A8" w:rsidRPr="008C705F">
        <w:rPr>
          <w:rFonts w:ascii="Verdana" w:hAnsi="Verdana" w:cs="Verdana"/>
          <w:sz w:val="22"/>
          <w:szCs w:val="22"/>
          <w:lang w:val="pl-PL"/>
        </w:rPr>
        <w:t xml:space="preserve"> -</w:t>
      </w:r>
      <w:r w:rsidRPr="008C705F">
        <w:rPr>
          <w:rFonts w:ascii="Verdana" w:hAnsi="Verdana" w:cs="Verdana"/>
          <w:sz w:val="22"/>
          <w:szCs w:val="22"/>
        </w:rPr>
        <w:t xml:space="preserve"> to w tym okresie</w:t>
      </w:r>
      <w:r w:rsidR="00BD2D16" w:rsidRPr="008C705F">
        <w:rPr>
          <w:rFonts w:ascii="Verdana" w:hAnsi="Verdana" w:cs="Verdana"/>
          <w:sz w:val="22"/>
          <w:szCs w:val="22"/>
        </w:rPr>
        <w:t xml:space="preserve">, </w:t>
      </w:r>
      <w:bookmarkEnd w:id="5"/>
      <w:r w:rsidR="009C7C5E" w:rsidRPr="009C7C5E">
        <w:rPr>
          <w:rFonts w:ascii="Verdana" w:hAnsi="Verdana"/>
          <w:sz w:val="22"/>
          <w:szCs w:val="22"/>
        </w:rPr>
        <w:t>wykonał z</w:t>
      </w:r>
      <w:r w:rsidR="009C7C5E">
        <w:rPr>
          <w:rFonts w:ascii="Verdana" w:hAnsi="Verdana"/>
          <w:sz w:val="22"/>
          <w:szCs w:val="22"/>
          <w:lang w:val="pl-PL"/>
        </w:rPr>
        <w:t> </w:t>
      </w:r>
      <w:r w:rsidR="009C7C5E" w:rsidRPr="009C7C5E">
        <w:rPr>
          <w:rFonts w:ascii="Verdana" w:hAnsi="Verdana"/>
          <w:sz w:val="22"/>
          <w:szCs w:val="22"/>
        </w:rPr>
        <w:t>należytą starannością:</w:t>
      </w:r>
    </w:p>
    <w:p w:rsidR="009C7C5E" w:rsidRDefault="009C7C5E" w:rsidP="00E44C9F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44C9F">
        <w:rPr>
          <w:rFonts w:ascii="Verdana" w:hAnsi="Verdana"/>
          <w:sz w:val="22"/>
          <w:szCs w:val="22"/>
        </w:rPr>
        <w:t xml:space="preserve">co najmniej jeden raport podsumowujący proces z wykorzystaniem metodyki myślenia systemowego (ang. system </w:t>
      </w:r>
      <w:proofErr w:type="spellStart"/>
      <w:r w:rsidRPr="00E44C9F">
        <w:rPr>
          <w:rFonts w:ascii="Verdana" w:hAnsi="Verdana"/>
          <w:sz w:val="22"/>
          <w:szCs w:val="22"/>
        </w:rPr>
        <w:t>thinking</w:t>
      </w:r>
      <w:proofErr w:type="spellEnd"/>
      <w:r w:rsidRPr="00E44C9F">
        <w:rPr>
          <w:rFonts w:ascii="Verdana" w:hAnsi="Verdana"/>
          <w:sz w:val="22"/>
          <w:szCs w:val="22"/>
        </w:rPr>
        <w:t xml:space="preserve">) / </w:t>
      </w:r>
      <w:proofErr w:type="spellStart"/>
      <w:r w:rsidRPr="00E44C9F">
        <w:rPr>
          <w:rFonts w:ascii="Verdana" w:hAnsi="Verdana"/>
          <w:sz w:val="22"/>
          <w:szCs w:val="22"/>
        </w:rPr>
        <w:t>foresightowego</w:t>
      </w:r>
      <w:proofErr w:type="spellEnd"/>
      <w:r w:rsidRPr="00E44C9F">
        <w:rPr>
          <w:rFonts w:ascii="Verdana" w:hAnsi="Verdana"/>
          <w:sz w:val="22"/>
          <w:szCs w:val="22"/>
        </w:rPr>
        <w:t xml:space="preserve"> oraz/lub metody </w:t>
      </w:r>
      <w:r w:rsidRPr="0057571F">
        <w:rPr>
          <w:rFonts w:ascii="Verdana" w:hAnsi="Verdana"/>
          <w:sz w:val="22"/>
          <w:szCs w:val="22"/>
        </w:rPr>
        <w:t>włączają</w:t>
      </w:r>
      <w:r w:rsidR="00D87A18" w:rsidRPr="0057571F">
        <w:rPr>
          <w:rFonts w:ascii="Verdana" w:hAnsi="Verdana"/>
          <w:sz w:val="22"/>
          <w:szCs w:val="22"/>
          <w:lang w:val="pl-PL"/>
        </w:rPr>
        <w:t>cej</w:t>
      </w:r>
      <w:r w:rsidRPr="0057571F">
        <w:rPr>
          <w:rFonts w:ascii="Verdana" w:hAnsi="Verdana"/>
          <w:sz w:val="22"/>
          <w:szCs w:val="22"/>
        </w:rPr>
        <w:t xml:space="preserve"> interesariuszy takie</w:t>
      </w:r>
      <w:r w:rsidR="00D87A18" w:rsidRPr="0057571F">
        <w:rPr>
          <w:rFonts w:ascii="Verdana" w:hAnsi="Verdana"/>
          <w:sz w:val="22"/>
          <w:szCs w:val="22"/>
          <w:lang w:val="pl-PL"/>
        </w:rPr>
        <w:t>j</w:t>
      </w:r>
      <w:r w:rsidRPr="0057571F">
        <w:rPr>
          <w:rFonts w:ascii="Verdana" w:hAnsi="Verdana"/>
          <w:sz w:val="22"/>
          <w:szCs w:val="22"/>
        </w:rPr>
        <w:t xml:space="preserve"> </w:t>
      </w:r>
      <w:r w:rsidRPr="00E44C9F">
        <w:rPr>
          <w:rFonts w:ascii="Verdana" w:hAnsi="Verdana"/>
          <w:sz w:val="22"/>
          <w:szCs w:val="22"/>
        </w:rPr>
        <w:t>jak: symulacje społeczne, współtworzenie (ang. co-</w:t>
      </w:r>
      <w:proofErr w:type="spellStart"/>
      <w:r w:rsidRPr="00E44C9F">
        <w:rPr>
          <w:rFonts w:ascii="Verdana" w:hAnsi="Verdana"/>
          <w:sz w:val="22"/>
          <w:szCs w:val="22"/>
        </w:rPr>
        <w:t>creation</w:t>
      </w:r>
      <w:proofErr w:type="spellEnd"/>
      <w:r w:rsidRPr="00E44C9F">
        <w:rPr>
          <w:rFonts w:ascii="Verdana" w:hAnsi="Verdana"/>
          <w:sz w:val="22"/>
          <w:szCs w:val="22"/>
        </w:rPr>
        <w:t xml:space="preserve">), </w:t>
      </w:r>
      <w:proofErr w:type="spellStart"/>
      <w:r w:rsidRPr="00E44C9F">
        <w:rPr>
          <w:rFonts w:ascii="Verdana" w:hAnsi="Verdana"/>
          <w:sz w:val="22"/>
          <w:szCs w:val="22"/>
        </w:rPr>
        <w:t>gaming</w:t>
      </w:r>
      <w:proofErr w:type="spellEnd"/>
      <w:r w:rsidRPr="00E44C9F">
        <w:rPr>
          <w:rFonts w:ascii="Verdana" w:hAnsi="Verdana"/>
          <w:sz w:val="22"/>
          <w:szCs w:val="22"/>
        </w:rPr>
        <w:t>,</w:t>
      </w:r>
    </w:p>
    <w:p w:rsidR="00E44C9F" w:rsidRPr="00E44C9F" w:rsidRDefault="00E44C9F" w:rsidP="00E44C9F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oraz</w:t>
      </w:r>
    </w:p>
    <w:p w:rsidR="009C7C5E" w:rsidRDefault="009C7C5E" w:rsidP="00E44C9F">
      <w:pPr>
        <w:pStyle w:val="Akapitzlist"/>
        <w:numPr>
          <w:ilvl w:val="0"/>
          <w:numId w:val="4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44C9F">
        <w:rPr>
          <w:rFonts w:ascii="Verdana" w:hAnsi="Verdana"/>
          <w:sz w:val="22"/>
          <w:szCs w:val="22"/>
        </w:rPr>
        <w:t>co najmniej 3 spotkania/szkolenia/warsztat</w:t>
      </w:r>
      <w:bookmarkStart w:id="6" w:name="_GoBack"/>
      <w:bookmarkEnd w:id="6"/>
      <w:r w:rsidRPr="00E44C9F">
        <w:rPr>
          <w:rFonts w:ascii="Verdana" w:hAnsi="Verdana"/>
          <w:sz w:val="22"/>
          <w:szCs w:val="22"/>
        </w:rPr>
        <w:t xml:space="preserve">y związane z budowaniem środowiska współpracy pomiędzy różnymi grupami </w:t>
      </w:r>
      <w:r w:rsidRPr="00D8258A">
        <w:rPr>
          <w:rFonts w:ascii="Verdana" w:hAnsi="Verdana"/>
          <w:sz w:val="22"/>
          <w:szCs w:val="22"/>
        </w:rPr>
        <w:t xml:space="preserve">interesariuszy, </w:t>
      </w:r>
      <w:r w:rsidR="00E44C9F" w:rsidRPr="00D8258A">
        <w:rPr>
          <w:rFonts w:ascii="Verdana" w:hAnsi="Verdana"/>
          <w:sz w:val="22"/>
          <w:szCs w:val="22"/>
        </w:rPr>
        <w:t xml:space="preserve">z których </w:t>
      </w:r>
      <w:r w:rsidR="00D87A18" w:rsidRPr="00D8258A">
        <w:rPr>
          <w:rFonts w:ascii="Verdana" w:hAnsi="Verdana"/>
          <w:sz w:val="22"/>
          <w:szCs w:val="22"/>
          <w:lang w:val="pl-PL"/>
        </w:rPr>
        <w:t>każde/</w:t>
      </w:r>
      <w:r w:rsidR="00E44C9F" w:rsidRPr="00D8258A">
        <w:rPr>
          <w:rFonts w:ascii="Verdana" w:hAnsi="Verdana"/>
          <w:sz w:val="22"/>
          <w:szCs w:val="22"/>
        </w:rPr>
        <w:t xml:space="preserve">każdy </w:t>
      </w:r>
      <w:r w:rsidRPr="00D8258A">
        <w:rPr>
          <w:rFonts w:ascii="Verdana" w:hAnsi="Verdana"/>
          <w:sz w:val="22"/>
          <w:szCs w:val="22"/>
        </w:rPr>
        <w:t>składa</w:t>
      </w:r>
      <w:r w:rsidR="00E44C9F" w:rsidRPr="00D8258A">
        <w:rPr>
          <w:rFonts w:ascii="Verdana" w:hAnsi="Verdana"/>
          <w:sz w:val="22"/>
          <w:szCs w:val="22"/>
        </w:rPr>
        <w:t>ł</w:t>
      </w:r>
      <w:r w:rsidRPr="00D8258A">
        <w:rPr>
          <w:rFonts w:ascii="Verdana" w:hAnsi="Verdana"/>
          <w:sz w:val="22"/>
          <w:szCs w:val="22"/>
        </w:rPr>
        <w:t xml:space="preserve"> się </w:t>
      </w:r>
      <w:r w:rsidRPr="00E44C9F">
        <w:rPr>
          <w:rFonts w:ascii="Verdana" w:hAnsi="Verdana"/>
          <w:sz w:val="22"/>
          <w:szCs w:val="22"/>
        </w:rPr>
        <w:t>z minimum 10 uczestników,</w:t>
      </w:r>
    </w:p>
    <w:p w:rsidR="00E44C9F" w:rsidRPr="00E44C9F" w:rsidRDefault="00E44C9F" w:rsidP="00E44C9F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oraz</w:t>
      </w:r>
    </w:p>
    <w:p w:rsidR="009C7C5E" w:rsidRPr="00E44C9F" w:rsidRDefault="00E44C9F" w:rsidP="00E44C9F">
      <w:pPr>
        <w:pStyle w:val="Akapitzlist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44C9F">
        <w:rPr>
          <w:rFonts w:ascii="Verdana" w:hAnsi="Verdana"/>
          <w:sz w:val="22"/>
          <w:szCs w:val="22"/>
        </w:rPr>
        <w:t xml:space="preserve">brał </w:t>
      </w:r>
      <w:r w:rsidR="009C7C5E" w:rsidRPr="00E44C9F">
        <w:rPr>
          <w:rFonts w:ascii="Verdana" w:hAnsi="Verdana"/>
          <w:sz w:val="22"/>
          <w:szCs w:val="22"/>
        </w:rPr>
        <w:t>udział w co najmniej jednym projekcie dotyczącym tematyki żywnościowej o charakterze międzynarodowym lub projekcie inicjowanym przez organizację zagraniczną</w:t>
      </w:r>
      <w:r>
        <w:rPr>
          <w:rFonts w:ascii="Verdana" w:hAnsi="Verdana"/>
          <w:sz w:val="22"/>
          <w:szCs w:val="22"/>
          <w:lang w:val="pl-PL"/>
        </w:rPr>
        <w:t>;</w:t>
      </w:r>
    </w:p>
    <w:p w:rsidR="00E1614B" w:rsidRPr="00D8258A" w:rsidRDefault="00152E19" w:rsidP="00E44C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44C9F">
        <w:rPr>
          <w:rFonts w:ascii="Verdana" w:hAnsi="Verdana" w:cs="Verdana"/>
          <w:sz w:val="22"/>
          <w:szCs w:val="22"/>
          <w:lang w:val="pl-PL"/>
        </w:rPr>
        <w:t>d</w:t>
      </w:r>
      <w:proofErr w:type="spellStart"/>
      <w:r w:rsidRPr="00E44C9F">
        <w:rPr>
          <w:rFonts w:ascii="Verdana" w:hAnsi="Verdana" w:cs="Verdana"/>
          <w:sz w:val="22"/>
          <w:szCs w:val="22"/>
        </w:rPr>
        <w:t>ysponuje</w:t>
      </w:r>
      <w:proofErr w:type="spellEnd"/>
      <w:r w:rsidRPr="00E44C9F">
        <w:rPr>
          <w:rFonts w:ascii="Verdana" w:hAnsi="Verdana" w:cs="Verdana"/>
          <w:sz w:val="22"/>
          <w:szCs w:val="22"/>
        </w:rPr>
        <w:t xml:space="preserve"> </w:t>
      </w:r>
      <w:r w:rsidR="00E44C9F" w:rsidRPr="00E44C9F">
        <w:rPr>
          <w:rFonts w:ascii="Verdana" w:hAnsi="Verdana"/>
          <w:sz w:val="22"/>
          <w:szCs w:val="22"/>
        </w:rPr>
        <w:t xml:space="preserve">lub będzie dysponować co najmniej </w:t>
      </w:r>
      <w:r w:rsidR="00E44C9F" w:rsidRPr="00D8258A">
        <w:rPr>
          <w:rFonts w:ascii="Verdana" w:hAnsi="Verdana"/>
          <w:sz w:val="22"/>
          <w:szCs w:val="22"/>
        </w:rPr>
        <w:t>dw</w:t>
      </w:r>
      <w:r w:rsidR="00E44C9F" w:rsidRPr="00D8258A">
        <w:rPr>
          <w:rFonts w:ascii="Verdana" w:hAnsi="Verdana"/>
          <w:sz w:val="22"/>
          <w:szCs w:val="22"/>
          <w:lang w:val="pl-PL"/>
        </w:rPr>
        <w:t xml:space="preserve">iema </w:t>
      </w:r>
      <w:r w:rsidR="00E44C9F" w:rsidRPr="00D8258A">
        <w:rPr>
          <w:rFonts w:ascii="Verdana" w:hAnsi="Verdana"/>
          <w:sz w:val="22"/>
          <w:szCs w:val="22"/>
        </w:rPr>
        <w:t xml:space="preserve">(2) osobami posiadającymi wyższe wykształcenie, z których każda w okresie ostatnich 3 lat, przez </w:t>
      </w:r>
      <w:r w:rsidR="00D87A18" w:rsidRPr="00D8258A">
        <w:rPr>
          <w:rFonts w:ascii="Verdana" w:hAnsi="Verdana"/>
          <w:sz w:val="22"/>
          <w:szCs w:val="22"/>
          <w:lang w:val="pl-PL"/>
        </w:rPr>
        <w:t>u</w:t>
      </w:r>
      <w:r w:rsidR="00E44C9F" w:rsidRPr="00D8258A">
        <w:rPr>
          <w:rFonts w:ascii="Verdana" w:hAnsi="Verdana"/>
          <w:sz w:val="22"/>
          <w:szCs w:val="22"/>
        </w:rPr>
        <w:t>pływem terminu składania ofert</w:t>
      </w:r>
      <w:r w:rsidR="00E44C9F" w:rsidRPr="00D8258A">
        <w:rPr>
          <w:rFonts w:ascii="Verdana" w:hAnsi="Verdana"/>
          <w:sz w:val="22"/>
          <w:szCs w:val="22"/>
          <w:lang w:val="pl-PL"/>
        </w:rPr>
        <w:t>,</w:t>
      </w:r>
      <w:r w:rsidR="00D87A18" w:rsidRPr="00D8258A">
        <w:rPr>
          <w:rFonts w:ascii="Verdana" w:hAnsi="Verdana"/>
          <w:sz w:val="22"/>
          <w:szCs w:val="22"/>
          <w:lang w:val="pl-PL"/>
        </w:rPr>
        <w:t xml:space="preserve"> a jeżeli okres prowadzenia działalności jest krótszy – w tym okresie,</w:t>
      </w:r>
      <w:r w:rsidR="00E44C9F" w:rsidRPr="00D8258A">
        <w:rPr>
          <w:rFonts w:ascii="Verdana" w:hAnsi="Verdana"/>
          <w:sz w:val="22"/>
          <w:szCs w:val="22"/>
        </w:rPr>
        <w:t xml:space="preserve"> </w:t>
      </w:r>
      <w:bookmarkStart w:id="7" w:name="_Hlk193806023"/>
      <w:r w:rsidR="00E44C9F" w:rsidRPr="00D8258A">
        <w:rPr>
          <w:rFonts w:ascii="Verdana" w:hAnsi="Verdana"/>
          <w:sz w:val="22"/>
          <w:szCs w:val="22"/>
        </w:rPr>
        <w:t xml:space="preserve">opracowała jako autor lub współautor </w:t>
      </w:r>
      <w:r w:rsidR="00D87A18" w:rsidRPr="00D8258A">
        <w:rPr>
          <w:rFonts w:ascii="Verdana" w:hAnsi="Verdana"/>
          <w:sz w:val="22"/>
          <w:szCs w:val="22"/>
          <w:lang w:val="pl-PL"/>
        </w:rPr>
        <w:t xml:space="preserve">co najmniej </w:t>
      </w:r>
      <w:r w:rsidR="00E44C9F" w:rsidRPr="00D8258A">
        <w:rPr>
          <w:rFonts w:ascii="Verdana" w:hAnsi="Verdana"/>
          <w:sz w:val="22"/>
          <w:szCs w:val="22"/>
        </w:rPr>
        <w:t xml:space="preserve">jeden raport podsumowujący proces z wykorzystaniem metodyki myślenia systemowego (ang. system </w:t>
      </w:r>
      <w:proofErr w:type="spellStart"/>
      <w:r w:rsidR="00E44C9F" w:rsidRPr="00D8258A">
        <w:rPr>
          <w:rFonts w:ascii="Verdana" w:hAnsi="Verdana"/>
          <w:sz w:val="22"/>
          <w:szCs w:val="22"/>
        </w:rPr>
        <w:t>thinking</w:t>
      </w:r>
      <w:proofErr w:type="spellEnd"/>
      <w:r w:rsidR="00E44C9F" w:rsidRPr="00D8258A">
        <w:rPr>
          <w:rFonts w:ascii="Verdana" w:hAnsi="Verdana"/>
          <w:sz w:val="22"/>
          <w:szCs w:val="22"/>
        </w:rPr>
        <w:t xml:space="preserve">) / </w:t>
      </w:r>
      <w:proofErr w:type="spellStart"/>
      <w:r w:rsidR="00E44C9F" w:rsidRPr="00D8258A">
        <w:rPr>
          <w:rFonts w:ascii="Verdana" w:hAnsi="Verdana"/>
          <w:sz w:val="22"/>
          <w:szCs w:val="22"/>
        </w:rPr>
        <w:t>foresightowego</w:t>
      </w:r>
      <w:proofErr w:type="spellEnd"/>
      <w:r w:rsidR="00E44C9F" w:rsidRPr="00D8258A">
        <w:rPr>
          <w:rFonts w:ascii="Verdana" w:hAnsi="Verdana"/>
          <w:sz w:val="22"/>
          <w:szCs w:val="22"/>
        </w:rPr>
        <w:t xml:space="preserve"> oraz/lub metody włączające</w:t>
      </w:r>
      <w:r w:rsidR="00D87A18" w:rsidRPr="00D8258A">
        <w:rPr>
          <w:rFonts w:ascii="Verdana" w:hAnsi="Verdana"/>
          <w:sz w:val="22"/>
          <w:szCs w:val="22"/>
          <w:lang w:val="pl-PL"/>
        </w:rPr>
        <w:t>j</w:t>
      </w:r>
      <w:r w:rsidR="00E44C9F" w:rsidRPr="00D8258A">
        <w:rPr>
          <w:rFonts w:ascii="Verdana" w:hAnsi="Verdana"/>
          <w:sz w:val="22"/>
          <w:szCs w:val="22"/>
        </w:rPr>
        <w:t xml:space="preserve"> interesariuszy takie</w:t>
      </w:r>
      <w:r w:rsidR="00D87A18" w:rsidRPr="00D8258A">
        <w:rPr>
          <w:rFonts w:ascii="Verdana" w:hAnsi="Verdana"/>
          <w:sz w:val="22"/>
          <w:szCs w:val="22"/>
          <w:lang w:val="pl-PL"/>
        </w:rPr>
        <w:t>j</w:t>
      </w:r>
      <w:r w:rsidR="00E44C9F" w:rsidRPr="00D8258A">
        <w:rPr>
          <w:rFonts w:ascii="Verdana" w:hAnsi="Verdana"/>
          <w:sz w:val="22"/>
          <w:szCs w:val="22"/>
        </w:rPr>
        <w:t xml:space="preserve"> jak: symulacje społeczne, współtworzenie (ang. </w:t>
      </w:r>
      <w:r w:rsidR="00E44C9F" w:rsidRPr="00D8258A">
        <w:rPr>
          <w:rFonts w:ascii="Verdana" w:hAnsi="Verdana"/>
          <w:i/>
          <w:sz w:val="22"/>
          <w:szCs w:val="22"/>
        </w:rPr>
        <w:t>co-</w:t>
      </w:r>
      <w:proofErr w:type="spellStart"/>
      <w:r w:rsidR="00E44C9F" w:rsidRPr="00D8258A">
        <w:rPr>
          <w:rFonts w:ascii="Verdana" w:hAnsi="Verdana"/>
          <w:i/>
          <w:sz w:val="22"/>
          <w:szCs w:val="22"/>
        </w:rPr>
        <w:t>creation</w:t>
      </w:r>
      <w:proofErr w:type="spellEnd"/>
      <w:r w:rsidR="00E44C9F" w:rsidRPr="00D8258A">
        <w:rPr>
          <w:rFonts w:ascii="Verdana" w:hAnsi="Verdana"/>
          <w:i/>
          <w:sz w:val="22"/>
          <w:szCs w:val="22"/>
        </w:rPr>
        <w:t xml:space="preserve">), </w:t>
      </w:r>
      <w:proofErr w:type="spellStart"/>
      <w:r w:rsidR="00E44C9F" w:rsidRPr="00D8258A">
        <w:rPr>
          <w:rFonts w:ascii="Verdana" w:hAnsi="Verdana"/>
          <w:sz w:val="22"/>
          <w:szCs w:val="22"/>
        </w:rPr>
        <w:t>gaming</w:t>
      </w:r>
      <w:proofErr w:type="spellEnd"/>
      <w:r w:rsidR="00E44C9F" w:rsidRPr="00D8258A">
        <w:rPr>
          <w:rFonts w:ascii="Verdana" w:hAnsi="Verdana"/>
          <w:sz w:val="22"/>
          <w:szCs w:val="22"/>
        </w:rPr>
        <w:t>.</w:t>
      </w:r>
      <w:bookmarkEnd w:id="7"/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lastRenderedPageBreak/>
        <w:t>informację o wykonan</w:t>
      </w:r>
      <w:r w:rsidR="00C1183E">
        <w:rPr>
          <w:rFonts w:ascii="Verdana" w:hAnsi="Verdana"/>
          <w:sz w:val="22"/>
          <w:szCs w:val="22"/>
          <w:lang w:val="pl-PL"/>
        </w:rPr>
        <w:t>ych</w:t>
      </w:r>
      <w:r w:rsidR="006830B5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 xml:space="preserve">przez Wykonawcę, w okresie </w:t>
      </w:r>
      <w:r w:rsidRPr="00A83F04">
        <w:rPr>
          <w:rFonts w:ascii="Verdana" w:hAnsi="Verdana"/>
          <w:sz w:val="22"/>
          <w:szCs w:val="22"/>
        </w:rPr>
        <w:t>ostatnich 3 lat</w:t>
      </w:r>
      <w:r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</w:t>
      </w:r>
      <w:r w:rsidR="00D87A18">
        <w:rPr>
          <w:rFonts w:ascii="Verdana" w:hAnsi="Verdana"/>
          <w:sz w:val="22"/>
          <w:szCs w:val="22"/>
          <w:lang w:val="pl-PL"/>
        </w:rPr>
        <w:t>gach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>celem potwierdzenia warunku udziału, o którym mowa w pkt III.2.1)</w:t>
      </w:r>
      <w:r w:rsidR="00C1183E">
        <w:rPr>
          <w:rFonts w:ascii="Verdana" w:hAnsi="Verdana" w:cs="Verdana"/>
          <w:sz w:val="22"/>
          <w:szCs w:val="22"/>
          <w:lang w:val="pl-PL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zgodnie z załącznikiem </w:t>
      </w:r>
      <w:r w:rsidRPr="00D908A2">
        <w:rPr>
          <w:rFonts w:ascii="Verdana" w:hAnsi="Verdana" w:cs="Verdana"/>
          <w:sz w:val="22"/>
          <w:szCs w:val="22"/>
        </w:rPr>
        <w:t xml:space="preserve">nr </w:t>
      </w:r>
      <w:r w:rsidR="003A4A31" w:rsidRPr="00D908A2">
        <w:rPr>
          <w:rFonts w:ascii="Verdana" w:hAnsi="Verdana" w:cs="Verdana"/>
          <w:sz w:val="22"/>
          <w:szCs w:val="22"/>
          <w:lang w:val="pl-PL"/>
        </w:rPr>
        <w:t>4</w:t>
      </w:r>
      <w:r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:rsidR="003A4A31" w:rsidRPr="00940398" w:rsidRDefault="00152E19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40398">
        <w:rPr>
          <w:rFonts w:ascii="Verdana" w:hAnsi="Verdana" w:cs="Verdana"/>
          <w:sz w:val="22"/>
          <w:szCs w:val="22"/>
        </w:rPr>
        <w:t>informację o osob</w:t>
      </w:r>
      <w:r w:rsidR="00D87A18">
        <w:rPr>
          <w:rFonts w:ascii="Verdana" w:hAnsi="Verdana" w:cs="Verdana"/>
          <w:sz w:val="22"/>
          <w:szCs w:val="22"/>
          <w:lang w:val="pl-PL"/>
        </w:rPr>
        <w:t>ach</w:t>
      </w:r>
      <w:r w:rsidRPr="00940398">
        <w:rPr>
          <w:rFonts w:ascii="Verdana" w:hAnsi="Verdana" w:cs="Verdana"/>
          <w:sz w:val="22"/>
          <w:szCs w:val="22"/>
        </w:rPr>
        <w:t xml:space="preserve"> wskazan</w:t>
      </w:r>
      <w:r w:rsidR="00D87A18">
        <w:rPr>
          <w:rFonts w:ascii="Verdana" w:hAnsi="Verdana" w:cs="Verdana"/>
          <w:sz w:val="22"/>
          <w:szCs w:val="22"/>
          <w:lang w:val="pl-PL"/>
        </w:rPr>
        <w:t>ych</w:t>
      </w:r>
      <w:r w:rsidRPr="00940398">
        <w:rPr>
          <w:rFonts w:ascii="Verdana" w:hAnsi="Verdana" w:cs="Verdana"/>
          <w:sz w:val="22"/>
          <w:szCs w:val="22"/>
        </w:rPr>
        <w:t xml:space="preserve"> przez Wykonawcę do realizacji zamówienia</w:t>
      </w:r>
      <w:r w:rsidR="00171319" w:rsidRPr="00171319">
        <w:rPr>
          <w:rFonts w:ascii="Verdana" w:hAnsi="Verdana" w:cs="Verdana"/>
          <w:sz w:val="22"/>
          <w:szCs w:val="22"/>
        </w:rPr>
        <w:t xml:space="preserve"> </w:t>
      </w:r>
      <w:r w:rsidR="00171319" w:rsidRPr="00940398">
        <w:rPr>
          <w:rFonts w:ascii="Verdana" w:hAnsi="Verdana" w:cs="Verdana"/>
          <w:sz w:val="22"/>
          <w:szCs w:val="22"/>
        </w:rPr>
        <w:t xml:space="preserve">wraz z informacją o </w:t>
      </w:r>
      <w:r w:rsidR="00D87A18">
        <w:rPr>
          <w:rFonts w:ascii="Verdana" w:hAnsi="Verdana" w:cs="Verdana"/>
          <w:sz w:val="22"/>
          <w:szCs w:val="22"/>
          <w:lang w:val="pl-PL"/>
        </w:rPr>
        <w:t>ich wykształceniu i</w:t>
      </w:r>
      <w:r w:rsidR="00171319" w:rsidRPr="00940398">
        <w:rPr>
          <w:rFonts w:ascii="Verdana" w:hAnsi="Verdana" w:cs="Verdana"/>
          <w:sz w:val="22"/>
          <w:szCs w:val="22"/>
        </w:rPr>
        <w:t xml:space="preserve"> doświadczeniu</w:t>
      </w:r>
      <w:r w:rsidR="0017131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 xml:space="preserve">w okresie </w:t>
      </w:r>
      <w:r w:rsidRPr="00A83F04">
        <w:rPr>
          <w:rFonts w:ascii="Verdana" w:hAnsi="Verdana" w:cs="Verdana"/>
          <w:sz w:val="22"/>
          <w:szCs w:val="22"/>
        </w:rPr>
        <w:t>ostatnich 3 lat</w:t>
      </w:r>
      <w:r w:rsidRPr="00940398">
        <w:rPr>
          <w:rFonts w:ascii="Verdana" w:hAnsi="Verdana" w:cs="Verdana"/>
          <w:sz w:val="22"/>
          <w:szCs w:val="22"/>
        </w:rPr>
        <w:t xml:space="preserve"> przed upływem terminu składania ofert, a jeżeli okres prowadzenia działalności jest krótszy – w</w:t>
      </w:r>
      <w:r w:rsidR="00D87A18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tym okresie</w:t>
      </w:r>
      <w:r w:rsidRPr="00940398">
        <w:rPr>
          <w:rFonts w:ascii="Verdana" w:hAnsi="Verdana" w:cs="Arial"/>
          <w:sz w:val="22"/>
          <w:szCs w:val="22"/>
        </w:rPr>
        <w:t>,</w:t>
      </w:r>
      <w:r w:rsidR="00C1183E">
        <w:rPr>
          <w:rFonts w:ascii="Verdana" w:hAnsi="Verdana" w:cs="Arial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celem potwierdzenia warunku udziału, o którym mowa w</w:t>
      </w:r>
      <w:r w:rsidR="00D87A18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pkt.III.2.2) (zgodnie z załącznikiem nr 5 do zapytania ofertowego) oraz w</w:t>
      </w:r>
      <w:r w:rsidR="00D87A18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celu dokonania oceny ofert w</w:t>
      </w:r>
      <w:r w:rsidR="00D87A18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oparciu o kryterium D - załącznik nr 5a.</w:t>
      </w:r>
    </w:p>
    <w:p w:rsidR="00F9307E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45673E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lastRenderedPageBreak/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10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152E19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>1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 xml:space="preserve">. </w:t>
      </w:r>
      <w:r w:rsidR="00027000">
        <w:rPr>
          <w:rFonts w:ascii="Verdana" w:hAnsi="Verdana"/>
        </w:rPr>
        <w:t>524</w:t>
      </w:r>
      <w:r w:rsidRPr="00457F99">
        <w:rPr>
          <w:rFonts w:ascii="Verdana" w:hAnsi="Verdana"/>
        </w:rPr>
        <w:t xml:space="preserve"> sekretariat (</w:t>
      </w:r>
      <w:r w:rsidR="00027000">
        <w:rPr>
          <w:rFonts w:ascii="Verdana" w:hAnsi="Verdana"/>
        </w:rPr>
        <w:t>V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027000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 xml:space="preserve">1 </w:t>
      </w:r>
      <w:r w:rsidRPr="00457F99">
        <w:rPr>
          <w:rFonts w:ascii="Verdana" w:hAnsi="Verdana"/>
        </w:rPr>
        <w:t>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 xml:space="preserve">do </w:t>
      </w:r>
      <w:r w:rsidR="00F9307E" w:rsidRPr="003654F1">
        <w:rPr>
          <w:rFonts w:ascii="Verdana" w:hAnsi="Verdana"/>
          <w:b/>
        </w:rPr>
        <w:t>dnia</w:t>
      </w:r>
      <w:r w:rsidR="003654F1" w:rsidRPr="003654F1">
        <w:rPr>
          <w:rFonts w:ascii="Verdana" w:hAnsi="Verdana"/>
          <w:b/>
        </w:rPr>
        <w:t xml:space="preserve"> </w:t>
      </w:r>
      <w:r w:rsidR="00A83F04" w:rsidRPr="00D8258A">
        <w:rPr>
          <w:rFonts w:ascii="Verdana" w:hAnsi="Verdana"/>
          <w:b/>
        </w:rPr>
        <w:t>0</w:t>
      </w:r>
      <w:r w:rsidR="00D87A18" w:rsidRPr="00D8258A">
        <w:rPr>
          <w:rFonts w:ascii="Verdana" w:hAnsi="Verdana"/>
          <w:b/>
        </w:rPr>
        <w:t>2</w:t>
      </w:r>
      <w:r w:rsidR="00815ABB" w:rsidRPr="00D8258A">
        <w:rPr>
          <w:rFonts w:ascii="Verdana" w:hAnsi="Verdana"/>
          <w:b/>
        </w:rPr>
        <w:t>.</w:t>
      </w:r>
      <w:r w:rsidR="00D15221" w:rsidRPr="00D8258A">
        <w:rPr>
          <w:rFonts w:ascii="Verdana" w:hAnsi="Verdana"/>
          <w:b/>
        </w:rPr>
        <w:t>0</w:t>
      </w:r>
      <w:r w:rsidR="00A83F04" w:rsidRPr="00D8258A">
        <w:rPr>
          <w:rFonts w:ascii="Verdana" w:hAnsi="Verdana"/>
          <w:b/>
        </w:rPr>
        <w:t>4</w:t>
      </w:r>
      <w:r w:rsidR="00815ABB" w:rsidRPr="00D8258A">
        <w:rPr>
          <w:rFonts w:ascii="Verdana" w:hAnsi="Verdana"/>
          <w:b/>
        </w:rPr>
        <w:t>.</w:t>
      </w:r>
      <w:r w:rsidR="00F9307E" w:rsidRPr="00D8258A">
        <w:rPr>
          <w:rFonts w:ascii="Verdana" w:hAnsi="Verdana"/>
          <w:b/>
        </w:rPr>
        <w:t>202</w:t>
      </w:r>
      <w:r w:rsidR="00D15221" w:rsidRPr="00D8258A">
        <w:rPr>
          <w:rFonts w:ascii="Verdana" w:hAnsi="Verdana"/>
          <w:b/>
        </w:rPr>
        <w:t>5</w:t>
      </w:r>
      <w:r w:rsidR="00F9307E" w:rsidRPr="00D8258A">
        <w:rPr>
          <w:rFonts w:ascii="Verdana" w:hAnsi="Verdana"/>
          <w:b/>
        </w:rPr>
        <w:t xml:space="preserve"> r. do godz. </w:t>
      </w:r>
      <w:r w:rsidRPr="00D8258A">
        <w:rPr>
          <w:rFonts w:ascii="Verdana" w:hAnsi="Verdana"/>
          <w:b/>
        </w:rPr>
        <w:t>1</w:t>
      </w:r>
      <w:r w:rsidR="00A83F04" w:rsidRPr="00D8258A">
        <w:rPr>
          <w:rFonts w:ascii="Verdana" w:hAnsi="Verdana"/>
          <w:b/>
        </w:rPr>
        <w:t>0</w:t>
      </w:r>
      <w:r w:rsidR="00F9307E" w:rsidRPr="00D8258A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cena (C) - </w:t>
      </w:r>
      <w:r w:rsidR="00D15221">
        <w:rPr>
          <w:rFonts w:ascii="Verdana" w:hAnsi="Verdana"/>
          <w:sz w:val="22"/>
          <w:szCs w:val="22"/>
          <w:lang w:val="pl-PL"/>
        </w:rPr>
        <w:t>6</w:t>
      </w:r>
      <w:r w:rsidRPr="006E54F3">
        <w:rPr>
          <w:rFonts w:ascii="Verdana" w:hAnsi="Verdana"/>
          <w:sz w:val="22"/>
          <w:szCs w:val="22"/>
        </w:rPr>
        <w:t>0%</w:t>
      </w:r>
    </w:p>
    <w:p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 w:rsidRPr="00171319">
        <w:rPr>
          <w:rFonts w:ascii="Verdana" w:hAnsi="Verdana"/>
          <w:sz w:val="22"/>
          <w:szCs w:val="22"/>
          <w:lang w:val="pl-PL"/>
        </w:rPr>
        <w:t>os</w:t>
      </w:r>
      <w:r w:rsidR="00D87A18">
        <w:rPr>
          <w:rFonts w:ascii="Verdana" w:hAnsi="Verdana"/>
          <w:sz w:val="22"/>
          <w:szCs w:val="22"/>
          <w:lang w:val="pl-PL"/>
        </w:rPr>
        <w:t>ób</w:t>
      </w:r>
      <w:r w:rsidR="007833EE">
        <w:rPr>
          <w:rFonts w:ascii="Verdana" w:hAnsi="Verdana"/>
          <w:sz w:val="22"/>
          <w:szCs w:val="22"/>
          <w:lang w:val="pl-PL"/>
        </w:rPr>
        <w:t xml:space="preserve"> wskaza</w:t>
      </w:r>
      <w:r w:rsidR="00D87A18">
        <w:rPr>
          <w:rFonts w:ascii="Verdana" w:hAnsi="Verdana"/>
          <w:sz w:val="22"/>
          <w:szCs w:val="22"/>
          <w:lang w:val="pl-PL"/>
        </w:rPr>
        <w:t>nych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</w:t>
      </w:r>
      <w:r w:rsidR="00D15221">
        <w:rPr>
          <w:rFonts w:ascii="Verdana" w:hAnsi="Verdana"/>
          <w:sz w:val="22"/>
          <w:szCs w:val="22"/>
          <w:lang w:val="pl-PL"/>
        </w:rPr>
        <w:t>4</w:t>
      </w:r>
      <w:r w:rsidRPr="006E54F3">
        <w:rPr>
          <w:rFonts w:ascii="Verdana" w:hAnsi="Verdana"/>
          <w:sz w:val="22"/>
          <w:szCs w:val="22"/>
        </w:rPr>
        <w:t>0%</w:t>
      </w:r>
    </w:p>
    <w:p w:rsidR="00B94B94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D15221">
        <w:rPr>
          <w:rFonts w:ascii="Verdana" w:hAnsi="Verdana" w:cs="Arial"/>
          <w:b/>
          <w:bCs/>
          <w:iCs/>
          <w:sz w:val="22"/>
          <w:szCs w:val="22"/>
        </w:rPr>
        <w:t>6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0 punktów</w:t>
      </w:r>
      <w:r>
        <w:rPr>
          <w:rFonts w:ascii="Verdana" w:hAnsi="Verdana" w:cs="Arial"/>
          <w:bCs/>
          <w:iCs/>
          <w:sz w:val="22"/>
          <w:szCs w:val="22"/>
        </w:rPr>
        <w:t xml:space="preserve">, natomiast pozostałe </w:t>
      </w:r>
    </w:p>
    <w:p w:rsidR="00B31E09" w:rsidRDefault="00B31E09" w:rsidP="00B94B94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Cs/>
          <w:iCs/>
          <w:sz w:val="22"/>
          <w:szCs w:val="22"/>
        </w:rPr>
        <w:t>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lastRenderedPageBreak/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</w:t>
      </w:r>
      <w:r w:rsidR="00D15221">
        <w:rPr>
          <w:rFonts w:ascii="Verdana" w:hAnsi="Verdana" w:cs="Arial"/>
          <w:sz w:val="22"/>
          <w:szCs w:val="22"/>
        </w:rPr>
        <w:t>6</w:t>
      </w:r>
      <w:r w:rsidRPr="006E54F3">
        <w:rPr>
          <w:rFonts w:ascii="Verdana" w:hAnsi="Verdana" w:cs="Arial"/>
          <w:sz w:val="22"/>
          <w:szCs w:val="22"/>
        </w:rPr>
        <w:t xml:space="preserve">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FE1CC2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FE1CC2">
        <w:rPr>
          <w:rFonts w:ascii="Verdana" w:hAnsi="Verdana" w:cs="Verdana"/>
          <w:b/>
          <w:sz w:val="22"/>
          <w:szCs w:val="22"/>
        </w:rPr>
        <w:t xml:space="preserve">Doświadczenie </w:t>
      </w:r>
      <w:r w:rsidR="007833EE" w:rsidRPr="00FB0AC9">
        <w:rPr>
          <w:rFonts w:ascii="Verdana" w:hAnsi="Verdana" w:cs="Verdana"/>
          <w:b/>
          <w:sz w:val="22"/>
          <w:szCs w:val="22"/>
        </w:rPr>
        <w:t>os</w:t>
      </w:r>
      <w:r w:rsidR="0081621E">
        <w:rPr>
          <w:rFonts w:ascii="Verdana" w:hAnsi="Verdana" w:cs="Verdana"/>
          <w:b/>
          <w:sz w:val="22"/>
          <w:szCs w:val="22"/>
        </w:rPr>
        <w:t>ób</w:t>
      </w:r>
      <w:r w:rsidR="007833EE" w:rsidRPr="00FE1CC2">
        <w:rPr>
          <w:rFonts w:ascii="Verdana" w:hAnsi="Verdana" w:cs="Verdana"/>
          <w:b/>
          <w:sz w:val="22"/>
          <w:szCs w:val="22"/>
        </w:rPr>
        <w:t xml:space="preserve"> wskazan</w:t>
      </w:r>
      <w:r w:rsidR="0081621E">
        <w:rPr>
          <w:rFonts w:ascii="Verdana" w:hAnsi="Verdana" w:cs="Verdana"/>
          <w:b/>
          <w:sz w:val="22"/>
          <w:szCs w:val="22"/>
        </w:rPr>
        <w:t>ych</w:t>
      </w:r>
      <w:r w:rsidRPr="00FE1CC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E20146" w:rsidRPr="00FE1CC2" w:rsidRDefault="00E20146" w:rsidP="00E2014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CC2">
        <w:rPr>
          <w:rFonts w:ascii="Verdana" w:hAnsi="Verdana"/>
          <w:sz w:val="22"/>
          <w:szCs w:val="22"/>
          <w:lang w:val="x-none"/>
        </w:rPr>
        <w:t>Maksymalna liczba punktów, któr</w:t>
      </w:r>
      <w:r w:rsidRPr="00FE1CC2">
        <w:rPr>
          <w:rFonts w:ascii="Verdana" w:hAnsi="Verdana"/>
          <w:sz w:val="22"/>
          <w:szCs w:val="22"/>
        </w:rPr>
        <w:t>a</w:t>
      </w:r>
      <w:r w:rsidRPr="00FE1CC2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="00D15221" w:rsidRPr="00FE1CC2">
        <w:rPr>
          <w:rFonts w:ascii="Verdana" w:hAnsi="Verdana"/>
          <w:b/>
          <w:sz w:val="22"/>
          <w:szCs w:val="22"/>
        </w:rPr>
        <w:t>4</w:t>
      </w:r>
      <w:r w:rsidRPr="00FE1CC2">
        <w:rPr>
          <w:rFonts w:ascii="Verdana" w:hAnsi="Verdana"/>
          <w:b/>
          <w:sz w:val="22"/>
          <w:szCs w:val="22"/>
          <w:lang w:val="x-none"/>
        </w:rPr>
        <w:t>0 p</w:t>
      </w:r>
      <w:r w:rsidRPr="00FE1CC2">
        <w:rPr>
          <w:rFonts w:ascii="Verdana" w:hAnsi="Verdana"/>
          <w:b/>
          <w:sz w:val="22"/>
          <w:szCs w:val="22"/>
        </w:rPr>
        <w:t>unktów.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 w:cs="Helv"/>
          <w:sz w:val="22"/>
          <w:szCs w:val="22"/>
        </w:rPr>
      </w:pPr>
      <w:r w:rsidRPr="00CC6583">
        <w:rPr>
          <w:rFonts w:ascii="Verdana" w:hAnsi="Verdana"/>
          <w:sz w:val="22"/>
          <w:szCs w:val="22"/>
          <w:lang w:eastAsia="en-US"/>
        </w:rPr>
        <w:t>Zasady oceny według kryterium Doświadczenie os</w:t>
      </w:r>
      <w:r w:rsidR="005B5FF4">
        <w:rPr>
          <w:rFonts w:ascii="Verdana" w:hAnsi="Verdana"/>
          <w:sz w:val="22"/>
          <w:szCs w:val="22"/>
          <w:lang w:eastAsia="en-US"/>
        </w:rPr>
        <w:t>ób</w:t>
      </w:r>
      <w:r w:rsidRPr="00CC6583">
        <w:rPr>
          <w:rFonts w:ascii="Verdana" w:hAnsi="Verdana"/>
          <w:sz w:val="22"/>
          <w:szCs w:val="22"/>
          <w:lang w:eastAsia="en-US"/>
        </w:rPr>
        <w:t xml:space="preserve"> wskazan</w:t>
      </w:r>
      <w:r w:rsidR="005B5FF4">
        <w:rPr>
          <w:rFonts w:ascii="Verdana" w:hAnsi="Verdana"/>
          <w:sz w:val="22"/>
          <w:szCs w:val="22"/>
          <w:lang w:eastAsia="en-US"/>
        </w:rPr>
        <w:t>ych</w:t>
      </w:r>
      <w:r w:rsidRPr="00CC6583">
        <w:rPr>
          <w:rFonts w:ascii="Verdana" w:hAnsi="Verdana" w:cs="Helv"/>
          <w:sz w:val="22"/>
          <w:szCs w:val="22"/>
        </w:rPr>
        <w:t xml:space="preserve"> do realizacji przedmiotu zamówienia </w:t>
      </w:r>
      <w:r w:rsidRPr="00CC6583">
        <w:rPr>
          <w:rFonts w:ascii="Verdana" w:hAnsi="Verdana" w:cs="Helv"/>
          <w:b/>
          <w:sz w:val="22"/>
          <w:szCs w:val="22"/>
        </w:rPr>
        <w:t>(D):</w:t>
      </w:r>
    </w:p>
    <w:p w:rsidR="00CC6583" w:rsidRPr="00CC6583" w:rsidRDefault="00CC6583" w:rsidP="00700BBF">
      <w:pPr>
        <w:numPr>
          <w:ilvl w:val="0"/>
          <w:numId w:val="1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x-none" w:eastAsia="en-US"/>
        </w:rPr>
      </w:pPr>
      <w:r w:rsidRPr="00CC6583">
        <w:rPr>
          <w:rFonts w:ascii="Verdana" w:hAnsi="Verdana"/>
          <w:sz w:val="22"/>
          <w:szCs w:val="22"/>
          <w:lang w:val="x-none" w:eastAsia="en-US"/>
        </w:rPr>
        <w:t>ocena kryterium Doświadczenie</w:t>
      </w:r>
      <w:r w:rsidRPr="00CC6583">
        <w:rPr>
          <w:rFonts w:ascii="Verdana" w:hAnsi="Verdana"/>
          <w:sz w:val="22"/>
          <w:szCs w:val="22"/>
          <w:lang w:eastAsia="en-US"/>
        </w:rPr>
        <w:t xml:space="preserve"> os</w:t>
      </w:r>
      <w:r w:rsidR="00BC6B3F">
        <w:rPr>
          <w:rFonts w:ascii="Verdana" w:hAnsi="Verdana"/>
          <w:sz w:val="22"/>
          <w:szCs w:val="22"/>
          <w:lang w:eastAsia="en-US"/>
        </w:rPr>
        <w:t>ób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(D) będzie dokonywana na podstawie wypełnionego przez Wykonawcę</w:t>
      </w:r>
      <w:r w:rsidRPr="00CC6583">
        <w:rPr>
          <w:rFonts w:ascii="Verdana" w:hAnsi="Verdana"/>
          <w:sz w:val="22"/>
          <w:szCs w:val="22"/>
          <w:lang w:eastAsia="en-US"/>
        </w:rPr>
        <w:t xml:space="preserve"> </w:t>
      </w:r>
      <w:r w:rsidRPr="00CC6583">
        <w:rPr>
          <w:rFonts w:ascii="Verdana" w:hAnsi="Verdana"/>
          <w:sz w:val="22"/>
          <w:szCs w:val="22"/>
          <w:lang w:val="x-none" w:eastAsia="en-US"/>
        </w:rPr>
        <w:t>załączni</w:t>
      </w:r>
      <w:r w:rsidRPr="00CC6583">
        <w:rPr>
          <w:rFonts w:ascii="Verdana" w:hAnsi="Verdana"/>
          <w:sz w:val="22"/>
          <w:szCs w:val="22"/>
          <w:lang w:eastAsia="en-US"/>
        </w:rPr>
        <w:t>ka nr 5a</w:t>
      </w:r>
      <w:r w:rsidR="005239BA">
        <w:rPr>
          <w:rFonts w:ascii="Verdana" w:hAnsi="Verdana"/>
          <w:sz w:val="22"/>
          <w:szCs w:val="22"/>
          <w:lang w:eastAsia="en-US"/>
        </w:rPr>
        <w:t xml:space="preserve"> do zapytania ofertowego</w:t>
      </w:r>
      <w:r w:rsidRPr="00CC6583">
        <w:rPr>
          <w:rFonts w:ascii="Verdana" w:hAnsi="Verdana"/>
          <w:sz w:val="22"/>
          <w:szCs w:val="22"/>
          <w:lang w:eastAsia="en-US"/>
        </w:rPr>
        <w:t>;</w:t>
      </w:r>
    </w:p>
    <w:p w:rsidR="00CC6583" w:rsidRPr="00CC6583" w:rsidRDefault="00CC6583" w:rsidP="00700BBF">
      <w:pPr>
        <w:numPr>
          <w:ilvl w:val="0"/>
          <w:numId w:val="1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x-none" w:eastAsia="en-US"/>
        </w:rPr>
      </w:pPr>
      <w:r w:rsidRPr="00CC6583">
        <w:rPr>
          <w:rFonts w:ascii="Verdana" w:hAnsi="Verdana"/>
          <w:sz w:val="22"/>
          <w:szCs w:val="22"/>
          <w:lang w:val="x-none" w:eastAsia="en-US"/>
        </w:rPr>
        <w:t>punkty w tym kryterium będą przyznawane za doświadczenie zawodowe os</w:t>
      </w:r>
      <w:r w:rsidR="00BC6B3F">
        <w:rPr>
          <w:rFonts w:ascii="Verdana" w:hAnsi="Verdana"/>
          <w:sz w:val="22"/>
          <w:szCs w:val="22"/>
          <w:lang w:eastAsia="en-US"/>
        </w:rPr>
        <w:t>ób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wskazan</w:t>
      </w:r>
      <w:r w:rsidR="00BC6B3F">
        <w:rPr>
          <w:rFonts w:ascii="Verdana" w:hAnsi="Verdana"/>
          <w:sz w:val="22"/>
          <w:szCs w:val="22"/>
          <w:lang w:eastAsia="en-US"/>
        </w:rPr>
        <w:t>ych</w:t>
      </w:r>
      <w:r w:rsidRPr="00CC6583">
        <w:rPr>
          <w:rFonts w:ascii="Verdana" w:hAnsi="Verdana"/>
          <w:sz w:val="22"/>
          <w:szCs w:val="22"/>
          <w:lang w:eastAsia="en-US"/>
        </w:rPr>
        <w:t xml:space="preserve"> 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przez Wykonawcę do </w:t>
      </w:r>
      <w:r w:rsidRPr="00CC6583">
        <w:rPr>
          <w:rFonts w:ascii="Verdana" w:hAnsi="Verdana"/>
          <w:sz w:val="22"/>
          <w:szCs w:val="22"/>
          <w:lang w:eastAsia="en-US"/>
        </w:rPr>
        <w:t>realizacji zamówienia zgodnie z poniższą punktacją:</w:t>
      </w:r>
    </w:p>
    <w:p w:rsidR="00ED4CB9" w:rsidRPr="00D8258A" w:rsidRDefault="00CC6583" w:rsidP="00ED4CB9">
      <w:pPr>
        <w:autoSpaceDE w:val="0"/>
        <w:autoSpaceDN w:val="0"/>
        <w:adjustRightInd w:val="0"/>
        <w:spacing w:before="120" w:after="20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D8258A">
        <w:rPr>
          <w:rFonts w:ascii="Verdana" w:hAnsi="Verdana"/>
          <w:b/>
          <w:sz w:val="22"/>
          <w:szCs w:val="22"/>
          <w:lang w:val="x-none" w:eastAsia="en-US"/>
        </w:rPr>
        <w:t>D-dodatkowe doświadczenie</w:t>
      </w:r>
      <w:r w:rsidRPr="00D8258A">
        <w:rPr>
          <w:rFonts w:ascii="Verdana" w:hAnsi="Verdana"/>
          <w:b/>
          <w:sz w:val="22"/>
          <w:szCs w:val="22"/>
          <w:lang w:eastAsia="en-US"/>
        </w:rPr>
        <w:t xml:space="preserve"> </w:t>
      </w:r>
      <w:r w:rsidR="00BC6B3F" w:rsidRPr="00D8258A">
        <w:rPr>
          <w:rFonts w:ascii="Verdana" w:hAnsi="Verdana"/>
          <w:b/>
          <w:sz w:val="22"/>
          <w:szCs w:val="22"/>
          <w:lang w:eastAsia="en-US"/>
        </w:rPr>
        <w:t>osób (D1, D2)</w:t>
      </w:r>
      <w:r w:rsidR="00BC6B3F" w:rsidRPr="00D8258A">
        <w:rPr>
          <w:rFonts w:ascii="Verdana" w:hAnsi="Verdana" w:cs="Verdana"/>
          <w:b/>
          <w:iCs/>
          <w:sz w:val="22"/>
          <w:szCs w:val="22"/>
        </w:rPr>
        <w:t xml:space="preserve"> </w:t>
      </w:r>
      <w:r w:rsidRPr="00D8258A">
        <w:rPr>
          <w:rFonts w:ascii="Verdana" w:hAnsi="Verdana"/>
          <w:b/>
          <w:sz w:val="22"/>
          <w:szCs w:val="22"/>
          <w:lang w:eastAsia="en-US"/>
        </w:rPr>
        <w:t>wskaza</w:t>
      </w:r>
      <w:r w:rsidR="00BC6B3F" w:rsidRPr="00D8258A">
        <w:rPr>
          <w:rFonts w:ascii="Verdana" w:hAnsi="Verdana"/>
          <w:b/>
          <w:sz w:val="22"/>
          <w:szCs w:val="22"/>
          <w:lang w:eastAsia="en-US"/>
        </w:rPr>
        <w:t>nych</w:t>
      </w:r>
      <w:r w:rsidRPr="00D8258A">
        <w:rPr>
          <w:rFonts w:ascii="Verdana" w:hAnsi="Verdana"/>
          <w:b/>
          <w:sz w:val="22"/>
          <w:szCs w:val="22"/>
          <w:lang w:eastAsia="en-US"/>
        </w:rPr>
        <w:t xml:space="preserve"> do realizacji przedmiotu zamówienia </w:t>
      </w:r>
      <w:r w:rsidRPr="00D8258A">
        <w:rPr>
          <w:rFonts w:ascii="Verdana" w:hAnsi="Verdana"/>
          <w:b/>
          <w:sz w:val="22"/>
          <w:szCs w:val="22"/>
          <w:lang w:val="x-none" w:eastAsia="en-US"/>
        </w:rPr>
        <w:t xml:space="preserve">– max. </w:t>
      </w:r>
      <w:r w:rsidR="0011321F" w:rsidRPr="00D8258A">
        <w:rPr>
          <w:rFonts w:ascii="Verdana" w:hAnsi="Verdana"/>
          <w:b/>
          <w:sz w:val="22"/>
          <w:szCs w:val="22"/>
          <w:lang w:eastAsia="en-US"/>
        </w:rPr>
        <w:t>2</w:t>
      </w:r>
      <w:r w:rsidRPr="00D8258A">
        <w:rPr>
          <w:rFonts w:ascii="Verdana" w:hAnsi="Verdana"/>
          <w:b/>
          <w:sz w:val="22"/>
          <w:szCs w:val="22"/>
          <w:lang w:val="x-none" w:eastAsia="en-US"/>
        </w:rPr>
        <w:t>0 p</w:t>
      </w:r>
      <w:r w:rsidR="005B5FF4" w:rsidRPr="00D8258A">
        <w:rPr>
          <w:rFonts w:ascii="Verdana" w:hAnsi="Verdana"/>
          <w:b/>
          <w:sz w:val="22"/>
          <w:szCs w:val="22"/>
          <w:lang w:eastAsia="en-US"/>
        </w:rPr>
        <w:t>unktów</w:t>
      </w:r>
      <w:r w:rsidR="0011321F" w:rsidRPr="00D8258A">
        <w:rPr>
          <w:rFonts w:ascii="Verdana" w:hAnsi="Verdana"/>
          <w:b/>
          <w:sz w:val="22"/>
          <w:szCs w:val="22"/>
          <w:lang w:eastAsia="en-US"/>
        </w:rPr>
        <w:t xml:space="preserve"> na osobę</w:t>
      </w:r>
      <w:r w:rsidRPr="00D8258A">
        <w:rPr>
          <w:rFonts w:ascii="Verdana" w:hAnsi="Verdana"/>
          <w:sz w:val="22"/>
          <w:szCs w:val="22"/>
          <w:lang w:val="x-none" w:eastAsia="en-US"/>
        </w:rPr>
        <w:t xml:space="preserve"> (inne niż wykazane w załączniku nr 5 w celu spełnienia warunku udziału</w:t>
      </w:r>
      <w:r w:rsidRPr="00D8258A">
        <w:rPr>
          <w:rFonts w:ascii="Verdana" w:hAnsi="Verdana"/>
          <w:sz w:val="22"/>
          <w:szCs w:val="22"/>
          <w:lang w:eastAsia="en-US"/>
        </w:rPr>
        <w:t>) zgodnie z poniższą punktacją:</w:t>
      </w:r>
    </w:p>
    <w:p w:rsidR="0011321F" w:rsidRDefault="00BC6B3F" w:rsidP="00ED4CB9">
      <w:pPr>
        <w:autoSpaceDE w:val="0"/>
        <w:autoSpaceDN w:val="0"/>
        <w:adjustRightInd w:val="0"/>
        <w:spacing w:before="120" w:after="200" w:line="360" w:lineRule="auto"/>
        <w:contextualSpacing/>
        <w:mirrorIndents/>
        <w:rPr>
          <w:rFonts w:ascii="Verdana" w:hAnsi="Verdana" w:cs="Verdana"/>
          <w:iCs/>
          <w:sz w:val="22"/>
          <w:szCs w:val="22"/>
        </w:rPr>
      </w:pPr>
      <w:r w:rsidRPr="00D8258A">
        <w:rPr>
          <w:rFonts w:ascii="Verdana" w:hAnsi="Verdana"/>
          <w:sz w:val="22"/>
          <w:szCs w:val="22"/>
        </w:rPr>
        <w:t>Każda z tych osób (D1, D2)</w:t>
      </w:r>
      <w:r w:rsidR="00D8258A">
        <w:rPr>
          <w:rFonts w:ascii="Verdana" w:hAnsi="Verdana"/>
          <w:sz w:val="22"/>
          <w:szCs w:val="22"/>
        </w:rPr>
        <w:t>,</w:t>
      </w:r>
      <w:r w:rsidRPr="00D8258A">
        <w:rPr>
          <w:rFonts w:ascii="Verdana" w:eastAsia="Verdana,Italic" w:hAnsi="Verdana" w:cs="Verdana"/>
          <w:sz w:val="22"/>
          <w:szCs w:val="22"/>
        </w:rPr>
        <w:t xml:space="preserve"> która w okresie ostatnich 3 lat przed upływem terminu składania ofert </w:t>
      </w:r>
      <w:r w:rsidRPr="00D8258A">
        <w:rPr>
          <w:rFonts w:ascii="Verdana" w:hAnsi="Verdana" w:cs="Verdana"/>
          <w:sz w:val="22"/>
          <w:szCs w:val="22"/>
        </w:rPr>
        <w:t>o udzielenie zamówienia, a jeżeli okres prowadzenia działalności jest krótszy - w tym okresie</w:t>
      </w:r>
      <w:r w:rsidR="0011321F" w:rsidRPr="00D8258A">
        <w:rPr>
          <w:rFonts w:ascii="Verdana" w:hAnsi="Verdana" w:cs="Verdana"/>
          <w:sz w:val="22"/>
          <w:szCs w:val="22"/>
        </w:rPr>
        <w:t>, za każde kolejne opracowanie</w:t>
      </w:r>
      <w:r w:rsidRPr="00D8258A">
        <w:rPr>
          <w:rFonts w:ascii="Verdana" w:hAnsi="Verdana"/>
          <w:sz w:val="22"/>
          <w:szCs w:val="22"/>
        </w:rPr>
        <w:t xml:space="preserve"> jako autor lub współautor raport</w:t>
      </w:r>
      <w:r w:rsidR="0011321F" w:rsidRPr="00D8258A">
        <w:rPr>
          <w:rFonts w:ascii="Verdana" w:hAnsi="Verdana"/>
          <w:sz w:val="22"/>
          <w:szCs w:val="22"/>
        </w:rPr>
        <w:t>u</w:t>
      </w:r>
      <w:r w:rsidRPr="00D8258A">
        <w:rPr>
          <w:rFonts w:ascii="Verdana" w:hAnsi="Verdana"/>
          <w:sz w:val="22"/>
          <w:szCs w:val="22"/>
        </w:rPr>
        <w:t xml:space="preserve"> podsumowując</w:t>
      </w:r>
      <w:r w:rsidR="0011321F" w:rsidRPr="00D8258A">
        <w:rPr>
          <w:rFonts w:ascii="Verdana" w:hAnsi="Verdana"/>
          <w:sz w:val="22"/>
          <w:szCs w:val="22"/>
        </w:rPr>
        <w:t xml:space="preserve">ego </w:t>
      </w:r>
      <w:r w:rsidRPr="00D8258A">
        <w:rPr>
          <w:rFonts w:ascii="Verdana" w:hAnsi="Verdana"/>
          <w:sz w:val="22"/>
          <w:szCs w:val="22"/>
        </w:rPr>
        <w:t xml:space="preserve">proces z wykorzystaniem metodyki myślenia systemowego (ang. system </w:t>
      </w:r>
      <w:proofErr w:type="spellStart"/>
      <w:r w:rsidRPr="00D8258A">
        <w:rPr>
          <w:rFonts w:ascii="Verdana" w:hAnsi="Verdana"/>
          <w:sz w:val="22"/>
          <w:szCs w:val="22"/>
        </w:rPr>
        <w:t>thinking</w:t>
      </w:r>
      <w:proofErr w:type="spellEnd"/>
      <w:r w:rsidRPr="00D8258A">
        <w:rPr>
          <w:rFonts w:ascii="Verdana" w:hAnsi="Verdana"/>
          <w:sz w:val="22"/>
          <w:szCs w:val="22"/>
        </w:rPr>
        <w:t xml:space="preserve">) / </w:t>
      </w:r>
      <w:proofErr w:type="spellStart"/>
      <w:r w:rsidRPr="00D8258A">
        <w:rPr>
          <w:rFonts w:ascii="Verdana" w:hAnsi="Verdana"/>
          <w:sz w:val="22"/>
          <w:szCs w:val="22"/>
        </w:rPr>
        <w:t>foresightowego</w:t>
      </w:r>
      <w:proofErr w:type="spellEnd"/>
      <w:r w:rsidRPr="00D8258A">
        <w:rPr>
          <w:rFonts w:ascii="Verdana" w:hAnsi="Verdana"/>
          <w:sz w:val="22"/>
          <w:szCs w:val="22"/>
        </w:rPr>
        <w:t xml:space="preserve"> oraz/lub metody włączającej interesariuszy takiej jak: symulacje społeczne, współtworzenie (ang. </w:t>
      </w:r>
      <w:r w:rsidRPr="00D8258A">
        <w:rPr>
          <w:rFonts w:ascii="Verdana" w:hAnsi="Verdana"/>
          <w:i/>
          <w:sz w:val="22"/>
          <w:szCs w:val="22"/>
        </w:rPr>
        <w:t>co-</w:t>
      </w:r>
      <w:proofErr w:type="spellStart"/>
      <w:r w:rsidRPr="00D8258A">
        <w:rPr>
          <w:rFonts w:ascii="Verdana" w:hAnsi="Verdana"/>
          <w:i/>
          <w:sz w:val="22"/>
          <w:szCs w:val="22"/>
        </w:rPr>
        <w:t>creation</w:t>
      </w:r>
      <w:proofErr w:type="spellEnd"/>
      <w:r w:rsidRPr="00D8258A">
        <w:rPr>
          <w:rFonts w:ascii="Verdana" w:hAnsi="Verdana"/>
          <w:i/>
          <w:sz w:val="22"/>
          <w:szCs w:val="22"/>
        </w:rPr>
        <w:t xml:space="preserve">), </w:t>
      </w:r>
      <w:proofErr w:type="spellStart"/>
      <w:r w:rsidRPr="00D8258A">
        <w:rPr>
          <w:rFonts w:ascii="Verdana" w:hAnsi="Verdana"/>
          <w:sz w:val="22"/>
          <w:szCs w:val="22"/>
        </w:rPr>
        <w:t>gaming</w:t>
      </w:r>
      <w:proofErr w:type="spellEnd"/>
      <w:r w:rsidR="0011321F" w:rsidRPr="00D8258A">
        <w:rPr>
          <w:rFonts w:ascii="Verdana" w:hAnsi="Verdana"/>
          <w:sz w:val="22"/>
          <w:szCs w:val="22"/>
        </w:rPr>
        <w:t xml:space="preserve"> otrzyma </w:t>
      </w:r>
      <w:r w:rsidR="0011321F" w:rsidRPr="00D8258A">
        <w:rPr>
          <w:rFonts w:ascii="Verdana" w:hAnsi="Verdana"/>
          <w:b/>
          <w:sz w:val="22"/>
          <w:szCs w:val="22"/>
        </w:rPr>
        <w:t>10 punktów.</w:t>
      </w:r>
    </w:p>
    <w:p w:rsidR="0011321F" w:rsidRPr="0000275A" w:rsidRDefault="0011321F" w:rsidP="0011321F">
      <w:pPr>
        <w:spacing w:before="240" w:line="340" w:lineRule="exact"/>
        <w:jc w:val="both"/>
        <w:rPr>
          <w:rFonts w:ascii="Verdana" w:hAnsi="Verdana" w:cs="Verdana"/>
          <w:b/>
          <w:bCs/>
          <w:iCs/>
          <w:sz w:val="22"/>
          <w:szCs w:val="22"/>
        </w:rPr>
      </w:pPr>
      <w:r w:rsidRPr="0000275A">
        <w:rPr>
          <w:rFonts w:ascii="Verdana" w:hAnsi="Verdana" w:cs="Verdana"/>
          <w:b/>
          <w:bCs/>
          <w:iCs/>
          <w:sz w:val="22"/>
          <w:szCs w:val="22"/>
        </w:rPr>
        <w:t>Doświadczenie będzie obliczona wg wzoru:</w:t>
      </w:r>
    </w:p>
    <w:p w:rsidR="0011321F" w:rsidRPr="0000275A" w:rsidRDefault="0011321F" w:rsidP="00A540F4">
      <w:pPr>
        <w:autoSpaceDE w:val="0"/>
        <w:autoSpaceDN w:val="0"/>
        <w:adjustRightInd w:val="0"/>
        <w:spacing w:before="240" w:after="240"/>
        <w:rPr>
          <w:rFonts w:ascii="Verdana" w:hAnsi="Verdana"/>
          <w:b/>
          <w:sz w:val="22"/>
          <w:szCs w:val="22"/>
          <w:vertAlign w:val="subscript"/>
        </w:rPr>
      </w:pPr>
      <w:r w:rsidRPr="0000275A">
        <w:rPr>
          <w:rFonts w:ascii="Verdana" w:hAnsi="Verdana"/>
          <w:b/>
          <w:sz w:val="22"/>
          <w:szCs w:val="22"/>
        </w:rPr>
        <w:t>D=</w:t>
      </w:r>
      <w:r>
        <w:rPr>
          <w:rFonts w:ascii="Verdana" w:hAnsi="Verdana"/>
          <w:b/>
          <w:sz w:val="22"/>
          <w:szCs w:val="22"/>
        </w:rPr>
        <w:t xml:space="preserve"> </w:t>
      </w:r>
      <w:r w:rsidRPr="0000275A">
        <w:rPr>
          <w:rFonts w:ascii="Verdana" w:hAnsi="Verdana"/>
          <w:b/>
          <w:sz w:val="22"/>
          <w:szCs w:val="22"/>
        </w:rPr>
        <w:t>D</w:t>
      </w:r>
      <w:r w:rsidRPr="0000275A">
        <w:rPr>
          <w:rFonts w:ascii="Verdana" w:hAnsi="Verdana"/>
          <w:b/>
          <w:sz w:val="22"/>
          <w:szCs w:val="22"/>
          <w:vertAlign w:val="subscript"/>
        </w:rPr>
        <w:t>1</w:t>
      </w:r>
      <w:r w:rsidRPr="0000275A">
        <w:rPr>
          <w:rFonts w:ascii="Verdana" w:hAnsi="Verdana"/>
          <w:b/>
          <w:sz w:val="22"/>
          <w:szCs w:val="22"/>
        </w:rPr>
        <w:t>+D</w:t>
      </w:r>
      <w:r w:rsidRPr="0000275A">
        <w:rPr>
          <w:rFonts w:ascii="Verdana" w:hAnsi="Verdana"/>
          <w:b/>
          <w:sz w:val="22"/>
          <w:szCs w:val="22"/>
          <w:vertAlign w:val="subscript"/>
        </w:rPr>
        <w:t>2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  <w:lang w:eastAsia="en-US"/>
        </w:rPr>
      </w:pP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Za najkorzystniejszą ofertę uznana zostanie ta, która uzyska w sumie największą liczbę punktów w ramach kryteriów oceny ofert, obliczoną wg wzoru:</w:t>
      </w:r>
    </w:p>
    <w:p w:rsidR="00A540F4" w:rsidRDefault="00A540F4" w:rsidP="00CC6583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  <w:lang w:eastAsia="en-US"/>
        </w:rPr>
      </w:pPr>
    </w:p>
    <w:p w:rsidR="00A540F4" w:rsidRPr="00A540F4" w:rsidRDefault="00CC6583" w:rsidP="00A540F4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b/>
          <w:sz w:val="22"/>
          <w:szCs w:val="22"/>
          <w:lang w:eastAsia="en-US"/>
        </w:rPr>
        <w:lastRenderedPageBreak/>
        <w:t>Wp</w:t>
      </w:r>
      <w:proofErr w:type="spellEnd"/>
      <w:r w:rsidRPr="00CC6583">
        <w:rPr>
          <w:rFonts w:ascii="Verdana" w:hAnsi="Verdana"/>
          <w:b/>
          <w:sz w:val="22"/>
          <w:szCs w:val="22"/>
          <w:lang w:eastAsia="en-US"/>
        </w:rPr>
        <w:t xml:space="preserve"> = C+D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sz w:val="22"/>
          <w:szCs w:val="22"/>
          <w:lang w:eastAsia="en-US"/>
        </w:rPr>
        <w:t>Wp</w:t>
      </w:r>
      <w:proofErr w:type="spellEnd"/>
      <w:r w:rsidRPr="00CC6583">
        <w:rPr>
          <w:rFonts w:ascii="Verdana" w:hAnsi="Verdana"/>
          <w:sz w:val="22"/>
          <w:szCs w:val="22"/>
          <w:lang w:eastAsia="en-US"/>
        </w:rPr>
        <w:t xml:space="preserve"> – liczba punktów uzyskanych przez ocenianą ofertę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C – liczba punktów uzyskanych przez ocenianą ofertę w kryterium cena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 xml:space="preserve">D – </w:t>
      </w:r>
      <w:r w:rsidR="0011321F">
        <w:rPr>
          <w:rFonts w:ascii="Verdana" w:hAnsi="Verdana"/>
          <w:sz w:val="22"/>
          <w:szCs w:val="22"/>
          <w:lang w:eastAsia="en-US"/>
        </w:rPr>
        <w:t xml:space="preserve">liczba punktów uzyskanych przez ocenianą ofertę w kryterium </w:t>
      </w:r>
      <w:r w:rsidRPr="00CC6583">
        <w:rPr>
          <w:rFonts w:ascii="Verdana" w:hAnsi="Verdana"/>
          <w:sz w:val="22"/>
          <w:szCs w:val="22"/>
          <w:lang w:eastAsia="en-US"/>
        </w:rPr>
        <w:t>doświadczenie os</w:t>
      </w:r>
      <w:r w:rsidR="0011321F">
        <w:rPr>
          <w:rFonts w:ascii="Verdana" w:hAnsi="Verdana"/>
          <w:sz w:val="22"/>
          <w:szCs w:val="22"/>
          <w:lang w:eastAsia="en-US"/>
        </w:rPr>
        <w:t>ób</w:t>
      </w:r>
      <w:r w:rsidRPr="00CC6583">
        <w:rPr>
          <w:rFonts w:ascii="Verdana" w:hAnsi="Verdana"/>
          <w:sz w:val="22"/>
          <w:szCs w:val="22"/>
          <w:lang w:eastAsia="en-US"/>
        </w:rPr>
        <w:t xml:space="preserve"> wskazan</w:t>
      </w:r>
      <w:r w:rsidR="0011321F">
        <w:rPr>
          <w:rFonts w:ascii="Verdana" w:hAnsi="Verdana"/>
          <w:sz w:val="22"/>
          <w:szCs w:val="22"/>
          <w:lang w:eastAsia="en-US"/>
        </w:rPr>
        <w:t>ych</w:t>
      </w:r>
      <w:r w:rsidRPr="00CC6583">
        <w:rPr>
          <w:rFonts w:ascii="Verdana" w:hAnsi="Verdana"/>
          <w:sz w:val="22"/>
          <w:szCs w:val="22"/>
          <w:lang w:eastAsia="en-US"/>
        </w:rPr>
        <w:t xml:space="preserve"> do realizacji przedmiotu zamówienia</w:t>
      </w:r>
    </w:p>
    <w:p w:rsidR="00B31E09" w:rsidRPr="0056626C" w:rsidRDefault="00B31E09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A83F04" w:rsidRDefault="007F5E8F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 xml:space="preserve">Z uwagi na to, że szacunkowa wartość zamówienia nie przekracza kwoty 130 000 zł Zamawiający, w oparciu o art. 2 ust. 1 pkt 1 ustawy Prawo zamówień publicznych nie stosuje </w:t>
      </w:r>
      <w:r w:rsidRPr="00A83F04">
        <w:rPr>
          <w:rFonts w:ascii="Verdana" w:hAnsi="Verdana" w:cs="Verdana"/>
          <w:sz w:val="22"/>
          <w:szCs w:val="22"/>
        </w:rPr>
        <w:t>przepisów cytowanej ustawy.</w:t>
      </w:r>
    </w:p>
    <w:p w:rsidR="00F8333C" w:rsidRPr="00A83F04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A83F04">
        <w:rPr>
          <w:rFonts w:ascii="Verdana" w:hAnsi="Verdana"/>
          <w:sz w:val="22"/>
          <w:szCs w:val="22"/>
        </w:rPr>
        <w:t>Termin związania ofertą do dnia</w:t>
      </w:r>
      <w:r w:rsidR="00B81B01" w:rsidRPr="00A83F04">
        <w:rPr>
          <w:rFonts w:ascii="Verdana" w:hAnsi="Verdana"/>
          <w:sz w:val="22"/>
          <w:szCs w:val="22"/>
          <w:lang w:val="pl-PL"/>
        </w:rPr>
        <w:t xml:space="preserve"> </w:t>
      </w:r>
      <w:r w:rsidR="005B5FF4" w:rsidRPr="00D8258A">
        <w:rPr>
          <w:rFonts w:ascii="Verdana" w:hAnsi="Verdana"/>
          <w:sz w:val="22"/>
          <w:szCs w:val="22"/>
          <w:lang w:val="pl-PL"/>
        </w:rPr>
        <w:t>01</w:t>
      </w:r>
      <w:r w:rsidR="00E64CFF" w:rsidRPr="00D8258A">
        <w:rPr>
          <w:rFonts w:ascii="Verdana" w:hAnsi="Verdana"/>
          <w:sz w:val="22"/>
          <w:szCs w:val="22"/>
          <w:lang w:val="pl-PL"/>
        </w:rPr>
        <w:t>.</w:t>
      </w:r>
      <w:r w:rsidR="00D15221" w:rsidRPr="00D8258A">
        <w:rPr>
          <w:rFonts w:ascii="Verdana" w:hAnsi="Verdana"/>
          <w:sz w:val="22"/>
          <w:szCs w:val="22"/>
          <w:lang w:val="pl-PL"/>
        </w:rPr>
        <w:t>0</w:t>
      </w:r>
      <w:r w:rsidR="005B5FF4" w:rsidRPr="00D8258A">
        <w:rPr>
          <w:rFonts w:ascii="Verdana" w:hAnsi="Verdana"/>
          <w:sz w:val="22"/>
          <w:szCs w:val="22"/>
          <w:lang w:val="pl-PL"/>
        </w:rPr>
        <w:t>5</w:t>
      </w:r>
      <w:r w:rsidR="00CA1311" w:rsidRPr="00D8258A">
        <w:rPr>
          <w:rFonts w:ascii="Verdana" w:hAnsi="Verdana"/>
          <w:sz w:val="22"/>
          <w:szCs w:val="22"/>
        </w:rPr>
        <w:t>.</w:t>
      </w:r>
      <w:r w:rsidRPr="00D8258A">
        <w:rPr>
          <w:rFonts w:ascii="Verdana" w:hAnsi="Verdana"/>
          <w:sz w:val="22"/>
          <w:szCs w:val="22"/>
        </w:rPr>
        <w:t>202</w:t>
      </w:r>
      <w:r w:rsidR="00D15221" w:rsidRPr="00D8258A">
        <w:rPr>
          <w:rFonts w:ascii="Verdana" w:hAnsi="Verdana"/>
          <w:sz w:val="22"/>
          <w:szCs w:val="22"/>
          <w:lang w:val="pl-PL"/>
        </w:rPr>
        <w:t>5</w:t>
      </w:r>
      <w:r w:rsidRPr="00D8258A">
        <w:rPr>
          <w:rFonts w:ascii="Verdana" w:hAnsi="Verdana"/>
          <w:sz w:val="22"/>
          <w:szCs w:val="22"/>
        </w:rPr>
        <w:t xml:space="preserve"> r.</w:t>
      </w:r>
      <w:r w:rsidRPr="00A83F04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5B5FF4" w:rsidRPr="00D8258A" w:rsidRDefault="00B81B01" w:rsidP="00B81B01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D8258A">
        <w:rPr>
          <w:rFonts w:ascii="Verdana" w:hAnsi="Verdana"/>
          <w:sz w:val="22"/>
          <w:szCs w:val="22"/>
        </w:rPr>
        <w:t>Osob</w:t>
      </w:r>
      <w:r w:rsidR="005B5FF4" w:rsidRPr="00D8258A">
        <w:rPr>
          <w:rFonts w:ascii="Verdana" w:hAnsi="Verdana"/>
          <w:sz w:val="22"/>
          <w:szCs w:val="22"/>
          <w:lang w:val="pl-PL"/>
        </w:rPr>
        <w:t>ami</w:t>
      </w:r>
      <w:r w:rsidRPr="00D8258A">
        <w:rPr>
          <w:rFonts w:ascii="Verdana" w:hAnsi="Verdana"/>
          <w:sz w:val="22"/>
          <w:szCs w:val="22"/>
        </w:rPr>
        <w:t xml:space="preserve"> wyznaczon</w:t>
      </w:r>
      <w:r w:rsidR="005B5FF4" w:rsidRPr="00D8258A">
        <w:rPr>
          <w:rFonts w:ascii="Verdana" w:hAnsi="Verdana"/>
          <w:sz w:val="22"/>
          <w:szCs w:val="22"/>
          <w:lang w:val="pl-PL"/>
        </w:rPr>
        <w:t>ymi</w:t>
      </w:r>
      <w:r w:rsidRPr="00D8258A">
        <w:rPr>
          <w:rFonts w:ascii="Verdana" w:hAnsi="Verdana"/>
          <w:sz w:val="22"/>
          <w:szCs w:val="22"/>
        </w:rPr>
        <w:t xml:space="preserve"> do kontaktu </w:t>
      </w:r>
      <w:r w:rsidR="005B5FF4" w:rsidRPr="00D8258A">
        <w:rPr>
          <w:rFonts w:ascii="Verdana" w:hAnsi="Verdana"/>
          <w:sz w:val="22"/>
          <w:szCs w:val="22"/>
          <w:lang w:val="pl-PL"/>
        </w:rPr>
        <w:t>są:</w:t>
      </w:r>
    </w:p>
    <w:p w:rsidR="005B5FF4" w:rsidRPr="00D8258A" w:rsidRDefault="005B5FF4" w:rsidP="007F77F2">
      <w:pPr>
        <w:pStyle w:val="Akapitzlist"/>
        <w:numPr>
          <w:ilvl w:val="0"/>
          <w:numId w:val="43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D8258A">
        <w:rPr>
          <w:rFonts w:ascii="Verdana" w:hAnsi="Verdana"/>
          <w:sz w:val="22"/>
          <w:szCs w:val="22"/>
          <w:lang w:val="pl-PL"/>
        </w:rPr>
        <w:t xml:space="preserve">Iwona </w:t>
      </w:r>
      <w:proofErr w:type="spellStart"/>
      <w:r w:rsidRPr="00D8258A">
        <w:rPr>
          <w:rFonts w:ascii="Verdana" w:hAnsi="Verdana"/>
          <w:sz w:val="22"/>
          <w:szCs w:val="22"/>
          <w:lang w:val="pl-PL"/>
        </w:rPr>
        <w:t>Wrótna</w:t>
      </w:r>
      <w:proofErr w:type="spellEnd"/>
      <w:r w:rsidR="00B81B01" w:rsidRPr="00D8258A">
        <w:rPr>
          <w:rFonts w:ascii="Verdana" w:hAnsi="Verdana"/>
          <w:sz w:val="22"/>
          <w:szCs w:val="22"/>
        </w:rPr>
        <w:t>, e-mail:</w:t>
      </w:r>
      <w:r w:rsidRPr="00D8258A">
        <w:rPr>
          <w:rFonts w:ascii="Verdana" w:hAnsi="Verdana"/>
          <w:sz w:val="22"/>
          <w:szCs w:val="22"/>
          <w:lang w:val="pl-PL"/>
        </w:rPr>
        <w:t xml:space="preserve"> </w:t>
      </w:r>
      <w:hyperlink r:id="rId11" w:history="1">
        <w:r w:rsidRPr="00D8258A">
          <w:rPr>
            <w:rStyle w:val="Hipercze"/>
            <w:rFonts w:ascii="Verdana" w:hAnsi="Verdana"/>
            <w:sz w:val="22"/>
            <w:szCs w:val="22"/>
            <w:lang w:val="pl-PL"/>
          </w:rPr>
          <w:t>iwona.wrotna@um.wroc.pl</w:t>
        </w:r>
      </w:hyperlink>
      <w:r w:rsidRPr="00D8258A">
        <w:rPr>
          <w:rFonts w:ascii="Verdana" w:hAnsi="Verdana"/>
          <w:sz w:val="22"/>
          <w:szCs w:val="22"/>
          <w:lang w:val="pl-PL"/>
        </w:rPr>
        <w:t>,</w:t>
      </w:r>
    </w:p>
    <w:p w:rsidR="00B81B01" w:rsidRPr="00D8258A" w:rsidRDefault="007F77F2" w:rsidP="007F77F2">
      <w:pPr>
        <w:pStyle w:val="Akapitzlist"/>
        <w:numPr>
          <w:ilvl w:val="0"/>
          <w:numId w:val="43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D8258A">
        <w:rPr>
          <w:rFonts w:ascii="Verdana" w:hAnsi="Verdana"/>
          <w:sz w:val="22"/>
          <w:szCs w:val="22"/>
          <w:lang w:val="pl-PL"/>
        </w:rPr>
        <w:t xml:space="preserve">Klaudia Marzec, e-mail: </w:t>
      </w:r>
      <w:hyperlink r:id="rId12" w:history="1">
        <w:r w:rsidRPr="00D8258A">
          <w:rPr>
            <w:rStyle w:val="Hipercze"/>
            <w:rFonts w:ascii="Verdana" w:hAnsi="Verdana"/>
            <w:sz w:val="22"/>
            <w:szCs w:val="22"/>
            <w:lang w:val="pl-PL"/>
          </w:rPr>
          <w:t>klaudia.marzec@um.wroc.pl</w:t>
        </w:r>
      </w:hyperlink>
      <w:r w:rsidRPr="00D8258A">
        <w:rPr>
          <w:rFonts w:ascii="Verdana" w:hAnsi="Verdana"/>
          <w:sz w:val="22"/>
          <w:szCs w:val="22"/>
          <w:lang w:val="pl-PL"/>
        </w:rPr>
        <w:t>.</w:t>
      </w:r>
    </w:p>
    <w:p w:rsidR="00B94B94" w:rsidRPr="00B81B01" w:rsidRDefault="00F9307E" w:rsidP="005B5FF4">
      <w:pPr>
        <w:pStyle w:val="Akapitzlist"/>
        <w:numPr>
          <w:ilvl w:val="0"/>
          <w:numId w:val="43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lastRenderedPageBreak/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5B5FF4">
      <w:pPr>
        <w:pStyle w:val="Akapitzlist"/>
        <w:numPr>
          <w:ilvl w:val="0"/>
          <w:numId w:val="43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5B5FF4">
      <w:pPr>
        <w:pStyle w:val="Akapitzlist"/>
        <w:numPr>
          <w:ilvl w:val="0"/>
          <w:numId w:val="43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5B5FF4">
      <w:pPr>
        <w:pStyle w:val="Akapitzlist"/>
        <w:numPr>
          <w:ilvl w:val="0"/>
          <w:numId w:val="43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5B5FF4">
      <w:pPr>
        <w:pStyle w:val="Akapitzlist"/>
        <w:numPr>
          <w:ilvl w:val="0"/>
          <w:numId w:val="43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5B5FF4">
      <w:pPr>
        <w:pStyle w:val="Akapitzlist"/>
        <w:numPr>
          <w:ilvl w:val="0"/>
          <w:numId w:val="43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5B5FF4">
      <w:pPr>
        <w:pStyle w:val="Akapitzlist"/>
        <w:numPr>
          <w:ilvl w:val="0"/>
          <w:numId w:val="43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5B5FF4">
      <w:pPr>
        <w:pStyle w:val="Akapitzlist"/>
        <w:widowControl w:val="0"/>
        <w:numPr>
          <w:ilvl w:val="0"/>
          <w:numId w:val="43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lastRenderedPageBreak/>
        <w:t>Zamawiający nie zwraca kosztów przygotowania oferty ani udziału w postępowaniu.</w:t>
      </w:r>
    </w:p>
    <w:p w:rsidR="00F8333C" w:rsidRPr="00F8333C" w:rsidRDefault="00F9307E" w:rsidP="005B5FF4">
      <w:pPr>
        <w:pStyle w:val="Akapitzlist"/>
        <w:numPr>
          <w:ilvl w:val="0"/>
          <w:numId w:val="43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4A20AD" w:rsidRPr="00E8394C" w:rsidRDefault="00F9307E" w:rsidP="005B5FF4">
      <w:pPr>
        <w:pStyle w:val="Akapitzlist"/>
        <w:numPr>
          <w:ilvl w:val="0"/>
          <w:numId w:val="43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627A9B" w:rsidRPr="00627A9B" w:rsidRDefault="00627A9B" w:rsidP="00627A9B">
      <w:pPr>
        <w:spacing w:line="360" w:lineRule="auto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Zastępca </w:t>
      </w:r>
      <w:r w:rsidRPr="00627A9B">
        <w:rPr>
          <w:rFonts w:ascii="Verdana" w:hAnsi="Verdana" w:cs="Verdana"/>
          <w:sz w:val="22"/>
          <w:szCs w:val="22"/>
        </w:rPr>
        <w:t>Dyrektor</w:t>
      </w:r>
      <w:r>
        <w:rPr>
          <w:rFonts w:ascii="Verdana" w:hAnsi="Verdana" w:cs="Verdana"/>
          <w:sz w:val="22"/>
          <w:szCs w:val="22"/>
        </w:rPr>
        <w:t>a</w:t>
      </w:r>
      <w:r w:rsidRPr="00627A9B">
        <w:rPr>
          <w:rFonts w:ascii="Verdana" w:hAnsi="Verdana" w:cs="Verdana"/>
          <w:sz w:val="22"/>
          <w:szCs w:val="22"/>
        </w:rPr>
        <w:t xml:space="preserve"> Wydziału Klimatu i Energii</w:t>
      </w:r>
    </w:p>
    <w:p w:rsidR="00627A9B" w:rsidRPr="00627A9B" w:rsidRDefault="00627A9B" w:rsidP="00627A9B">
      <w:pPr>
        <w:spacing w:line="360" w:lineRule="auto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Grzegorz Synowiec</w:t>
      </w: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</w:p>
    <w:p w:rsidR="00593823" w:rsidRDefault="00593823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593823" w:rsidRDefault="00593823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679D8" w:rsidRDefault="004679D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</w:t>
      </w:r>
      <w:r w:rsidR="00655E7C">
        <w:rPr>
          <w:rFonts w:ascii="Verdana" w:hAnsi="Verdana"/>
          <w:sz w:val="20"/>
          <w:szCs w:val="20"/>
          <w:lang w:val="pl-PL"/>
        </w:rPr>
        <w:t>ób</w:t>
      </w:r>
      <w:r w:rsidRPr="007E4020">
        <w:rPr>
          <w:rFonts w:ascii="Verdana" w:hAnsi="Verdana"/>
          <w:sz w:val="20"/>
          <w:szCs w:val="20"/>
        </w:rPr>
        <w:t xml:space="preserve"> wskazan</w:t>
      </w:r>
      <w:r w:rsidR="00655E7C">
        <w:rPr>
          <w:rFonts w:ascii="Verdana" w:hAnsi="Verdana"/>
          <w:sz w:val="20"/>
          <w:szCs w:val="20"/>
          <w:lang w:val="pl-PL"/>
        </w:rPr>
        <w:t xml:space="preserve">ych </w:t>
      </w:r>
      <w:r w:rsidRPr="007E4020">
        <w:rPr>
          <w:rFonts w:ascii="Verdana" w:hAnsi="Verdana"/>
          <w:sz w:val="20"/>
          <w:szCs w:val="20"/>
        </w:rPr>
        <w:t>w celu dokonania oceny ofert w kryterium D – Załącznik nr 5a</w:t>
      </w:r>
    </w:p>
    <w:sectPr w:rsidR="002C6A29" w:rsidRPr="004679D8" w:rsidSect="00922810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8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FF2" w:rsidRDefault="00F45FF2">
      <w:r>
        <w:separator/>
      </w:r>
    </w:p>
  </w:endnote>
  <w:endnote w:type="continuationSeparator" w:id="0">
    <w:p w:rsidR="00F45FF2" w:rsidRDefault="00F4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9703153"/>
      <w:docPartObj>
        <w:docPartGallery w:val="Page Numbers (Bottom of Page)"/>
        <w:docPartUnique/>
      </w:docPartObj>
    </w:sdtPr>
    <w:sdtEndPr/>
    <w:sdtContent>
      <w:p w:rsidR="00D8258A" w:rsidRDefault="00D8258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667D" w:rsidRPr="00A11024" w:rsidRDefault="0023667D">
    <w:pPr>
      <w:pStyle w:val="Stopka"/>
      <w:rPr>
        <w:sz w:val="14"/>
        <w:szCs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24" w:rsidRPr="00B719EB" w:rsidRDefault="00A11024" w:rsidP="00A11024">
    <w:pPr>
      <w:pStyle w:val="Stopka"/>
      <w:tabs>
        <w:tab w:val="left" w:pos="5638"/>
      </w:tabs>
      <w:jc w:val="left"/>
    </w:pPr>
    <w:r>
      <w:tab/>
    </w: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23667D" w:rsidRDefault="00A11024" w:rsidP="00A11024">
    <w:pPr>
      <w:pStyle w:val="Stopka"/>
      <w:tabs>
        <w:tab w:val="left" w:pos="5638"/>
      </w:tabs>
    </w:pPr>
    <w:r w:rsidRPr="00A11024">
      <w:rPr>
        <w:lang w:val="en-US"/>
      </w:rPr>
      <w:tab/>
    </w:r>
    <w:r w:rsidR="00152E19" w:rsidRPr="00AD3E93">
      <w:rPr>
        <w:noProof/>
      </w:rPr>
      <w:drawing>
        <wp:inline distT="0" distB="0" distL="0" distR="0">
          <wp:extent cx="2051685" cy="753110"/>
          <wp:effectExtent l="0" t="0" r="5715" b="8890"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FF2" w:rsidRDefault="00F45FF2">
      <w:r>
        <w:separator/>
      </w:r>
    </w:p>
  </w:footnote>
  <w:footnote w:type="continuationSeparator" w:id="0">
    <w:p w:rsidR="00F45FF2" w:rsidRDefault="00F4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F45FF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52E19" w:rsidP="00FA17AB">
    <w:pPr>
      <w:pStyle w:val="Stopka"/>
      <w:rPr>
        <w:noProof/>
      </w:rPr>
    </w:pPr>
    <w:r w:rsidRPr="00F44FC7">
      <w:rPr>
        <w:noProof/>
      </w:rPr>
      <w:drawing>
        <wp:inline distT="0" distB="0" distL="0" distR="0">
          <wp:extent cx="4057015" cy="1613535"/>
          <wp:effectExtent l="0" t="0" r="635" b="5715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069"/>
    <w:multiLevelType w:val="hybridMultilevel"/>
    <w:tmpl w:val="CFC68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323CF"/>
    <w:multiLevelType w:val="hybridMultilevel"/>
    <w:tmpl w:val="7C822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2709D"/>
    <w:multiLevelType w:val="hybridMultilevel"/>
    <w:tmpl w:val="4C106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064E3"/>
    <w:multiLevelType w:val="hybridMultilevel"/>
    <w:tmpl w:val="EC54F4F6"/>
    <w:lvl w:ilvl="0" w:tplc="7E0C0D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C039D"/>
    <w:multiLevelType w:val="hybridMultilevel"/>
    <w:tmpl w:val="59569508"/>
    <w:lvl w:ilvl="0" w:tplc="DC68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A11BC"/>
    <w:multiLevelType w:val="hybridMultilevel"/>
    <w:tmpl w:val="3D4CE1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021F9"/>
    <w:multiLevelType w:val="hybridMultilevel"/>
    <w:tmpl w:val="03FE99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D43570"/>
    <w:multiLevelType w:val="hybridMultilevel"/>
    <w:tmpl w:val="4F665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5070AB4"/>
    <w:multiLevelType w:val="hybridMultilevel"/>
    <w:tmpl w:val="AEA6B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52E11"/>
    <w:multiLevelType w:val="hybridMultilevel"/>
    <w:tmpl w:val="0B1E0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E25BD"/>
    <w:multiLevelType w:val="hybridMultilevel"/>
    <w:tmpl w:val="BB8C7FD4"/>
    <w:lvl w:ilvl="0" w:tplc="705278C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40214"/>
    <w:multiLevelType w:val="hybridMultilevel"/>
    <w:tmpl w:val="B1C2149A"/>
    <w:lvl w:ilvl="0" w:tplc="B90EEE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F2BEC"/>
    <w:multiLevelType w:val="hybridMultilevel"/>
    <w:tmpl w:val="555880CA"/>
    <w:lvl w:ilvl="0" w:tplc="C4F0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47912"/>
    <w:multiLevelType w:val="hybridMultilevel"/>
    <w:tmpl w:val="DA00A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A5E17"/>
    <w:multiLevelType w:val="hybridMultilevel"/>
    <w:tmpl w:val="514C5A1E"/>
    <w:lvl w:ilvl="0" w:tplc="C98A4C96">
      <w:start w:val="1"/>
      <w:numFmt w:val="decimal"/>
      <w:lvlText w:val="%1."/>
      <w:lvlJc w:val="left"/>
      <w:pPr>
        <w:ind w:left="1146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F163DFD"/>
    <w:multiLevelType w:val="hybridMultilevel"/>
    <w:tmpl w:val="95648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CB5118"/>
    <w:multiLevelType w:val="hybridMultilevel"/>
    <w:tmpl w:val="AD7AD6E4"/>
    <w:lvl w:ilvl="0" w:tplc="CB842F86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30A6"/>
    <w:multiLevelType w:val="hybridMultilevel"/>
    <w:tmpl w:val="05F85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46D31"/>
    <w:multiLevelType w:val="hybridMultilevel"/>
    <w:tmpl w:val="B74C80CC"/>
    <w:lvl w:ilvl="0" w:tplc="B420D246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358AA"/>
    <w:multiLevelType w:val="hybridMultilevel"/>
    <w:tmpl w:val="229C0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E19C5"/>
    <w:multiLevelType w:val="hybridMultilevel"/>
    <w:tmpl w:val="B91E61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6A09D0"/>
    <w:multiLevelType w:val="hybridMultilevel"/>
    <w:tmpl w:val="17D21D92"/>
    <w:lvl w:ilvl="0" w:tplc="E64EF40C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87C89"/>
    <w:multiLevelType w:val="hybridMultilevel"/>
    <w:tmpl w:val="5CD4B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B25B0"/>
    <w:multiLevelType w:val="hybridMultilevel"/>
    <w:tmpl w:val="043CB118"/>
    <w:lvl w:ilvl="0" w:tplc="6DFCD726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D57137"/>
    <w:multiLevelType w:val="hybridMultilevel"/>
    <w:tmpl w:val="8D0A3848"/>
    <w:lvl w:ilvl="0" w:tplc="94F4C2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91DD7"/>
    <w:multiLevelType w:val="hybridMultilevel"/>
    <w:tmpl w:val="08C23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95314"/>
    <w:multiLevelType w:val="hybridMultilevel"/>
    <w:tmpl w:val="0A52718A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E26F1"/>
    <w:multiLevelType w:val="hybridMultilevel"/>
    <w:tmpl w:val="38EAF62C"/>
    <w:lvl w:ilvl="0" w:tplc="775CA80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9227D"/>
    <w:multiLevelType w:val="hybridMultilevel"/>
    <w:tmpl w:val="9336025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893CEA"/>
    <w:multiLevelType w:val="hybridMultilevel"/>
    <w:tmpl w:val="7848D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C6F01"/>
    <w:multiLevelType w:val="hybridMultilevel"/>
    <w:tmpl w:val="7C7E5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14"/>
  </w:num>
  <w:num w:numId="3">
    <w:abstractNumId w:val="5"/>
  </w:num>
  <w:num w:numId="4">
    <w:abstractNumId w:val="27"/>
  </w:num>
  <w:num w:numId="5">
    <w:abstractNumId w:val="11"/>
  </w:num>
  <w:num w:numId="6">
    <w:abstractNumId w:val="7"/>
  </w:num>
  <w:num w:numId="7">
    <w:abstractNumId w:val="1"/>
  </w:num>
  <w:num w:numId="8">
    <w:abstractNumId w:val="28"/>
  </w:num>
  <w:num w:numId="9">
    <w:abstractNumId w:val="16"/>
  </w:num>
  <w:num w:numId="10">
    <w:abstractNumId w:val="41"/>
  </w:num>
  <w:num w:numId="11">
    <w:abstractNumId w:val="42"/>
  </w:num>
  <w:num w:numId="12">
    <w:abstractNumId w:val="8"/>
  </w:num>
  <w:num w:numId="13">
    <w:abstractNumId w:val="21"/>
  </w:num>
  <w:num w:numId="14">
    <w:abstractNumId w:val="35"/>
  </w:num>
  <w:num w:numId="15">
    <w:abstractNumId w:val="3"/>
  </w:num>
  <w:num w:numId="16">
    <w:abstractNumId w:val="29"/>
  </w:num>
  <w:num w:numId="17">
    <w:abstractNumId w:val="34"/>
  </w:num>
  <w:num w:numId="18">
    <w:abstractNumId w:val="6"/>
  </w:num>
  <w:num w:numId="19">
    <w:abstractNumId w:val="24"/>
  </w:num>
  <w:num w:numId="20">
    <w:abstractNumId w:val="19"/>
  </w:num>
  <w:num w:numId="21">
    <w:abstractNumId w:val="22"/>
  </w:num>
  <w:num w:numId="22">
    <w:abstractNumId w:val="15"/>
  </w:num>
  <w:num w:numId="23">
    <w:abstractNumId w:val="0"/>
  </w:num>
  <w:num w:numId="24">
    <w:abstractNumId w:val="37"/>
  </w:num>
  <w:num w:numId="25">
    <w:abstractNumId w:val="40"/>
  </w:num>
  <w:num w:numId="26">
    <w:abstractNumId w:val="18"/>
  </w:num>
  <w:num w:numId="27">
    <w:abstractNumId w:val="39"/>
  </w:num>
  <w:num w:numId="28">
    <w:abstractNumId w:val="13"/>
  </w:num>
  <w:num w:numId="29">
    <w:abstractNumId w:val="23"/>
  </w:num>
  <w:num w:numId="30">
    <w:abstractNumId w:val="36"/>
  </w:num>
  <w:num w:numId="31">
    <w:abstractNumId w:val="20"/>
  </w:num>
  <w:num w:numId="32">
    <w:abstractNumId w:val="32"/>
  </w:num>
  <w:num w:numId="33">
    <w:abstractNumId w:val="17"/>
  </w:num>
  <w:num w:numId="34">
    <w:abstractNumId w:val="38"/>
  </w:num>
  <w:num w:numId="35">
    <w:abstractNumId w:val="33"/>
  </w:num>
  <w:num w:numId="36">
    <w:abstractNumId w:val="12"/>
  </w:num>
  <w:num w:numId="37">
    <w:abstractNumId w:val="30"/>
  </w:num>
  <w:num w:numId="38">
    <w:abstractNumId w:val="10"/>
  </w:num>
  <w:num w:numId="39">
    <w:abstractNumId w:val="26"/>
  </w:num>
  <w:num w:numId="40">
    <w:abstractNumId w:val="2"/>
  </w:num>
  <w:num w:numId="41">
    <w:abstractNumId w:val="4"/>
  </w:num>
  <w:num w:numId="42">
    <w:abstractNumId w:val="25"/>
  </w:num>
  <w:num w:numId="43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27000"/>
    <w:rsid w:val="0003009E"/>
    <w:rsid w:val="00030244"/>
    <w:rsid w:val="000340E5"/>
    <w:rsid w:val="00037021"/>
    <w:rsid w:val="00037031"/>
    <w:rsid w:val="00045025"/>
    <w:rsid w:val="000461BB"/>
    <w:rsid w:val="000515B5"/>
    <w:rsid w:val="00056413"/>
    <w:rsid w:val="00061ED2"/>
    <w:rsid w:val="0006690A"/>
    <w:rsid w:val="000676B7"/>
    <w:rsid w:val="00072267"/>
    <w:rsid w:val="0007509D"/>
    <w:rsid w:val="00076A91"/>
    <w:rsid w:val="000823ED"/>
    <w:rsid w:val="000828D7"/>
    <w:rsid w:val="00091421"/>
    <w:rsid w:val="00091EDA"/>
    <w:rsid w:val="00097AEF"/>
    <w:rsid w:val="000A0E76"/>
    <w:rsid w:val="000A26F2"/>
    <w:rsid w:val="000B21EC"/>
    <w:rsid w:val="000C2196"/>
    <w:rsid w:val="000C2F24"/>
    <w:rsid w:val="000C34D3"/>
    <w:rsid w:val="000C73B2"/>
    <w:rsid w:val="000C744E"/>
    <w:rsid w:val="000D2729"/>
    <w:rsid w:val="000E2F68"/>
    <w:rsid w:val="000E3486"/>
    <w:rsid w:val="000E3605"/>
    <w:rsid w:val="000F0DD9"/>
    <w:rsid w:val="0010027D"/>
    <w:rsid w:val="0010407B"/>
    <w:rsid w:val="00104095"/>
    <w:rsid w:val="001048A8"/>
    <w:rsid w:val="00105680"/>
    <w:rsid w:val="00105692"/>
    <w:rsid w:val="00105CD0"/>
    <w:rsid w:val="0010752B"/>
    <w:rsid w:val="00107ED1"/>
    <w:rsid w:val="00111EA4"/>
    <w:rsid w:val="00112070"/>
    <w:rsid w:val="0011321F"/>
    <w:rsid w:val="001161D4"/>
    <w:rsid w:val="001168B0"/>
    <w:rsid w:val="00120108"/>
    <w:rsid w:val="001205C2"/>
    <w:rsid w:val="00122F4E"/>
    <w:rsid w:val="00123CDD"/>
    <w:rsid w:val="00135734"/>
    <w:rsid w:val="00136B35"/>
    <w:rsid w:val="00143A44"/>
    <w:rsid w:val="00152279"/>
    <w:rsid w:val="00152E19"/>
    <w:rsid w:val="00156226"/>
    <w:rsid w:val="001571C2"/>
    <w:rsid w:val="001600FE"/>
    <w:rsid w:val="001639BC"/>
    <w:rsid w:val="00171319"/>
    <w:rsid w:val="00172F44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D68CA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D4AA5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28AE"/>
    <w:rsid w:val="00364908"/>
    <w:rsid w:val="003654F1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069E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14729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15D6"/>
    <w:rsid w:val="004A20AD"/>
    <w:rsid w:val="004A21ED"/>
    <w:rsid w:val="004A2689"/>
    <w:rsid w:val="004A3648"/>
    <w:rsid w:val="004A78C6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39BA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66AED"/>
    <w:rsid w:val="00571486"/>
    <w:rsid w:val="00572A40"/>
    <w:rsid w:val="00573589"/>
    <w:rsid w:val="00573797"/>
    <w:rsid w:val="00574BF4"/>
    <w:rsid w:val="0057571F"/>
    <w:rsid w:val="00575E4D"/>
    <w:rsid w:val="00585612"/>
    <w:rsid w:val="00585DD3"/>
    <w:rsid w:val="00590C4D"/>
    <w:rsid w:val="00592322"/>
    <w:rsid w:val="00593823"/>
    <w:rsid w:val="00593F24"/>
    <w:rsid w:val="0059715A"/>
    <w:rsid w:val="005A3893"/>
    <w:rsid w:val="005A73B4"/>
    <w:rsid w:val="005B1207"/>
    <w:rsid w:val="005B32A4"/>
    <w:rsid w:val="005B5FF4"/>
    <w:rsid w:val="005C27FC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09AA"/>
    <w:rsid w:val="00615309"/>
    <w:rsid w:val="00620F6D"/>
    <w:rsid w:val="00623F79"/>
    <w:rsid w:val="00624331"/>
    <w:rsid w:val="006254D7"/>
    <w:rsid w:val="00627A9B"/>
    <w:rsid w:val="00640ACF"/>
    <w:rsid w:val="00646DF1"/>
    <w:rsid w:val="00647893"/>
    <w:rsid w:val="00650419"/>
    <w:rsid w:val="00655E7C"/>
    <w:rsid w:val="00656231"/>
    <w:rsid w:val="00660F39"/>
    <w:rsid w:val="00662687"/>
    <w:rsid w:val="006667BB"/>
    <w:rsid w:val="00666850"/>
    <w:rsid w:val="00670908"/>
    <w:rsid w:val="00671195"/>
    <w:rsid w:val="0068034E"/>
    <w:rsid w:val="00680C11"/>
    <w:rsid w:val="006830B5"/>
    <w:rsid w:val="00683259"/>
    <w:rsid w:val="006925AC"/>
    <w:rsid w:val="006948FD"/>
    <w:rsid w:val="0069492F"/>
    <w:rsid w:val="006A53FF"/>
    <w:rsid w:val="006A5BB0"/>
    <w:rsid w:val="006A708D"/>
    <w:rsid w:val="006A75CB"/>
    <w:rsid w:val="006B198D"/>
    <w:rsid w:val="006B27C2"/>
    <w:rsid w:val="006B76F3"/>
    <w:rsid w:val="006C5923"/>
    <w:rsid w:val="006D1147"/>
    <w:rsid w:val="006E254B"/>
    <w:rsid w:val="006E2AFE"/>
    <w:rsid w:val="006E54F3"/>
    <w:rsid w:val="006E7B97"/>
    <w:rsid w:val="00700BBF"/>
    <w:rsid w:val="00701FA2"/>
    <w:rsid w:val="007031CB"/>
    <w:rsid w:val="00703210"/>
    <w:rsid w:val="0070526D"/>
    <w:rsid w:val="00717486"/>
    <w:rsid w:val="00717901"/>
    <w:rsid w:val="00722EF2"/>
    <w:rsid w:val="0072396D"/>
    <w:rsid w:val="00724D52"/>
    <w:rsid w:val="007310C8"/>
    <w:rsid w:val="00731C86"/>
    <w:rsid w:val="00736E73"/>
    <w:rsid w:val="0074130F"/>
    <w:rsid w:val="00742219"/>
    <w:rsid w:val="00760B40"/>
    <w:rsid w:val="00761F84"/>
    <w:rsid w:val="00763003"/>
    <w:rsid w:val="0076440C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7F77F2"/>
    <w:rsid w:val="008014B5"/>
    <w:rsid w:val="00803488"/>
    <w:rsid w:val="0081045F"/>
    <w:rsid w:val="00815ABB"/>
    <w:rsid w:val="00815C76"/>
    <w:rsid w:val="0081621E"/>
    <w:rsid w:val="0082084C"/>
    <w:rsid w:val="008219FD"/>
    <w:rsid w:val="00827062"/>
    <w:rsid w:val="008338CE"/>
    <w:rsid w:val="00834570"/>
    <w:rsid w:val="00837F14"/>
    <w:rsid w:val="00840DE8"/>
    <w:rsid w:val="00843A14"/>
    <w:rsid w:val="00844D08"/>
    <w:rsid w:val="008460D4"/>
    <w:rsid w:val="00851301"/>
    <w:rsid w:val="0086499A"/>
    <w:rsid w:val="008717F2"/>
    <w:rsid w:val="008719B8"/>
    <w:rsid w:val="00872095"/>
    <w:rsid w:val="0087293B"/>
    <w:rsid w:val="00873228"/>
    <w:rsid w:val="008749A5"/>
    <w:rsid w:val="00874BBD"/>
    <w:rsid w:val="00876730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38BD"/>
    <w:rsid w:val="008A5BA8"/>
    <w:rsid w:val="008B01D2"/>
    <w:rsid w:val="008B718E"/>
    <w:rsid w:val="008C1E72"/>
    <w:rsid w:val="008C2618"/>
    <w:rsid w:val="008C2CAF"/>
    <w:rsid w:val="008C705F"/>
    <w:rsid w:val="008D7117"/>
    <w:rsid w:val="008E6EB0"/>
    <w:rsid w:val="008F13FA"/>
    <w:rsid w:val="008F1F44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22810"/>
    <w:rsid w:val="0092484F"/>
    <w:rsid w:val="00933500"/>
    <w:rsid w:val="009340E1"/>
    <w:rsid w:val="00935FC9"/>
    <w:rsid w:val="00940398"/>
    <w:rsid w:val="00950B36"/>
    <w:rsid w:val="00962129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C7C5E"/>
    <w:rsid w:val="009D0E4B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F01FD"/>
    <w:rsid w:val="009F65EC"/>
    <w:rsid w:val="009F6A82"/>
    <w:rsid w:val="009F6D4E"/>
    <w:rsid w:val="00A005FB"/>
    <w:rsid w:val="00A011B5"/>
    <w:rsid w:val="00A05D5E"/>
    <w:rsid w:val="00A05F87"/>
    <w:rsid w:val="00A101A8"/>
    <w:rsid w:val="00A11024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35B6"/>
    <w:rsid w:val="00A540F4"/>
    <w:rsid w:val="00A56D96"/>
    <w:rsid w:val="00A61090"/>
    <w:rsid w:val="00A62CEE"/>
    <w:rsid w:val="00A636BB"/>
    <w:rsid w:val="00A64BDA"/>
    <w:rsid w:val="00A70A10"/>
    <w:rsid w:val="00A72994"/>
    <w:rsid w:val="00A816F2"/>
    <w:rsid w:val="00A8285A"/>
    <w:rsid w:val="00A83F04"/>
    <w:rsid w:val="00A86D58"/>
    <w:rsid w:val="00A9349E"/>
    <w:rsid w:val="00A9673D"/>
    <w:rsid w:val="00A97835"/>
    <w:rsid w:val="00AB56BE"/>
    <w:rsid w:val="00AB60B5"/>
    <w:rsid w:val="00AC48A4"/>
    <w:rsid w:val="00AD29D0"/>
    <w:rsid w:val="00AD41C6"/>
    <w:rsid w:val="00AD5413"/>
    <w:rsid w:val="00AD6B1A"/>
    <w:rsid w:val="00AE558C"/>
    <w:rsid w:val="00AE60E1"/>
    <w:rsid w:val="00AF094C"/>
    <w:rsid w:val="00B02AD0"/>
    <w:rsid w:val="00B056EB"/>
    <w:rsid w:val="00B065D4"/>
    <w:rsid w:val="00B10E33"/>
    <w:rsid w:val="00B31E09"/>
    <w:rsid w:val="00B31E4D"/>
    <w:rsid w:val="00B33368"/>
    <w:rsid w:val="00B34C4C"/>
    <w:rsid w:val="00B36CD9"/>
    <w:rsid w:val="00B408A9"/>
    <w:rsid w:val="00B454E9"/>
    <w:rsid w:val="00B45C56"/>
    <w:rsid w:val="00B473F3"/>
    <w:rsid w:val="00B516E7"/>
    <w:rsid w:val="00B63190"/>
    <w:rsid w:val="00B64367"/>
    <w:rsid w:val="00B654C1"/>
    <w:rsid w:val="00B66F9F"/>
    <w:rsid w:val="00B719EB"/>
    <w:rsid w:val="00B73AF4"/>
    <w:rsid w:val="00B74015"/>
    <w:rsid w:val="00B7524B"/>
    <w:rsid w:val="00B81456"/>
    <w:rsid w:val="00B81A2D"/>
    <w:rsid w:val="00B81B01"/>
    <w:rsid w:val="00B81B31"/>
    <w:rsid w:val="00B82A23"/>
    <w:rsid w:val="00B83AEB"/>
    <w:rsid w:val="00B84D7B"/>
    <w:rsid w:val="00B85A70"/>
    <w:rsid w:val="00B906E7"/>
    <w:rsid w:val="00B94B94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109A"/>
    <w:rsid w:val="00BC3DD1"/>
    <w:rsid w:val="00BC6A26"/>
    <w:rsid w:val="00BC6B3F"/>
    <w:rsid w:val="00BD035E"/>
    <w:rsid w:val="00BD248A"/>
    <w:rsid w:val="00BD2D16"/>
    <w:rsid w:val="00BD5FD6"/>
    <w:rsid w:val="00BE3FA8"/>
    <w:rsid w:val="00BF20A2"/>
    <w:rsid w:val="00BF4CD1"/>
    <w:rsid w:val="00BF747F"/>
    <w:rsid w:val="00C04314"/>
    <w:rsid w:val="00C05343"/>
    <w:rsid w:val="00C1183E"/>
    <w:rsid w:val="00C11992"/>
    <w:rsid w:val="00C15011"/>
    <w:rsid w:val="00C15920"/>
    <w:rsid w:val="00C21253"/>
    <w:rsid w:val="00C2127D"/>
    <w:rsid w:val="00C23CE7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46DD"/>
    <w:rsid w:val="00C75156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3FC1"/>
    <w:rsid w:val="00CA7218"/>
    <w:rsid w:val="00CB359C"/>
    <w:rsid w:val="00CB7DA4"/>
    <w:rsid w:val="00CC1016"/>
    <w:rsid w:val="00CC6583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5221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47627"/>
    <w:rsid w:val="00D548B2"/>
    <w:rsid w:val="00D627A1"/>
    <w:rsid w:val="00D67D78"/>
    <w:rsid w:val="00D70788"/>
    <w:rsid w:val="00D70C8A"/>
    <w:rsid w:val="00D76EEA"/>
    <w:rsid w:val="00D80348"/>
    <w:rsid w:val="00D81AFC"/>
    <w:rsid w:val="00D8258A"/>
    <w:rsid w:val="00D8547D"/>
    <w:rsid w:val="00D85DEC"/>
    <w:rsid w:val="00D86607"/>
    <w:rsid w:val="00D87A18"/>
    <w:rsid w:val="00D908A2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D64F7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1614B"/>
    <w:rsid w:val="00E20146"/>
    <w:rsid w:val="00E20717"/>
    <w:rsid w:val="00E22BBA"/>
    <w:rsid w:val="00E22C67"/>
    <w:rsid w:val="00E23925"/>
    <w:rsid w:val="00E25E6A"/>
    <w:rsid w:val="00E26E23"/>
    <w:rsid w:val="00E35A19"/>
    <w:rsid w:val="00E36750"/>
    <w:rsid w:val="00E44C9F"/>
    <w:rsid w:val="00E44FC8"/>
    <w:rsid w:val="00E4710C"/>
    <w:rsid w:val="00E52576"/>
    <w:rsid w:val="00E5515C"/>
    <w:rsid w:val="00E62C67"/>
    <w:rsid w:val="00E64CFF"/>
    <w:rsid w:val="00E652A8"/>
    <w:rsid w:val="00E72D5F"/>
    <w:rsid w:val="00E741A6"/>
    <w:rsid w:val="00E81BF3"/>
    <w:rsid w:val="00E81E73"/>
    <w:rsid w:val="00E835A6"/>
    <w:rsid w:val="00E8394C"/>
    <w:rsid w:val="00E87668"/>
    <w:rsid w:val="00E93FBE"/>
    <w:rsid w:val="00E94D8A"/>
    <w:rsid w:val="00E96C7F"/>
    <w:rsid w:val="00EA1E83"/>
    <w:rsid w:val="00EA487F"/>
    <w:rsid w:val="00EB54F2"/>
    <w:rsid w:val="00EB5B74"/>
    <w:rsid w:val="00EB6604"/>
    <w:rsid w:val="00EB6D5E"/>
    <w:rsid w:val="00EC5E22"/>
    <w:rsid w:val="00EC748D"/>
    <w:rsid w:val="00ED3E79"/>
    <w:rsid w:val="00ED4CB9"/>
    <w:rsid w:val="00EE7855"/>
    <w:rsid w:val="00EF1E12"/>
    <w:rsid w:val="00EF3916"/>
    <w:rsid w:val="00EF528B"/>
    <w:rsid w:val="00F025BF"/>
    <w:rsid w:val="00F04A91"/>
    <w:rsid w:val="00F13636"/>
    <w:rsid w:val="00F165E0"/>
    <w:rsid w:val="00F261E5"/>
    <w:rsid w:val="00F26D2E"/>
    <w:rsid w:val="00F34E50"/>
    <w:rsid w:val="00F40755"/>
    <w:rsid w:val="00F426EA"/>
    <w:rsid w:val="00F45FF2"/>
    <w:rsid w:val="00F4605A"/>
    <w:rsid w:val="00F53020"/>
    <w:rsid w:val="00F5334C"/>
    <w:rsid w:val="00F71A73"/>
    <w:rsid w:val="00F74E35"/>
    <w:rsid w:val="00F7754D"/>
    <w:rsid w:val="00F8165E"/>
    <w:rsid w:val="00F81765"/>
    <w:rsid w:val="00F8333C"/>
    <w:rsid w:val="00F9307E"/>
    <w:rsid w:val="00F976D8"/>
    <w:rsid w:val="00FA17AB"/>
    <w:rsid w:val="00FA277E"/>
    <w:rsid w:val="00FA3840"/>
    <w:rsid w:val="00FA707F"/>
    <w:rsid w:val="00FB0AC9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E0C22"/>
    <w:rsid w:val="00FE1CC2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rsid w:val="00C1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15011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audia.marzec@um.wroc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wona.wrotna@um.wroc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ke@um.wroc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ED3F-A5D9-4BEA-A3BF-9D6AECF3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2658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18571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6</cp:revision>
  <cp:lastPrinted>2025-03-26T12:57:00Z</cp:lastPrinted>
  <dcterms:created xsi:type="dcterms:W3CDTF">2025-03-26T11:10:00Z</dcterms:created>
  <dcterms:modified xsi:type="dcterms:W3CDTF">2025-03-26T12:57:00Z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