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8D" w:rsidRDefault="008B725B" w:rsidP="008B725B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1 do umowy nr …………………………..</w:t>
      </w:r>
    </w:p>
    <w:p w:rsidR="008B725B" w:rsidRPr="00464584" w:rsidRDefault="008B725B" w:rsidP="008B725B">
      <w:pPr>
        <w:pStyle w:val="Nagwek1"/>
        <w:spacing w:line="360" w:lineRule="auto"/>
        <w:contextualSpacing/>
        <w:mirrorIndents/>
        <w:rPr>
          <w:sz w:val="28"/>
          <w:szCs w:val="28"/>
        </w:rPr>
      </w:pPr>
      <w:r w:rsidRPr="00464584">
        <w:rPr>
          <w:sz w:val="28"/>
          <w:szCs w:val="28"/>
        </w:rPr>
        <w:t>Opis Przedmiotu Zamówienia</w:t>
      </w:r>
    </w:p>
    <w:p w:rsidR="008B725B" w:rsidRPr="00094E38" w:rsidRDefault="008B725B" w:rsidP="008B725B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</w:rPr>
      </w:pPr>
      <w:r w:rsidRPr="00094E38">
        <w:rPr>
          <w:rFonts w:ascii="Verdana" w:hAnsi="Verdana" w:cstheme="minorHAnsi"/>
          <w:b/>
          <w:bCs/>
        </w:rPr>
        <w:t>NAZWA ZADANIA:</w:t>
      </w:r>
    </w:p>
    <w:p w:rsidR="003E59FF" w:rsidRPr="00094E38" w:rsidRDefault="003E59FF" w:rsidP="003E59FF">
      <w:pPr>
        <w:spacing w:line="360" w:lineRule="auto"/>
        <w:rPr>
          <w:rFonts w:ascii="Verdana" w:hAnsi="Verdana"/>
        </w:rPr>
      </w:pPr>
      <w:r w:rsidRPr="00094E38">
        <w:rPr>
          <w:rFonts w:ascii="Verdana" w:hAnsi="Verdana"/>
        </w:rPr>
        <w:t>Przygotowanie i przeprowadzenie analizy strategicznej systemu żywnościowego na potrzeby dokumentu Miejska Polityka Żywnościowa</w:t>
      </w:r>
    </w:p>
    <w:p w:rsidR="008B725B" w:rsidRPr="00094E38" w:rsidRDefault="008B725B" w:rsidP="008B725B">
      <w:pPr>
        <w:spacing w:before="120" w:line="360" w:lineRule="auto"/>
        <w:contextualSpacing/>
        <w:mirrorIndents/>
        <w:rPr>
          <w:rFonts w:ascii="Verdana" w:hAnsi="Verdana" w:cstheme="minorHAnsi"/>
        </w:rPr>
      </w:pPr>
      <w:r w:rsidRPr="00094E38">
        <w:rPr>
          <w:rFonts w:ascii="Verdana" w:hAnsi="Verdana" w:cstheme="minorHAnsi"/>
          <w:b/>
          <w:bCs/>
        </w:rPr>
        <w:t>KOD CPV:</w:t>
      </w:r>
      <w:r w:rsidR="003E59FF" w:rsidRPr="00094E38">
        <w:rPr>
          <w:rFonts w:ascii="Verdana" w:hAnsi="Verdana" w:cstheme="minorHAnsi"/>
          <w:b/>
          <w:bCs/>
        </w:rPr>
        <w:t xml:space="preserve"> 79430000-7 </w:t>
      </w:r>
      <w:r w:rsidR="003E59FF" w:rsidRPr="00094E38">
        <w:rPr>
          <w:rFonts w:ascii="Verdana" w:hAnsi="Verdana" w:cstheme="minorHAnsi"/>
          <w:bCs/>
        </w:rPr>
        <w:t>Usługi zarządzania kryzysowego</w:t>
      </w:r>
    </w:p>
    <w:p w:rsidR="00B92D77" w:rsidRPr="00094E38" w:rsidRDefault="00B92D77" w:rsidP="008B725B">
      <w:pPr>
        <w:widowControl w:val="0"/>
        <w:spacing w:before="120" w:after="0" w:line="360" w:lineRule="auto"/>
        <w:contextualSpacing/>
        <w:mirrorIndents/>
        <w:rPr>
          <w:rFonts w:ascii="Verdana" w:hAnsi="Verdana"/>
        </w:rPr>
      </w:pPr>
    </w:p>
    <w:p w:rsidR="008B725B" w:rsidRPr="00094E38" w:rsidRDefault="008B725B" w:rsidP="00774939">
      <w:pPr>
        <w:pStyle w:val="Akapitzlist"/>
        <w:numPr>
          <w:ilvl w:val="0"/>
          <w:numId w:val="7"/>
        </w:numPr>
        <w:spacing w:before="120" w:after="0" w:line="360" w:lineRule="auto"/>
        <w:ind w:left="0" w:firstLine="0"/>
        <w:mirrorIndents/>
        <w:rPr>
          <w:rFonts w:ascii="Verdana" w:hAnsi="Verdana"/>
          <w:b/>
        </w:rPr>
      </w:pPr>
      <w:r w:rsidRPr="00094E38">
        <w:rPr>
          <w:rFonts w:ascii="Verdana" w:hAnsi="Verdana"/>
          <w:b/>
        </w:rPr>
        <w:t>ZAKRES ZAMÓWIENIA:</w:t>
      </w:r>
    </w:p>
    <w:p w:rsidR="008B725B" w:rsidRPr="00094E38" w:rsidRDefault="008B725B" w:rsidP="007749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  <w:color w:val="000000" w:themeColor="text1"/>
        </w:rPr>
      </w:pPr>
      <w:r w:rsidRPr="00094E38">
        <w:rPr>
          <w:rFonts w:ascii="Verdana" w:hAnsi="Verdana" w:cs="Verdana"/>
          <w:color w:val="000000" w:themeColor="text1"/>
        </w:rPr>
        <w:t>Zakres zamówienia obejmuje:</w:t>
      </w:r>
    </w:p>
    <w:p w:rsidR="00CA47E5" w:rsidRDefault="001F4A0E" w:rsidP="00CA47E5">
      <w:pPr>
        <w:pStyle w:val="Akapitzlist"/>
        <w:widowControl w:val="0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CA47E5">
        <w:rPr>
          <w:rFonts w:ascii="Verdana" w:hAnsi="Verdana"/>
        </w:rPr>
        <w:t>rzeprowadzenie analizy SWOT, PESTDLI oraz analizy scenariuszowej otoczenia wewnętrznego i zewnętrznego</w:t>
      </w:r>
      <w:r w:rsidR="00CA47E5">
        <w:rPr>
          <w:rFonts w:ascii="Verdana" w:hAnsi="Verdana"/>
        </w:rPr>
        <w:t>,</w:t>
      </w:r>
    </w:p>
    <w:p w:rsidR="00CA47E5" w:rsidRDefault="001F4A0E" w:rsidP="00CA47E5">
      <w:pPr>
        <w:pStyle w:val="Akapitzlist"/>
        <w:widowControl w:val="0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z</w:t>
      </w:r>
      <w:r w:rsidR="003E59FF" w:rsidRPr="00CA47E5">
        <w:rPr>
          <w:rFonts w:ascii="Verdana" w:hAnsi="Verdana"/>
        </w:rPr>
        <w:t>apoznanie się z już wykonanymi analizami oraz innymi materiałami dotyczącymi systemów żywnościowych, w tym systemu żywnościowego</w:t>
      </w:r>
      <w:r>
        <w:rPr>
          <w:rFonts w:ascii="Verdana" w:hAnsi="Verdana"/>
        </w:rPr>
        <w:t xml:space="preserve"> </w:t>
      </w:r>
      <w:r w:rsidRPr="008E01D7">
        <w:rPr>
          <w:rFonts w:ascii="Verdana" w:hAnsi="Verdana"/>
        </w:rPr>
        <w:t>miasta</w:t>
      </w:r>
      <w:r>
        <w:rPr>
          <w:rFonts w:ascii="Verdana" w:hAnsi="Verdana"/>
        </w:rPr>
        <w:t xml:space="preserve"> </w:t>
      </w:r>
      <w:r w:rsidR="003E59FF" w:rsidRPr="00CA47E5">
        <w:rPr>
          <w:rFonts w:ascii="Verdana" w:hAnsi="Verdana"/>
        </w:rPr>
        <w:t>Wrocławia i uwzględnienie ich w procesie analizy strategicznej (materiały dostarczy Zamawiający)</w:t>
      </w:r>
      <w:r w:rsidR="00CA47E5">
        <w:rPr>
          <w:rFonts w:ascii="Verdana" w:hAnsi="Verdana"/>
        </w:rPr>
        <w:t>,</w:t>
      </w:r>
    </w:p>
    <w:p w:rsidR="00CA47E5" w:rsidRDefault="001F4A0E" w:rsidP="00CA47E5">
      <w:pPr>
        <w:pStyle w:val="Akapitzlist"/>
        <w:widowControl w:val="0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CA47E5">
        <w:rPr>
          <w:rFonts w:ascii="Verdana" w:hAnsi="Verdana"/>
        </w:rPr>
        <w:t>rzeprowadzenie 8 spotkań warsztatowych: 4 z zespołem ekspertów wewnętrznych (reprezentujących Gminę</w:t>
      </w:r>
      <w:r>
        <w:rPr>
          <w:rFonts w:ascii="Verdana" w:hAnsi="Verdana"/>
        </w:rPr>
        <w:t xml:space="preserve"> </w:t>
      </w:r>
      <w:r w:rsidRPr="008E01D7">
        <w:rPr>
          <w:rFonts w:ascii="Verdana" w:hAnsi="Verdana"/>
        </w:rPr>
        <w:t>Wrocław</w:t>
      </w:r>
      <w:r w:rsidR="003E59FF" w:rsidRPr="00CA47E5">
        <w:rPr>
          <w:rFonts w:ascii="Verdana" w:hAnsi="Verdana"/>
        </w:rPr>
        <w:t>) oraz 4 z ekspertami zewnętrznymi (reprezentującymi różne branże, kluczowych interesariuszy systemu żywnościowego) – pozyskanie od nich wiedzy, niezbędnych danych, agregowanie ich, opracowywanie ich i wnioskowanie. Skład osobowy zespołów i</w:t>
      </w:r>
      <w:r>
        <w:rPr>
          <w:rFonts w:ascii="Verdana" w:hAnsi="Verdana"/>
        </w:rPr>
        <w:t> </w:t>
      </w:r>
      <w:r w:rsidR="003E59FF" w:rsidRPr="00CA47E5">
        <w:rPr>
          <w:rFonts w:ascii="Verdana" w:hAnsi="Verdana"/>
        </w:rPr>
        <w:t>organizację techniczną spotkań zapewni Zamawiający (w porozumieniu z</w:t>
      </w:r>
      <w:r>
        <w:rPr>
          <w:rFonts w:ascii="Verdana" w:hAnsi="Verdana"/>
        </w:rPr>
        <w:t> </w:t>
      </w:r>
      <w:r w:rsidR="003E59FF" w:rsidRPr="00CA47E5">
        <w:rPr>
          <w:rFonts w:ascii="Verdana" w:hAnsi="Verdana"/>
        </w:rPr>
        <w:t>Wykonawcą)</w:t>
      </w:r>
      <w:r w:rsidR="00CA47E5">
        <w:rPr>
          <w:rFonts w:ascii="Verdana" w:hAnsi="Verdana"/>
        </w:rPr>
        <w:t>,</w:t>
      </w:r>
    </w:p>
    <w:p w:rsidR="00CA47E5" w:rsidRDefault="001F4A0E" w:rsidP="00CA47E5">
      <w:pPr>
        <w:pStyle w:val="Akapitzlist"/>
        <w:widowControl w:val="0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CA47E5">
        <w:rPr>
          <w:rFonts w:ascii="Verdana" w:hAnsi="Verdana"/>
        </w:rPr>
        <w:t>rzeprowadzenie testu na logiczność, zwartość, określenie powiązań, wyeliminowanie ewentualnych sprzeczności w wynikach wykonywanej analizy strategicznej</w:t>
      </w:r>
      <w:r w:rsidR="00CA47E5">
        <w:rPr>
          <w:rFonts w:ascii="Verdana" w:hAnsi="Verdana"/>
        </w:rPr>
        <w:t>,</w:t>
      </w:r>
    </w:p>
    <w:p w:rsidR="00CA47E5" w:rsidRDefault="001F4A0E" w:rsidP="00CA47E5">
      <w:pPr>
        <w:pStyle w:val="Akapitzlist"/>
        <w:widowControl w:val="0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o</w:t>
      </w:r>
      <w:r w:rsidR="003E59FF" w:rsidRPr="00CA47E5">
        <w:rPr>
          <w:rFonts w:ascii="Verdana" w:hAnsi="Verdana"/>
        </w:rPr>
        <w:t xml:space="preserve">pracowanie wyników analizy, sporządzenie </w:t>
      </w:r>
      <w:r w:rsidR="007A65DA">
        <w:rPr>
          <w:rFonts w:ascii="Verdana" w:hAnsi="Verdana"/>
        </w:rPr>
        <w:t>R</w:t>
      </w:r>
      <w:r w:rsidR="003E59FF" w:rsidRPr="00CA47E5">
        <w:rPr>
          <w:rFonts w:ascii="Verdana" w:hAnsi="Verdana"/>
        </w:rPr>
        <w:t xml:space="preserve">aportu </w:t>
      </w:r>
      <w:r w:rsidR="007A65DA">
        <w:rPr>
          <w:rFonts w:ascii="Verdana" w:hAnsi="Verdana"/>
        </w:rPr>
        <w:t>C</w:t>
      </w:r>
      <w:r w:rsidR="003E59FF" w:rsidRPr="00CA47E5">
        <w:rPr>
          <w:rFonts w:ascii="Verdana" w:hAnsi="Verdana"/>
        </w:rPr>
        <w:t>ząstkowego oraz prezentacja wyników na spotkaniu podsumowującym po wykonaniu analizy SWOT i PESTDLI,</w:t>
      </w:r>
    </w:p>
    <w:p w:rsidR="003E59FF" w:rsidRPr="00CA47E5" w:rsidRDefault="001F4A0E" w:rsidP="00CA47E5">
      <w:pPr>
        <w:pStyle w:val="Akapitzlist"/>
        <w:widowControl w:val="0"/>
        <w:numPr>
          <w:ilvl w:val="0"/>
          <w:numId w:val="3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o</w:t>
      </w:r>
      <w:r w:rsidR="003E59FF" w:rsidRPr="00CA47E5">
        <w:rPr>
          <w:rFonts w:ascii="Verdana" w:hAnsi="Verdana"/>
        </w:rPr>
        <w:t xml:space="preserve">pracowanie wyników analizy, sporządzenie </w:t>
      </w:r>
      <w:r w:rsidR="007A65DA">
        <w:rPr>
          <w:rFonts w:ascii="Verdana" w:hAnsi="Verdana"/>
        </w:rPr>
        <w:t>R</w:t>
      </w:r>
      <w:r w:rsidR="003E59FF" w:rsidRPr="00CA47E5">
        <w:rPr>
          <w:rFonts w:ascii="Verdana" w:hAnsi="Verdana"/>
        </w:rPr>
        <w:t xml:space="preserve">aportu </w:t>
      </w:r>
      <w:r w:rsidR="007A65DA">
        <w:rPr>
          <w:rFonts w:ascii="Verdana" w:hAnsi="Verdana"/>
        </w:rPr>
        <w:t>K</w:t>
      </w:r>
      <w:r w:rsidR="003E59FF" w:rsidRPr="00CA47E5">
        <w:rPr>
          <w:rFonts w:ascii="Verdana" w:hAnsi="Verdana"/>
        </w:rPr>
        <w:t>ońcowego zawierającego rekomendacje dla przyszłej polityki żywnościowej oraz prezentacja wyników na spotkaniu podsumowującym po analizie scenariuszowej.</w:t>
      </w:r>
    </w:p>
    <w:p w:rsidR="00722AA4" w:rsidRPr="00094E38" w:rsidRDefault="00722AA4" w:rsidP="00722AA4">
      <w:pPr>
        <w:pStyle w:val="Akapitzlist"/>
        <w:widowControl w:val="0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094E38">
        <w:rPr>
          <w:rFonts w:ascii="Verdana" w:eastAsia="Times New Roman" w:hAnsi="Verdana" w:cs="Times New Roman"/>
          <w:lang w:eastAsia="pl-PL"/>
        </w:rPr>
        <w:t xml:space="preserve">Realizacja zamówienia będzie przebiegała w </w:t>
      </w:r>
      <w:r w:rsidR="003E59FF" w:rsidRPr="00094E38">
        <w:rPr>
          <w:rFonts w:ascii="Verdana" w:eastAsia="Times New Roman" w:hAnsi="Verdana" w:cs="Times New Roman"/>
          <w:lang w:eastAsia="pl-PL"/>
        </w:rPr>
        <w:t>dwóch</w:t>
      </w:r>
      <w:r w:rsidRPr="00094E38">
        <w:rPr>
          <w:rFonts w:ascii="Verdana" w:eastAsia="Times New Roman" w:hAnsi="Verdana" w:cs="Times New Roman"/>
          <w:lang w:eastAsia="pl-PL"/>
        </w:rPr>
        <w:t xml:space="preserve"> etapach:</w:t>
      </w:r>
    </w:p>
    <w:p w:rsidR="00722AA4" w:rsidRPr="00094E38" w:rsidRDefault="00722AA4" w:rsidP="00722AA4">
      <w:pPr>
        <w:pStyle w:val="Akapitzlist"/>
        <w:numPr>
          <w:ilvl w:val="0"/>
          <w:numId w:val="22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094E38">
        <w:rPr>
          <w:rFonts w:ascii="Verdana" w:eastAsia="Times New Roman" w:hAnsi="Verdana" w:cs="Times New Roman"/>
          <w:b/>
          <w:lang w:eastAsia="pl-PL"/>
        </w:rPr>
        <w:t>Etap I:</w:t>
      </w:r>
    </w:p>
    <w:p w:rsidR="001F4A0E" w:rsidRPr="001F4A0E" w:rsidRDefault="001F4A0E" w:rsidP="007A65DA">
      <w:pPr>
        <w:pStyle w:val="Akapitzlist"/>
        <w:widowControl w:val="0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z</w:t>
      </w:r>
      <w:r w:rsidR="003E59FF" w:rsidRPr="001F4A0E">
        <w:rPr>
          <w:rFonts w:ascii="Verdana" w:hAnsi="Verdana"/>
        </w:rPr>
        <w:t xml:space="preserve">apoznanie się z już wykonanymi analizami oraz innymi materiałami </w:t>
      </w:r>
      <w:r w:rsidR="003E59FF" w:rsidRPr="001F4A0E">
        <w:rPr>
          <w:rFonts w:ascii="Verdana" w:hAnsi="Verdana"/>
        </w:rPr>
        <w:lastRenderedPageBreak/>
        <w:t xml:space="preserve">dotyczącymi systemów żywnościowych, w tym systemu żywnościowego </w:t>
      </w:r>
      <w:r w:rsidRPr="008E01D7">
        <w:rPr>
          <w:rFonts w:ascii="Verdana" w:hAnsi="Verdana"/>
        </w:rPr>
        <w:t>miasta</w:t>
      </w:r>
      <w:r>
        <w:rPr>
          <w:rFonts w:ascii="Verdana" w:hAnsi="Verdana"/>
        </w:rPr>
        <w:t xml:space="preserve"> </w:t>
      </w:r>
      <w:r w:rsidR="003E59FF" w:rsidRPr="001F4A0E">
        <w:rPr>
          <w:rFonts w:ascii="Verdana" w:hAnsi="Verdana"/>
        </w:rPr>
        <w:t xml:space="preserve">Wrocławia i uwzględnienie ich w procesie analizy strategicznej </w:t>
      </w:r>
      <w:r w:rsidR="003E59FF" w:rsidRPr="008E01D7">
        <w:rPr>
          <w:rFonts w:ascii="Verdana" w:hAnsi="Verdana"/>
        </w:rPr>
        <w:t>(materiały dostarczy Zamawiający)</w:t>
      </w:r>
    </w:p>
    <w:p w:rsidR="001F4A0E" w:rsidRDefault="001F4A0E" w:rsidP="001F4A0E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1F4A0E">
        <w:rPr>
          <w:rFonts w:ascii="Verdana" w:hAnsi="Verdana"/>
        </w:rPr>
        <w:t>rzeprowadzenie analizy SWOT, PESTDLI otoczenia wewnętrznego i</w:t>
      </w:r>
      <w:r>
        <w:rPr>
          <w:rFonts w:ascii="Verdana" w:hAnsi="Verdana"/>
        </w:rPr>
        <w:t> </w:t>
      </w:r>
      <w:r w:rsidR="003E59FF" w:rsidRPr="001F4A0E">
        <w:rPr>
          <w:rFonts w:ascii="Verdana" w:hAnsi="Verdana"/>
        </w:rPr>
        <w:t>zewnętrznego</w:t>
      </w:r>
      <w:r>
        <w:rPr>
          <w:rFonts w:ascii="Verdana" w:hAnsi="Verdana"/>
        </w:rPr>
        <w:t>,</w:t>
      </w:r>
    </w:p>
    <w:p w:rsidR="001F4A0E" w:rsidRDefault="001F4A0E" w:rsidP="001F4A0E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1F4A0E">
        <w:rPr>
          <w:rFonts w:ascii="Verdana" w:hAnsi="Verdana"/>
        </w:rPr>
        <w:t>rzeprowadzenie 8 spotkań warsztatowych: 4 z zespołem ekspertów wewnętrznych (reprezentujących Gminę</w:t>
      </w:r>
      <w:r>
        <w:rPr>
          <w:rFonts w:ascii="Verdana" w:hAnsi="Verdana"/>
        </w:rPr>
        <w:t xml:space="preserve"> </w:t>
      </w:r>
      <w:r w:rsidRPr="008E01D7">
        <w:rPr>
          <w:rFonts w:ascii="Verdana" w:hAnsi="Verdana"/>
        </w:rPr>
        <w:t>Wrocław</w:t>
      </w:r>
      <w:r w:rsidR="003E59FF" w:rsidRPr="008E01D7">
        <w:rPr>
          <w:rFonts w:ascii="Verdana" w:hAnsi="Verdana"/>
        </w:rPr>
        <w:t>)</w:t>
      </w:r>
      <w:r w:rsidR="003E59FF" w:rsidRPr="001F4A0E">
        <w:rPr>
          <w:rFonts w:ascii="Verdana" w:hAnsi="Verdana"/>
        </w:rPr>
        <w:t xml:space="preserve"> oraz 4 z ekspertami zewnętrznymi (reprezentującymi różne branże, kluczowych interesariuszy systemu żywnościowego) – pozyskanie od nich wiedzy, niezbędnych danych, agregowanie ich, opracowywanie ich i wnioskowanie. Skład osobowy zespołów i</w:t>
      </w:r>
      <w:r>
        <w:rPr>
          <w:rFonts w:ascii="Verdana" w:hAnsi="Verdana"/>
        </w:rPr>
        <w:t> </w:t>
      </w:r>
      <w:r w:rsidR="003E59FF" w:rsidRPr="001F4A0E">
        <w:rPr>
          <w:rFonts w:ascii="Verdana" w:hAnsi="Verdana"/>
        </w:rPr>
        <w:t>organizację techniczną spotkań zapewni Zamawiający (w porozumieniu z</w:t>
      </w:r>
      <w:r>
        <w:rPr>
          <w:rFonts w:ascii="Verdana" w:hAnsi="Verdana"/>
        </w:rPr>
        <w:t> </w:t>
      </w:r>
      <w:r w:rsidR="003E59FF" w:rsidRPr="001F4A0E">
        <w:rPr>
          <w:rFonts w:ascii="Verdana" w:hAnsi="Verdana"/>
        </w:rPr>
        <w:t>Wykonawcą)</w:t>
      </w:r>
      <w:r>
        <w:rPr>
          <w:rFonts w:ascii="Verdana" w:hAnsi="Verdana"/>
        </w:rPr>
        <w:t>,</w:t>
      </w:r>
    </w:p>
    <w:p w:rsidR="001F4A0E" w:rsidRDefault="001F4A0E" w:rsidP="001F4A0E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1F4A0E">
        <w:rPr>
          <w:rFonts w:ascii="Verdana" w:hAnsi="Verdana"/>
        </w:rPr>
        <w:t>rzeprowadzenie testu na logiczność, zwartość, określenie powiązań, wyeliminowanie ewentualnych sprzeczności w wynikach wykonywanej analizy strategicznej</w:t>
      </w:r>
      <w:r>
        <w:rPr>
          <w:rFonts w:ascii="Verdana" w:hAnsi="Verdana"/>
        </w:rPr>
        <w:t>,</w:t>
      </w:r>
    </w:p>
    <w:p w:rsidR="001F4A0E" w:rsidRDefault="001F4A0E" w:rsidP="001F4A0E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7046D">
        <w:rPr>
          <w:rFonts w:ascii="Verdana" w:hAnsi="Verdana"/>
        </w:rPr>
        <w:t>o</w:t>
      </w:r>
      <w:r w:rsidR="003E59FF" w:rsidRPr="0027046D">
        <w:rPr>
          <w:rFonts w:ascii="Verdana" w:hAnsi="Verdana"/>
        </w:rPr>
        <w:t xml:space="preserve">pracowanie wyników analizy </w:t>
      </w:r>
      <w:r w:rsidR="0027046D" w:rsidRPr="0027046D">
        <w:rPr>
          <w:rFonts w:ascii="Verdana" w:hAnsi="Verdana"/>
        </w:rPr>
        <w:t>SWOT, PESTDLI</w:t>
      </w:r>
      <w:r w:rsidRPr="0027046D">
        <w:rPr>
          <w:rFonts w:ascii="Verdana" w:hAnsi="Verdana"/>
        </w:rPr>
        <w:t>,</w:t>
      </w:r>
    </w:p>
    <w:p w:rsidR="00B42D77" w:rsidRPr="00B42D77" w:rsidRDefault="00B42D77" w:rsidP="00B42D77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7046D">
        <w:rPr>
          <w:rFonts w:ascii="Verdana" w:hAnsi="Verdana"/>
        </w:rPr>
        <w:t>sporządzenie raportu cząstkowego z realizacji I etapu,</w:t>
      </w:r>
    </w:p>
    <w:p w:rsidR="003E59FF" w:rsidRPr="0027046D" w:rsidRDefault="001F4A0E" w:rsidP="001F4A0E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7046D">
        <w:rPr>
          <w:rFonts w:ascii="Verdana" w:hAnsi="Verdana"/>
        </w:rPr>
        <w:t>p</w:t>
      </w:r>
      <w:r w:rsidR="003E59FF" w:rsidRPr="0027046D">
        <w:rPr>
          <w:rFonts w:ascii="Verdana" w:hAnsi="Verdana"/>
        </w:rPr>
        <w:t>rezentacja wyników na spotkaniu podsumowującym</w:t>
      </w:r>
      <w:r w:rsidRPr="0027046D">
        <w:rPr>
          <w:rFonts w:ascii="Verdana" w:hAnsi="Verdana"/>
        </w:rPr>
        <w:t xml:space="preserve"> I etap</w:t>
      </w:r>
      <w:r w:rsidR="00E031AA" w:rsidRPr="0027046D">
        <w:rPr>
          <w:rFonts w:ascii="Verdana" w:hAnsi="Verdana"/>
        </w:rPr>
        <w:t xml:space="preserve"> zamówienia</w:t>
      </w:r>
      <w:r w:rsidR="00B42D77">
        <w:rPr>
          <w:rFonts w:ascii="Verdana" w:hAnsi="Verdana"/>
        </w:rPr>
        <w:t>.</w:t>
      </w:r>
    </w:p>
    <w:p w:rsidR="00722AA4" w:rsidRPr="00094E38" w:rsidRDefault="00722AA4" w:rsidP="00722AA4">
      <w:pPr>
        <w:pStyle w:val="Akapitzlist"/>
        <w:numPr>
          <w:ilvl w:val="0"/>
          <w:numId w:val="22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094E38">
        <w:rPr>
          <w:rFonts w:ascii="Verdana" w:eastAsia="Times New Roman" w:hAnsi="Verdana" w:cs="Times New Roman"/>
          <w:b/>
          <w:lang w:eastAsia="pl-PL"/>
        </w:rPr>
        <w:t>Etap II:</w:t>
      </w:r>
    </w:p>
    <w:p w:rsidR="003E59FF" w:rsidRPr="00094E38" w:rsidRDefault="001F4A0E" w:rsidP="001F4A0E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094E38">
        <w:rPr>
          <w:rFonts w:ascii="Verdana" w:hAnsi="Verdana"/>
        </w:rPr>
        <w:t>rzeprowadzenie analizy scenariuszowej (modelowanie balansu strategicznego wewnętrznego i zewnętrznego, analiza wpływu czynników odwrócona i wprost, wybór optymalnego scenariusza),</w:t>
      </w:r>
    </w:p>
    <w:p w:rsidR="003E59FF" w:rsidRPr="00094E38" w:rsidRDefault="001F4A0E" w:rsidP="001F4A0E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E59FF" w:rsidRPr="00094E38">
        <w:rPr>
          <w:rFonts w:ascii="Verdana" w:hAnsi="Verdana"/>
        </w:rPr>
        <w:t>rzeprowadzenie testu na logiczność, zwartość, określenie powiązań, wyeliminowanie ewentualnych sprzeczności w wynikach wykonywanej analizy strategicznej,</w:t>
      </w:r>
    </w:p>
    <w:p w:rsidR="001F4A0E" w:rsidRDefault="001F4A0E" w:rsidP="001F4A0E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51418">
        <w:rPr>
          <w:rFonts w:ascii="Verdana" w:hAnsi="Verdana"/>
        </w:rPr>
        <w:t>o</w:t>
      </w:r>
      <w:r w:rsidR="003E59FF" w:rsidRPr="00251418">
        <w:rPr>
          <w:rFonts w:ascii="Verdana" w:hAnsi="Verdana"/>
        </w:rPr>
        <w:t>pracowanie wyników analizy</w:t>
      </w:r>
      <w:r w:rsidR="00251418" w:rsidRPr="00251418">
        <w:rPr>
          <w:rFonts w:ascii="Verdana" w:hAnsi="Verdana"/>
        </w:rPr>
        <w:t xml:space="preserve"> scenariuszowej</w:t>
      </w:r>
      <w:r w:rsidRPr="00251418">
        <w:rPr>
          <w:rFonts w:ascii="Verdana" w:hAnsi="Verdana"/>
        </w:rPr>
        <w:t>,</w:t>
      </w:r>
    </w:p>
    <w:p w:rsidR="00B42D77" w:rsidRPr="00B42D77" w:rsidRDefault="00B42D77" w:rsidP="00B42D77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51418">
        <w:rPr>
          <w:rFonts w:ascii="Verdana" w:hAnsi="Verdana"/>
        </w:rPr>
        <w:t>sporządzenie raportu końcowego</w:t>
      </w:r>
      <w:r>
        <w:rPr>
          <w:rFonts w:ascii="Verdana" w:hAnsi="Verdana"/>
        </w:rPr>
        <w:t>,</w:t>
      </w:r>
    </w:p>
    <w:p w:rsidR="003E59FF" w:rsidRPr="00251418" w:rsidRDefault="001F4A0E" w:rsidP="001F4A0E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251418">
        <w:rPr>
          <w:rFonts w:ascii="Verdana" w:hAnsi="Verdana"/>
        </w:rPr>
        <w:t>p</w:t>
      </w:r>
      <w:r w:rsidR="003E59FF" w:rsidRPr="00251418">
        <w:rPr>
          <w:rFonts w:ascii="Verdana" w:hAnsi="Verdana"/>
        </w:rPr>
        <w:t xml:space="preserve">rezentacja wyników na spotkaniu </w:t>
      </w:r>
      <w:r w:rsidRPr="00251418">
        <w:rPr>
          <w:rFonts w:ascii="Verdana" w:hAnsi="Verdana"/>
        </w:rPr>
        <w:t>podsumowującym II etap</w:t>
      </w:r>
      <w:r w:rsidR="00E031AA" w:rsidRPr="00251418">
        <w:rPr>
          <w:rFonts w:ascii="Verdana" w:hAnsi="Verdana"/>
        </w:rPr>
        <w:t xml:space="preserve"> zamówienia</w:t>
      </w:r>
      <w:r w:rsidR="00B42D77">
        <w:rPr>
          <w:rFonts w:ascii="Verdana" w:hAnsi="Verdana"/>
        </w:rPr>
        <w:t>.</w:t>
      </w:r>
    </w:p>
    <w:p w:rsidR="008B725B" w:rsidRPr="00094E38" w:rsidRDefault="008B725B" w:rsidP="007749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</w:rPr>
      </w:pPr>
      <w:r w:rsidRPr="00094E38">
        <w:rPr>
          <w:rFonts w:ascii="Verdana" w:eastAsia="Times New Roman" w:hAnsi="Verdana" w:cs="Times New Roman"/>
          <w:b/>
        </w:rPr>
        <w:t>Organizacja warsztatów</w:t>
      </w:r>
      <w:r w:rsidR="00B92D77" w:rsidRPr="00094E38">
        <w:rPr>
          <w:rFonts w:ascii="Verdana" w:eastAsia="Times New Roman" w:hAnsi="Verdana" w:cs="Times New Roman"/>
          <w:b/>
        </w:rPr>
        <w:t>:</w:t>
      </w:r>
    </w:p>
    <w:p w:rsidR="00E031AA" w:rsidRDefault="003E59FF" w:rsidP="00E031AA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094E38">
        <w:rPr>
          <w:rFonts w:ascii="Verdana" w:eastAsia="Times New Roman" w:hAnsi="Verdana" w:cs="Times New Roman"/>
          <w:lang w:eastAsia="pl-PL"/>
        </w:rPr>
        <w:t>spotkania warsztatowe zostaną przeprowadzone we Wrocławiu w formie 8 spotkań (4 spotkania dla analizy wewnętrznej i 4 spotkania dla analizy zewnętrznej);</w:t>
      </w:r>
    </w:p>
    <w:p w:rsidR="00E031AA" w:rsidRDefault="003E59FF" w:rsidP="00E031AA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>szczegółowy harmonogram terminów spotkań warsztatowych zostanie uzgodniony z Zamawiającym w terminie do 14 dni od podpisania umowy.</w:t>
      </w:r>
    </w:p>
    <w:p w:rsidR="00E031AA" w:rsidRDefault="003E59FF" w:rsidP="00E031AA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>zaproszenie uczestników leży po stronie Zamawiającego,</w:t>
      </w:r>
    </w:p>
    <w:p w:rsidR="00E031AA" w:rsidRDefault="003E59FF" w:rsidP="007A65DA">
      <w:pPr>
        <w:pStyle w:val="Akapitzlist"/>
        <w:widowControl w:val="0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 xml:space="preserve">czas trwania jednego spotkania warsztatowego - 4h zegarowe (1h to 60 </w:t>
      </w:r>
      <w:r w:rsidRPr="00E031AA">
        <w:rPr>
          <w:rFonts w:ascii="Verdana" w:eastAsia="Times New Roman" w:hAnsi="Verdana" w:cs="Times New Roman"/>
          <w:lang w:eastAsia="pl-PL"/>
        </w:rPr>
        <w:lastRenderedPageBreak/>
        <w:t>minut),</w:t>
      </w:r>
    </w:p>
    <w:p w:rsidR="00E031AA" w:rsidRPr="00251418" w:rsidRDefault="003E59FF" w:rsidP="00E031AA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 xml:space="preserve">spotkania warsztatowe organizowane będą w przedziale czasowym od </w:t>
      </w:r>
      <w:r w:rsidRPr="00251418">
        <w:rPr>
          <w:rFonts w:ascii="Verdana" w:eastAsia="Times New Roman" w:hAnsi="Verdana" w:cs="Times New Roman"/>
          <w:lang w:eastAsia="pl-PL"/>
        </w:rPr>
        <w:t>godziny 9.00 do godziny 15.00,</w:t>
      </w:r>
    </w:p>
    <w:p w:rsidR="00E031AA" w:rsidRPr="00251418" w:rsidRDefault="003E59FF" w:rsidP="00E031AA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strike/>
          <w:lang w:eastAsia="pl-PL"/>
        </w:rPr>
      </w:pPr>
      <w:r w:rsidRPr="00251418">
        <w:rPr>
          <w:rFonts w:ascii="Verdana" w:eastAsia="Times New Roman" w:hAnsi="Verdana" w:cs="Times New Roman"/>
          <w:lang w:eastAsia="pl-PL"/>
        </w:rPr>
        <w:t>treść, forma i zakres spotkań warsztatowych zostanie uzgodniona z</w:t>
      </w:r>
      <w:r w:rsidR="00E031AA" w:rsidRPr="00251418">
        <w:rPr>
          <w:rFonts w:ascii="Verdana" w:eastAsia="Times New Roman" w:hAnsi="Verdana" w:cs="Times New Roman"/>
          <w:lang w:eastAsia="pl-PL"/>
        </w:rPr>
        <w:t> </w:t>
      </w:r>
      <w:r w:rsidRPr="00251418">
        <w:rPr>
          <w:rFonts w:ascii="Verdana" w:eastAsia="Times New Roman" w:hAnsi="Verdana" w:cs="Times New Roman"/>
          <w:lang w:eastAsia="pl-PL"/>
        </w:rPr>
        <w:t>Zamawiającym,</w:t>
      </w:r>
    </w:p>
    <w:p w:rsidR="003E59FF" w:rsidRPr="00251418" w:rsidRDefault="003E59FF" w:rsidP="00E031AA">
      <w:pPr>
        <w:pStyle w:val="Akapitzlist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strike/>
          <w:lang w:eastAsia="pl-PL"/>
        </w:rPr>
      </w:pPr>
      <w:r w:rsidRPr="00251418">
        <w:rPr>
          <w:rFonts w:ascii="Verdana" w:eastAsia="Times New Roman" w:hAnsi="Verdana" w:cs="Times New Roman"/>
          <w:lang w:eastAsia="pl-PL"/>
        </w:rPr>
        <w:t>każde spotkanie warsztatowe zostanie zorganizowane dla maksymalnie 25 osób</w:t>
      </w:r>
      <w:r w:rsidR="00E031AA" w:rsidRPr="00251418">
        <w:rPr>
          <w:rFonts w:ascii="Verdana" w:eastAsia="Times New Roman" w:hAnsi="Verdana" w:cs="Times New Roman"/>
          <w:lang w:eastAsia="pl-PL"/>
        </w:rPr>
        <w:t>.</w:t>
      </w:r>
    </w:p>
    <w:p w:rsidR="008B725B" w:rsidRPr="00094E38" w:rsidRDefault="008B725B" w:rsidP="00774939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251418">
        <w:rPr>
          <w:rFonts w:ascii="Verdana" w:eastAsia="Times New Roman" w:hAnsi="Verdana" w:cs="Times New Roman"/>
          <w:lang w:eastAsia="pl-PL"/>
        </w:rPr>
        <w:t>Wykonawca</w:t>
      </w:r>
      <w:r w:rsidRPr="00094E38">
        <w:rPr>
          <w:rFonts w:ascii="Verdana" w:eastAsia="Times New Roman" w:hAnsi="Verdana" w:cs="Times New Roman"/>
          <w:lang w:eastAsia="pl-PL"/>
        </w:rPr>
        <w:t xml:space="preserve"> zobowiązany jest do:</w:t>
      </w:r>
    </w:p>
    <w:p w:rsidR="003E59FF" w:rsidRPr="00E031AA" w:rsidRDefault="003E59FF" w:rsidP="00E031AA">
      <w:pPr>
        <w:pStyle w:val="Akapitzlist"/>
        <w:numPr>
          <w:ilvl w:val="0"/>
          <w:numId w:val="3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 xml:space="preserve">zgłoszenia Zamawiającemu na minimum 7 dni przed każdym spotkaniem warsztatowym, zapotrzebowania na sprzęt niezbędny do przeprowadzenia spotkań </w:t>
      </w:r>
      <w:proofErr w:type="spellStart"/>
      <w:r w:rsidRPr="00E031AA">
        <w:rPr>
          <w:rFonts w:ascii="Verdana" w:eastAsia="Times New Roman" w:hAnsi="Verdana" w:cs="Times New Roman"/>
          <w:lang w:eastAsia="pl-PL"/>
        </w:rPr>
        <w:t>np</w:t>
      </w:r>
      <w:proofErr w:type="spellEnd"/>
      <w:r w:rsidRPr="00E031AA">
        <w:rPr>
          <w:rFonts w:ascii="Verdana" w:eastAsia="Times New Roman" w:hAnsi="Verdana" w:cs="Times New Roman"/>
          <w:lang w:eastAsia="pl-PL"/>
        </w:rPr>
        <w:t xml:space="preserve">: laptop, rzutnik, ekran, arkusze papieru do pracy zespołowej, flipchart do zapisywania lub inne, rozwiązania do grupowania wyników pracy, pisaki oraz materiały </w:t>
      </w:r>
      <w:r w:rsidRPr="00EC26B8">
        <w:rPr>
          <w:rFonts w:ascii="Verdana" w:eastAsia="Times New Roman" w:hAnsi="Verdana" w:cs="Times New Roman"/>
          <w:lang w:eastAsia="pl-PL"/>
        </w:rPr>
        <w:t>szkoleniowe</w:t>
      </w:r>
      <w:r w:rsidRPr="00E031AA">
        <w:rPr>
          <w:rFonts w:ascii="Verdana" w:eastAsia="Times New Roman" w:hAnsi="Verdana" w:cs="Times New Roman"/>
          <w:lang w:eastAsia="pl-PL"/>
        </w:rPr>
        <w:t xml:space="preserve"> (salę zapewnia Zamawiający),</w:t>
      </w:r>
    </w:p>
    <w:p w:rsidR="003E59FF" w:rsidRPr="00E031AA" w:rsidRDefault="003E59FF" w:rsidP="00E031AA">
      <w:pPr>
        <w:pStyle w:val="Akapitzlist"/>
        <w:numPr>
          <w:ilvl w:val="0"/>
          <w:numId w:val="3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strike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 xml:space="preserve">sporządzenia Raportu Cząstkowego i </w:t>
      </w:r>
      <w:r w:rsidR="00EC26B8">
        <w:rPr>
          <w:rFonts w:ascii="Verdana" w:eastAsia="Times New Roman" w:hAnsi="Verdana" w:cs="Times New Roman"/>
          <w:lang w:eastAsia="pl-PL"/>
        </w:rPr>
        <w:t xml:space="preserve">Raportu </w:t>
      </w:r>
      <w:r w:rsidRPr="00E031AA">
        <w:rPr>
          <w:rFonts w:ascii="Verdana" w:eastAsia="Times New Roman" w:hAnsi="Verdana" w:cs="Times New Roman"/>
          <w:lang w:eastAsia="pl-PL"/>
        </w:rPr>
        <w:t>Końcowego</w:t>
      </w:r>
      <w:r w:rsidR="00EC26B8">
        <w:rPr>
          <w:rFonts w:ascii="Verdana" w:eastAsia="Times New Roman" w:hAnsi="Verdana" w:cs="Times New Roman"/>
          <w:lang w:eastAsia="pl-PL"/>
        </w:rPr>
        <w:t>,</w:t>
      </w:r>
    </w:p>
    <w:p w:rsidR="003E59FF" w:rsidRPr="00E031AA" w:rsidRDefault="003E59FF" w:rsidP="003E59FF">
      <w:pPr>
        <w:pStyle w:val="Akapitzlist"/>
        <w:numPr>
          <w:ilvl w:val="0"/>
          <w:numId w:val="3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strike/>
          <w:lang w:eastAsia="pl-PL"/>
        </w:rPr>
      </w:pPr>
      <w:r w:rsidRPr="00E031AA">
        <w:rPr>
          <w:rFonts w:ascii="Verdana" w:eastAsia="Times New Roman" w:hAnsi="Verdana" w:cs="Times New Roman"/>
          <w:lang w:eastAsia="pl-PL"/>
        </w:rPr>
        <w:t>przygotowania i stosowania adekwatnych narzędzi analitycznych.</w:t>
      </w:r>
    </w:p>
    <w:p w:rsidR="008B725B" w:rsidRPr="00094E38" w:rsidRDefault="007A39CF" w:rsidP="00774939">
      <w:pPr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color w:val="000000" w:themeColor="text1"/>
        </w:rPr>
      </w:pPr>
      <w:r w:rsidRPr="00094E38">
        <w:rPr>
          <w:rFonts w:ascii="Verdana" w:eastAsia="Times New Roman" w:hAnsi="Verdana" w:cs="Times New Roman"/>
          <w:b/>
          <w:color w:val="000000" w:themeColor="text1"/>
        </w:rPr>
        <w:t xml:space="preserve">Wytyczne </w:t>
      </w:r>
      <w:r w:rsidR="008B725B" w:rsidRPr="00094E38">
        <w:rPr>
          <w:rFonts w:ascii="Verdana" w:eastAsia="Times New Roman" w:hAnsi="Verdana" w:cs="Times New Roman"/>
          <w:b/>
          <w:color w:val="000000" w:themeColor="text1"/>
        </w:rPr>
        <w:t>do sporządzenia Raportu Cząstkowego</w:t>
      </w:r>
      <w:r w:rsidR="005D3DCE" w:rsidRPr="00094E38">
        <w:rPr>
          <w:rFonts w:ascii="Verdana" w:eastAsia="Times New Roman" w:hAnsi="Verdana" w:cs="Times New Roman"/>
          <w:b/>
          <w:color w:val="000000" w:themeColor="text1"/>
        </w:rPr>
        <w:t>:</w:t>
      </w:r>
    </w:p>
    <w:p w:rsidR="003E59FF" w:rsidRPr="003E59FF" w:rsidRDefault="003E59FF" w:rsidP="003E59FF">
      <w:pPr>
        <w:numPr>
          <w:ilvl w:val="0"/>
          <w:numId w:val="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Raport Cząstkowy powinien zawierać:</w:t>
      </w:r>
    </w:p>
    <w:p w:rsidR="003E59FF" w:rsidRPr="00113EB8" w:rsidRDefault="003E59FF" w:rsidP="003E59FF">
      <w:pPr>
        <w:numPr>
          <w:ilvl w:val="0"/>
          <w:numId w:val="1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113EB8">
        <w:rPr>
          <w:rFonts w:ascii="Verdana" w:eastAsia="Times New Roman" w:hAnsi="Verdana" w:cs="Times New Roman"/>
          <w:lang w:eastAsia="pl-PL"/>
        </w:rPr>
        <w:t>logotypy dostarczone przez Zamawiającego,</w:t>
      </w:r>
    </w:p>
    <w:p w:rsidR="003E59FF" w:rsidRPr="003E59FF" w:rsidRDefault="003E59FF" w:rsidP="003E59FF">
      <w:pPr>
        <w:numPr>
          <w:ilvl w:val="0"/>
          <w:numId w:val="1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opis zastosowanej metodyki i przebiegu spotkań, wyniki przeprowadzonej analizy SWOT i PESTDLI, wnioski i rekomendacje,</w:t>
      </w:r>
    </w:p>
    <w:p w:rsidR="003E59FF" w:rsidRPr="003E59FF" w:rsidRDefault="003E59FF" w:rsidP="003E59FF">
      <w:pPr>
        <w:numPr>
          <w:ilvl w:val="0"/>
          <w:numId w:val="1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inne ważne dla przyszłej polityki żywnościowej miasta aspekty, które zostały poruszone na spotkaniach warsztatowych</w:t>
      </w:r>
      <w:r w:rsidR="00E031AA">
        <w:rPr>
          <w:rFonts w:ascii="Verdana" w:eastAsia="Times New Roman" w:hAnsi="Verdana" w:cs="Times New Roman"/>
          <w:lang w:eastAsia="pl-PL"/>
        </w:rPr>
        <w:t>.</w:t>
      </w:r>
    </w:p>
    <w:p w:rsidR="003E59FF" w:rsidRPr="003E59FF" w:rsidRDefault="003E59FF" w:rsidP="003E59FF">
      <w:pPr>
        <w:numPr>
          <w:ilvl w:val="0"/>
          <w:numId w:val="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bookmarkStart w:id="0" w:name="_Hlk191986295"/>
      <w:r w:rsidRPr="003E59FF">
        <w:rPr>
          <w:rFonts w:ascii="Verdana" w:eastAsia="Times New Roman" w:hAnsi="Verdana" w:cs="Times New Roman"/>
          <w:lang w:eastAsia="pl-PL"/>
        </w:rPr>
        <w:t xml:space="preserve">Raport Cząstkowy należy sporządzić w języku polskim oraz przekazać Zamawiającemu w </w:t>
      </w:r>
      <w:r w:rsidR="00E031AA">
        <w:rPr>
          <w:rFonts w:ascii="Verdana" w:eastAsia="Times New Roman" w:hAnsi="Verdana" w:cs="Times New Roman"/>
          <w:lang w:eastAsia="pl-PL"/>
        </w:rPr>
        <w:t>jednym</w:t>
      </w:r>
      <w:r w:rsidRPr="003E59FF">
        <w:rPr>
          <w:rFonts w:ascii="Verdana" w:eastAsia="Times New Roman" w:hAnsi="Verdana" w:cs="Times New Roman"/>
          <w:lang w:eastAsia="pl-PL"/>
        </w:rPr>
        <w:t xml:space="preserve"> egzemplarzu</w:t>
      </w:r>
      <w:r w:rsidR="00E031AA">
        <w:rPr>
          <w:rFonts w:ascii="Verdana" w:eastAsia="Times New Roman" w:hAnsi="Verdana" w:cs="Times New Roman"/>
          <w:lang w:eastAsia="pl-PL"/>
        </w:rPr>
        <w:t xml:space="preserve"> w </w:t>
      </w:r>
      <w:r w:rsidR="00E031AA" w:rsidRPr="00113EB8">
        <w:rPr>
          <w:rFonts w:ascii="Verdana" w:eastAsia="Times New Roman" w:hAnsi="Verdana" w:cs="Times New Roman"/>
          <w:lang w:eastAsia="pl-PL"/>
        </w:rPr>
        <w:t>wersji papierowej</w:t>
      </w:r>
      <w:r w:rsidRPr="003E59FF">
        <w:rPr>
          <w:rFonts w:ascii="Verdana" w:eastAsia="Times New Roman" w:hAnsi="Verdana" w:cs="Times New Roman"/>
          <w:lang w:eastAsia="pl-PL"/>
        </w:rPr>
        <w:t xml:space="preserve"> </w:t>
      </w:r>
      <w:r w:rsidR="00E031AA">
        <w:rPr>
          <w:rFonts w:ascii="Verdana" w:eastAsia="Times New Roman" w:hAnsi="Verdana" w:cs="Times New Roman"/>
          <w:lang w:eastAsia="pl-PL"/>
        </w:rPr>
        <w:t xml:space="preserve">oraz </w:t>
      </w:r>
      <w:r w:rsidRPr="003E59FF">
        <w:rPr>
          <w:rFonts w:ascii="Verdana" w:eastAsia="Times New Roman" w:hAnsi="Verdana" w:cs="Times New Roman"/>
          <w:lang w:eastAsia="pl-PL"/>
        </w:rPr>
        <w:t xml:space="preserve">w wersji elektronicznej </w:t>
      </w:r>
      <w:r w:rsidR="00E031AA">
        <w:rPr>
          <w:rFonts w:ascii="Verdana" w:eastAsia="Times New Roman" w:hAnsi="Verdana" w:cs="Times New Roman"/>
          <w:lang w:eastAsia="pl-PL"/>
        </w:rPr>
        <w:t>(</w:t>
      </w:r>
      <w:r w:rsidRPr="003E59FF">
        <w:rPr>
          <w:rFonts w:ascii="Verdana" w:eastAsia="Times New Roman" w:hAnsi="Verdana" w:cs="Times New Roman"/>
          <w:lang w:eastAsia="pl-PL"/>
        </w:rPr>
        <w:t xml:space="preserve">przesłanej drogą mailową na adres: </w:t>
      </w:r>
      <w:hyperlink r:id="rId8" w:history="1">
        <w:r w:rsidR="00E031AA" w:rsidRPr="00A93D49">
          <w:rPr>
            <w:rStyle w:val="Hipercze"/>
            <w:rFonts w:ascii="Verdana" w:eastAsia="Times New Roman" w:hAnsi="Verdana" w:cs="Times New Roman"/>
            <w:lang w:eastAsia="pl-PL"/>
          </w:rPr>
          <w:t>wke@um.wroc.pl</w:t>
        </w:r>
      </w:hyperlink>
      <w:r w:rsidRPr="003E59FF">
        <w:rPr>
          <w:rFonts w:ascii="Verdana" w:eastAsia="Times New Roman" w:hAnsi="Verdana" w:cs="Times New Roman"/>
          <w:lang w:eastAsia="pl-PL"/>
        </w:rPr>
        <w:t>),</w:t>
      </w:r>
      <w:r w:rsidR="00E031AA">
        <w:rPr>
          <w:rFonts w:ascii="Verdana" w:eastAsia="Times New Roman" w:hAnsi="Verdana" w:cs="Times New Roman"/>
          <w:lang w:eastAsia="pl-PL"/>
        </w:rPr>
        <w:t xml:space="preserve"> z</w:t>
      </w:r>
      <w:r w:rsidR="00113EB8">
        <w:rPr>
          <w:rFonts w:ascii="Verdana" w:eastAsia="Times New Roman" w:hAnsi="Verdana" w:cs="Times New Roman"/>
          <w:lang w:eastAsia="pl-PL"/>
        </w:rPr>
        <w:t> </w:t>
      </w:r>
      <w:r w:rsidR="00E031AA">
        <w:rPr>
          <w:rFonts w:ascii="Verdana" w:eastAsia="Times New Roman" w:hAnsi="Verdana" w:cs="Times New Roman"/>
          <w:lang w:eastAsia="pl-PL"/>
        </w:rPr>
        <w:t>uwzględnieniem, że:</w:t>
      </w:r>
    </w:p>
    <w:p w:rsidR="003E59FF" w:rsidRPr="003E59FF" w:rsidRDefault="003E59FF" w:rsidP="003E59FF">
      <w:pPr>
        <w:widowControl w:val="0"/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wersj</w:t>
      </w:r>
      <w:r w:rsidR="00E031AA">
        <w:rPr>
          <w:rFonts w:ascii="Verdana" w:eastAsia="Times New Roman" w:hAnsi="Verdana" w:cs="Times New Roman"/>
          <w:lang w:eastAsia="pl-PL"/>
        </w:rPr>
        <w:t>a</w:t>
      </w:r>
      <w:r w:rsidRPr="003E59FF">
        <w:rPr>
          <w:rFonts w:ascii="Verdana" w:eastAsia="Times New Roman" w:hAnsi="Verdana" w:cs="Times New Roman"/>
          <w:lang w:eastAsia="pl-PL"/>
        </w:rPr>
        <w:t xml:space="preserve"> elektroniczn</w:t>
      </w:r>
      <w:r w:rsidR="00E031AA">
        <w:rPr>
          <w:rFonts w:ascii="Verdana" w:eastAsia="Times New Roman" w:hAnsi="Verdana" w:cs="Times New Roman"/>
          <w:lang w:eastAsia="pl-PL"/>
        </w:rPr>
        <w:t>a (tożsama z wersją papierową)</w:t>
      </w:r>
      <w:r w:rsidRPr="003E59FF">
        <w:rPr>
          <w:rFonts w:ascii="Verdana" w:eastAsia="Times New Roman" w:hAnsi="Verdana" w:cs="Times New Roman"/>
          <w:lang w:eastAsia="pl-PL"/>
        </w:rPr>
        <w:t xml:space="preserve"> musi umożliwiać odczytanie plików w programach i</w:t>
      </w:r>
      <w:r w:rsidR="002628DE">
        <w:rPr>
          <w:rFonts w:ascii="Verdana" w:eastAsia="Times New Roman" w:hAnsi="Verdana" w:cs="Times New Roman"/>
          <w:lang w:eastAsia="pl-PL"/>
        </w:rPr>
        <w:t xml:space="preserve"> </w:t>
      </w:r>
      <w:r w:rsidRPr="003E59FF">
        <w:rPr>
          <w:rFonts w:ascii="Verdana" w:eastAsia="Times New Roman" w:hAnsi="Verdana" w:cs="Times New Roman"/>
          <w:lang w:eastAsia="pl-PL"/>
        </w:rPr>
        <w:t>formacie:</w:t>
      </w:r>
    </w:p>
    <w:p w:rsidR="003E59FF" w:rsidRPr="003E59FF" w:rsidRDefault="003E59FF" w:rsidP="003E59FF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Adobe Reader - całość dokumentacji (rozszerzenie *pdf),</w:t>
      </w:r>
    </w:p>
    <w:p w:rsidR="003E59FF" w:rsidRPr="003E59FF" w:rsidRDefault="003E59FF" w:rsidP="003E59FF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MS WORD - część opisowa (rozszerzenie *</w:t>
      </w:r>
      <w:proofErr w:type="spellStart"/>
      <w:r w:rsidRPr="003E59FF">
        <w:rPr>
          <w:rFonts w:ascii="Verdana" w:eastAsia="Times New Roman" w:hAnsi="Verdana" w:cs="Times New Roman"/>
          <w:lang w:eastAsia="pl-PL"/>
        </w:rPr>
        <w:t>doc</w:t>
      </w:r>
      <w:proofErr w:type="spellEnd"/>
      <w:r w:rsidRPr="003E59FF">
        <w:rPr>
          <w:rFonts w:ascii="Verdana" w:eastAsia="Times New Roman" w:hAnsi="Verdana" w:cs="Times New Roman"/>
          <w:lang w:eastAsia="pl-PL"/>
        </w:rPr>
        <w:t>),</w:t>
      </w:r>
    </w:p>
    <w:p w:rsidR="003E59FF" w:rsidRPr="003E59FF" w:rsidRDefault="003E59FF" w:rsidP="00E031AA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Excel - zestawienie tabelarycznie (rozszerzenie *xls) (jeśli dotyczy),</w:t>
      </w:r>
    </w:p>
    <w:p w:rsidR="003E59FF" w:rsidRPr="003E59FF" w:rsidRDefault="003E59FF" w:rsidP="003E59FF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JPG - grafiki/rysunki (rozszerzenie *jpg),</w:t>
      </w:r>
    </w:p>
    <w:bookmarkEnd w:id="0"/>
    <w:p w:rsidR="008B725B" w:rsidRPr="00094E38" w:rsidRDefault="00D96141" w:rsidP="00774939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color w:val="000000" w:themeColor="text1"/>
        </w:rPr>
      </w:pPr>
      <w:r w:rsidRPr="00094E38">
        <w:rPr>
          <w:rFonts w:ascii="Verdana" w:eastAsia="Times New Roman" w:hAnsi="Verdana" w:cs="Times New Roman"/>
          <w:b/>
          <w:color w:val="000000" w:themeColor="text1"/>
        </w:rPr>
        <w:t xml:space="preserve">Wytyczne </w:t>
      </w:r>
      <w:r w:rsidR="008B725B" w:rsidRPr="00094E38">
        <w:rPr>
          <w:rFonts w:ascii="Verdana" w:eastAsia="Times New Roman" w:hAnsi="Verdana" w:cs="Times New Roman"/>
          <w:b/>
          <w:color w:val="000000" w:themeColor="text1"/>
        </w:rPr>
        <w:t>do sporządzenia Raportu Końcowego:</w:t>
      </w:r>
    </w:p>
    <w:p w:rsidR="003E59FF" w:rsidRPr="002628DE" w:rsidRDefault="003E59FF" w:rsidP="00C35925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Raport Końcowy powinien zawierać:</w:t>
      </w:r>
    </w:p>
    <w:p w:rsidR="002628DE" w:rsidRPr="00871226" w:rsidRDefault="002628DE" w:rsidP="00C35925">
      <w:pPr>
        <w:pStyle w:val="Akapitzlist"/>
        <w:widowControl w:val="0"/>
        <w:numPr>
          <w:ilvl w:val="0"/>
          <w:numId w:val="34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871226">
        <w:rPr>
          <w:rFonts w:ascii="Verdana" w:eastAsia="Times New Roman" w:hAnsi="Verdana" w:cs="Times New Roman"/>
          <w:lang w:eastAsia="pl-PL"/>
        </w:rPr>
        <w:t>logotypy dostarczone przez Zamawiającego,</w:t>
      </w:r>
    </w:p>
    <w:p w:rsidR="002628DE" w:rsidRPr="00BE5A2E" w:rsidRDefault="002628DE" w:rsidP="00C35925">
      <w:pPr>
        <w:widowControl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lastRenderedPageBreak/>
        <w:t>m</w:t>
      </w:r>
      <w:r w:rsidRPr="00BE5A2E">
        <w:rPr>
          <w:rFonts w:ascii="Verdana" w:hAnsi="Verdana"/>
        </w:rPr>
        <w:t>acierz wynikową wraz z oceną stanu organizacji</w:t>
      </w:r>
      <w:r>
        <w:rPr>
          <w:rFonts w:ascii="Verdana" w:hAnsi="Verdana"/>
        </w:rPr>
        <w:t>,</w:t>
      </w:r>
    </w:p>
    <w:p w:rsidR="002628DE" w:rsidRPr="005378F8" w:rsidRDefault="002628DE" w:rsidP="00C35925">
      <w:pPr>
        <w:widowControl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opis zastosowanej metodyki</w:t>
      </w:r>
      <w:r w:rsidRPr="005378F8">
        <w:rPr>
          <w:rFonts w:ascii="Verdana" w:eastAsia="Times New Roman" w:hAnsi="Verdana" w:cs="Times New Roman"/>
          <w:lang w:eastAsia="pl-PL"/>
        </w:rPr>
        <w:t>, wyniki</w:t>
      </w:r>
      <w:r>
        <w:rPr>
          <w:rFonts w:ascii="Verdana" w:eastAsia="Times New Roman" w:hAnsi="Verdana" w:cs="Times New Roman"/>
          <w:lang w:eastAsia="pl-PL"/>
        </w:rPr>
        <w:t xml:space="preserve"> analizy scenariuszowej</w:t>
      </w:r>
      <w:r w:rsidRPr="005378F8">
        <w:rPr>
          <w:rFonts w:ascii="Verdana" w:eastAsia="Times New Roman" w:hAnsi="Verdana" w:cs="Times New Roman"/>
          <w:lang w:eastAsia="pl-PL"/>
        </w:rPr>
        <w:t>, wnioski i</w:t>
      </w:r>
      <w:r>
        <w:rPr>
          <w:rFonts w:ascii="Verdana" w:eastAsia="Times New Roman" w:hAnsi="Verdana" w:cs="Times New Roman"/>
          <w:lang w:eastAsia="pl-PL"/>
        </w:rPr>
        <w:t> </w:t>
      </w:r>
      <w:r w:rsidRPr="005378F8">
        <w:rPr>
          <w:rFonts w:ascii="Verdana" w:eastAsia="Times New Roman" w:hAnsi="Verdana" w:cs="Times New Roman"/>
          <w:lang w:eastAsia="pl-PL"/>
        </w:rPr>
        <w:t>rekomendacje</w:t>
      </w:r>
      <w:r>
        <w:rPr>
          <w:rFonts w:ascii="Verdana" w:eastAsia="Times New Roman" w:hAnsi="Verdana" w:cs="Times New Roman"/>
          <w:lang w:eastAsia="pl-PL"/>
        </w:rPr>
        <w:t xml:space="preserve"> w tym: w</w:t>
      </w:r>
      <w:r w:rsidRPr="00BE5A2E">
        <w:rPr>
          <w:rFonts w:ascii="Verdana" w:eastAsia="Times New Roman" w:hAnsi="Verdana" w:cs="Times New Roman"/>
          <w:lang w:eastAsia="pl-PL"/>
        </w:rPr>
        <w:t>ybór i rekomendację scenariusza dla przyszłej polityki żywnościowej Wrocławia, który będzie podstawą do budowy systemu celów, programów i zadań realizujących politykę</w:t>
      </w:r>
      <w:r>
        <w:rPr>
          <w:rFonts w:ascii="Verdana" w:eastAsia="Times New Roman" w:hAnsi="Verdana" w:cs="Times New Roman"/>
          <w:lang w:eastAsia="pl-PL"/>
        </w:rPr>
        <w:t>,</w:t>
      </w:r>
    </w:p>
    <w:p w:rsidR="00C60E28" w:rsidRDefault="002628DE" w:rsidP="00C60E28">
      <w:pPr>
        <w:widowControl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podsumowanie całego procesu analizy strategicznej wraz z końcowymi wnioskami i rekomendacjami dla przyszłej polityki żywnościowej miasta </w:t>
      </w:r>
      <w:r w:rsidRPr="00C35925">
        <w:rPr>
          <w:rFonts w:ascii="Verdana" w:eastAsia="Times New Roman" w:hAnsi="Verdana" w:cs="Times New Roman"/>
          <w:lang w:eastAsia="pl-PL"/>
        </w:rPr>
        <w:t>Wrocławia,</w:t>
      </w:r>
    </w:p>
    <w:p w:rsidR="002628DE" w:rsidRPr="00C60E28" w:rsidRDefault="002628DE" w:rsidP="00C60E28">
      <w:pPr>
        <w:pStyle w:val="Akapitzlist"/>
        <w:widowControl w:val="0"/>
        <w:numPr>
          <w:ilvl w:val="0"/>
          <w:numId w:val="4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C60E28">
        <w:rPr>
          <w:rFonts w:ascii="Verdana" w:eastAsia="Times New Roman" w:hAnsi="Verdana" w:cs="Times New Roman"/>
          <w:lang w:eastAsia="pl-PL"/>
        </w:rPr>
        <w:t xml:space="preserve">Raport Końcowy należy sporządzić w języku polskim oraz przekazać Zamawiającemu w jednym egzemplarzu w </w:t>
      </w:r>
      <w:r w:rsidRPr="00C35925">
        <w:rPr>
          <w:rFonts w:ascii="Verdana" w:eastAsia="Times New Roman" w:hAnsi="Verdana" w:cs="Times New Roman"/>
          <w:lang w:eastAsia="pl-PL"/>
        </w:rPr>
        <w:t>wersji papierowej</w:t>
      </w:r>
      <w:r w:rsidRPr="00C60E28">
        <w:rPr>
          <w:rFonts w:ascii="Verdana" w:eastAsia="Times New Roman" w:hAnsi="Verdana" w:cs="Times New Roman"/>
          <w:lang w:eastAsia="pl-PL"/>
        </w:rPr>
        <w:t xml:space="preserve"> oraz w wersji elektronicznej (przesłanej drogą mailową na adres: </w:t>
      </w:r>
      <w:hyperlink r:id="rId9" w:history="1">
        <w:r w:rsidRPr="00C60E28">
          <w:rPr>
            <w:rStyle w:val="Hipercze"/>
            <w:rFonts w:ascii="Verdana" w:eastAsia="Times New Roman" w:hAnsi="Verdana" w:cs="Times New Roman"/>
            <w:lang w:eastAsia="pl-PL"/>
          </w:rPr>
          <w:t>wke@um.wroc.pl</w:t>
        </w:r>
      </w:hyperlink>
      <w:r w:rsidRPr="00C60E28">
        <w:rPr>
          <w:rFonts w:ascii="Verdana" w:eastAsia="Times New Roman" w:hAnsi="Verdana" w:cs="Times New Roman"/>
          <w:lang w:eastAsia="pl-PL"/>
        </w:rPr>
        <w:t>), z</w:t>
      </w:r>
      <w:r w:rsidR="00C35925">
        <w:rPr>
          <w:rFonts w:ascii="Verdana" w:eastAsia="Times New Roman" w:hAnsi="Verdana" w:cs="Times New Roman"/>
          <w:lang w:eastAsia="pl-PL"/>
        </w:rPr>
        <w:t> </w:t>
      </w:r>
      <w:r w:rsidRPr="00C60E28">
        <w:rPr>
          <w:rFonts w:ascii="Verdana" w:eastAsia="Times New Roman" w:hAnsi="Verdana" w:cs="Times New Roman"/>
          <w:lang w:eastAsia="pl-PL"/>
        </w:rPr>
        <w:t>uwzględnieniem, że:</w:t>
      </w:r>
    </w:p>
    <w:p w:rsidR="002628DE" w:rsidRPr="00C60E28" w:rsidRDefault="002628DE" w:rsidP="00C60E28">
      <w:pPr>
        <w:pStyle w:val="Akapitzlist"/>
        <w:widowControl w:val="0"/>
        <w:numPr>
          <w:ilvl w:val="0"/>
          <w:numId w:val="35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C60E28">
        <w:rPr>
          <w:rFonts w:ascii="Verdana" w:eastAsia="Times New Roman" w:hAnsi="Verdana" w:cs="Times New Roman"/>
          <w:lang w:eastAsia="pl-PL"/>
        </w:rPr>
        <w:t>wersja elektroniczna (tożsama z wersją papierową) musi umożliwiać odczytanie plików w programach i</w:t>
      </w:r>
      <w:r w:rsidR="006B4366">
        <w:rPr>
          <w:rFonts w:ascii="Verdana" w:eastAsia="Times New Roman" w:hAnsi="Verdana" w:cs="Times New Roman"/>
          <w:lang w:eastAsia="pl-PL"/>
        </w:rPr>
        <w:t xml:space="preserve"> </w:t>
      </w:r>
      <w:bookmarkStart w:id="1" w:name="_GoBack"/>
      <w:bookmarkEnd w:id="1"/>
      <w:r w:rsidRPr="00C60E28">
        <w:rPr>
          <w:rFonts w:ascii="Verdana" w:eastAsia="Times New Roman" w:hAnsi="Verdana" w:cs="Times New Roman"/>
          <w:lang w:eastAsia="pl-PL"/>
        </w:rPr>
        <w:t>formacie:</w:t>
      </w:r>
    </w:p>
    <w:p w:rsidR="002628DE" w:rsidRPr="003E59FF" w:rsidRDefault="002628DE" w:rsidP="002628DE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Adobe Reader - całość dokumentacji (rozszerzenie *pdf),</w:t>
      </w:r>
    </w:p>
    <w:p w:rsidR="002628DE" w:rsidRPr="003E59FF" w:rsidRDefault="002628DE" w:rsidP="002628DE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MS WORD - część opisowa (rozszerzenie *</w:t>
      </w:r>
      <w:proofErr w:type="spellStart"/>
      <w:r w:rsidRPr="003E59FF">
        <w:rPr>
          <w:rFonts w:ascii="Verdana" w:eastAsia="Times New Roman" w:hAnsi="Verdana" w:cs="Times New Roman"/>
          <w:lang w:eastAsia="pl-PL"/>
        </w:rPr>
        <w:t>doc</w:t>
      </w:r>
      <w:proofErr w:type="spellEnd"/>
      <w:r w:rsidRPr="003E59FF">
        <w:rPr>
          <w:rFonts w:ascii="Verdana" w:eastAsia="Times New Roman" w:hAnsi="Verdana" w:cs="Times New Roman"/>
          <w:lang w:eastAsia="pl-PL"/>
        </w:rPr>
        <w:t>),</w:t>
      </w:r>
    </w:p>
    <w:p w:rsidR="002628DE" w:rsidRPr="003E59FF" w:rsidRDefault="002628DE" w:rsidP="002628DE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Excel - zestawienie tabelarycznie (rozszerzenie *xls) (jeśli dotyczy),</w:t>
      </w:r>
    </w:p>
    <w:p w:rsidR="002628DE" w:rsidRPr="003E59FF" w:rsidRDefault="002628DE" w:rsidP="002628DE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E59FF">
        <w:rPr>
          <w:rFonts w:ascii="Verdana" w:eastAsia="Times New Roman" w:hAnsi="Verdana" w:cs="Times New Roman"/>
          <w:lang w:eastAsia="pl-PL"/>
        </w:rPr>
        <w:t>JPG - grafiki/rysunki (rozszerzenie *jpg),</w:t>
      </w:r>
    </w:p>
    <w:p w:rsidR="008953DC" w:rsidRPr="00094E38" w:rsidRDefault="008953DC" w:rsidP="003E59FF">
      <w:p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color w:val="000000" w:themeColor="text1"/>
        </w:rPr>
      </w:pPr>
    </w:p>
    <w:p w:rsidR="008B725B" w:rsidRPr="00094E38" w:rsidRDefault="008B725B" w:rsidP="00774939">
      <w:pPr>
        <w:pStyle w:val="Nagwek2"/>
        <w:keepNext w:val="0"/>
        <w:keepLines w:val="0"/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94E38">
        <w:rPr>
          <w:sz w:val="22"/>
          <w:szCs w:val="22"/>
        </w:rPr>
        <w:t>TERMIN</w:t>
      </w:r>
      <w:r w:rsidR="005F33BF" w:rsidRPr="00094E38">
        <w:rPr>
          <w:sz w:val="22"/>
          <w:szCs w:val="22"/>
        </w:rPr>
        <w:t>Y</w:t>
      </w:r>
      <w:r w:rsidRPr="00094E38">
        <w:rPr>
          <w:sz w:val="22"/>
          <w:szCs w:val="22"/>
        </w:rPr>
        <w:t xml:space="preserve"> REALIZACJI PRZEDMIOTU ZAMÓWIENIA</w:t>
      </w:r>
    </w:p>
    <w:p w:rsidR="003E59FF" w:rsidRPr="003E59FF" w:rsidRDefault="003E59FF" w:rsidP="003E59FF">
      <w:pPr>
        <w:numPr>
          <w:ilvl w:val="0"/>
          <w:numId w:val="10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3E59FF">
        <w:rPr>
          <w:rFonts w:ascii="Verdana" w:eastAsia="Times New Roman" w:hAnsi="Verdana" w:cs="Times New Roman"/>
          <w:iCs/>
          <w:lang w:eastAsia="pl-PL"/>
        </w:rPr>
        <w:t xml:space="preserve">Zamówienie należy wykonać w </w:t>
      </w:r>
      <w:r w:rsidRPr="003E59FF">
        <w:rPr>
          <w:rFonts w:ascii="Verdana" w:eastAsia="Times New Roman" w:hAnsi="Verdana" w:cs="Times New Roman"/>
          <w:b/>
          <w:iCs/>
          <w:lang w:eastAsia="pl-PL"/>
        </w:rPr>
        <w:t xml:space="preserve">terminie </w:t>
      </w:r>
      <w:r w:rsidRPr="003E59FF">
        <w:rPr>
          <w:rFonts w:ascii="Verdana" w:eastAsia="Times New Roman" w:hAnsi="Verdana" w:cs="Times New Roman"/>
          <w:b/>
          <w:lang w:eastAsia="pl-PL"/>
        </w:rPr>
        <w:t xml:space="preserve">od dnia podpisania umowy </w:t>
      </w:r>
      <w:r w:rsidRPr="003E59FF">
        <w:rPr>
          <w:rFonts w:ascii="Verdana" w:eastAsia="Times New Roman" w:hAnsi="Verdana" w:cs="Times New Roman"/>
          <w:b/>
          <w:iCs/>
          <w:lang w:eastAsia="pl-PL"/>
        </w:rPr>
        <w:t xml:space="preserve">do </w:t>
      </w:r>
      <w:r w:rsidRPr="003E59FF">
        <w:rPr>
          <w:rFonts w:ascii="Verdana" w:eastAsia="Times New Roman" w:hAnsi="Verdana" w:cs="Times New Roman"/>
          <w:b/>
          <w:lang w:eastAsia="pl-PL"/>
        </w:rPr>
        <w:t xml:space="preserve">28 listopada 2025 r. </w:t>
      </w:r>
      <w:r w:rsidRPr="003E59FF">
        <w:rPr>
          <w:rFonts w:ascii="Verdana" w:eastAsia="Times New Roman" w:hAnsi="Verdana" w:cs="Times New Roman"/>
          <w:lang w:eastAsia="pl-PL"/>
        </w:rPr>
        <w:t>z zastrzeżeniem, że poszczególne etapy realizacji należy wykonać w następujących terminach:</w:t>
      </w:r>
    </w:p>
    <w:p w:rsidR="005D44C8" w:rsidRDefault="003E59FF" w:rsidP="005D44C8">
      <w:pPr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3E59FF">
        <w:rPr>
          <w:rFonts w:ascii="Verdana" w:eastAsia="Times New Roman" w:hAnsi="Verdana" w:cs="Times New Roman"/>
          <w:b/>
          <w:bCs/>
          <w:lang w:eastAsia="pl-PL"/>
        </w:rPr>
        <w:t>Etap I</w:t>
      </w:r>
      <w:r w:rsidRPr="003E59FF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="00261FC6">
        <w:rPr>
          <w:rFonts w:ascii="Verdana" w:eastAsia="Times New Roman" w:hAnsi="Verdana" w:cs="Times New Roman"/>
          <w:b/>
          <w:bCs/>
          <w:lang w:eastAsia="pl-PL"/>
        </w:rPr>
        <w:t>29</w:t>
      </w:r>
      <w:r w:rsidR="005565C1">
        <w:rPr>
          <w:rFonts w:ascii="Verdana" w:eastAsia="Times New Roman" w:hAnsi="Verdana" w:cs="Times New Roman"/>
          <w:b/>
          <w:bCs/>
          <w:lang w:eastAsia="pl-PL"/>
        </w:rPr>
        <w:t xml:space="preserve"> sierpnia </w:t>
      </w:r>
      <w:r w:rsidRPr="003E59FF">
        <w:rPr>
          <w:rFonts w:ascii="Verdana" w:eastAsia="Times New Roman" w:hAnsi="Verdana" w:cs="Times New Roman"/>
          <w:b/>
          <w:bCs/>
          <w:lang w:eastAsia="pl-PL"/>
        </w:rPr>
        <w:t>2025 r.,</w:t>
      </w:r>
      <w:r w:rsidR="00261FC6" w:rsidRPr="00261FC6">
        <w:rPr>
          <w:rFonts w:ascii="Verdana" w:eastAsia="Times New Roman" w:hAnsi="Verdana" w:cs="Times New Roman"/>
          <w:bCs/>
          <w:lang w:eastAsia="pl-PL"/>
        </w:rPr>
        <w:t xml:space="preserve"> </w:t>
      </w:r>
      <w:bookmarkStart w:id="2" w:name="_Hlk193103512"/>
      <w:r w:rsidR="00261FC6" w:rsidRPr="00261FC6">
        <w:rPr>
          <w:rFonts w:ascii="Verdana" w:eastAsia="Times New Roman" w:hAnsi="Verdana" w:cs="Times New Roman"/>
          <w:bCs/>
          <w:lang w:eastAsia="pl-PL"/>
        </w:rPr>
        <w:t xml:space="preserve">z zastrzeżeniem, że </w:t>
      </w:r>
      <w:r w:rsidR="00261FC6" w:rsidRPr="00261FC6">
        <w:rPr>
          <w:rFonts w:ascii="Verdana" w:eastAsia="Times New Roman" w:hAnsi="Verdana" w:cs="Times New Roman"/>
          <w:lang w:eastAsia="pl-PL"/>
        </w:rPr>
        <w:t xml:space="preserve">Raport </w:t>
      </w:r>
      <w:r w:rsidR="005D44C8">
        <w:rPr>
          <w:rFonts w:ascii="Verdana" w:eastAsia="Times New Roman" w:hAnsi="Verdana" w:cs="Times New Roman"/>
          <w:lang w:eastAsia="pl-PL"/>
        </w:rPr>
        <w:t>C</w:t>
      </w:r>
      <w:r w:rsidR="00261FC6" w:rsidRPr="00261FC6">
        <w:rPr>
          <w:rFonts w:ascii="Verdana" w:eastAsia="Times New Roman" w:hAnsi="Verdana" w:cs="Times New Roman"/>
          <w:lang w:eastAsia="pl-PL"/>
        </w:rPr>
        <w:t>ząstkowy Wykonawca zobowiązany jest sporządzić i przedłożyć Zamawiającemu</w:t>
      </w:r>
      <w:r w:rsidR="005D44C8">
        <w:rPr>
          <w:rFonts w:ascii="Verdana" w:eastAsia="Times New Roman" w:hAnsi="Verdana" w:cs="Times New Roman"/>
          <w:lang w:eastAsia="pl-PL"/>
        </w:rPr>
        <w:t xml:space="preserve"> </w:t>
      </w:r>
      <w:r w:rsidR="005D44C8" w:rsidRPr="005D44C8">
        <w:rPr>
          <w:rFonts w:ascii="Verdana" w:eastAsia="Times New Roman" w:hAnsi="Verdana" w:cs="Times New Roman"/>
          <w:b/>
          <w:lang w:eastAsia="pl-PL"/>
        </w:rPr>
        <w:t>do 22</w:t>
      </w:r>
      <w:r w:rsidR="005565C1">
        <w:rPr>
          <w:rFonts w:ascii="Verdana" w:eastAsia="Times New Roman" w:hAnsi="Verdana" w:cs="Times New Roman"/>
          <w:b/>
          <w:lang w:eastAsia="pl-PL"/>
        </w:rPr>
        <w:t xml:space="preserve"> sierpnia </w:t>
      </w:r>
      <w:r w:rsidR="005D44C8" w:rsidRPr="005D44C8">
        <w:rPr>
          <w:rFonts w:ascii="Verdana" w:eastAsia="Times New Roman" w:hAnsi="Verdana" w:cs="Times New Roman"/>
          <w:b/>
          <w:lang w:eastAsia="pl-PL"/>
        </w:rPr>
        <w:t>2025 r.</w:t>
      </w:r>
      <w:r w:rsidR="00261FC6" w:rsidRPr="00261FC6">
        <w:rPr>
          <w:rFonts w:ascii="Verdana" w:eastAsia="Times New Roman" w:hAnsi="Verdana" w:cs="Times New Roman"/>
          <w:lang w:eastAsia="pl-PL"/>
        </w:rPr>
        <w:t xml:space="preserve"> </w:t>
      </w:r>
      <w:bookmarkEnd w:id="2"/>
    </w:p>
    <w:p w:rsidR="003E59FF" w:rsidRPr="00391657" w:rsidRDefault="003E59FF" w:rsidP="00391657">
      <w:pPr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5D44C8">
        <w:rPr>
          <w:rFonts w:ascii="Verdana" w:eastAsia="Times New Roman" w:hAnsi="Verdana" w:cs="Times New Roman"/>
          <w:b/>
          <w:bCs/>
          <w:lang w:eastAsia="pl-PL"/>
        </w:rPr>
        <w:t>Etap II</w:t>
      </w:r>
      <w:r w:rsidRPr="005D44C8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Pr="005D44C8">
        <w:rPr>
          <w:rFonts w:ascii="Verdana" w:eastAsia="Times New Roman" w:hAnsi="Verdana" w:cs="Times New Roman"/>
          <w:b/>
          <w:bCs/>
          <w:lang w:eastAsia="pl-PL"/>
        </w:rPr>
        <w:t>2</w:t>
      </w:r>
      <w:r w:rsidR="008953DC" w:rsidRPr="005D44C8">
        <w:rPr>
          <w:rFonts w:ascii="Verdana" w:eastAsia="Times New Roman" w:hAnsi="Verdana" w:cs="Times New Roman"/>
          <w:b/>
          <w:bCs/>
          <w:lang w:eastAsia="pl-PL"/>
        </w:rPr>
        <w:t>8</w:t>
      </w:r>
      <w:r w:rsidR="005565C1">
        <w:rPr>
          <w:rFonts w:ascii="Verdana" w:eastAsia="Times New Roman" w:hAnsi="Verdana" w:cs="Times New Roman"/>
          <w:b/>
          <w:bCs/>
          <w:lang w:eastAsia="pl-PL"/>
        </w:rPr>
        <w:t xml:space="preserve"> listopada </w:t>
      </w:r>
      <w:r w:rsidRPr="005D44C8">
        <w:rPr>
          <w:rFonts w:ascii="Verdana" w:eastAsia="Times New Roman" w:hAnsi="Verdana" w:cs="Times New Roman"/>
          <w:b/>
          <w:bCs/>
          <w:lang w:eastAsia="pl-PL"/>
        </w:rPr>
        <w:t>2025 r.</w:t>
      </w:r>
      <w:r w:rsidR="008D7650">
        <w:rPr>
          <w:rFonts w:ascii="Verdana" w:eastAsia="Times New Roman" w:hAnsi="Verdana" w:cs="Times New Roman"/>
          <w:b/>
          <w:bCs/>
          <w:lang w:eastAsia="pl-PL"/>
        </w:rPr>
        <w:t>,</w:t>
      </w:r>
      <w:r w:rsidR="005D44C8" w:rsidRPr="005D44C8">
        <w:rPr>
          <w:rFonts w:ascii="Verdana" w:eastAsia="Times New Roman" w:hAnsi="Verdana" w:cs="Times New Roman"/>
          <w:bCs/>
          <w:lang w:eastAsia="pl-PL"/>
        </w:rPr>
        <w:t xml:space="preserve"> </w:t>
      </w:r>
      <w:bookmarkStart w:id="3" w:name="_Hlk193103803"/>
      <w:r w:rsidR="005D44C8" w:rsidRPr="005D44C8">
        <w:rPr>
          <w:rFonts w:ascii="Verdana" w:eastAsia="Times New Roman" w:hAnsi="Verdana" w:cs="Times New Roman"/>
          <w:bCs/>
          <w:lang w:eastAsia="pl-PL"/>
        </w:rPr>
        <w:t xml:space="preserve">z zastrzeżeniem, że </w:t>
      </w:r>
      <w:r w:rsidR="005D44C8" w:rsidRPr="005D44C8">
        <w:rPr>
          <w:rFonts w:ascii="Verdana" w:eastAsia="Times New Roman" w:hAnsi="Verdana" w:cs="Times New Roman"/>
          <w:lang w:eastAsia="pl-PL"/>
        </w:rPr>
        <w:t xml:space="preserve">Raport </w:t>
      </w:r>
      <w:r w:rsidR="005D44C8">
        <w:rPr>
          <w:rFonts w:ascii="Verdana" w:eastAsia="Times New Roman" w:hAnsi="Verdana" w:cs="Times New Roman"/>
          <w:lang w:eastAsia="pl-PL"/>
        </w:rPr>
        <w:t>Końcowy</w:t>
      </w:r>
      <w:r w:rsidR="005D44C8" w:rsidRPr="005D44C8">
        <w:rPr>
          <w:rFonts w:ascii="Verdana" w:eastAsia="Times New Roman" w:hAnsi="Verdana" w:cs="Times New Roman"/>
          <w:lang w:eastAsia="pl-PL"/>
        </w:rPr>
        <w:t xml:space="preserve"> Wykonawca zobowiązany jest sporządzić i przedłożyć Zamawiającemu </w:t>
      </w:r>
      <w:r w:rsidR="005D44C8" w:rsidRPr="005D44C8">
        <w:rPr>
          <w:rFonts w:ascii="Verdana" w:eastAsia="Times New Roman" w:hAnsi="Verdana" w:cs="Times New Roman"/>
          <w:b/>
          <w:lang w:eastAsia="pl-PL"/>
        </w:rPr>
        <w:t>do 2</w:t>
      </w:r>
      <w:r w:rsidR="005D44C8">
        <w:rPr>
          <w:rFonts w:ascii="Verdana" w:eastAsia="Times New Roman" w:hAnsi="Verdana" w:cs="Times New Roman"/>
          <w:b/>
          <w:lang w:eastAsia="pl-PL"/>
        </w:rPr>
        <w:t>1</w:t>
      </w:r>
      <w:r w:rsidR="005565C1">
        <w:rPr>
          <w:rFonts w:ascii="Verdana" w:eastAsia="Times New Roman" w:hAnsi="Verdana" w:cs="Times New Roman"/>
          <w:b/>
          <w:lang w:eastAsia="pl-PL"/>
        </w:rPr>
        <w:t xml:space="preserve"> listopada </w:t>
      </w:r>
      <w:r w:rsidR="005D44C8" w:rsidRPr="005D44C8">
        <w:rPr>
          <w:rFonts w:ascii="Verdana" w:eastAsia="Times New Roman" w:hAnsi="Verdana" w:cs="Times New Roman"/>
          <w:b/>
          <w:lang w:eastAsia="pl-PL"/>
        </w:rPr>
        <w:t>2025 r.</w:t>
      </w:r>
      <w:r w:rsidR="005D44C8" w:rsidRPr="005D44C8">
        <w:rPr>
          <w:rFonts w:ascii="Verdana" w:eastAsia="Times New Roman" w:hAnsi="Verdana" w:cs="Times New Roman"/>
          <w:lang w:eastAsia="pl-PL"/>
        </w:rPr>
        <w:t xml:space="preserve"> </w:t>
      </w:r>
      <w:bookmarkEnd w:id="3"/>
    </w:p>
    <w:p w:rsidR="005F33BF" w:rsidRPr="00391657" w:rsidRDefault="003E59FF" w:rsidP="00391657">
      <w:pPr>
        <w:widowControl w:val="0"/>
        <w:numPr>
          <w:ilvl w:val="0"/>
          <w:numId w:val="10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3E59FF">
        <w:rPr>
          <w:rFonts w:ascii="Verdana" w:eastAsia="Times New Roman" w:hAnsi="Verdana" w:cs="Times New Roman"/>
          <w:bCs/>
          <w:lang w:eastAsia="pl-PL"/>
        </w:rPr>
        <w:t xml:space="preserve">Szczegółowy harmonogram terminów spotkań warsztatowych zostanie uzgodniony z Zamawiającym </w:t>
      </w:r>
      <w:r w:rsidRPr="003E59FF">
        <w:rPr>
          <w:rFonts w:ascii="Verdana" w:eastAsia="Times New Roman" w:hAnsi="Verdana" w:cs="Arial"/>
          <w:lang w:eastAsia="pl-PL"/>
        </w:rPr>
        <w:t xml:space="preserve">w terminie do </w:t>
      </w:r>
      <w:r w:rsidRPr="003E59FF">
        <w:rPr>
          <w:rFonts w:ascii="Verdana" w:eastAsia="Times New Roman" w:hAnsi="Verdana" w:cs="Arial"/>
          <w:color w:val="000000"/>
          <w:lang w:eastAsia="pl-PL"/>
        </w:rPr>
        <w:t xml:space="preserve">14 </w:t>
      </w:r>
      <w:r w:rsidRPr="003E59FF">
        <w:rPr>
          <w:rFonts w:ascii="Verdana" w:eastAsia="Times New Roman" w:hAnsi="Verdana" w:cs="Arial"/>
          <w:lang w:eastAsia="pl-PL"/>
        </w:rPr>
        <w:t>dni od podpisania umowy.</w:t>
      </w:r>
    </w:p>
    <w:sectPr w:rsidR="005F33BF" w:rsidRPr="00391657" w:rsidSect="007A65DA">
      <w:headerReference w:type="default" r:id="rId10"/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772" w:rsidRDefault="00B73772" w:rsidP="00EA718D">
      <w:pPr>
        <w:spacing w:after="0" w:line="240" w:lineRule="auto"/>
      </w:pPr>
      <w:r>
        <w:separator/>
      </w:r>
    </w:p>
  </w:endnote>
  <w:endnote w:type="continuationSeparator" w:id="0">
    <w:p w:rsidR="00B73772" w:rsidRDefault="00B73772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05740"/>
      <w:docPartObj>
        <w:docPartGallery w:val="Page Numbers (Bottom of Page)"/>
        <w:docPartUnique/>
      </w:docPartObj>
    </w:sdtPr>
    <w:sdtEndPr/>
    <w:sdtContent>
      <w:p w:rsidR="00722AA4" w:rsidRDefault="00722A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2AA4" w:rsidRDefault="00722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772" w:rsidRDefault="00B73772" w:rsidP="00EA718D">
      <w:pPr>
        <w:spacing w:after="0" w:line="240" w:lineRule="auto"/>
      </w:pPr>
      <w:r>
        <w:separator/>
      </w:r>
    </w:p>
  </w:footnote>
  <w:footnote w:type="continuationSeparator" w:id="0">
    <w:p w:rsidR="00B73772" w:rsidRDefault="00B73772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A63AD" w:rsidP="00EA7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069"/>
    <w:multiLevelType w:val="hybridMultilevel"/>
    <w:tmpl w:val="CFC68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100C"/>
    <w:multiLevelType w:val="hybridMultilevel"/>
    <w:tmpl w:val="95D6C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09D"/>
    <w:multiLevelType w:val="hybridMultilevel"/>
    <w:tmpl w:val="4C1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607"/>
    <w:multiLevelType w:val="hybridMultilevel"/>
    <w:tmpl w:val="C7C2FC7E"/>
    <w:lvl w:ilvl="0" w:tplc="1A66169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3C039D"/>
    <w:multiLevelType w:val="hybridMultilevel"/>
    <w:tmpl w:val="59569508"/>
    <w:lvl w:ilvl="0" w:tplc="DC68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21F9"/>
    <w:multiLevelType w:val="hybridMultilevel"/>
    <w:tmpl w:val="03FE9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3643EE"/>
    <w:multiLevelType w:val="hybridMultilevel"/>
    <w:tmpl w:val="648E0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3570"/>
    <w:multiLevelType w:val="hybridMultilevel"/>
    <w:tmpl w:val="4F665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0AB4"/>
    <w:multiLevelType w:val="hybridMultilevel"/>
    <w:tmpl w:val="AEA6B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2E11"/>
    <w:multiLevelType w:val="hybridMultilevel"/>
    <w:tmpl w:val="0B1E0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E25BD"/>
    <w:multiLevelType w:val="hybridMultilevel"/>
    <w:tmpl w:val="BB8C7FD4"/>
    <w:lvl w:ilvl="0" w:tplc="705278C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6E75"/>
    <w:multiLevelType w:val="hybridMultilevel"/>
    <w:tmpl w:val="272C2FE6"/>
    <w:lvl w:ilvl="0" w:tplc="E6C847B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40214"/>
    <w:multiLevelType w:val="hybridMultilevel"/>
    <w:tmpl w:val="B1C2149A"/>
    <w:lvl w:ilvl="0" w:tplc="B90EE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9F2BEC"/>
    <w:multiLevelType w:val="hybridMultilevel"/>
    <w:tmpl w:val="555880CA"/>
    <w:lvl w:ilvl="0" w:tplc="C4F0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80614"/>
    <w:multiLevelType w:val="hybridMultilevel"/>
    <w:tmpl w:val="AABEDF8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7912"/>
    <w:multiLevelType w:val="hybridMultilevel"/>
    <w:tmpl w:val="DA00A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5E17"/>
    <w:multiLevelType w:val="hybridMultilevel"/>
    <w:tmpl w:val="514C5A1E"/>
    <w:lvl w:ilvl="0" w:tplc="C98A4C96">
      <w:start w:val="1"/>
      <w:numFmt w:val="decimal"/>
      <w:lvlText w:val="%1."/>
      <w:lvlJc w:val="left"/>
      <w:pPr>
        <w:ind w:left="1146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163DFD"/>
    <w:multiLevelType w:val="hybridMultilevel"/>
    <w:tmpl w:val="95648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D208E"/>
    <w:multiLevelType w:val="hybridMultilevel"/>
    <w:tmpl w:val="E4AEA82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D4B5B48"/>
    <w:multiLevelType w:val="hybridMultilevel"/>
    <w:tmpl w:val="459CC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358AA"/>
    <w:multiLevelType w:val="hybridMultilevel"/>
    <w:tmpl w:val="229C0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E19C5"/>
    <w:multiLevelType w:val="hybridMultilevel"/>
    <w:tmpl w:val="B91E61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687C89"/>
    <w:multiLevelType w:val="hybridMultilevel"/>
    <w:tmpl w:val="5CD4B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B25B0"/>
    <w:multiLevelType w:val="hybridMultilevel"/>
    <w:tmpl w:val="043CB118"/>
    <w:lvl w:ilvl="0" w:tplc="6DFCD72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460DC3"/>
    <w:multiLevelType w:val="hybridMultilevel"/>
    <w:tmpl w:val="5A7CDB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513DF9"/>
    <w:multiLevelType w:val="hybridMultilevel"/>
    <w:tmpl w:val="72E2B6A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57137"/>
    <w:multiLevelType w:val="hybridMultilevel"/>
    <w:tmpl w:val="8D0A3848"/>
    <w:lvl w:ilvl="0" w:tplc="94F4C2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67D46"/>
    <w:multiLevelType w:val="hybridMultilevel"/>
    <w:tmpl w:val="79A8A8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95314"/>
    <w:multiLevelType w:val="hybridMultilevel"/>
    <w:tmpl w:val="0A52718A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E26F1"/>
    <w:multiLevelType w:val="hybridMultilevel"/>
    <w:tmpl w:val="38EAF62C"/>
    <w:lvl w:ilvl="0" w:tplc="775CA80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9227D"/>
    <w:multiLevelType w:val="hybridMultilevel"/>
    <w:tmpl w:val="93360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893CEA"/>
    <w:multiLevelType w:val="hybridMultilevel"/>
    <w:tmpl w:val="7848D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C6F01"/>
    <w:multiLevelType w:val="hybridMultilevel"/>
    <w:tmpl w:val="7C7E5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6"/>
  </w:num>
  <w:num w:numId="4">
    <w:abstractNumId w:val="28"/>
  </w:num>
  <w:num w:numId="5">
    <w:abstractNumId w:val="20"/>
  </w:num>
  <w:num w:numId="6">
    <w:abstractNumId w:val="12"/>
  </w:num>
  <w:num w:numId="7">
    <w:abstractNumId w:val="14"/>
  </w:num>
  <w:num w:numId="8">
    <w:abstractNumId w:val="24"/>
  </w:num>
  <w:num w:numId="9">
    <w:abstractNumId w:val="4"/>
  </w:num>
  <w:num w:numId="10">
    <w:abstractNumId w:val="18"/>
  </w:num>
  <w:num w:numId="11">
    <w:abstractNumId w:val="1"/>
  </w:num>
  <w:num w:numId="12">
    <w:abstractNumId w:val="5"/>
  </w:num>
  <w:num w:numId="13">
    <w:abstractNumId w:val="10"/>
  </w:num>
  <w:num w:numId="14">
    <w:abstractNumId w:val="32"/>
  </w:num>
  <w:num w:numId="15">
    <w:abstractNumId w:val="25"/>
  </w:num>
  <w:num w:numId="16">
    <w:abstractNumId w:val="29"/>
  </w:num>
  <w:num w:numId="17">
    <w:abstractNumId w:val="27"/>
  </w:num>
  <w:num w:numId="18">
    <w:abstractNumId w:val="19"/>
  </w:num>
  <w:num w:numId="19">
    <w:abstractNumId w:val="13"/>
  </w:num>
  <w:num w:numId="20">
    <w:abstractNumId w:val="15"/>
  </w:num>
  <w:num w:numId="21">
    <w:abstractNumId w:val="16"/>
  </w:num>
  <w:num w:numId="22">
    <w:abstractNumId w:val="17"/>
  </w:num>
  <w:num w:numId="23">
    <w:abstractNumId w:val="6"/>
  </w:num>
  <w:num w:numId="24">
    <w:abstractNumId w:val="23"/>
  </w:num>
  <w:num w:numId="25">
    <w:abstractNumId w:val="3"/>
  </w:num>
  <w:num w:numId="26">
    <w:abstractNumId w:val="30"/>
  </w:num>
  <w:num w:numId="27">
    <w:abstractNumId w:val="9"/>
  </w:num>
  <w:num w:numId="28">
    <w:abstractNumId w:val="0"/>
  </w:num>
  <w:num w:numId="29">
    <w:abstractNumId w:val="7"/>
  </w:num>
  <w:num w:numId="30">
    <w:abstractNumId w:val="21"/>
  </w:num>
  <w:num w:numId="31">
    <w:abstractNumId w:val="31"/>
  </w:num>
  <w:num w:numId="32">
    <w:abstractNumId w:val="34"/>
  </w:num>
  <w:num w:numId="33">
    <w:abstractNumId w:val="11"/>
  </w:num>
  <w:num w:numId="34">
    <w:abstractNumId w:val="33"/>
  </w:num>
  <w:num w:numId="3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6261C"/>
    <w:rsid w:val="00071C78"/>
    <w:rsid w:val="00087C1E"/>
    <w:rsid w:val="00087F98"/>
    <w:rsid w:val="00094E38"/>
    <w:rsid w:val="00097E22"/>
    <w:rsid w:val="000D67B7"/>
    <w:rsid w:val="000F5E3E"/>
    <w:rsid w:val="00113EB8"/>
    <w:rsid w:val="00126F80"/>
    <w:rsid w:val="00163E26"/>
    <w:rsid w:val="001658E0"/>
    <w:rsid w:val="001763CF"/>
    <w:rsid w:val="001929B9"/>
    <w:rsid w:val="00193F49"/>
    <w:rsid w:val="001A5B60"/>
    <w:rsid w:val="001A63AD"/>
    <w:rsid w:val="001C1D16"/>
    <w:rsid w:val="001C4420"/>
    <w:rsid w:val="001C5A07"/>
    <w:rsid w:val="001D0746"/>
    <w:rsid w:val="001F4A0E"/>
    <w:rsid w:val="002104D7"/>
    <w:rsid w:val="0021079D"/>
    <w:rsid w:val="00216B12"/>
    <w:rsid w:val="00251418"/>
    <w:rsid w:val="00261FC6"/>
    <w:rsid w:val="002628DE"/>
    <w:rsid w:val="00266209"/>
    <w:rsid w:val="0027046D"/>
    <w:rsid w:val="00280649"/>
    <w:rsid w:val="00284F12"/>
    <w:rsid w:val="00285580"/>
    <w:rsid w:val="00285751"/>
    <w:rsid w:val="00290AB1"/>
    <w:rsid w:val="002A3226"/>
    <w:rsid w:val="002B0261"/>
    <w:rsid w:val="002C4772"/>
    <w:rsid w:val="002E6D11"/>
    <w:rsid w:val="002F430B"/>
    <w:rsid w:val="002F46FB"/>
    <w:rsid w:val="003252CB"/>
    <w:rsid w:val="00354745"/>
    <w:rsid w:val="0036137C"/>
    <w:rsid w:val="00367E78"/>
    <w:rsid w:val="00372EC2"/>
    <w:rsid w:val="00383271"/>
    <w:rsid w:val="003873EF"/>
    <w:rsid w:val="00390DD4"/>
    <w:rsid w:val="00391657"/>
    <w:rsid w:val="003A536F"/>
    <w:rsid w:val="003A65F4"/>
    <w:rsid w:val="003E09E8"/>
    <w:rsid w:val="003E59FF"/>
    <w:rsid w:val="004165FD"/>
    <w:rsid w:val="004250D1"/>
    <w:rsid w:val="00454438"/>
    <w:rsid w:val="004649A0"/>
    <w:rsid w:val="00471F17"/>
    <w:rsid w:val="00483D89"/>
    <w:rsid w:val="004C070D"/>
    <w:rsid w:val="004D4D57"/>
    <w:rsid w:val="004F0C2B"/>
    <w:rsid w:val="004F681D"/>
    <w:rsid w:val="005035A2"/>
    <w:rsid w:val="0050571F"/>
    <w:rsid w:val="00511E5C"/>
    <w:rsid w:val="00526478"/>
    <w:rsid w:val="00544B3F"/>
    <w:rsid w:val="00551E9A"/>
    <w:rsid w:val="005565C1"/>
    <w:rsid w:val="00564EA0"/>
    <w:rsid w:val="00573D54"/>
    <w:rsid w:val="005A63A2"/>
    <w:rsid w:val="005B2441"/>
    <w:rsid w:val="005D3546"/>
    <w:rsid w:val="005D3DCE"/>
    <w:rsid w:val="005D44C8"/>
    <w:rsid w:val="005F254A"/>
    <w:rsid w:val="005F33BF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B4366"/>
    <w:rsid w:val="006D1AE1"/>
    <w:rsid w:val="006E4D88"/>
    <w:rsid w:val="00710DB2"/>
    <w:rsid w:val="00717CA3"/>
    <w:rsid w:val="00722AA4"/>
    <w:rsid w:val="00722C18"/>
    <w:rsid w:val="00730F64"/>
    <w:rsid w:val="0073522E"/>
    <w:rsid w:val="0074690C"/>
    <w:rsid w:val="00774939"/>
    <w:rsid w:val="0078194D"/>
    <w:rsid w:val="00787E71"/>
    <w:rsid w:val="007937AF"/>
    <w:rsid w:val="007A07AB"/>
    <w:rsid w:val="007A39CF"/>
    <w:rsid w:val="007A45BD"/>
    <w:rsid w:val="007A65DA"/>
    <w:rsid w:val="007B5B5C"/>
    <w:rsid w:val="007B6971"/>
    <w:rsid w:val="007C644C"/>
    <w:rsid w:val="007D42E6"/>
    <w:rsid w:val="007E1B2F"/>
    <w:rsid w:val="007E2AC2"/>
    <w:rsid w:val="007E3248"/>
    <w:rsid w:val="007E51BD"/>
    <w:rsid w:val="00802896"/>
    <w:rsid w:val="008343CB"/>
    <w:rsid w:val="00836CEB"/>
    <w:rsid w:val="00836D4A"/>
    <w:rsid w:val="00855D3A"/>
    <w:rsid w:val="008569BF"/>
    <w:rsid w:val="00860291"/>
    <w:rsid w:val="00864DB4"/>
    <w:rsid w:val="00870C78"/>
    <w:rsid w:val="00871226"/>
    <w:rsid w:val="00872BFF"/>
    <w:rsid w:val="0088761E"/>
    <w:rsid w:val="008953DC"/>
    <w:rsid w:val="00896736"/>
    <w:rsid w:val="008B0445"/>
    <w:rsid w:val="008B725B"/>
    <w:rsid w:val="008D32AA"/>
    <w:rsid w:val="008D7650"/>
    <w:rsid w:val="008D7BEE"/>
    <w:rsid w:val="008E01D7"/>
    <w:rsid w:val="008E69AA"/>
    <w:rsid w:val="008E7C24"/>
    <w:rsid w:val="008F15DB"/>
    <w:rsid w:val="008F44A3"/>
    <w:rsid w:val="008F55A4"/>
    <w:rsid w:val="0090617A"/>
    <w:rsid w:val="00911C9D"/>
    <w:rsid w:val="00917F5E"/>
    <w:rsid w:val="00932DFF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4E9D"/>
    <w:rsid w:val="009F61B0"/>
    <w:rsid w:val="00A001D5"/>
    <w:rsid w:val="00A15844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42D77"/>
    <w:rsid w:val="00B55A65"/>
    <w:rsid w:val="00B73772"/>
    <w:rsid w:val="00B92D77"/>
    <w:rsid w:val="00BA467E"/>
    <w:rsid w:val="00BB2A49"/>
    <w:rsid w:val="00BE4667"/>
    <w:rsid w:val="00BF0451"/>
    <w:rsid w:val="00BF2317"/>
    <w:rsid w:val="00BF4E23"/>
    <w:rsid w:val="00C01896"/>
    <w:rsid w:val="00C35925"/>
    <w:rsid w:val="00C42CF6"/>
    <w:rsid w:val="00C60E28"/>
    <w:rsid w:val="00C8093F"/>
    <w:rsid w:val="00C93E63"/>
    <w:rsid w:val="00CA47E5"/>
    <w:rsid w:val="00CB5D06"/>
    <w:rsid w:val="00CC236A"/>
    <w:rsid w:val="00CF34EC"/>
    <w:rsid w:val="00D1543B"/>
    <w:rsid w:val="00D33BB3"/>
    <w:rsid w:val="00D46AFE"/>
    <w:rsid w:val="00D53776"/>
    <w:rsid w:val="00D6198F"/>
    <w:rsid w:val="00D96141"/>
    <w:rsid w:val="00DA59DB"/>
    <w:rsid w:val="00DA7F43"/>
    <w:rsid w:val="00DB25F5"/>
    <w:rsid w:val="00DD29A7"/>
    <w:rsid w:val="00DD524F"/>
    <w:rsid w:val="00E031AA"/>
    <w:rsid w:val="00E05064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26B8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3E9F"/>
    <w:rsid w:val="00F644EB"/>
    <w:rsid w:val="00FA4878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5216"/>
  <w15:docId w15:val="{739D15DE-7DB3-4616-AB06-B23079AE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link w:val="Nagwek1Znak"/>
    <w:uiPriority w:val="9"/>
    <w:qFormat/>
    <w:rsid w:val="008B725B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25B"/>
    <w:pPr>
      <w:keepNext/>
      <w:keepLines/>
      <w:numPr>
        <w:numId w:val="6"/>
      </w:numPr>
      <w:spacing w:before="200" w:after="0"/>
      <w:outlineLvl w:val="1"/>
    </w:pPr>
    <w:rPr>
      <w:rFonts w:ascii="Verdana" w:eastAsiaTheme="majorEastAsia" w:hAnsi="Verdana" w:cstheme="majorBidi"/>
      <w:b/>
      <w:bCs/>
      <w:smallCap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B725B"/>
    <w:rPr>
      <w:rFonts w:ascii="Verdana" w:eastAsia="Times New Roman" w:hAnsi="Verdana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725B"/>
    <w:rPr>
      <w:rFonts w:ascii="Verdana" w:eastAsiaTheme="majorEastAsia" w:hAnsi="Verdana" w:cstheme="majorBidi"/>
      <w:b/>
      <w:bCs/>
      <w:smallCaps/>
      <w:sz w:val="28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8B725B"/>
    <w:pPr>
      <w:spacing w:after="120"/>
    </w:pPr>
    <w:rPr>
      <w:rFonts w:ascii="Calibri" w:eastAsiaTheme="minorEastAsia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725B"/>
    <w:rPr>
      <w:rFonts w:ascii="Calibri" w:eastAsiaTheme="minorEastAsia" w:hAnsi="Calibri" w:cs="Calibri"/>
    </w:rPr>
  </w:style>
  <w:style w:type="character" w:styleId="Hipercze">
    <w:name w:val="Hyperlink"/>
    <w:basedOn w:val="Domylnaczcionkaakapitu"/>
    <w:uiPriority w:val="99"/>
    <w:unhideWhenUsed/>
    <w:rsid w:val="008B725B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8B725B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8B7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B725B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B725B"/>
  </w:style>
  <w:style w:type="character" w:styleId="Nierozpoznanawzmianka">
    <w:name w:val="Unresolved Mention"/>
    <w:basedOn w:val="Domylnaczcionkaakapitu"/>
    <w:uiPriority w:val="99"/>
    <w:semiHidden/>
    <w:unhideWhenUsed/>
    <w:rsid w:val="00E0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F5CF-2A0D-4188-9879-17631200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Selera Anna</cp:lastModifiedBy>
  <cp:revision>37</cp:revision>
  <cp:lastPrinted>2025-01-15T09:00:00Z</cp:lastPrinted>
  <dcterms:created xsi:type="dcterms:W3CDTF">2025-02-28T12:59:00Z</dcterms:created>
  <dcterms:modified xsi:type="dcterms:W3CDTF">2025-03-20T12:38:00Z</dcterms:modified>
</cp:coreProperties>
</file>