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11CF" w14:textId="77777777" w:rsidR="007607A0" w:rsidRPr="007F1044" w:rsidRDefault="00FA71A0" w:rsidP="007F1044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  <w:r w:rsidRPr="000233B8">
        <w:rPr>
          <w:rFonts w:ascii="Verdana" w:hAnsi="Verdana" w:cs="Arial"/>
          <w:sz w:val="20"/>
          <w:szCs w:val="20"/>
        </w:rPr>
        <w:t xml:space="preserve">Załącznik numer </w:t>
      </w:r>
      <w:r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do </w:t>
      </w:r>
      <w:r w:rsidR="009756B5" w:rsidRPr="004B225E">
        <w:rPr>
          <w:rFonts w:ascii="Verdana" w:hAnsi="Verdana" w:cs="Arial"/>
          <w:sz w:val="20"/>
          <w:szCs w:val="20"/>
        </w:rPr>
        <w:t>U</w:t>
      </w:r>
      <w:r w:rsidRPr="000233B8">
        <w:rPr>
          <w:rFonts w:ascii="Verdana" w:hAnsi="Verdana" w:cs="Arial"/>
          <w:sz w:val="20"/>
          <w:szCs w:val="20"/>
        </w:rPr>
        <w:t xml:space="preserve">mowy numer </w:t>
      </w:r>
      <w:r>
        <w:rPr>
          <w:rFonts w:ascii="Verdana" w:hAnsi="Verdana" w:cs="Arial"/>
          <w:sz w:val="20"/>
          <w:szCs w:val="20"/>
        </w:rPr>
        <w:t>…/</w:t>
      </w:r>
      <w:r w:rsidRPr="000233B8">
        <w:rPr>
          <w:rFonts w:ascii="Verdana" w:hAnsi="Verdana" w:cs="Arial"/>
          <w:sz w:val="20"/>
          <w:szCs w:val="20"/>
        </w:rPr>
        <w:t>WTR</w:t>
      </w:r>
      <w:r>
        <w:rPr>
          <w:rFonts w:ascii="Verdana" w:hAnsi="Verdana" w:cs="Arial"/>
          <w:sz w:val="20"/>
          <w:szCs w:val="20"/>
        </w:rPr>
        <w:t>/</w:t>
      </w:r>
      <w:r w:rsidRPr="000233B8">
        <w:rPr>
          <w:rFonts w:ascii="Verdana" w:hAnsi="Verdana" w:cs="Arial"/>
          <w:sz w:val="20"/>
          <w:szCs w:val="20"/>
        </w:rPr>
        <w:t>202</w:t>
      </w:r>
      <w:r w:rsidR="00B815D7"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z dnia </w:t>
      </w:r>
      <w:r w:rsidRPr="00B815D7">
        <w:rPr>
          <w:rFonts w:ascii="Verdana" w:hAnsi="Verdana" w:cs="Arial"/>
          <w:sz w:val="20"/>
          <w:szCs w:val="20"/>
        </w:rPr>
        <w:t>.. ……………..</w:t>
      </w:r>
      <w:r w:rsidRPr="000233B8">
        <w:rPr>
          <w:rFonts w:ascii="Verdana" w:hAnsi="Verdana" w:cs="Arial"/>
          <w:sz w:val="20"/>
          <w:szCs w:val="20"/>
        </w:rPr>
        <w:t xml:space="preserve"> 202</w:t>
      </w:r>
      <w:r w:rsidR="00B815D7"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roku</w:t>
      </w:r>
    </w:p>
    <w:p w14:paraId="1FB5F7CF" w14:textId="77777777" w:rsidR="00FA71A0" w:rsidRDefault="00FA71A0" w:rsidP="007F1044">
      <w:pPr>
        <w:spacing w:line="360" w:lineRule="auto"/>
        <w:ind w:right="-3"/>
        <w:rPr>
          <w:rFonts w:ascii="Verdana" w:hAnsi="Verdana" w:cs="Arial"/>
          <w:b/>
          <w:bCs/>
        </w:rPr>
      </w:pPr>
    </w:p>
    <w:p w14:paraId="22F0903A" w14:textId="77777777" w:rsidR="001A34DE" w:rsidRPr="007F1044" w:rsidRDefault="00026E58" w:rsidP="007F1044">
      <w:pPr>
        <w:spacing w:line="360" w:lineRule="auto"/>
        <w:ind w:right="-3"/>
        <w:rPr>
          <w:rFonts w:ascii="Verdana" w:hAnsi="Verdana" w:cs="Arial"/>
          <w:b/>
          <w:bCs/>
        </w:rPr>
      </w:pPr>
      <w:r w:rsidRPr="007F1044">
        <w:rPr>
          <w:rFonts w:ascii="Verdana" w:hAnsi="Verdana" w:cs="Arial"/>
          <w:b/>
          <w:bCs/>
        </w:rPr>
        <w:t xml:space="preserve">Szczegółowe wymagania w zakresie posiadania przez </w:t>
      </w:r>
      <w:r w:rsidR="00523CDE">
        <w:rPr>
          <w:rFonts w:ascii="Verdana" w:hAnsi="Verdana" w:cs="Arial"/>
          <w:b/>
          <w:bCs/>
        </w:rPr>
        <w:t>Wykonawcę</w:t>
      </w:r>
      <w:r w:rsidRPr="007F1044">
        <w:rPr>
          <w:rFonts w:ascii="Verdana" w:hAnsi="Verdana" w:cs="Arial"/>
          <w:b/>
          <w:bCs/>
        </w:rPr>
        <w:t xml:space="preserve"> systemu</w:t>
      </w:r>
      <w:r w:rsidR="00971A37" w:rsidRPr="007F1044">
        <w:rPr>
          <w:rFonts w:ascii="Verdana" w:hAnsi="Verdana" w:cs="Arial"/>
          <w:b/>
          <w:bCs/>
        </w:rPr>
        <w:t xml:space="preserve"> </w:t>
      </w:r>
      <w:r w:rsidRPr="007F1044">
        <w:rPr>
          <w:rFonts w:ascii="Verdana" w:hAnsi="Verdana" w:cs="Arial"/>
          <w:b/>
          <w:bCs/>
        </w:rPr>
        <w:t>automatycznej kontroli punktualności i jakości usług przewozowych</w:t>
      </w:r>
    </w:p>
    <w:p w14:paraId="01D9B440" w14:textId="77777777" w:rsidR="00C803F7" w:rsidRPr="007F1044" w:rsidRDefault="00C803F7" w:rsidP="007F1044">
      <w:pPr>
        <w:spacing w:line="360" w:lineRule="auto"/>
        <w:ind w:right="-3"/>
        <w:rPr>
          <w:rFonts w:ascii="Verdana" w:hAnsi="Verdana" w:cs="Arial"/>
          <w:b/>
          <w:bCs/>
        </w:rPr>
      </w:pPr>
    </w:p>
    <w:p w14:paraId="17E4B10D" w14:textId="77777777" w:rsidR="000933B3" w:rsidRPr="007F1044" w:rsidRDefault="009E14B8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Przez cały okres realizacji usług przewozowych </w:t>
      </w:r>
      <w:r w:rsidR="00523CDE">
        <w:rPr>
          <w:rFonts w:ascii="Verdana" w:hAnsi="Verdana" w:cs="Arial"/>
        </w:rPr>
        <w:t>Wykonawca</w:t>
      </w:r>
      <w:r w:rsidR="001A34DE" w:rsidRPr="007F1044">
        <w:rPr>
          <w:rFonts w:ascii="Verdana" w:hAnsi="Verdana" w:cs="Arial"/>
        </w:rPr>
        <w:t xml:space="preserve"> musi dysponować systemem automatycznej kontroli punktualności i jakości usług przewozowych</w:t>
      </w:r>
      <w:r w:rsidRPr="007F1044">
        <w:rPr>
          <w:rFonts w:ascii="Verdana" w:hAnsi="Verdana" w:cs="Arial"/>
        </w:rPr>
        <w:t xml:space="preserve"> zwany dalej </w:t>
      </w:r>
      <w:r w:rsidR="003F720A" w:rsidRPr="007F1044">
        <w:rPr>
          <w:rFonts w:ascii="Verdana" w:hAnsi="Verdana" w:cs="Arial"/>
        </w:rPr>
        <w:t>SAKP</w:t>
      </w:r>
      <w:r w:rsidR="00AA1F94" w:rsidRPr="007F1044">
        <w:rPr>
          <w:rFonts w:ascii="Verdana" w:hAnsi="Verdana" w:cs="Arial"/>
        </w:rPr>
        <w:t xml:space="preserve"> </w:t>
      </w:r>
      <w:r w:rsidR="003D0D86" w:rsidRPr="007F1044">
        <w:rPr>
          <w:rFonts w:ascii="Verdana" w:hAnsi="Verdana" w:cs="Arial"/>
        </w:rPr>
        <w:t>(prefer</w:t>
      </w:r>
      <w:r w:rsidR="00692D5D" w:rsidRPr="007F1044">
        <w:rPr>
          <w:rFonts w:ascii="Verdana" w:hAnsi="Verdana" w:cs="Arial"/>
        </w:rPr>
        <w:t>owana aplikacja poprzez dostęp do strony internetowej</w:t>
      </w:r>
      <w:r w:rsidR="0011444B" w:rsidRPr="007F1044">
        <w:rPr>
          <w:rFonts w:ascii="Verdana" w:hAnsi="Verdana" w:cs="Arial"/>
        </w:rPr>
        <w:t xml:space="preserve"> bez konieczności instalacji na komputerach użytkowników dodatkowych komp</w:t>
      </w:r>
      <w:r w:rsidR="00CD14A0" w:rsidRPr="007F1044">
        <w:rPr>
          <w:rFonts w:ascii="Verdana" w:hAnsi="Verdana" w:cs="Arial"/>
        </w:rPr>
        <w:t>o</w:t>
      </w:r>
      <w:r w:rsidR="0011444B" w:rsidRPr="007F1044">
        <w:rPr>
          <w:rFonts w:ascii="Verdana" w:hAnsi="Verdana" w:cs="Arial"/>
        </w:rPr>
        <w:t>ne</w:t>
      </w:r>
      <w:r w:rsidR="00CD14A0" w:rsidRPr="007F1044">
        <w:rPr>
          <w:rFonts w:ascii="Verdana" w:hAnsi="Verdana" w:cs="Arial"/>
        </w:rPr>
        <w:t>n</w:t>
      </w:r>
      <w:r w:rsidR="0011444B" w:rsidRPr="007F1044">
        <w:rPr>
          <w:rFonts w:ascii="Verdana" w:hAnsi="Verdana" w:cs="Arial"/>
        </w:rPr>
        <w:t>tów</w:t>
      </w:r>
      <w:r w:rsidR="003D0D86" w:rsidRPr="007F1044">
        <w:rPr>
          <w:rFonts w:ascii="Verdana" w:hAnsi="Verdana" w:cs="Arial"/>
        </w:rPr>
        <w:t>).</w:t>
      </w:r>
      <w:r w:rsidR="001A34DE" w:rsidRPr="007F1044">
        <w:rPr>
          <w:rFonts w:ascii="Verdana" w:hAnsi="Verdana" w:cs="Arial"/>
        </w:rPr>
        <w:t xml:space="preserve"> Powinien on obejmować wszystkie </w:t>
      </w:r>
      <w:r w:rsidR="006C7DC5" w:rsidRPr="007F1044">
        <w:rPr>
          <w:rFonts w:ascii="Verdana" w:hAnsi="Verdana" w:cs="Arial"/>
        </w:rPr>
        <w:t xml:space="preserve">autobusy </w:t>
      </w:r>
      <w:r w:rsidR="00A87910" w:rsidRPr="007F1044">
        <w:rPr>
          <w:rFonts w:ascii="Verdana" w:hAnsi="Verdana" w:cs="Arial"/>
        </w:rPr>
        <w:t>i realizować automatyczną rejestrację wszystkich odjazdów i przyjazdów na każdym przystanku</w:t>
      </w:r>
      <w:r w:rsidR="000933B3" w:rsidRPr="007F1044">
        <w:rPr>
          <w:rFonts w:ascii="Verdana" w:hAnsi="Verdana" w:cs="Arial"/>
        </w:rPr>
        <w:t>.</w:t>
      </w:r>
    </w:p>
    <w:p w14:paraId="3B69033C" w14:textId="77777777" w:rsidR="001A34DE" w:rsidRPr="007F1044" w:rsidRDefault="009E14B8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System powinien rejestrować w odniesieniu do każdego przystanku następujące dane</w:t>
      </w:r>
      <w:r w:rsidR="001A34DE" w:rsidRPr="007F1044">
        <w:rPr>
          <w:rFonts w:ascii="Verdana" w:hAnsi="Verdana" w:cs="Arial"/>
        </w:rPr>
        <w:t xml:space="preserve">: </w:t>
      </w:r>
    </w:p>
    <w:p w14:paraId="46ADF887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czas pomiaru: data w formacie dd-mm-rrrr, godzina w formacie gg-mm-ss,</w:t>
      </w:r>
    </w:p>
    <w:p w14:paraId="1B2423D1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numer przystanku wg bazy danych Zamawiającego w systemie AGC Busman,</w:t>
      </w:r>
    </w:p>
    <w:p w14:paraId="547EDB6C" w14:textId="77777777" w:rsidR="008F358C" w:rsidRPr="007F1044" w:rsidRDefault="008F358C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nazwa przystanku</w:t>
      </w:r>
      <w:r w:rsidR="00D022C8" w:rsidRPr="007F1044">
        <w:rPr>
          <w:rFonts w:ascii="Verdana" w:hAnsi="Verdana" w:cs="Arial"/>
        </w:rPr>
        <w:t>,</w:t>
      </w:r>
    </w:p>
    <w:p w14:paraId="21B4978D" w14:textId="77777777" w:rsidR="00A03B1E" w:rsidRPr="007F1044" w:rsidRDefault="00A03B1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kierunek jazdy (odpowiadającej nazwie widniejącej na tablicach zewnętrznych autobusu)</w:t>
      </w:r>
      <w:r w:rsidR="00D022C8" w:rsidRPr="007F1044">
        <w:rPr>
          <w:rFonts w:ascii="Verdana" w:hAnsi="Verdana" w:cs="Arial"/>
        </w:rPr>
        <w:t>,</w:t>
      </w:r>
    </w:p>
    <w:p w14:paraId="2826C37B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rodza</w:t>
      </w:r>
      <w:r w:rsidR="002E30B8" w:rsidRPr="007F1044">
        <w:rPr>
          <w:rFonts w:ascii="Verdana" w:hAnsi="Verdana" w:cs="Arial"/>
        </w:rPr>
        <w:t xml:space="preserve">j przystanku (zwykły, </w:t>
      </w:r>
      <w:r w:rsidR="008D002E" w:rsidRPr="007F1044">
        <w:rPr>
          <w:rFonts w:ascii="Verdana" w:hAnsi="Verdana" w:cs="Arial"/>
        </w:rPr>
        <w:t>„</w:t>
      </w:r>
      <w:r w:rsidR="002E30B8" w:rsidRPr="007F1044">
        <w:rPr>
          <w:rFonts w:ascii="Verdana" w:hAnsi="Verdana" w:cs="Arial"/>
        </w:rPr>
        <w:t>na życzenie</w:t>
      </w:r>
      <w:r w:rsidR="008D002E" w:rsidRPr="007F1044">
        <w:rPr>
          <w:rFonts w:ascii="Verdana" w:hAnsi="Verdana" w:cs="Arial"/>
        </w:rPr>
        <w:t>”</w:t>
      </w:r>
      <w:r w:rsidRPr="007F1044">
        <w:rPr>
          <w:rFonts w:ascii="Verdana" w:hAnsi="Verdana" w:cs="Arial"/>
        </w:rPr>
        <w:t>),</w:t>
      </w:r>
    </w:p>
    <w:p w14:paraId="7226158E" w14:textId="77777777" w:rsidR="00EC7767" w:rsidRPr="007F1044" w:rsidRDefault="00EC7767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pozycja GPS przystanku</w:t>
      </w:r>
      <w:r w:rsidR="00D022C8" w:rsidRPr="007F1044">
        <w:rPr>
          <w:rFonts w:ascii="Verdana" w:hAnsi="Verdana" w:cs="Arial"/>
        </w:rPr>
        <w:t>,</w:t>
      </w:r>
    </w:p>
    <w:p w14:paraId="3A15DA8D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numer linii,</w:t>
      </w:r>
    </w:p>
    <w:p w14:paraId="736E37B3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numer boczny </w:t>
      </w:r>
      <w:r w:rsidR="006C7DC5" w:rsidRPr="007F1044">
        <w:rPr>
          <w:rFonts w:ascii="Verdana" w:hAnsi="Verdana" w:cs="Arial"/>
        </w:rPr>
        <w:t>autobusu</w:t>
      </w:r>
      <w:r w:rsidRPr="007F1044">
        <w:rPr>
          <w:rFonts w:ascii="Verdana" w:hAnsi="Verdana" w:cs="Arial"/>
        </w:rPr>
        <w:t>,</w:t>
      </w:r>
    </w:p>
    <w:p w14:paraId="665BBE1E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numer brygady,</w:t>
      </w:r>
    </w:p>
    <w:p w14:paraId="68997AE9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numer zadania,</w:t>
      </w:r>
    </w:p>
    <w:p w14:paraId="630D19B4" w14:textId="77777777" w:rsidR="00033FA4" w:rsidRPr="007F1044" w:rsidRDefault="00033FA4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czas przebywania w strefie przystanku (godzina wjazdu i wyjazdu)</w:t>
      </w:r>
      <w:r w:rsidR="007F51E1" w:rsidRPr="007F1044">
        <w:rPr>
          <w:rFonts w:ascii="Verdana" w:hAnsi="Verdana" w:cs="Arial"/>
        </w:rPr>
        <w:t>,</w:t>
      </w:r>
    </w:p>
    <w:p w14:paraId="089FFF29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odjazd planowy</w:t>
      </w:r>
      <w:r w:rsidR="00EC7767" w:rsidRPr="007F1044">
        <w:rPr>
          <w:rFonts w:ascii="Verdana" w:hAnsi="Verdana" w:cs="Arial"/>
        </w:rPr>
        <w:t xml:space="preserve"> według rozkładu jazdy</w:t>
      </w:r>
      <w:r w:rsidRPr="007F1044">
        <w:rPr>
          <w:rFonts w:ascii="Verdana" w:hAnsi="Verdana" w:cs="Arial"/>
        </w:rPr>
        <w:t>,</w:t>
      </w:r>
    </w:p>
    <w:p w14:paraId="7D0C8987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odjazd rzeczywisty (czas ostatniego zamknięcia drzwi</w:t>
      </w:r>
      <w:r w:rsidR="00A37430" w:rsidRPr="007F1044">
        <w:rPr>
          <w:rFonts w:ascii="Verdana" w:hAnsi="Verdana" w:cs="Arial"/>
        </w:rPr>
        <w:t xml:space="preserve"> </w:t>
      </w:r>
      <w:r w:rsidR="00922C8D" w:rsidRPr="007F1044">
        <w:rPr>
          <w:rFonts w:ascii="Verdana" w:hAnsi="Verdana" w:cs="Arial"/>
        </w:rPr>
        <w:t xml:space="preserve">lub wyłączenia </w:t>
      </w:r>
      <w:r w:rsidR="00544B03" w:rsidRPr="00544B03">
        <w:rPr>
          <w:rFonts w:ascii="Verdana" w:hAnsi="Verdana" w:cs="Arial"/>
          <w:color w:val="FF0000"/>
        </w:rPr>
        <w:t>„</w:t>
      </w:r>
      <w:r w:rsidR="00BB0F69" w:rsidRPr="007F1044">
        <w:rPr>
          <w:rFonts w:ascii="Verdana" w:hAnsi="Verdana" w:cs="Arial"/>
        </w:rPr>
        <w:t>ciepłego guzika</w:t>
      </w:r>
      <w:r w:rsidR="00922C8D" w:rsidRPr="007F1044">
        <w:rPr>
          <w:rFonts w:ascii="Verdana" w:hAnsi="Verdana" w:cs="Arial"/>
        </w:rPr>
        <w:t>” w strefie przystanku)</w:t>
      </w:r>
      <w:r w:rsidRPr="007F1044">
        <w:rPr>
          <w:rFonts w:ascii="Verdana" w:hAnsi="Verdana" w:cs="Arial"/>
        </w:rPr>
        <w:t>,</w:t>
      </w:r>
    </w:p>
    <w:p w14:paraId="650504BD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zatrzymanie </w:t>
      </w:r>
      <w:r w:rsidR="006C7DC5" w:rsidRPr="007F1044">
        <w:rPr>
          <w:rFonts w:ascii="Verdana" w:hAnsi="Verdana" w:cs="Arial"/>
        </w:rPr>
        <w:t>autobusu</w:t>
      </w:r>
      <w:r w:rsidRPr="007F1044">
        <w:rPr>
          <w:rFonts w:ascii="Verdana" w:hAnsi="Verdana" w:cs="Arial"/>
        </w:rPr>
        <w:t xml:space="preserve"> (pierwsze otwarcie drzwi</w:t>
      </w:r>
      <w:r w:rsidR="00A37430" w:rsidRPr="007F1044">
        <w:rPr>
          <w:rFonts w:ascii="Verdana" w:hAnsi="Verdana" w:cs="Arial"/>
        </w:rPr>
        <w:t xml:space="preserve"> </w:t>
      </w:r>
      <w:r w:rsidR="00922C8D" w:rsidRPr="007F1044">
        <w:rPr>
          <w:rFonts w:ascii="Verdana" w:hAnsi="Verdana" w:cs="Arial"/>
        </w:rPr>
        <w:t>lub aktywacja „ciepłego guzika” w strefie przystanku),</w:t>
      </w:r>
    </w:p>
    <w:p w14:paraId="0C93BAE1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czas przej</w:t>
      </w:r>
      <w:r w:rsidR="00C311AE" w:rsidRPr="007F1044">
        <w:rPr>
          <w:rFonts w:ascii="Verdana" w:hAnsi="Verdana" w:cs="Arial"/>
        </w:rPr>
        <w:t>azdu obok przystanku „na życzenie</w:t>
      </w:r>
      <w:r w:rsidRPr="007F1044">
        <w:rPr>
          <w:rFonts w:ascii="Verdana" w:hAnsi="Verdana" w:cs="Arial"/>
        </w:rPr>
        <w:t>”</w:t>
      </w:r>
      <w:r w:rsidR="002E30B8" w:rsidRPr="007F1044">
        <w:rPr>
          <w:rFonts w:ascii="Verdana" w:hAnsi="Verdana" w:cs="Arial"/>
        </w:rPr>
        <w:t xml:space="preserve"> </w:t>
      </w:r>
      <w:r w:rsidRPr="007F1044">
        <w:rPr>
          <w:rFonts w:ascii="Verdana" w:hAnsi="Verdana" w:cs="Arial"/>
        </w:rPr>
        <w:t>(w przypadku braku zatrzymania</w:t>
      </w:r>
      <w:r w:rsidR="00BD4105" w:rsidRPr="007F1044">
        <w:rPr>
          <w:rFonts w:ascii="Verdana" w:hAnsi="Verdana" w:cs="Arial"/>
        </w:rPr>
        <w:t xml:space="preserve"> </w:t>
      </w:r>
      <w:r w:rsidR="00922C8D" w:rsidRPr="007F1044">
        <w:rPr>
          <w:rFonts w:ascii="Verdana" w:hAnsi="Verdana" w:cs="Arial"/>
        </w:rPr>
        <w:t>w strefie przystanku i otwarcia drzwi lub aktywacji „ciepłego guzika”, czas opuszczenia strefy przystanku),</w:t>
      </w:r>
    </w:p>
    <w:p w14:paraId="1A74F2A7" w14:textId="77777777" w:rsidR="001E7A47" w:rsidRPr="007F1044" w:rsidRDefault="001E7A47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otwarcie i zamknięcie drzwi </w:t>
      </w:r>
      <w:r w:rsidR="006C7DC5" w:rsidRPr="007F1044">
        <w:rPr>
          <w:rFonts w:ascii="Verdana" w:hAnsi="Verdana" w:cs="Arial"/>
        </w:rPr>
        <w:t>autobusu</w:t>
      </w:r>
      <w:r w:rsidRPr="007F1044">
        <w:rPr>
          <w:rFonts w:ascii="Verdana" w:hAnsi="Verdana" w:cs="Arial"/>
        </w:rPr>
        <w:t xml:space="preserve"> poza strefą przystanku,</w:t>
      </w:r>
    </w:p>
    <w:p w14:paraId="138DAAE4" w14:textId="77777777" w:rsidR="002E30B8" w:rsidRPr="007F1044" w:rsidRDefault="002E30B8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różnice pomiędzy odjazdem planowym a odjazdem rzeczywistym (lub czasem przyjazdu w przypadku przystanku końcowego bądź czasem przejazdu w przypadku braku obsługi przystanku „na życzenie”)</w:t>
      </w:r>
      <w:r w:rsidR="00B15AF6" w:rsidRPr="007F1044">
        <w:rPr>
          <w:rFonts w:ascii="Verdana" w:hAnsi="Verdana" w:cs="Arial"/>
        </w:rPr>
        <w:t xml:space="preserve"> – wartość ujemna oznacza opóźnienie</w:t>
      </w:r>
      <w:r w:rsidR="00A453A1" w:rsidRPr="007F1044">
        <w:rPr>
          <w:rFonts w:ascii="Verdana" w:hAnsi="Verdana" w:cs="Arial"/>
        </w:rPr>
        <w:t>,</w:t>
      </w:r>
      <w:r w:rsidR="00B15AF6" w:rsidRPr="007F1044">
        <w:rPr>
          <w:rFonts w:ascii="Verdana" w:hAnsi="Verdana" w:cs="Arial"/>
        </w:rPr>
        <w:t xml:space="preserve"> wartość dodatnia oznacza przyspieszenie),</w:t>
      </w:r>
    </w:p>
    <w:p w14:paraId="3CE1A579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typ </w:t>
      </w:r>
      <w:r w:rsidR="006C7DC5" w:rsidRPr="007F1044">
        <w:rPr>
          <w:rFonts w:ascii="Verdana" w:hAnsi="Verdana" w:cs="Arial"/>
        </w:rPr>
        <w:t>autobusu</w:t>
      </w:r>
      <w:r w:rsidRPr="007F1044">
        <w:rPr>
          <w:rFonts w:ascii="Verdana" w:hAnsi="Verdana" w:cs="Arial"/>
        </w:rPr>
        <w:t>,</w:t>
      </w:r>
    </w:p>
    <w:p w14:paraId="3795F916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rodzaj autobusu</w:t>
      </w:r>
      <w:r w:rsidR="003850BD" w:rsidRPr="007F1044">
        <w:rPr>
          <w:rFonts w:ascii="Verdana" w:hAnsi="Verdana" w:cs="Arial"/>
        </w:rPr>
        <w:t xml:space="preserve"> </w:t>
      </w:r>
      <w:r w:rsidRPr="007F1044">
        <w:rPr>
          <w:rFonts w:ascii="Verdana" w:hAnsi="Verdana" w:cs="Arial"/>
        </w:rPr>
        <w:t>(podstawowy, zastępczy, dodatkowy),</w:t>
      </w:r>
    </w:p>
    <w:p w14:paraId="0F818A93" w14:textId="77777777" w:rsidR="00A74808" w:rsidRPr="007F1044" w:rsidRDefault="00A74808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lastRenderedPageBreak/>
        <w:t>odległości narastające pomiędzy kolejnymi przystankami dla danego kursu począwszy od „0</w:t>
      </w:r>
      <w:r w:rsidR="008042C1" w:rsidRPr="007F1044">
        <w:rPr>
          <w:rFonts w:ascii="Verdana" w:hAnsi="Verdana" w:cs="Arial"/>
        </w:rPr>
        <w:t>,00 km</w:t>
      </w:r>
      <w:r w:rsidRPr="007F1044">
        <w:rPr>
          <w:rFonts w:ascii="Verdana" w:hAnsi="Verdana" w:cs="Arial"/>
        </w:rPr>
        <w:t>” dla pierwszego słupka</w:t>
      </w:r>
      <w:r w:rsidR="00033FA4" w:rsidRPr="007F1044">
        <w:rPr>
          <w:rFonts w:ascii="Verdana" w:hAnsi="Verdana" w:cs="Arial"/>
        </w:rPr>
        <w:t xml:space="preserve"> oraz wartości odległości pomiędzy każdym z przystanków),</w:t>
      </w:r>
    </w:p>
    <w:p w14:paraId="77ADEB1D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temperatura wewnątrz i </w:t>
      </w:r>
      <w:r w:rsidR="00A453A1" w:rsidRPr="007F1044">
        <w:rPr>
          <w:rFonts w:ascii="Verdana" w:hAnsi="Verdana" w:cs="Arial"/>
        </w:rPr>
        <w:t xml:space="preserve">na zewnątrz </w:t>
      </w:r>
      <w:r w:rsidR="006C7DC5" w:rsidRPr="007F1044">
        <w:rPr>
          <w:rFonts w:ascii="Verdana" w:hAnsi="Verdana" w:cs="Arial"/>
        </w:rPr>
        <w:t>autobusu</w:t>
      </w:r>
      <w:r w:rsidR="00A453A1" w:rsidRPr="007F1044">
        <w:rPr>
          <w:rFonts w:ascii="Verdana" w:hAnsi="Verdana" w:cs="Arial"/>
        </w:rPr>
        <w:t>,</w:t>
      </w:r>
    </w:p>
    <w:p w14:paraId="66219CD6" w14:textId="77777777" w:rsidR="00307C66" w:rsidRPr="007F1044" w:rsidRDefault="00307C66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naciśnięcie przez pasażera przycisku „stop”</w:t>
      </w:r>
      <w:r w:rsidR="00A453A1" w:rsidRPr="007F1044">
        <w:rPr>
          <w:rFonts w:ascii="Verdana" w:hAnsi="Verdana" w:cs="Arial"/>
        </w:rPr>
        <w:t>,</w:t>
      </w:r>
    </w:p>
    <w:p w14:paraId="328AADC3" w14:textId="77777777" w:rsidR="00307C66" w:rsidRPr="007F1044" w:rsidRDefault="00307C66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naciśnięcie przez pasażera przycisku z żądaniem obniżenia podłogi (z symbol</w:t>
      </w:r>
      <w:r w:rsidR="00C311AE" w:rsidRPr="007F1044">
        <w:rPr>
          <w:rFonts w:ascii="Verdana" w:hAnsi="Verdana" w:cs="Arial"/>
        </w:rPr>
        <w:t>em</w:t>
      </w:r>
      <w:r w:rsidRPr="007F1044">
        <w:rPr>
          <w:rFonts w:ascii="Verdana" w:hAnsi="Verdana" w:cs="Arial"/>
        </w:rPr>
        <w:t xml:space="preserve"> wózka inwalidzkiego lub wózka dziecięcego)</w:t>
      </w:r>
      <w:r w:rsidR="00A453A1" w:rsidRPr="007F1044">
        <w:rPr>
          <w:rFonts w:ascii="Verdana" w:hAnsi="Verdana" w:cs="Arial"/>
        </w:rPr>
        <w:t>,</w:t>
      </w:r>
    </w:p>
    <w:p w14:paraId="0D38DA86" w14:textId="77777777" w:rsidR="00712BB3" w:rsidRPr="007F1044" w:rsidRDefault="00307C66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aktywacja </w:t>
      </w:r>
      <w:r w:rsidR="001E7A47" w:rsidRPr="007F1044">
        <w:rPr>
          <w:rFonts w:ascii="Verdana" w:hAnsi="Verdana" w:cs="Arial"/>
        </w:rPr>
        <w:t xml:space="preserve">i dezaktywacja </w:t>
      </w:r>
      <w:r w:rsidRPr="007F1044">
        <w:rPr>
          <w:rFonts w:ascii="Verdana" w:hAnsi="Verdana" w:cs="Arial"/>
        </w:rPr>
        <w:t>przez kierowcę „</w:t>
      </w:r>
      <w:r w:rsidR="0011444B" w:rsidRPr="007F1044">
        <w:rPr>
          <w:rFonts w:ascii="Verdana" w:hAnsi="Verdana" w:cs="Arial"/>
        </w:rPr>
        <w:t>ciepłego guzika</w:t>
      </w:r>
      <w:r w:rsidRPr="007F1044">
        <w:rPr>
          <w:rFonts w:ascii="Verdana" w:hAnsi="Verdana" w:cs="Arial"/>
        </w:rPr>
        <w:t>”</w:t>
      </w:r>
      <w:r w:rsidR="00837732" w:rsidRPr="007F1044">
        <w:rPr>
          <w:rFonts w:ascii="Verdana" w:hAnsi="Verdana" w:cs="Arial"/>
        </w:rPr>
        <w:t>,</w:t>
      </w:r>
      <w:r w:rsidR="00B15AF6" w:rsidRPr="007F1044" w:rsidDel="00B15AF6">
        <w:rPr>
          <w:rFonts w:ascii="Verdana" w:hAnsi="Verdana" w:cs="Arial"/>
        </w:rPr>
        <w:t xml:space="preserve"> </w:t>
      </w:r>
    </w:p>
    <w:p w14:paraId="5924017F" w14:textId="77777777" w:rsidR="00712BB3" w:rsidRPr="007F1044" w:rsidRDefault="00B15AF6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liczba pasażerów wsiadających na każdym obsłużonym przystanku w podziale na poszczególne drzwi, liczba pasażerów wysiadających na każdym obsłużonym przystanku w podziale na poszczególne drzwi, aktualna liczba pasażerów w pojeździe na odcinku</w:t>
      </w:r>
      <w:r w:rsidR="003D6AD8" w:rsidRPr="007F1044">
        <w:rPr>
          <w:rFonts w:ascii="Verdana" w:hAnsi="Verdana" w:cs="Arial"/>
        </w:rPr>
        <w:t xml:space="preserve"> </w:t>
      </w:r>
      <w:r w:rsidRPr="007F1044">
        <w:rPr>
          <w:rFonts w:ascii="Verdana" w:hAnsi="Verdana" w:cs="Arial"/>
        </w:rPr>
        <w:t>międzyprzystankowym w danym kursie danej linii</w:t>
      </w:r>
      <w:r w:rsidR="00837732" w:rsidRPr="007F1044">
        <w:rPr>
          <w:rFonts w:ascii="Verdana" w:hAnsi="Verdana" w:cs="Arial"/>
        </w:rPr>
        <w:t>.</w:t>
      </w:r>
    </w:p>
    <w:p w14:paraId="555A5587" w14:textId="77777777" w:rsidR="004A17C1" w:rsidRPr="007F1044" w:rsidRDefault="004A17C1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System powinien posiadać następującą funkcjonalność:</w:t>
      </w:r>
    </w:p>
    <w:p w14:paraId="05900792" w14:textId="77777777" w:rsidR="008465AF" w:rsidRPr="00F02719" w:rsidRDefault="00B94810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>
        <w:rPr>
          <w:rFonts w:ascii="Verdana" w:hAnsi="Verdana" w:cs="Arial"/>
          <w:color w:val="0070C0"/>
        </w:rPr>
        <w:t xml:space="preserve"> </w:t>
      </w:r>
      <w:r w:rsidRPr="00F02719">
        <w:rPr>
          <w:rFonts w:ascii="Verdana" w:hAnsi="Verdana" w:cs="Arial"/>
        </w:rPr>
        <w:t>umożliwiać każdemu z użytkowników wybór</w:t>
      </w:r>
      <w:r w:rsidR="00B914DD" w:rsidRPr="00F02719">
        <w:rPr>
          <w:rFonts w:ascii="Verdana" w:hAnsi="Verdana" w:cs="Arial"/>
        </w:rPr>
        <w:t xml:space="preserve"> </w:t>
      </w:r>
      <w:r w:rsidR="008465AF" w:rsidRPr="00F02719">
        <w:rPr>
          <w:rFonts w:ascii="Verdana" w:hAnsi="Verdana" w:cs="Arial"/>
        </w:rPr>
        <w:t>wyświetlanych na ekranie kolumn z danymi</w:t>
      </w:r>
      <w:r w:rsidR="00DB2439" w:rsidRPr="00F02719">
        <w:rPr>
          <w:rFonts w:ascii="Verdana" w:hAnsi="Verdana" w:cs="Arial"/>
        </w:rPr>
        <w:t>,</w:t>
      </w:r>
      <w:r w:rsidR="008465AF" w:rsidRPr="00F02719">
        <w:rPr>
          <w:rFonts w:ascii="Verdana" w:hAnsi="Verdana" w:cs="Arial"/>
        </w:rPr>
        <w:t xml:space="preserve"> </w:t>
      </w:r>
      <w:r w:rsidR="00010755" w:rsidRPr="00F02719">
        <w:rPr>
          <w:rFonts w:ascii="Verdana" w:hAnsi="Verdana" w:cs="Arial"/>
        </w:rPr>
        <w:t xml:space="preserve">o których mowa w </w:t>
      </w:r>
      <w:r w:rsidR="008604E9" w:rsidRPr="00F02719">
        <w:rPr>
          <w:rFonts w:ascii="Verdana" w:hAnsi="Verdana" w:cs="Arial"/>
          <w:b/>
        </w:rPr>
        <w:t>p</w:t>
      </w:r>
      <w:r w:rsidR="00EF1A46" w:rsidRPr="00F02719">
        <w:rPr>
          <w:rFonts w:ascii="Verdana" w:hAnsi="Verdana" w:cs="Arial"/>
          <w:b/>
        </w:rPr>
        <w:t>unkcie</w:t>
      </w:r>
      <w:r w:rsidR="00010755" w:rsidRPr="00F02719">
        <w:rPr>
          <w:rFonts w:ascii="Verdana" w:hAnsi="Verdana" w:cs="Arial"/>
          <w:b/>
        </w:rPr>
        <w:t xml:space="preserve"> 2</w:t>
      </w:r>
      <w:r w:rsidR="00010755" w:rsidRPr="00F02719">
        <w:rPr>
          <w:rFonts w:ascii="Verdana" w:hAnsi="Verdana" w:cs="Arial"/>
        </w:rPr>
        <w:t xml:space="preserve"> </w:t>
      </w:r>
      <w:r w:rsidR="008465AF" w:rsidRPr="00F02719">
        <w:rPr>
          <w:rFonts w:ascii="Verdana" w:hAnsi="Verdana" w:cs="Arial"/>
        </w:rPr>
        <w:t xml:space="preserve">z możliwością zapamiętania </w:t>
      </w:r>
      <w:r w:rsidR="00010755" w:rsidRPr="00F02719">
        <w:rPr>
          <w:rFonts w:ascii="Verdana" w:hAnsi="Verdana" w:cs="Arial"/>
        </w:rPr>
        <w:t xml:space="preserve">ich ustawienia </w:t>
      </w:r>
      <w:r w:rsidR="008042C1" w:rsidRPr="00F02719">
        <w:rPr>
          <w:rFonts w:ascii="Verdana" w:hAnsi="Verdana" w:cs="Arial"/>
        </w:rPr>
        <w:t>(</w:t>
      </w:r>
      <w:r w:rsidR="00010755" w:rsidRPr="00F02719">
        <w:rPr>
          <w:rFonts w:ascii="Verdana" w:hAnsi="Verdana" w:cs="Arial"/>
        </w:rPr>
        <w:t>zapisanie preferowanego układu)</w:t>
      </w:r>
      <w:r w:rsidR="007F1044" w:rsidRPr="00F02719">
        <w:rPr>
          <w:rFonts w:ascii="Verdana" w:hAnsi="Verdana" w:cs="Arial"/>
        </w:rPr>
        <w:t>;</w:t>
      </w:r>
    </w:p>
    <w:p w14:paraId="017F1242" w14:textId="77777777" w:rsidR="007F57EC" w:rsidRPr="00F02719" w:rsidRDefault="007F57EC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F02719">
        <w:rPr>
          <w:rFonts w:ascii="Verdana" w:hAnsi="Verdana" w:cs="Arial"/>
        </w:rPr>
        <w:t xml:space="preserve"> </w:t>
      </w:r>
      <w:r w:rsidR="00B94810" w:rsidRPr="00F02719">
        <w:rPr>
          <w:rFonts w:ascii="Verdana" w:hAnsi="Verdana" w:cs="Arial"/>
        </w:rPr>
        <w:t xml:space="preserve">umożliwiać wyświetlanie </w:t>
      </w:r>
      <w:r w:rsidRPr="00F02719">
        <w:rPr>
          <w:rFonts w:ascii="Verdana" w:hAnsi="Verdana" w:cs="Arial"/>
        </w:rPr>
        <w:t xml:space="preserve">na ekranie odjazdów z zastosowaniem filtru wielokrotnego wyboru </w:t>
      </w:r>
      <w:r w:rsidR="00DF6701" w:rsidRPr="00F02719">
        <w:rPr>
          <w:rFonts w:ascii="Verdana" w:hAnsi="Verdana" w:cs="Arial"/>
        </w:rPr>
        <w:t xml:space="preserve">(w tym z uwzględnieniem możliwości ustawienia kolejności wyświetlania kolumn) </w:t>
      </w:r>
      <w:r w:rsidRPr="00F02719">
        <w:rPr>
          <w:rFonts w:ascii="Verdana" w:hAnsi="Verdana" w:cs="Arial"/>
        </w:rPr>
        <w:t>w odniesieniu do danych</w:t>
      </w:r>
      <w:r w:rsidR="00DB2439" w:rsidRPr="00F02719">
        <w:rPr>
          <w:rFonts w:ascii="Verdana" w:hAnsi="Verdana" w:cs="Arial"/>
        </w:rPr>
        <w:t>,</w:t>
      </w:r>
      <w:r w:rsidRPr="00F02719">
        <w:rPr>
          <w:rFonts w:ascii="Verdana" w:hAnsi="Verdana" w:cs="Arial"/>
        </w:rPr>
        <w:t xml:space="preserve"> o których mowa w </w:t>
      </w:r>
      <w:r w:rsidR="008604E9" w:rsidRPr="00F02719">
        <w:rPr>
          <w:rFonts w:ascii="Verdana" w:hAnsi="Verdana" w:cs="Arial"/>
          <w:b/>
        </w:rPr>
        <w:t>p</w:t>
      </w:r>
      <w:r w:rsidR="00EF1A46" w:rsidRPr="00F02719">
        <w:rPr>
          <w:rFonts w:ascii="Verdana" w:hAnsi="Verdana" w:cs="Arial"/>
          <w:b/>
        </w:rPr>
        <w:t>unkcie</w:t>
      </w:r>
      <w:r w:rsidRPr="00F02719">
        <w:rPr>
          <w:rFonts w:ascii="Verdana" w:hAnsi="Verdana" w:cs="Arial"/>
          <w:b/>
        </w:rPr>
        <w:t xml:space="preserve"> 2</w:t>
      </w:r>
      <w:r w:rsidR="00971A37" w:rsidRPr="00F02719">
        <w:rPr>
          <w:rFonts w:ascii="Verdana" w:hAnsi="Verdana" w:cs="Arial"/>
          <w:b/>
        </w:rPr>
        <w:t xml:space="preserve"> </w:t>
      </w:r>
      <w:r w:rsidRPr="00F02719">
        <w:rPr>
          <w:rFonts w:ascii="Verdana" w:hAnsi="Verdana" w:cs="Arial"/>
        </w:rPr>
        <w:t xml:space="preserve">oraz w odniesieniu do rodzajów odjazdów opisanych w </w:t>
      </w:r>
      <w:r w:rsidRPr="00F02719">
        <w:rPr>
          <w:rFonts w:ascii="Verdana" w:hAnsi="Verdana" w:cs="Arial"/>
          <w:b/>
        </w:rPr>
        <w:t>Załączniku n</w:t>
      </w:r>
      <w:r w:rsidR="00EF1A46" w:rsidRPr="00F02719">
        <w:rPr>
          <w:rFonts w:ascii="Verdana" w:hAnsi="Verdana" w:cs="Arial"/>
          <w:b/>
        </w:rPr>
        <w:t>ume</w:t>
      </w:r>
      <w:r w:rsidRPr="00F02719">
        <w:rPr>
          <w:rFonts w:ascii="Verdana" w:hAnsi="Verdana" w:cs="Arial"/>
          <w:b/>
        </w:rPr>
        <w:t>r 4</w:t>
      </w:r>
      <w:r w:rsidR="00DF6701" w:rsidRPr="00F02719">
        <w:rPr>
          <w:rFonts w:ascii="Verdana" w:hAnsi="Verdana" w:cs="Arial"/>
        </w:rPr>
        <w:t xml:space="preserve"> z uwzględni</w:t>
      </w:r>
      <w:r w:rsidR="00C106FB" w:rsidRPr="00F02719">
        <w:rPr>
          <w:rFonts w:ascii="Verdana" w:hAnsi="Verdana" w:cs="Arial"/>
        </w:rPr>
        <w:t>eniem</w:t>
      </w:r>
      <w:r w:rsidR="00DF6701" w:rsidRPr="00F02719">
        <w:rPr>
          <w:rFonts w:ascii="Verdana" w:hAnsi="Verdana" w:cs="Arial"/>
        </w:rPr>
        <w:t xml:space="preserve"> całych kursów</w:t>
      </w:r>
      <w:r w:rsidR="00DB2439" w:rsidRPr="00F02719">
        <w:rPr>
          <w:rFonts w:ascii="Verdana" w:hAnsi="Verdana" w:cs="Arial"/>
        </w:rPr>
        <w:t>,</w:t>
      </w:r>
      <w:r w:rsidR="00DF6701" w:rsidRPr="00F02719">
        <w:rPr>
          <w:rFonts w:ascii="Verdana" w:hAnsi="Verdana" w:cs="Arial"/>
        </w:rPr>
        <w:t xml:space="preserve"> na których nastąpiło uchybienie</w:t>
      </w:r>
      <w:r w:rsidRPr="00F02719">
        <w:rPr>
          <w:rFonts w:ascii="Verdana" w:hAnsi="Verdana" w:cs="Arial"/>
        </w:rPr>
        <w:t xml:space="preserve"> </w:t>
      </w:r>
      <w:r w:rsidR="00DF6701" w:rsidRPr="00F02719">
        <w:rPr>
          <w:rFonts w:ascii="Verdana" w:hAnsi="Verdana" w:cs="Arial"/>
        </w:rPr>
        <w:t>wraz</w:t>
      </w:r>
      <w:r w:rsidR="00971A37" w:rsidRPr="00F02719">
        <w:rPr>
          <w:rFonts w:ascii="Verdana" w:hAnsi="Verdana" w:cs="Arial"/>
        </w:rPr>
        <w:t xml:space="preserve"> </w:t>
      </w:r>
      <w:r w:rsidRPr="00F02719">
        <w:rPr>
          <w:rFonts w:ascii="Verdana" w:hAnsi="Verdana" w:cs="Arial"/>
        </w:rPr>
        <w:t>z możliwością sortowania w po</w:t>
      </w:r>
      <w:r w:rsidR="00321700" w:rsidRPr="00F02719">
        <w:rPr>
          <w:rFonts w:ascii="Verdana" w:hAnsi="Verdana" w:cs="Arial"/>
        </w:rPr>
        <w:t>rządku narastającym i malejącym;</w:t>
      </w:r>
    </w:p>
    <w:p w14:paraId="02EC1385" w14:textId="77777777" w:rsidR="00321700" w:rsidRPr="00F02719" w:rsidRDefault="00B94810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F02719">
        <w:rPr>
          <w:rFonts w:ascii="Verdana" w:hAnsi="Verdana" w:cs="Arial"/>
        </w:rPr>
        <w:t xml:space="preserve">umożliwiać wyświetlanie </w:t>
      </w:r>
      <w:r w:rsidR="00321700" w:rsidRPr="00F02719">
        <w:rPr>
          <w:rFonts w:ascii="Verdana" w:hAnsi="Verdana" w:cs="Arial"/>
        </w:rPr>
        <w:t>na ekranie odja</w:t>
      </w:r>
      <w:r w:rsidR="0050374F" w:rsidRPr="00F02719">
        <w:rPr>
          <w:rFonts w:ascii="Verdana" w:hAnsi="Verdana" w:cs="Arial"/>
        </w:rPr>
        <w:t xml:space="preserve">zdów w sposób opisany w </w:t>
      </w:r>
      <w:r w:rsidR="008604E9" w:rsidRPr="00F02719">
        <w:rPr>
          <w:rFonts w:ascii="Verdana" w:hAnsi="Verdana" w:cs="Arial"/>
          <w:b/>
        </w:rPr>
        <w:t>p</w:t>
      </w:r>
      <w:r w:rsidR="00EF1A46" w:rsidRPr="00F02719">
        <w:rPr>
          <w:rFonts w:ascii="Verdana" w:hAnsi="Verdana" w:cs="Arial"/>
          <w:b/>
        </w:rPr>
        <w:t xml:space="preserve">unkcie </w:t>
      </w:r>
      <w:r w:rsidR="0050374F" w:rsidRPr="00F02719">
        <w:rPr>
          <w:rFonts w:ascii="Verdana" w:hAnsi="Verdana" w:cs="Arial"/>
          <w:b/>
        </w:rPr>
        <w:t>3.2</w:t>
      </w:r>
      <w:r w:rsidR="00321700" w:rsidRPr="00F02719">
        <w:rPr>
          <w:rFonts w:ascii="Verdana" w:hAnsi="Verdana" w:cs="Arial"/>
        </w:rPr>
        <w:t xml:space="preserve"> z możliwością wyboru dla wszystkich o</w:t>
      </w:r>
      <w:r w:rsidR="00036DF0" w:rsidRPr="00F02719">
        <w:rPr>
          <w:rFonts w:ascii="Verdana" w:hAnsi="Verdana" w:cs="Arial"/>
        </w:rPr>
        <w:t>djazdów, odjazdów usprawiedliwionych</w:t>
      </w:r>
      <w:r w:rsidR="00321700" w:rsidRPr="00F02719">
        <w:rPr>
          <w:rFonts w:ascii="Verdana" w:hAnsi="Verdana" w:cs="Arial"/>
        </w:rPr>
        <w:t xml:space="preserve"> </w:t>
      </w:r>
      <w:r w:rsidR="0050374F" w:rsidRPr="00F02719">
        <w:rPr>
          <w:rFonts w:ascii="Verdana" w:hAnsi="Verdana" w:cs="Arial"/>
        </w:rPr>
        <w:t>i nie usprawi</w:t>
      </w:r>
      <w:r w:rsidR="008604E9" w:rsidRPr="00F02719">
        <w:rPr>
          <w:rFonts w:ascii="Verdana" w:hAnsi="Verdana" w:cs="Arial"/>
        </w:rPr>
        <w:t>edliwionych przez Zamawiającego;</w:t>
      </w:r>
      <w:r w:rsidR="00321700" w:rsidRPr="00F02719">
        <w:rPr>
          <w:rFonts w:ascii="Verdana" w:hAnsi="Verdana" w:cs="Arial"/>
        </w:rPr>
        <w:t xml:space="preserve"> </w:t>
      </w:r>
    </w:p>
    <w:p w14:paraId="35B588DF" w14:textId="77777777" w:rsidR="00C834D3" w:rsidRPr="00F02719" w:rsidRDefault="00C834D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F02719">
        <w:rPr>
          <w:rFonts w:ascii="Verdana" w:hAnsi="Verdana" w:cs="Arial"/>
        </w:rPr>
        <w:t xml:space="preserve">umożliwiać wielokrotną edycję danych (nie dotyczy danych źródłowych) przez Zamawiającego do momentu ostatecznej akceptacji (udostępnienia przetworzonych danych dla </w:t>
      </w:r>
      <w:r w:rsidR="00523CDE" w:rsidRPr="00F02719">
        <w:rPr>
          <w:rFonts w:ascii="Verdana" w:hAnsi="Verdana" w:cs="Arial"/>
        </w:rPr>
        <w:t>Wykonawcy</w:t>
      </w:r>
      <w:r w:rsidRPr="00F02719">
        <w:rPr>
          <w:rFonts w:ascii="Verdana" w:hAnsi="Verdana" w:cs="Arial"/>
        </w:rPr>
        <w:t>)</w:t>
      </w:r>
      <w:r w:rsidR="00CB5720" w:rsidRPr="00F02719">
        <w:rPr>
          <w:rFonts w:ascii="Verdana" w:hAnsi="Verdana" w:cs="Arial"/>
        </w:rPr>
        <w:t xml:space="preserve"> – o dokonaniu ostatecznej akceptacji </w:t>
      </w:r>
      <w:r w:rsidR="00523CDE" w:rsidRPr="00F02719">
        <w:rPr>
          <w:rFonts w:ascii="Verdana" w:hAnsi="Verdana" w:cs="Arial"/>
        </w:rPr>
        <w:t>Wykonawca</w:t>
      </w:r>
      <w:r w:rsidR="00CB5720" w:rsidRPr="00F02719">
        <w:rPr>
          <w:rFonts w:ascii="Verdana" w:hAnsi="Verdana" w:cs="Arial"/>
        </w:rPr>
        <w:t xml:space="preserve"> powiadamiany jest alertem w programie lub automatycznie wysłanym mailem (forma do uzgodnienia)</w:t>
      </w:r>
      <w:r w:rsidRPr="00F02719">
        <w:rPr>
          <w:rFonts w:ascii="Verdana" w:hAnsi="Verdana" w:cs="Arial"/>
        </w:rPr>
        <w:t xml:space="preserve">; </w:t>
      </w:r>
    </w:p>
    <w:p w14:paraId="105090CA" w14:textId="77777777" w:rsidR="00C834D3" w:rsidRPr="00F02719" w:rsidRDefault="00C834D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F02719">
        <w:rPr>
          <w:rFonts w:ascii="Verdana" w:hAnsi="Verdana" w:cs="Arial"/>
        </w:rPr>
        <w:t>umożliwiać zaznaczanie wielu kursów w tym także nie występujących po sobie w ciągu jednego dnia (n</w:t>
      </w:r>
      <w:r w:rsidR="000F5857" w:rsidRPr="00F02719">
        <w:rPr>
          <w:rFonts w:ascii="Verdana" w:hAnsi="Verdana" w:cs="Arial"/>
        </w:rPr>
        <w:t>a przykład</w:t>
      </w:r>
      <w:r w:rsidRPr="00F02719">
        <w:rPr>
          <w:rFonts w:ascii="Verdana" w:hAnsi="Verdana" w:cs="Arial"/>
        </w:rPr>
        <w:t xml:space="preserve"> przy wykorzystaniu klawisza &lt;Shift&gt; lub &lt;Ctrl&gt; oraz przeprowadzanie na nich edycji</w:t>
      </w:r>
      <w:r w:rsidR="00C106FB" w:rsidRPr="00F02719">
        <w:rPr>
          <w:rFonts w:ascii="Verdana" w:hAnsi="Verdana" w:cs="Arial"/>
        </w:rPr>
        <w:t>)</w:t>
      </w:r>
      <w:r w:rsidRPr="00F02719">
        <w:rPr>
          <w:rFonts w:ascii="Verdana" w:hAnsi="Verdana" w:cs="Arial"/>
        </w:rPr>
        <w:t>;</w:t>
      </w:r>
    </w:p>
    <w:p w14:paraId="7DCF6255" w14:textId="77777777" w:rsidR="00C834D3" w:rsidRPr="007F1044" w:rsidRDefault="00C834D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zapisywać dane dotyczące ostatnio dokonanej edycji danych tj. nazwę użytkownika (po stronie Zamawiającego</w:t>
      </w:r>
      <w:r w:rsidR="00C311AE" w:rsidRPr="007F1044">
        <w:rPr>
          <w:rFonts w:ascii="Verdana" w:hAnsi="Verdana" w:cs="Arial"/>
        </w:rPr>
        <w:t xml:space="preserve"> </w:t>
      </w:r>
      <w:r w:rsidR="00E92014" w:rsidRPr="007F1044">
        <w:rPr>
          <w:rFonts w:ascii="Verdana" w:hAnsi="Verdana" w:cs="Arial"/>
        </w:rPr>
        <w:t>–</w:t>
      </w:r>
      <w:r w:rsidR="00C311AE" w:rsidRPr="007F1044">
        <w:rPr>
          <w:rFonts w:ascii="Verdana" w:hAnsi="Verdana" w:cs="Arial"/>
        </w:rPr>
        <w:t xml:space="preserve"> info</w:t>
      </w:r>
      <w:r w:rsidR="00E92014" w:rsidRPr="007F1044">
        <w:rPr>
          <w:rFonts w:ascii="Verdana" w:hAnsi="Verdana" w:cs="Arial"/>
        </w:rPr>
        <w:t>rmacja widoczna tylko dla Zamawiającego</w:t>
      </w:r>
      <w:r w:rsidRPr="007F1044">
        <w:rPr>
          <w:rFonts w:ascii="Verdana" w:hAnsi="Verdana" w:cs="Arial"/>
        </w:rPr>
        <w:t xml:space="preserve">) oraz datę i godzinę jej przeprowadzenia (po stronie Zamawiającego i </w:t>
      </w:r>
      <w:r w:rsidR="00523CDE">
        <w:rPr>
          <w:rFonts w:ascii="Verdana" w:hAnsi="Verdana" w:cs="Arial"/>
        </w:rPr>
        <w:t>Wykonawcy</w:t>
      </w:r>
      <w:r w:rsidRPr="007F1044">
        <w:rPr>
          <w:rFonts w:ascii="Verdana" w:hAnsi="Verdana" w:cs="Arial"/>
        </w:rPr>
        <w:t>);</w:t>
      </w:r>
    </w:p>
    <w:p w14:paraId="17FC45A0" w14:textId="77777777" w:rsidR="00C834D3" w:rsidRPr="007F1044" w:rsidRDefault="00C834D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oznaczać przystanek początkowy i końcowy dla każdego kursu (n</w:t>
      </w:r>
      <w:r w:rsidR="000F5857" w:rsidRPr="007F1044">
        <w:rPr>
          <w:rFonts w:ascii="Verdana" w:hAnsi="Verdana" w:cs="Arial"/>
        </w:rPr>
        <w:t>a przykład</w:t>
      </w:r>
      <w:r w:rsidRPr="007F1044">
        <w:rPr>
          <w:rFonts w:ascii="Verdana" w:hAnsi="Verdana" w:cs="Arial"/>
        </w:rPr>
        <w:t xml:space="preserve"> poprzez zwiększenie grubości czcionki), wyróżniać osobno każde występujące uchybienie (n</w:t>
      </w:r>
      <w:r w:rsidR="000F5857" w:rsidRPr="007F1044">
        <w:rPr>
          <w:rFonts w:ascii="Verdana" w:hAnsi="Verdana" w:cs="Arial"/>
        </w:rPr>
        <w:t>a przykład</w:t>
      </w:r>
      <w:r w:rsidRPr="007F1044">
        <w:rPr>
          <w:rFonts w:ascii="Verdana" w:hAnsi="Verdana" w:cs="Arial"/>
        </w:rPr>
        <w:t xml:space="preserve"> poprzez możliwość przyporządkowania przez Zamawiającego dowolnego koloru do danego uchybienia) oraz zmianę autobusu w obrębie tego samego zadania (brygady) w tym samym dniu</w:t>
      </w:r>
      <w:r w:rsidR="00E92014" w:rsidRPr="007F1044">
        <w:rPr>
          <w:rFonts w:ascii="Verdana" w:hAnsi="Verdana" w:cs="Arial"/>
        </w:rPr>
        <w:t>;</w:t>
      </w:r>
    </w:p>
    <w:p w14:paraId="4407D095" w14:textId="77777777" w:rsidR="002F6683" w:rsidRPr="007F1044" w:rsidRDefault="002F668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lastRenderedPageBreak/>
        <w:t xml:space="preserve">możliwość </w:t>
      </w:r>
      <w:r w:rsidR="00366FAD" w:rsidRPr="007F1044">
        <w:rPr>
          <w:rFonts w:ascii="Verdana" w:hAnsi="Verdana" w:cs="Arial"/>
        </w:rPr>
        <w:t>oznaczenia: uznania uchybienia przez Zamawiającego</w:t>
      </w:r>
      <w:r w:rsidR="00CB5720" w:rsidRPr="007F1044">
        <w:rPr>
          <w:rFonts w:ascii="Verdana" w:hAnsi="Verdana" w:cs="Arial"/>
        </w:rPr>
        <w:t xml:space="preserve"> (brak możliwości edycji przez </w:t>
      </w:r>
      <w:r w:rsidR="00523CDE">
        <w:rPr>
          <w:rFonts w:ascii="Verdana" w:hAnsi="Verdana" w:cs="Arial"/>
        </w:rPr>
        <w:t>Wykonawcę</w:t>
      </w:r>
      <w:r w:rsidR="00CB5720" w:rsidRPr="007F1044">
        <w:rPr>
          <w:rFonts w:ascii="Verdana" w:hAnsi="Verdana" w:cs="Arial"/>
        </w:rPr>
        <w:t>)</w:t>
      </w:r>
      <w:r w:rsidR="00366FAD" w:rsidRPr="007F1044">
        <w:rPr>
          <w:rFonts w:ascii="Verdana" w:hAnsi="Verdana" w:cs="Arial"/>
        </w:rPr>
        <w:t xml:space="preserve">, oznaczenia uchybienia do wytłumaczenia przez </w:t>
      </w:r>
      <w:r w:rsidR="00523CDE">
        <w:rPr>
          <w:rFonts w:ascii="Verdana" w:hAnsi="Verdana" w:cs="Arial"/>
        </w:rPr>
        <w:t>Wykonawcę</w:t>
      </w:r>
      <w:r w:rsidR="00CB5720" w:rsidRPr="007F1044">
        <w:rPr>
          <w:rFonts w:ascii="Verdana" w:hAnsi="Verdana" w:cs="Arial"/>
        </w:rPr>
        <w:t xml:space="preserve"> (</w:t>
      </w:r>
      <w:r w:rsidR="00523CDE">
        <w:rPr>
          <w:rFonts w:ascii="Verdana" w:hAnsi="Verdana" w:cs="Arial"/>
        </w:rPr>
        <w:t>Wykonawca</w:t>
      </w:r>
      <w:r w:rsidR="00CB5720" w:rsidRPr="007F1044">
        <w:rPr>
          <w:rFonts w:ascii="Verdana" w:hAnsi="Verdana" w:cs="Arial"/>
        </w:rPr>
        <w:t xml:space="preserve"> powinien m</w:t>
      </w:r>
      <w:r w:rsidR="003F44B6" w:rsidRPr="007F1044">
        <w:rPr>
          <w:rFonts w:ascii="Verdana" w:hAnsi="Verdana" w:cs="Arial"/>
        </w:rPr>
        <w:t>ieć możliwość</w:t>
      </w:r>
      <w:r w:rsidR="000D4DAB" w:rsidRPr="007F1044">
        <w:rPr>
          <w:rFonts w:ascii="Verdana" w:hAnsi="Verdana" w:cs="Arial"/>
        </w:rPr>
        <w:t xml:space="preserve"> dodania wyjaśnien</w:t>
      </w:r>
      <w:r w:rsidR="00CB5720" w:rsidRPr="007F1044">
        <w:rPr>
          <w:rFonts w:ascii="Verdana" w:hAnsi="Verdana" w:cs="Arial"/>
        </w:rPr>
        <w:t>i</w:t>
      </w:r>
      <w:r w:rsidR="000D4DAB" w:rsidRPr="007F1044">
        <w:rPr>
          <w:rFonts w:ascii="Verdana" w:hAnsi="Verdana" w:cs="Arial"/>
        </w:rPr>
        <w:t>a</w:t>
      </w:r>
      <w:r w:rsidR="00CB5720" w:rsidRPr="007F1044">
        <w:rPr>
          <w:rFonts w:ascii="Verdana" w:hAnsi="Verdana" w:cs="Arial"/>
        </w:rPr>
        <w:t>)</w:t>
      </w:r>
      <w:r w:rsidR="00366FAD" w:rsidRPr="007F1044">
        <w:rPr>
          <w:rFonts w:ascii="Verdana" w:hAnsi="Verdana" w:cs="Arial"/>
        </w:rPr>
        <w:t>, ostatecznego uznania lub odrzucenia wytłumaczenia przez Zamawiającego</w:t>
      </w:r>
      <w:r w:rsidR="007B476B" w:rsidRPr="007F1044">
        <w:rPr>
          <w:rFonts w:ascii="Verdana" w:hAnsi="Verdana" w:cs="Arial"/>
        </w:rPr>
        <w:t xml:space="preserve"> (brak możliwości edycji przez </w:t>
      </w:r>
      <w:r w:rsidR="00523CDE">
        <w:rPr>
          <w:rFonts w:ascii="Verdana" w:hAnsi="Verdana" w:cs="Arial"/>
        </w:rPr>
        <w:t>Wykonawcę</w:t>
      </w:r>
      <w:r w:rsidR="007B476B" w:rsidRPr="007F1044">
        <w:rPr>
          <w:rFonts w:ascii="Verdana" w:hAnsi="Verdana" w:cs="Arial"/>
        </w:rPr>
        <w:t>)</w:t>
      </w:r>
      <w:r w:rsidR="00366FAD" w:rsidRPr="007F1044">
        <w:rPr>
          <w:rFonts w:ascii="Verdana" w:hAnsi="Verdana" w:cs="Arial"/>
        </w:rPr>
        <w:t xml:space="preserve"> a także możliwość wstawienia komentarza do wytłumaczenia przez </w:t>
      </w:r>
      <w:r w:rsidR="00523CDE">
        <w:rPr>
          <w:rFonts w:ascii="Verdana" w:hAnsi="Verdana" w:cs="Arial"/>
        </w:rPr>
        <w:t>Wykonawcę</w:t>
      </w:r>
      <w:r w:rsidR="00366FAD" w:rsidRPr="007F1044">
        <w:rPr>
          <w:rFonts w:ascii="Verdana" w:hAnsi="Verdana" w:cs="Arial"/>
        </w:rPr>
        <w:t xml:space="preserve"> i Zamawiającego</w:t>
      </w:r>
      <w:r w:rsidR="007B476B" w:rsidRPr="007F1044">
        <w:rPr>
          <w:rFonts w:ascii="Verdana" w:hAnsi="Verdana" w:cs="Arial"/>
        </w:rPr>
        <w:t xml:space="preserve"> (bez wpływu na autoryzację)</w:t>
      </w:r>
      <w:r w:rsidR="008604E9" w:rsidRPr="007F1044">
        <w:rPr>
          <w:rFonts w:ascii="Verdana" w:hAnsi="Verdana" w:cs="Arial"/>
        </w:rPr>
        <w:t>;</w:t>
      </w:r>
    </w:p>
    <w:p w14:paraId="7AD9CC93" w14:textId="77777777" w:rsidR="00417EA8" w:rsidRPr="007F1044" w:rsidRDefault="00417EA8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zastosowania alertów</w:t>
      </w:r>
      <w:r w:rsidR="004D1015" w:rsidRPr="007F1044">
        <w:rPr>
          <w:rFonts w:ascii="Verdana" w:hAnsi="Verdana" w:cs="Arial"/>
        </w:rPr>
        <w:t xml:space="preserve"> (</w:t>
      </w:r>
      <w:r w:rsidR="00013C71" w:rsidRPr="007F1044">
        <w:rPr>
          <w:rFonts w:ascii="Verdana" w:hAnsi="Verdana" w:cs="Arial"/>
        </w:rPr>
        <w:t>innych niż w</w:t>
      </w:r>
      <w:r w:rsidR="00E712A1" w:rsidRPr="007F1044">
        <w:rPr>
          <w:rFonts w:ascii="Verdana" w:hAnsi="Verdana" w:cs="Arial"/>
        </w:rPr>
        <w:t xml:space="preserve"> </w:t>
      </w:r>
      <w:r w:rsidR="008604E9" w:rsidRPr="007F1044">
        <w:rPr>
          <w:rFonts w:ascii="Verdana" w:hAnsi="Verdana" w:cs="Arial"/>
          <w:b/>
        </w:rPr>
        <w:t>p</w:t>
      </w:r>
      <w:r w:rsidR="00EF1A46" w:rsidRPr="007F1044">
        <w:rPr>
          <w:rFonts w:ascii="Verdana" w:hAnsi="Verdana" w:cs="Arial"/>
          <w:b/>
        </w:rPr>
        <w:t>unkcie</w:t>
      </w:r>
      <w:r w:rsidR="00013C71" w:rsidRPr="007F1044">
        <w:rPr>
          <w:rFonts w:ascii="Verdana" w:hAnsi="Verdana" w:cs="Arial"/>
          <w:b/>
        </w:rPr>
        <w:t xml:space="preserve"> 3.4</w:t>
      </w:r>
      <w:r w:rsidR="00013C71" w:rsidRPr="007F1044">
        <w:rPr>
          <w:rFonts w:ascii="Verdana" w:hAnsi="Verdana" w:cs="Arial"/>
        </w:rPr>
        <w:t xml:space="preserve">, </w:t>
      </w:r>
      <w:r w:rsidR="004D1015" w:rsidRPr="007F1044">
        <w:rPr>
          <w:rFonts w:ascii="Verdana" w:hAnsi="Verdana" w:cs="Arial"/>
        </w:rPr>
        <w:t xml:space="preserve">konkretna propozycja do uzgodnienia </w:t>
      </w:r>
      <w:r w:rsidR="00013C71" w:rsidRPr="007F1044">
        <w:rPr>
          <w:rFonts w:ascii="Verdana" w:hAnsi="Verdana" w:cs="Arial"/>
        </w:rPr>
        <w:t xml:space="preserve">z </w:t>
      </w:r>
      <w:r w:rsidR="004D1015" w:rsidRPr="007F1044">
        <w:rPr>
          <w:rFonts w:ascii="Verdana" w:hAnsi="Verdana" w:cs="Arial"/>
        </w:rPr>
        <w:t xml:space="preserve">Zamawiającym) </w:t>
      </w:r>
      <w:r w:rsidRPr="007F1044">
        <w:rPr>
          <w:rFonts w:ascii="Verdana" w:hAnsi="Verdana" w:cs="Arial"/>
        </w:rPr>
        <w:t>w przypadku każdorazowej zmiany uznania bądź odrzucenia uchybienia pr</w:t>
      </w:r>
      <w:r w:rsidR="00D16745" w:rsidRPr="007F1044">
        <w:rPr>
          <w:rFonts w:ascii="Verdana" w:hAnsi="Verdana" w:cs="Arial"/>
        </w:rPr>
        <w:t xml:space="preserve">zez </w:t>
      </w:r>
      <w:r w:rsidR="00523CDE">
        <w:rPr>
          <w:rFonts w:ascii="Verdana" w:hAnsi="Verdana" w:cs="Arial"/>
        </w:rPr>
        <w:t>Wykonawcę</w:t>
      </w:r>
      <w:r w:rsidR="00D16745" w:rsidRPr="007F1044">
        <w:rPr>
          <w:rFonts w:ascii="Verdana" w:hAnsi="Verdana" w:cs="Arial"/>
        </w:rPr>
        <w:t xml:space="preserve"> lub Zamawiającego</w:t>
      </w:r>
      <w:r w:rsidR="00681842" w:rsidRPr="007F1044">
        <w:rPr>
          <w:rFonts w:ascii="Verdana" w:hAnsi="Verdana" w:cs="Arial"/>
        </w:rPr>
        <w:t xml:space="preserve"> w tym także przywrócenia wcześniej nie zarejestrowanych danych</w:t>
      </w:r>
      <w:r w:rsidR="007F1044">
        <w:rPr>
          <w:rFonts w:ascii="Verdana" w:hAnsi="Verdana" w:cs="Arial"/>
        </w:rPr>
        <w:t>;</w:t>
      </w:r>
    </w:p>
    <w:p w14:paraId="108A2B8D" w14:textId="77777777" w:rsidR="00D16745" w:rsidRPr="007F1044" w:rsidRDefault="00D16745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w przypadku niezarejestrowanych odjazdów z przystanków program powinien umożliwiać Zamawiającemu zmianę kwalifikacji odjazdu zgodnie z następującymi zasadami:</w:t>
      </w:r>
    </w:p>
    <w:p w14:paraId="1FB57559" w14:textId="77777777" w:rsidR="00A30497" w:rsidRPr="007F1044" w:rsidRDefault="001050C7" w:rsidP="007F1044">
      <w:pPr>
        <w:numPr>
          <w:ilvl w:val="2"/>
          <w:numId w:val="30"/>
        </w:numPr>
        <w:spacing w:line="360" w:lineRule="auto"/>
        <w:ind w:left="1701" w:hanging="981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w przypadku braku usprawiedliwienia </w:t>
      </w:r>
      <w:r w:rsidR="00523CDE">
        <w:rPr>
          <w:rFonts w:ascii="Verdana" w:hAnsi="Verdana" w:cs="Arial"/>
        </w:rPr>
        <w:t>Wykonawcy</w:t>
      </w:r>
      <w:r w:rsidRPr="007F1044">
        <w:rPr>
          <w:rFonts w:ascii="Verdana" w:hAnsi="Verdana" w:cs="Arial"/>
        </w:rPr>
        <w:t xml:space="preserve"> lub jego nieuznania przez Zamawiającego odjazd zostanie potraktowany jako niezrealizowany i wozokilometry pomiędzy poprzednim i następn</w:t>
      </w:r>
      <w:r w:rsidR="00364A9F" w:rsidRPr="007F1044">
        <w:rPr>
          <w:rFonts w:ascii="Verdana" w:hAnsi="Verdana" w:cs="Arial"/>
        </w:rPr>
        <w:t>ym przystankiem powinny zostać za</w:t>
      </w:r>
      <w:r w:rsidRPr="007F1044">
        <w:rPr>
          <w:rFonts w:ascii="Verdana" w:hAnsi="Verdana" w:cs="Arial"/>
        </w:rPr>
        <w:t>liczone do niezrealizowanych</w:t>
      </w:r>
    </w:p>
    <w:p w14:paraId="0F63A8DB" w14:textId="77777777" w:rsidR="00364A9F" w:rsidRPr="007F1044" w:rsidRDefault="001050C7" w:rsidP="007F1044">
      <w:pPr>
        <w:numPr>
          <w:ilvl w:val="2"/>
          <w:numId w:val="30"/>
        </w:numPr>
        <w:spacing w:line="360" w:lineRule="auto"/>
        <w:ind w:left="1701" w:hanging="981"/>
        <w:rPr>
          <w:rFonts w:ascii="Verdana" w:hAnsi="Verdana" w:cs="Arial"/>
        </w:rPr>
      </w:pPr>
      <w:r w:rsidRPr="007F1044">
        <w:rPr>
          <w:rFonts w:ascii="Verdana" w:hAnsi="Verdana" w:cs="Arial"/>
        </w:rPr>
        <w:t>w przypadku us</w:t>
      </w:r>
      <w:r w:rsidR="00364A9F" w:rsidRPr="007F1044">
        <w:rPr>
          <w:rFonts w:ascii="Verdana" w:hAnsi="Verdana" w:cs="Arial"/>
        </w:rPr>
        <w:t xml:space="preserve">prawiedliwienia </w:t>
      </w:r>
      <w:r w:rsidR="00523CDE">
        <w:rPr>
          <w:rFonts w:ascii="Verdana" w:hAnsi="Verdana" w:cs="Arial"/>
        </w:rPr>
        <w:t>Wykonawcy</w:t>
      </w:r>
      <w:r w:rsidR="00364A9F" w:rsidRPr="007F1044">
        <w:rPr>
          <w:rFonts w:ascii="Verdana" w:hAnsi="Verdana" w:cs="Arial"/>
        </w:rPr>
        <w:t xml:space="preserve"> i uznania przez Zamawiającego, że odjazd nie odbył się z winy </w:t>
      </w:r>
      <w:r w:rsidR="00523CDE">
        <w:rPr>
          <w:rFonts w:ascii="Verdana" w:hAnsi="Verdana" w:cs="Arial"/>
        </w:rPr>
        <w:t>Wykonawcy</w:t>
      </w:r>
      <w:r w:rsidR="00364A9F" w:rsidRPr="007F1044">
        <w:rPr>
          <w:rFonts w:ascii="Verdana" w:hAnsi="Verdana" w:cs="Arial"/>
        </w:rPr>
        <w:t xml:space="preserve"> odjazd zostanie potraktowany jako niezarejestrowany i wozokilometry pomiędzy poprzednim i następnym przystankiem powinny zostać zaliczone do niezrealizowanych</w:t>
      </w:r>
    </w:p>
    <w:p w14:paraId="7D51A502" w14:textId="77777777" w:rsidR="001050C7" w:rsidRPr="007F1044" w:rsidRDefault="002B089A" w:rsidP="007F1044">
      <w:pPr>
        <w:numPr>
          <w:ilvl w:val="2"/>
          <w:numId w:val="30"/>
        </w:numPr>
        <w:spacing w:line="360" w:lineRule="auto"/>
        <w:ind w:left="1701" w:hanging="981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w przypadku usprawiedliwienia </w:t>
      </w:r>
      <w:r w:rsidR="00523CDE">
        <w:rPr>
          <w:rFonts w:ascii="Verdana" w:hAnsi="Verdana" w:cs="Arial"/>
        </w:rPr>
        <w:t>Wykonawcy</w:t>
      </w:r>
      <w:r w:rsidRPr="007F1044">
        <w:rPr>
          <w:rFonts w:ascii="Verdana" w:hAnsi="Verdana" w:cs="Arial"/>
        </w:rPr>
        <w:t xml:space="preserve"> i uznania przez Zamawiającego, że odjazd się odbył</w:t>
      </w:r>
      <w:r w:rsidR="00364A9F" w:rsidRPr="007F1044">
        <w:rPr>
          <w:rFonts w:ascii="Verdana" w:hAnsi="Verdana" w:cs="Arial"/>
        </w:rPr>
        <w:t xml:space="preserve">, odjazd zostanie potraktowany jako niezarejestrowany a wozokilometry powinny </w:t>
      </w:r>
      <w:r w:rsidRPr="007F1044">
        <w:rPr>
          <w:rFonts w:ascii="Verdana" w:hAnsi="Verdana" w:cs="Arial"/>
        </w:rPr>
        <w:t>zostać ujęte jako zrealizowane</w:t>
      </w:r>
    </w:p>
    <w:p w14:paraId="40343A8F" w14:textId="77777777" w:rsidR="00D16745" w:rsidRDefault="00E6754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możliwość „ręcznego” nakładania kar przez Zamawiającego</w:t>
      </w:r>
      <w:r w:rsidR="00C0239F" w:rsidRPr="007F1044">
        <w:rPr>
          <w:rFonts w:ascii="Verdana" w:hAnsi="Verdana" w:cs="Arial"/>
        </w:rPr>
        <w:t xml:space="preserve"> (w tym kary procentowej o które</w:t>
      </w:r>
      <w:r w:rsidR="00B86362" w:rsidRPr="007F1044">
        <w:rPr>
          <w:rFonts w:ascii="Verdana" w:hAnsi="Verdana" w:cs="Arial"/>
        </w:rPr>
        <w:t xml:space="preserve">j mowa w </w:t>
      </w:r>
      <w:r w:rsidR="003D68D4"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="003D68D4" w:rsidRPr="007F1044">
        <w:rPr>
          <w:rFonts w:ascii="Verdana" w:hAnsi="Verdana" w:cs="Arial"/>
          <w:b/>
        </w:rPr>
        <w:t>r 8</w:t>
      </w:r>
      <w:r w:rsidR="00B86362" w:rsidRPr="007F1044">
        <w:rPr>
          <w:rFonts w:ascii="Verdana" w:hAnsi="Verdana" w:cs="Arial"/>
          <w:b/>
        </w:rPr>
        <w:t xml:space="preserve"> </w:t>
      </w:r>
      <w:r w:rsidR="008604E9" w:rsidRPr="007F1044">
        <w:rPr>
          <w:rFonts w:ascii="Verdana" w:hAnsi="Verdana" w:cs="Arial"/>
          <w:b/>
        </w:rPr>
        <w:t>p</w:t>
      </w:r>
      <w:r w:rsidR="00EF1A46" w:rsidRPr="007F1044">
        <w:rPr>
          <w:rFonts w:ascii="Verdana" w:hAnsi="Verdana" w:cs="Arial"/>
          <w:b/>
        </w:rPr>
        <w:t>unkty</w:t>
      </w:r>
      <w:r w:rsidR="003D68D4" w:rsidRPr="007F1044">
        <w:rPr>
          <w:rFonts w:ascii="Verdana" w:hAnsi="Verdana" w:cs="Arial"/>
          <w:b/>
        </w:rPr>
        <w:t xml:space="preserve"> 2</w:t>
      </w:r>
      <w:r w:rsidR="00B86362" w:rsidRPr="007F1044">
        <w:rPr>
          <w:rFonts w:ascii="Verdana" w:hAnsi="Verdana" w:cs="Arial"/>
          <w:b/>
        </w:rPr>
        <w:t>-</w:t>
      </w:r>
      <w:r w:rsidR="003D68D4" w:rsidRPr="007F1044">
        <w:rPr>
          <w:rFonts w:ascii="Verdana" w:hAnsi="Verdana" w:cs="Arial"/>
          <w:b/>
        </w:rPr>
        <w:t>3</w:t>
      </w:r>
      <w:r w:rsidR="00C0239F" w:rsidRPr="007F1044">
        <w:rPr>
          <w:rFonts w:ascii="Verdana" w:hAnsi="Verdana" w:cs="Arial"/>
        </w:rPr>
        <w:t>)</w:t>
      </w:r>
      <w:r w:rsidRPr="007F1044">
        <w:rPr>
          <w:rFonts w:ascii="Verdana" w:hAnsi="Verdana" w:cs="Arial"/>
        </w:rPr>
        <w:t xml:space="preserve"> poprzez przypisanie danego odjazdu do uchybienia – w szczególności dotyczy to sytuacji stwierdzenia takiej sytuacji podczas dokonywania kontroli w terenie w momencie braku odnotowania takiego zdarzenia przez system lub </w:t>
      </w:r>
      <w:r w:rsidR="00D1237B" w:rsidRPr="007F1044">
        <w:rPr>
          <w:rFonts w:ascii="Verdana" w:hAnsi="Verdana" w:cs="Arial"/>
        </w:rPr>
        <w:t>braku poprawności jego działania w określonym zakresie.</w:t>
      </w:r>
    </w:p>
    <w:p w14:paraId="2EB74B1B" w14:textId="77777777" w:rsidR="00B914DD" w:rsidRPr="00B914DD" w:rsidRDefault="00B914DD" w:rsidP="00B914DD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B914DD">
        <w:rPr>
          <w:rFonts w:ascii="Verdana" w:hAnsi="Verdana" w:cs="Arial"/>
        </w:rPr>
        <w:t>wysyłania automatycznych komunikatów w formie alertów na wskazane przez Zamawiającego adresy poczty elektronicznej w przypadkach braku rejestracji całych kursów rozumianych jako całkowity brak odjazdów pomiędzy przystankiem początkowym i końcowym  lub w przypadku braku przydziału taboru do danego zadania (szczegółowa forma do uzgodnienia z Zamawiającym</w:t>
      </w:r>
      <w:r w:rsidRPr="00B94810">
        <w:rPr>
          <w:rFonts w:ascii="Verdana" w:hAnsi="Verdana" w:cs="Arial"/>
        </w:rPr>
        <w:t>)</w:t>
      </w:r>
      <w:r w:rsidR="008043AF">
        <w:rPr>
          <w:rFonts w:ascii="Verdana" w:hAnsi="Verdana" w:cs="Arial"/>
        </w:rPr>
        <w:t>.</w:t>
      </w:r>
    </w:p>
    <w:p w14:paraId="48C90567" w14:textId="77777777" w:rsidR="00B914DD" w:rsidRDefault="00B914DD" w:rsidP="00B914DD">
      <w:pPr>
        <w:spacing w:line="360" w:lineRule="auto"/>
        <w:ind w:left="993"/>
        <w:rPr>
          <w:rFonts w:ascii="Verdana" w:hAnsi="Verdana" w:cs="Arial"/>
        </w:rPr>
      </w:pPr>
    </w:p>
    <w:p w14:paraId="62E11BE7" w14:textId="77777777" w:rsidR="00C106FB" w:rsidRPr="007F1044" w:rsidRDefault="00C106FB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Dane źródłowe powinny być zabezpieczone w sposób uniemożliwiający ich modyfikację</w:t>
      </w:r>
      <w:r w:rsidR="00420383" w:rsidRPr="007F1044">
        <w:rPr>
          <w:rFonts w:ascii="Verdana" w:hAnsi="Verdana" w:cs="Arial"/>
        </w:rPr>
        <w:t xml:space="preserve"> - w celu zabezpieczenia przed ich modyfikacją powinna istnieć możliwość porównania danych źródłowych z różnych okresów, dowolnie wybranych przez Zamawiającego.</w:t>
      </w:r>
    </w:p>
    <w:p w14:paraId="70F864CD" w14:textId="77777777" w:rsidR="00C106FB" w:rsidRPr="007F1044" w:rsidRDefault="00C106FB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lastRenderedPageBreak/>
        <w:t>System powinien generować następujące raporty</w:t>
      </w:r>
      <w:r w:rsidR="009960CC" w:rsidRPr="007F1044">
        <w:rPr>
          <w:rFonts w:ascii="Verdana" w:hAnsi="Verdana" w:cs="Arial"/>
        </w:rPr>
        <w:t xml:space="preserve"> z podziałem na przystanki, ich rodza</w:t>
      </w:r>
      <w:r w:rsidR="008409AC" w:rsidRPr="007F1044">
        <w:rPr>
          <w:rFonts w:ascii="Verdana" w:hAnsi="Verdana" w:cs="Arial"/>
        </w:rPr>
        <w:t xml:space="preserve">je, linie, brygady, zadania, </w:t>
      </w:r>
      <w:r w:rsidR="009960CC" w:rsidRPr="007F1044">
        <w:rPr>
          <w:rFonts w:ascii="Verdana" w:hAnsi="Verdana" w:cs="Arial"/>
        </w:rPr>
        <w:t>przedział czasowy</w:t>
      </w:r>
      <w:r w:rsidR="008409AC" w:rsidRPr="007F1044">
        <w:rPr>
          <w:rFonts w:ascii="Verdana" w:hAnsi="Verdana" w:cs="Arial"/>
        </w:rPr>
        <w:t xml:space="preserve"> wraz z możliwością filtrowania wybranych parametrów oraz wyboru kolejności ich wyświetlania w kolumnach</w:t>
      </w:r>
      <w:r w:rsidR="009960CC" w:rsidRPr="007F1044">
        <w:rPr>
          <w:rFonts w:ascii="Verdana" w:hAnsi="Verdana" w:cs="Arial"/>
        </w:rPr>
        <w:t>:</w:t>
      </w:r>
    </w:p>
    <w:p w14:paraId="043FFE4B" w14:textId="77777777" w:rsidR="009960CC" w:rsidRPr="007F1044" w:rsidRDefault="009960CC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źró</w:t>
      </w:r>
      <w:r w:rsidR="008409AC" w:rsidRPr="007F1044">
        <w:rPr>
          <w:rFonts w:ascii="Verdana" w:hAnsi="Verdana" w:cs="Arial"/>
        </w:rPr>
        <w:t>dłowych zawierającą domyślnie wszystkie dane</w:t>
      </w:r>
      <w:r w:rsidR="00DB2439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373D68" w:rsidRPr="007F1044">
        <w:rPr>
          <w:rFonts w:ascii="Verdana" w:hAnsi="Verdana" w:cs="Arial"/>
        </w:rPr>
        <w:t>unkcie</w:t>
      </w:r>
      <w:r w:rsidR="008409AC" w:rsidRPr="007F1044">
        <w:rPr>
          <w:rFonts w:ascii="Verdana" w:hAnsi="Verdana" w:cs="Arial"/>
        </w:rPr>
        <w:t xml:space="preserve"> 2 wraz z kwalifikacją odjazdów opisanych w</w:t>
      </w:r>
      <w:r w:rsidR="00EF1A46" w:rsidRPr="007F1044">
        <w:rPr>
          <w:rFonts w:ascii="Verdana" w:hAnsi="Verdana" w:cs="Arial"/>
        </w:rPr>
        <w:t xml:space="preserve"> </w:t>
      </w:r>
      <w:r w:rsidR="008409AC"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="008409AC" w:rsidRPr="007F1044">
        <w:rPr>
          <w:rFonts w:ascii="Verdana" w:hAnsi="Verdana" w:cs="Arial"/>
          <w:b/>
        </w:rPr>
        <w:t>r 4</w:t>
      </w:r>
      <w:r w:rsidR="008409AC" w:rsidRPr="007F1044">
        <w:rPr>
          <w:rFonts w:ascii="Verdana" w:hAnsi="Verdana" w:cs="Arial"/>
        </w:rPr>
        <w:t>,</w:t>
      </w:r>
    </w:p>
    <w:p w14:paraId="260B336D" w14:textId="77777777" w:rsidR="00582A81" w:rsidRPr="007F1044" w:rsidRDefault="00582A81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ze wszystkimi uchybieniami zawierającą domyślnie wszystkie dane</w:t>
      </w:r>
      <w:r w:rsidR="008E6F00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373D68" w:rsidRPr="007F1044">
        <w:rPr>
          <w:rFonts w:ascii="Verdana" w:hAnsi="Verdana" w:cs="Arial"/>
        </w:rPr>
        <w:t>unkcie</w:t>
      </w:r>
      <w:r w:rsidRPr="007F1044">
        <w:rPr>
          <w:rFonts w:ascii="Verdana" w:hAnsi="Verdana" w:cs="Arial"/>
        </w:rPr>
        <w:t xml:space="preserve"> 2 wraz z kwalifikacją odjazdów opisanych w </w:t>
      </w:r>
      <w:r w:rsidRPr="007F1044">
        <w:rPr>
          <w:rFonts w:ascii="Verdana" w:hAnsi="Verdana" w:cs="Arial"/>
          <w:b/>
        </w:rPr>
        <w:t>Załączniku</w:t>
      </w:r>
      <w:r w:rsidR="009E2554" w:rsidRPr="007F1044">
        <w:rPr>
          <w:rFonts w:ascii="Verdana" w:hAnsi="Verdana" w:cs="Arial"/>
          <w:b/>
        </w:rPr>
        <w:t xml:space="preserve"> </w:t>
      </w:r>
      <w:r w:rsidRPr="007F1044">
        <w:rPr>
          <w:rFonts w:ascii="Verdana" w:hAnsi="Verdana" w:cs="Arial"/>
          <w:b/>
        </w:rPr>
        <w:t>n</w:t>
      </w:r>
      <w:r w:rsidR="00EF1A46" w:rsidRPr="007F1044">
        <w:rPr>
          <w:rFonts w:ascii="Verdana" w:hAnsi="Verdana" w:cs="Arial"/>
          <w:b/>
        </w:rPr>
        <w:t>ume</w:t>
      </w:r>
      <w:r w:rsidRPr="007F1044">
        <w:rPr>
          <w:rFonts w:ascii="Verdana" w:hAnsi="Verdana" w:cs="Arial"/>
          <w:b/>
        </w:rPr>
        <w:t>r 4</w:t>
      </w:r>
      <w:r w:rsidR="008E6F00" w:rsidRPr="007F1044">
        <w:rPr>
          <w:rFonts w:ascii="Verdana" w:hAnsi="Verdana" w:cs="Arial"/>
        </w:rPr>
        <w:t>,</w:t>
      </w:r>
    </w:p>
    <w:p w14:paraId="16C0AE92" w14:textId="77777777" w:rsidR="005E2C50" w:rsidRPr="007F1044" w:rsidRDefault="005E2C50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ze wszystkimi uchybieniami zawierającą domyślnie wszystkie dane</w:t>
      </w:r>
      <w:r w:rsidR="008E6F00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373D68" w:rsidRPr="007F1044">
        <w:rPr>
          <w:rFonts w:ascii="Verdana" w:hAnsi="Verdana" w:cs="Arial"/>
        </w:rPr>
        <w:t xml:space="preserve">unkcie </w:t>
      </w:r>
      <w:r w:rsidRPr="007F1044">
        <w:rPr>
          <w:rFonts w:ascii="Verdana" w:hAnsi="Verdana" w:cs="Arial"/>
        </w:rPr>
        <w:t xml:space="preserve">2 wraz z kwalifikacją odjazdów opisanych w </w:t>
      </w:r>
      <w:r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Pr="007F1044">
        <w:rPr>
          <w:rFonts w:ascii="Verdana" w:hAnsi="Verdana" w:cs="Arial"/>
          <w:b/>
        </w:rPr>
        <w:t>r 4</w:t>
      </w:r>
      <w:r w:rsidRPr="007F1044">
        <w:rPr>
          <w:rFonts w:ascii="Verdana" w:hAnsi="Verdana" w:cs="Arial"/>
        </w:rPr>
        <w:t xml:space="preserve"> przewidziane do wyjaśnienia przez </w:t>
      </w:r>
      <w:r w:rsidR="00523CDE">
        <w:rPr>
          <w:rFonts w:ascii="Verdana" w:hAnsi="Verdana" w:cs="Arial"/>
        </w:rPr>
        <w:t>Wykonawcę</w:t>
      </w:r>
      <w:r w:rsidR="008E6F00" w:rsidRPr="007F1044">
        <w:rPr>
          <w:rFonts w:ascii="Verdana" w:hAnsi="Verdana" w:cs="Arial"/>
        </w:rPr>
        <w:t>,</w:t>
      </w:r>
    </w:p>
    <w:p w14:paraId="78F5E5EF" w14:textId="77777777" w:rsidR="005E2C50" w:rsidRPr="007F1044" w:rsidRDefault="005E2C50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ze wszystkimi uchybieniami zawierającą domyślnie wszystkie dane</w:t>
      </w:r>
      <w:r w:rsidR="008E6F00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373D68" w:rsidRPr="007F1044">
        <w:rPr>
          <w:rFonts w:ascii="Verdana" w:hAnsi="Verdana" w:cs="Arial"/>
        </w:rPr>
        <w:t xml:space="preserve">unkcie </w:t>
      </w:r>
      <w:r w:rsidRPr="007F1044">
        <w:rPr>
          <w:rFonts w:ascii="Verdana" w:hAnsi="Verdana" w:cs="Arial"/>
        </w:rPr>
        <w:t xml:space="preserve">2 wraz z kwalifikacją odjazdów opisanych w </w:t>
      </w:r>
      <w:r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Pr="007F1044">
        <w:rPr>
          <w:rFonts w:ascii="Verdana" w:hAnsi="Verdana" w:cs="Arial"/>
          <w:b/>
        </w:rPr>
        <w:t>r 4</w:t>
      </w:r>
      <w:r w:rsidRPr="007F1044">
        <w:rPr>
          <w:rFonts w:ascii="Verdana" w:hAnsi="Verdana" w:cs="Arial"/>
        </w:rPr>
        <w:t xml:space="preserve"> uznanych przez Zamawiającego</w:t>
      </w:r>
      <w:r w:rsidR="008E6F00" w:rsidRPr="007F1044">
        <w:rPr>
          <w:rFonts w:ascii="Verdana" w:hAnsi="Verdana" w:cs="Arial"/>
        </w:rPr>
        <w:t>,</w:t>
      </w:r>
    </w:p>
    <w:p w14:paraId="0C830C4C" w14:textId="77777777" w:rsidR="00160FAF" w:rsidRPr="007F1044" w:rsidRDefault="00160FAF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ze wszystkimi uchybieniami zawierającą domyślnie wszystkie dane</w:t>
      </w:r>
      <w:r w:rsidR="008E6F00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EF1A46" w:rsidRPr="007F1044">
        <w:rPr>
          <w:rFonts w:ascii="Verdana" w:hAnsi="Verdana" w:cs="Arial"/>
        </w:rPr>
        <w:t>unkcie</w:t>
      </w:r>
      <w:r w:rsidRPr="007F1044">
        <w:rPr>
          <w:rFonts w:ascii="Verdana" w:hAnsi="Verdana" w:cs="Arial"/>
        </w:rPr>
        <w:t xml:space="preserve"> 2 wraz z kwalifikacją odjazdów opisanych w </w:t>
      </w:r>
      <w:r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Pr="007F1044">
        <w:rPr>
          <w:rFonts w:ascii="Verdana" w:hAnsi="Verdana" w:cs="Arial"/>
          <w:b/>
        </w:rPr>
        <w:t xml:space="preserve">r 4 </w:t>
      </w:r>
      <w:r w:rsidRPr="007F1044">
        <w:rPr>
          <w:rFonts w:ascii="Verdana" w:hAnsi="Verdana" w:cs="Arial"/>
        </w:rPr>
        <w:t>nieuznanych przez Zamawiającego</w:t>
      </w:r>
      <w:r w:rsidR="008E6F00" w:rsidRPr="007F1044">
        <w:rPr>
          <w:rFonts w:ascii="Verdana" w:hAnsi="Verdana" w:cs="Arial"/>
        </w:rPr>
        <w:t>,</w:t>
      </w:r>
    </w:p>
    <w:p w14:paraId="1A7B6680" w14:textId="77777777" w:rsidR="002F6683" w:rsidRPr="007F1044" w:rsidRDefault="00160FAF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statystykę </w:t>
      </w:r>
      <w:r w:rsidR="00EC107B" w:rsidRPr="007F1044">
        <w:rPr>
          <w:rFonts w:ascii="Verdana" w:hAnsi="Verdana" w:cs="Arial"/>
        </w:rPr>
        <w:t>(</w:t>
      </w:r>
      <w:r w:rsidR="008604E9" w:rsidRPr="007F1044">
        <w:rPr>
          <w:rFonts w:ascii="Verdana" w:hAnsi="Verdana" w:cs="Arial"/>
        </w:rPr>
        <w:t>liczba</w:t>
      </w:r>
      <w:r w:rsidR="00EC107B" w:rsidRPr="007F1044">
        <w:rPr>
          <w:rFonts w:ascii="Verdana" w:hAnsi="Verdana" w:cs="Arial"/>
        </w:rPr>
        <w:t xml:space="preserve"> poszczególnych przypadków) </w:t>
      </w:r>
      <w:r w:rsidRPr="007F1044">
        <w:rPr>
          <w:rFonts w:ascii="Verdana" w:hAnsi="Verdana" w:cs="Arial"/>
        </w:rPr>
        <w:t>do list</w:t>
      </w:r>
      <w:r w:rsidR="00EC107B" w:rsidRPr="007F1044">
        <w:rPr>
          <w:rFonts w:ascii="Verdana" w:hAnsi="Verdana" w:cs="Arial"/>
        </w:rPr>
        <w:t>y</w:t>
      </w:r>
      <w:r w:rsidRPr="007F1044">
        <w:rPr>
          <w:rFonts w:ascii="Verdana" w:hAnsi="Verdana" w:cs="Arial"/>
        </w:rPr>
        <w:t xml:space="preserve"> pomiarów</w:t>
      </w:r>
      <w:r w:rsidR="009E2554" w:rsidRPr="007F1044">
        <w:rPr>
          <w:rFonts w:ascii="Verdana" w:hAnsi="Verdana" w:cs="Arial"/>
        </w:rPr>
        <w:t>,</w:t>
      </w:r>
      <w:r w:rsidRPr="007F1044">
        <w:rPr>
          <w:rFonts w:ascii="Verdana" w:hAnsi="Verdana" w:cs="Arial"/>
        </w:rPr>
        <w:t xml:space="preserve"> o których mowa powyżej</w:t>
      </w:r>
      <w:r w:rsidR="008E6F00" w:rsidRPr="007F1044">
        <w:rPr>
          <w:rFonts w:ascii="Verdana" w:hAnsi="Verdana" w:cs="Arial"/>
        </w:rPr>
        <w:t>,</w:t>
      </w:r>
    </w:p>
    <w:p w14:paraId="0B17FA65" w14:textId="77777777" w:rsidR="0042249A" w:rsidRPr="007F1044" w:rsidRDefault="00EC107B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statystykę i analizę porównawczą rzeczywistych do rozkładowych czasów przejazdów na wybranym odcinku trasy pomiędzy</w:t>
      </w:r>
      <w:r w:rsidR="003172BF" w:rsidRPr="007F1044">
        <w:rPr>
          <w:rFonts w:ascii="Verdana" w:hAnsi="Verdana" w:cs="Arial"/>
        </w:rPr>
        <w:t xml:space="preserve"> wyszczególnionymi przystankami</w:t>
      </w:r>
      <w:r w:rsidR="008E6F00" w:rsidRPr="007F1044">
        <w:rPr>
          <w:rFonts w:ascii="Verdana" w:hAnsi="Verdana" w:cs="Arial"/>
        </w:rPr>
        <w:t>,</w:t>
      </w:r>
    </w:p>
    <w:p w14:paraId="31EDA984" w14:textId="77777777" w:rsidR="00A74808" w:rsidRPr="007F1044" w:rsidRDefault="00A74808" w:rsidP="007F1044">
      <w:pPr>
        <w:pStyle w:val="Akapitzlist"/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liczbę </w:t>
      </w:r>
      <w:r w:rsidR="008042C1" w:rsidRPr="007F1044">
        <w:rPr>
          <w:rFonts w:ascii="Verdana" w:hAnsi="Verdana" w:cs="Arial"/>
        </w:rPr>
        <w:t>kursów i wielkość zrealizowanych i niezrealizowanych wozokilometrów</w:t>
      </w:r>
      <w:r w:rsidR="00C3683C" w:rsidRPr="007F1044">
        <w:rPr>
          <w:rFonts w:ascii="Verdana" w:hAnsi="Verdana" w:cs="Arial"/>
        </w:rPr>
        <w:t xml:space="preserve"> </w:t>
      </w:r>
      <w:r w:rsidR="00402646" w:rsidRPr="007F1044">
        <w:rPr>
          <w:rFonts w:ascii="Verdana" w:hAnsi="Verdana" w:cs="Arial"/>
        </w:rPr>
        <w:t>(z rozróżnieniem każdego kursu osobno z podziałem na Gminy i t</w:t>
      </w:r>
      <w:r w:rsidR="008604E9" w:rsidRPr="007F1044">
        <w:rPr>
          <w:rFonts w:ascii="Verdana" w:hAnsi="Verdana" w:cs="Arial"/>
        </w:rPr>
        <w:t>ypy taboru wraz z podsumowaniem),</w:t>
      </w:r>
    </w:p>
    <w:p w14:paraId="058D08F8" w14:textId="77777777" w:rsidR="00481F89" w:rsidRPr="007F1044" w:rsidRDefault="00481F89" w:rsidP="007F1044">
      <w:pPr>
        <w:pStyle w:val="Akapitzlist"/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raport z wyszczególnieniem danych opisanych w </w:t>
      </w:r>
      <w:r w:rsidR="003D68D4"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="003D68D4" w:rsidRPr="007F1044">
        <w:rPr>
          <w:rFonts w:ascii="Verdana" w:hAnsi="Verdana" w:cs="Arial"/>
          <w:b/>
        </w:rPr>
        <w:t>r 8</w:t>
      </w:r>
      <w:r w:rsidR="00B13679" w:rsidRPr="007F1044">
        <w:rPr>
          <w:rFonts w:ascii="Verdana" w:hAnsi="Verdana" w:cs="Arial"/>
          <w:b/>
        </w:rPr>
        <w:t xml:space="preserve"> </w:t>
      </w:r>
      <w:r w:rsidR="008604E9" w:rsidRPr="007F1044">
        <w:rPr>
          <w:rFonts w:ascii="Verdana" w:hAnsi="Verdana" w:cs="Arial"/>
          <w:b/>
        </w:rPr>
        <w:t>p</w:t>
      </w:r>
      <w:r w:rsidR="00EF1A46" w:rsidRPr="007F1044">
        <w:rPr>
          <w:rFonts w:ascii="Verdana" w:hAnsi="Verdana" w:cs="Arial"/>
          <w:b/>
        </w:rPr>
        <w:t>unkty</w:t>
      </w:r>
      <w:r w:rsidR="00B13679" w:rsidRPr="007F1044">
        <w:rPr>
          <w:rFonts w:ascii="Verdana" w:hAnsi="Verdana" w:cs="Arial"/>
          <w:b/>
        </w:rPr>
        <w:t xml:space="preserve"> </w:t>
      </w:r>
      <w:r w:rsidR="003D68D4" w:rsidRPr="007F1044">
        <w:rPr>
          <w:rFonts w:ascii="Verdana" w:hAnsi="Verdana" w:cs="Arial"/>
          <w:b/>
        </w:rPr>
        <w:t>2</w:t>
      </w:r>
      <w:r w:rsidR="00C0239F" w:rsidRPr="007F1044">
        <w:rPr>
          <w:rFonts w:ascii="Verdana" w:hAnsi="Verdana" w:cs="Arial"/>
          <w:b/>
        </w:rPr>
        <w:t>-</w:t>
      </w:r>
      <w:r w:rsidR="00B13679" w:rsidRPr="007F1044">
        <w:rPr>
          <w:rFonts w:ascii="Verdana" w:hAnsi="Verdana" w:cs="Arial"/>
          <w:b/>
        </w:rPr>
        <w:t>3</w:t>
      </w:r>
      <w:r w:rsidR="00CE3F54" w:rsidRPr="007F1044">
        <w:rPr>
          <w:rFonts w:ascii="Verdana" w:hAnsi="Verdana" w:cs="Arial"/>
        </w:rPr>
        <w:t>,</w:t>
      </w:r>
    </w:p>
    <w:p w14:paraId="0E9DC7AC" w14:textId="77777777" w:rsidR="009960CC" w:rsidRPr="007F1044" w:rsidRDefault="00402646" w:rsidP="007F1044">
      <w:pPr>
        <w:pStyle w:val="Akapitzlist"/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niezależnie od powyżej wymienionych raportów system powinien generować dane prezentowane elektronicznie (w zależności od wybranych przez użytkownika kolumn) w formie pliku PDF i xls (z możliwością filtrowania danych zgodnie z opcjami dostępnymi w wersji elektronicznej systemu</w:t>
      </w:r>
      <w:r w:rsidR="00EF1A46" w:rsidRPr="007F1044">
        <w:rPr>
          <w:rFonts w:ascii="Verdana" w:hAnsi="Verdana" w:cs="Arial"/>
        </w:rPr>
        <w:t>)</w:t>
      </w:r>
      <w:r w:rsidRPr="007F1044">
        <w:rPr>
          <w:rFonts w:ascii="Verdana" w:hAnsi="Verdana" w:cs="Arial"/>
        </w:rPr>
        <w:t>.</w:t>
      </w:r>
    </w:p>
    <w:p w14:paraId="5601C017" w14:textId="77777777" w:rsidR="00C106FB" w:rsidRPr="007F1044" w:rsidRDefault="00160FAF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W powyższych raportach należy uwzględnić możliwość generowania wszystkich bądź wybranych danych wraz z możliwością ustaleni</w:t>
      </w:r>
      <w:r w:rsidR="001272C8" w:rsidRPr="007F1044">
        <w:rPr>
          <w:rFonts w:ascii="Verdana" w:hAnsi="Verdana" w:cs="Arial"/>
        </w:rPr>
        <w:t>a</w:t>
      </w:r>
      <w:r w:rsidRPr="007F1044">
        <w:rPr>
          <w:rFonts w:ascii="Verdana" w:hAnsi="Verdana" w:cs="Arial"/>
        </w:rPr>
        <w:t xml:space="preserve"> kolejności ich wyświetlania i zapamiętaniem jako indywidualnego szablonu dla każdego użytkownika.</w:t>
      </w:r>
    </w:p>
    <w:p w14:paraId="1C330B73" w14:textId="39105E2E" w:rsidR="0033410F" w:rsidRPr="008043AF" w:rsidRDefault="0033410F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  <w:strike/>
        </w:rPr>
      </w:pPr>
      <w:r w:rsidRPr="007F1044">
        <w:rPr>
          <w:rFonts w:ascii="Verdana" w:hAnsi="Verdana" w:cs="Arial"/>
        </w:rPr>
        <w:t xml:space="preserve">Zamawiający zastrzega sobie prawo żądania od </w:t>
      </w:r>
      <w:r w:rsidR="00523CDE">
        <w:rPr>
          <w:rFonts w:ascii="Verdana" w:hAnsi="Verdana" w:cs="Arial"/>
        </w:rPr>
        <w:t>Wykonawcy</w:t>
      </w:r>
      <w:r w:rsidRPr="007F1044">
        <w:rPr>
          <w:rFonts w:ascii="Verdana" w:hAnsi="Verdana" w:cs="Arial"/>
        </w:rPr>
        <w:t xml:space="preserve"> 10 dowolnych </w:t>
      </w:r>
      <w:r w:rsidR="00642023">
        <w:rPr>
          <w:rFonts w:ascii="Verdana" w:hAnsi="Verdana" w:cs="Arial"/>
          <w:color w:val="FF0000"/>
        </w:rPr>
        <w:t>typów</w:t>
      </w:r>
      <w:r w:rsidR="008043AF">
        <w:rPr>
          <w:rFonts w:ascii="Verdana" w:hAnsi="Verdana" w:cs="Arial"/>
          <w:color w:val="FF0000"/>
        </w:rPr>
        <w:t xml:space="preserve"> </w:t>
      </w:r>
      <w:r w:rsidRPr="007F1044">
        <w:rPr>
          <w:rFonts w:ascii="Verdana" w:hAnsi="Verdana" w:cs="Arial"/>
        </w:rPr>
        <w:t xml:space="preserve">raportów wykorzystujących dane z </w:t>
      </w:r>
      <w:r w:rsidR="007F4D4D" w:rsidRPr="007F1044">
        <w:rPr>
          <w:rFonts w:ascii="Verdana" w:hAnsi="Verdana" w:cs="Arial"/>
        </w:rPr>
        <w:t>p</w:t>
      </w:r>
      <w:r w:rsidR="00EF1A46" w:rsidRPr="007F1044">
        <w:rPr>
          <w:rFonts w:ascii="Verdana" w:hAnsi="Verdana" w:cs="Arial"/>
        </w:rPr>
        <w:t>unktu</w:t>
      </w:r>
      <w:r w:rsidRPr="007F1044">
        <w:rPr>
          <w:rFonts w:ascii="Verdana" w:hAnsi="Verdana" w:cs="Arial"/>
        </w:rPr>
        <w:t xml:space="preserve"> 2</w:t>
      </w:r>
      <w:r w:rsidR="00BF09BF" w:rsidRPr="007F1044">
        <w:rPr>
          <w:rFonts w:ascii="Verdana" w:hAnsi="Verdana" w:cs="Arial"/>
        </w:rPr>
        <w:t>.</w:t>
      </w:r>
    </w:p>
    <w:p w14:paraId="6D4AED20" w14:textId="77777777" w:rsidR="0033410F" w:rsidRPr="007F1044" w:rsidRDefault="0033410F" w:rsidP="00624030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Szczegółowy wygląd ekranu i raportów </w:t>
      </w:r>
      <w:r w:rsidR="003172BF" w:rsidRPr="007F1044">
        <w:rPr>
          <w:rFonts w:ascii="Verdana" w:hAnsi="Verdana" w:cs="Arial"/>
        </w:rPr>
        <w:t>powinien zostać uzgodniony z Zamawiającym przed uruchomieniem systemu.</w:t>
      </w:r>
    </w:p>
    <w:p w14:paraId="6E77E739" w14:textId="77777777" w:rsidR="00D1237B" w:rsidRPr="007F1044" w:rsidRDefault="00D1237B" w:rsidP="00624030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W przypadku awarii systemu Zamawiający ma prawo rozliczyć dany okres rozliczeniowy na podstawie danych możliwych do odczytania z systemu i zebranych przez kontrolerów w terenie.</w:t>
      </w:r>
    </w:p>
    <w:p w14:paraId="08EE66A1" w14:textId="77777777" w:rsidR="00E7619F" w:rsidRPr="007F1044" w:rsidRDefault="00D1237B" w:rsidP="00624030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lastRenderedPageBreak/>
        <w:t xml:space="preserve">Dodatkowo w systemie </w:t>
      </w:r>
      <w:r w:rsidR="00523CDE">
        <w:rPr>
          <w:rFonts w:ascii="Verdana" w:hAnsi="Verdana" w:cs="Arial"/>
        </w:rPr>
        <w:t>Wykonawca</w:t>
      </w:r>
      <w:r w:rsidR="009D63D2" w:rsidRPr="007F1044">
        <w:rPr>
          <w:rFonts w:ascii="Verdana" w:hAnsi="Verdana" w:cs="Arial"/>
        </w:rPr>
        <w:t xml:space="preserve"> powinien utworzyć i umożliwić </w:t>
      </w:r>
      <w:r w:rsidR="00C53689" w:rsidRPr="007F1044">
        <w:rPr>
          <w:rFonts w:ascii="Verdana" w:hAnsi="Verdana" w:cs="Arial"/>
        </w:rPr>
        <w:t>aktualizację</w:t>
      </w:r>
      <w:r w:rsidR="00EB7D61" w:rsidRPr="007F1044">
        <w:rPr>
          <w:rFonts w:ascii="Verdana" w:hAnsi="Verdana" w:cs="Arial"/>
        </w:rPr>
        <w:t xml:space="preserve"> przez </w:t>
      </w:r>
      <w:r w:rsidR="00523CDE">
        <w:rPr>
          <w:rFonts w:ascii="Verdana" w:hAnsi="Verdana" w:cs="Arial"/>
        </w:rPr>
        <w:t>Wykonawcę</w:t>
      </w:r>
      <w:r w:rsidR="008C7B01" w:rsidRPr="007F1044">
        <w:rPr>
          <w:rFonts w:ascii="Verdana" w:hAnsi="Verdana" w:cs="Arial"/>
        </w:rPr>
        <w:t xml:space="preserve"> </w:t>
      </w:r>
      <w:r w:rsidR="00EB7D61" w:rsidRPr="007F1044">
        <w:rPr>
          <w:rFonts w:ascii="Verdana" w:hAnsi="Verdana" w:cs="Arial"/>
        </w:rPr>
        <w:t>następujących niżej zdefiniowanych raportów dotyczących eksploatowanych</w:t>
      </w:r>
      <w:r w:rsidR="006C7DC5" w:rsidRPr="007F1044">
        <w:rPr>
          <w:rFonts w:ascii="Verdana" w:hAnsi="Verdana" w:cs="Arial"/>
        </w:rPr>
        <w:t xml:space="preserve"> autobusów</w:t>
      </w:r>
      <w:r w:rsidR="00EB7D61" w:rsidRPr="007F1044">
        <w:rPr>
          <w:rFonts w:ascii="Verdana" w:hAnsi="Verdana" w:cs="Arial"/>
        </w:rPr>
        <w:t>:</w:t>
      </w:r>
    </w:p>
    <w:p w14:paraId="3CE3D7C6" w14:textId="77777777" w:rsidR="00A87B66" w:rsidRPr="007F1044" w:rsidRDefault="00A87B66" w:rsidP="007F1044">
      <w:pPr>
        <w:spacing w:line="360" w:lineRule="auto"/>
        <w:ind w:left="66"/>
        <w:rPr>
          <w:rFonts w:ascii="Verdana" w:hAnsi="Verdana" w:cs="Arial"/>
        </w:rPr>
      </w:pPr>
    </w:p>
    <w:p w14:paraId="0BD9A3FE" w14:textId="77777777" w:rsidR="00EB7D61" w:rsidRPr="007F1044" w:rsidRDefault="00EB7D61" w:rsidP="007F1044">
      <w:p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„Wykaz autobusów przeznaczonych do realizacji zamówienia”</w:t>
      </w:r>
    </w:p>
    <w:p w14:paraId="377511AE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851"/>
        <w:gridCol w:w="1133"/>
        <w:gridCol w:w="709"/>
        <w:gridCol w:w="1276"/>
        <w:gridCol w:w="1276"/>
        <w:gridCol w:w="992"/>
        <w:gridCol w:w="1134"/>
        <w:gridCol w:w="993"/>
        <w:gridCol w:w="850"/>
      </w:tblGrid>
      <w:tr w:rsidR="001272C8" w:rsidRPr="007F1044" w14:paraId="5FA1CBEA" w14:textId="77777777" w:rsidTr="007F1044">
        <w:tc>
          <w:tcPr>
            <w:tcW w:w="567" w:type="dxa"/>
          </w:tcPr>
          <w:p w14:paraId="213401D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Lp</w:t>
            </w:r>
            <w:r w:rsidR="007F1044" w:rsidRPr="007F104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6337C02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N</w:t>
            </w:r>
            <w:r w:rsidR="000F5857" w:rsidRPr="007F1044">
              <w:rPr>
                <w:rFonts w:ascii="Verdana" w:hAnsi="Verdana" w:cs="Arial"/>
                <w:sz w:val="18"/>
                <w:szCs w:val="18"/>
              </w:rPr>
              <w:t>ume</w:t>
            </w:r>
            <w:r w:rsidRPr="007F1044">
              <w:rPr>
                <w:rFonts w:ascii="Verdana" w:hAnsi="Verdana" w:cs="Arial"/>
                <w:sz w:val="18"/>
                <w:szCs w:val="18"/>
              </w:rPr>
              <w:t>r ewidencyjny autobusu</w:t>
            </w:r>
          </w:p>
        </w:tc>
        <w:tc>
          <w:tcPr>
            <w:tcW w:w="851" w:type="dxa"/>
          </w:tcPr>
          <w:p w14:paraId="6CD3FF65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 xml:space="preserve">Marka </w:t>
            </w:r>
            <w:r w:rsidR="00321B2E" w:rsidRPr="007F1044">
              <w:rPr>
                <w:rFonts w:ascii="Verdana" w:hAnsi="Verdana" w:cs="Arial"/>
                <w:sz w:val="18"/>
                <w:szCs w:val="18"/>
              </w:rPr>
              <w:br/>
            </w:r>
            <w:r w:rsidRPr="007F1044">
              <w:rPr>
                <w:rFonts w:ascii="Verdana" w:hAnsi="Verdana" w:cs="Arial"/>
                <w:sz w:val="18"/>
                <w:szCs w:val="18"/>
              </w:rPr>
              <w:t>i model</w:t>
            </w:r>
          </w:p>
        </w:tc>
        <w:tc>
          <w:tcPr>
            <w:tcW w:w="1133" w:type="dxa"/>
          </w:tcPr>
          <w:p w14:paraId="1BF9B45D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Rok produkcji</w:t>
            </w:r>
          </w:p>
        </w:tc>
        <w:tc>
          <w:tcPr>
            <w:tcW w:w="709" w:type="dxa"/>
          </w:tcPr>
          <w:p w14:paraId="55891233" w14:textId="77777777" w:rsidR="00642029" w:rsidRPr="00EE28F7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EE28F7">
              <w:rPr>
                <w:rFonts w:ascii="Verdana" w:hAnsi="Verdana" w:cs="Arial"/>
                <w:sz w:val="18"/>
                <w:szCs w:val="18"/>
                <w:lang w:val="en-US"/>
              </w:rPr>
              <w:t>Typ (A, B, C, C</w:t>
            </w:r>
            <w:r w:rsidRPr="00EE28F7">
              <w:rPr>
                <w:rFonts w:ascii="Verdana" w:hAnsi="Verdana" w:cs="Arial"/>
                <w:sz w:val="18"/>
                <w:szCs w:val="18"/>
                <w:vertAlign w:val="subscript"/>
                <w:lang w:val="en-US"/>
              </w:rPr>
              <w:t>e</w:t>
            </w:r>
            <w:r w:rsidRPr="00EE28F7">
              <w:rPr>
                <w:rFonts w:ascii="Verdana" w:hAnsi="Verdana" w:cs="Arial"/>
                <w:sz w:val="18"/>
                <w:szCs w:val="18"/>
                <w:lang w:val="en-US"/>
              </w:rPr>
              <w:t>, D, D</w:t>
            </w:r>
            <w:r w:rsidRPr="00EE28F7">
              <w:rPr>
                <w:rFonts w:ascii="Verdana" w:hAnsi="Verdana" w:cs="Arial"/>
                <w:sz w:val="18"/>
                <w:szCs w:val="18"/>
                <w:vertAlign w:val="subscript"/>
                <w:lang w:val="en-US"/>
              </w:rPr>
              <w:t>e</w:t>
            </w:r>
            <w:r w:rsidRPr="00EE28F7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14:paraId="068C1422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Liczba miejsc siedzących dostępnych z niskiej podłogi) /stojących /ogółem</w:t>
            </w:r>
          </w:p>
          <w:p w14:paraId="46ED1B84" w14:textId="77777777" w:rsidR="00321B2E" w:rsidRPr="007F1044" w:rsidRDefault="00321B2E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457584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Liczba</w:t>
            </w:r>
            <w:r w:rsidR="00321B2E" w:rsidRPr="007F104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F1044">
              <w:rPr>
                <w:rFonts w:ascii="Verdana" w:hAnsi="Verdana" w:cs="Arial"/>
                <w:sz w:val="18"/>
                <w:szCs w:val="18"/>
              </w:rPr>
              <w:t>drzwi, układ, szerokość, wysokość progu</w:t>
            </w:r>
          </w:p>
        </w:tc>
        <w:tc>
          <w:tcPr>
            <w:tcW w:w="992" w:type="dxa"/>
          </w:tcPr>
          <w:p w14:paraId="30BA0546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Norma Euro</w:t>
            </w:r>
          </w:p>
        </w:tc>
        <w:tc>
          <w:tcPr>
            <w:tcW w:w="1134" w:type="dxa"/>
          </w:tcPr>
          <w:p w14:paraId="6B690A5F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 xml:space="preserve">Wysokość całkowita </w:t>
            </w:r>
          </w:p>
        </w:tc>
        <w:tc>
          <w:tcPr>
            <w:tcW w:w="993" w:type="dxa"/>
          </w:tcPr>
          <w:p w14:paraId="37BFC457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Rodzaj*</w:t>
            </w:r>
          </w:p>
        </w:tc>
        <w:tc>
          <w:tcPr>
            <w:tcW w:w="850" w:type="dxa"/>
          </w:tcPr>
          <w:p w14:paraId="52DC11C0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Uwagi</w:t>
            </w:r>
          </w:p>
        </w:tc>
      </w:tr>
      <w:tr w:rsidR="001272C8" w:rsidRPr="007F1044" w14:paraId="1F05D1DE" w14:textId="77777777" w:rsidTr="007F1044">
        <w:tc>
          <w:tcPr>
            <w:tcW w:w="567" w:type="dxa"/>
          </w:tcPr>
          <w:p w14:paraId="5D18AFB1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1718F16B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851" w:type="dxa"/>
          </w:tcPr>
          <w:p w14:paraId="32F260B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133" w:type="dxa"/>
          </w:tcPr>
          <w:p w14:paraId="177584A8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709" w:type="dxa"/>
          </w:tcPr>
          <w:p w14:paraId="126EE6A5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4392F19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774B7A7B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92" w:type="dxa"/>
          </w:tcPr>
          <w:p w14:paraId="25A6C336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99BB248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93" w:type="dxa"/>
          </w:tcPr>
          <w:p w14:paraId="35132875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850" w:type="dxa"/>
          </w:tcPr>
          <w:p w14:paraId="3B03E21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14:paraId="3D5103FF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p w14:paraId="68131903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  <w:r w:rsidRPr="007F1044">
        <w:rPr>
          <w:rFonts w:ascii="Verdana" w:hAnsi="Verdana" w:cs="Arial"/>
        </w:rPr>
        <w:t>* Podstawowy, zastępczy, dodatkowy</w:t>
      </w:r>
    </w:p>
    <w:p w14:paraId="3FB37DF4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p w14:paraId="63F3C8C3" w14:textId="77777777" w:rsidR="00EB7D61" w:rsidRPr="007F1044" w:rsidRDefault="00EB7D61" w:rsidP="007F1044">
      <w:p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Powyższy wykaz należy aktualizować (dopisywać następne wiersze) każdorazowo w przypadku wprowadzenia do ruchu nowego autobusu nie później niż do godziny 12:00 następnego dnia roboczego po jego uruchomieniu.</w:t>
      </w:r>
    </w:p>
    <w:p w14:paraId="1A69D9DA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p w14:paraId="69D74115" w14:textId="77777777" w:rsidR="00EB7D61" w:rsidRPr="007F1044" w:rsidRDefault="00EB7D61" w:rsidP="007F1044">
      <w:p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„Rejestr zgłoszeń autobusów zastępczych”</w:t>
      </w:r>
    </w:p>
    <w:p w14:paraId="01E8A803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4"/>
        <w:gridCol w:w="1463"/>
        <w:gridCol w:w="1383"/>
        <w:gridCol w:w="1033"/>
        <w:gridCol w:w="1840"/>
        <w:gridCol w:w="1704"/>
        <w:gridCol w:w="1010"/>
      </w:tblGrid>
      <w:tr w:rsidR="00EB7D61" w:rsidRPr="007F1044" w14:paraId="5437BC67" w14:textId="77777777" w:rsidTr="009D63D2">
        <w:tc>
          <w:tcPr>
            <w:tcW w:w="1555" w:type="dxa"/>
          </w:tcPr>
          <w:p w14:paraId="55822559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N</w:t>
            </w:r>
            <w:r w:rsidR="000F5857" w:rsidRPr="007F1044">
              <w:rPr>
                <w:rFonts w:ascii="Verdana" w:hAnsi="Verdana" w:cs="Arial"/>
              </w:rPr>
              <w:t>ume</w:t>
            </w:r>
            <w:r w:rsidRPr="007F1044">
              <w:rPr>
                <w:rFonts w:ascii="Verdana" w:hAnsi="Verdana" w:cs="Arial"/>
              </w:rPr>
              <w:t>r ewidencyjny autobusu podstawowego</w:t>
            </w:r>
          </w:p>
        </w:tc>
        <w:tc>
          <w:tcPr>
            <w:tcW w:w="1468" w:type="dxa"/>
          </w:tcPr>
          <w:p w14:paraId="7CDFB241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N</w:t>
            </w:r>
            <w:r w:rsidR="000F5857" w:rsidRPr="007F1044">
              <w:rPr>
                <w:rFonts w:ascii="Verdana" w:hAnsi="Verdana" w:cs="Arial"/>
              </w:rPr>
              <w:t>ume</w:t>
            </w:r>
            <w:r w:rsidRPr="007F1044">
              <w:rPr>
                <w:rFonts w:ascii="Verdana" w:hAnsi="Verdana" w:cs="Arial"/>
              </w:rPr>
              <w:t>r ewidencyjny autobusu zastępczego</w:t>
            </w:r>
          </w:p>
        </w:tc>
        <w:tc>
          <w:tcPr>
            <w:tcW w:w="1463" w:type="dxa"/>
          </w:tcPr>
          <w:p w14:paraId="2CC6602D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 xml:space="preserve">Data zastąpienia </w:t>
            </w:r>
          </w:p>
        </w:tc>
        <w:tc>
          <w:tcPr>
            <w:tcW w:w="1008" w:type="dxa"/>
          </w:tcPr>
          <w:p w14:paraId="51645BDD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N</w:t>
            </w:r>
            <w:r w:rsidR="000F5857" w:rsidRPr="007F1044">
              <w:rPr>
                <w:rFonts w:ascii="Verdana" w:hAnsi="Verdana" w:cs="Arial"/>
              </w:rPr>
              <w:t>ume</w:t>
            </w:r>
            <w:r w:rsidRPr="007F1044">
              <w:rPr>
                <w:rFonts w:ascii="Verdana" w:hAnsi="Verdana" w:cs="Arial"/>
              </w:rPr>
              <w:t>r brygady</w:t>
            </w:r>
          </w:p>
        </w:tc>
        <w:tc>
          <w:tcPr>
            <w:tcW w:w="1402" w:type="dxa"/>
          </w:tcPr>
          <w:p w14:paraId="12250BFF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Liczba zrealizowanych wozokilometrów</w:t>
            </w:r>
          </w:p>
        </w:tc>
        <w:tc>
          <w:tcPr>
            <w:tcW w:w="1402" w:type="dxa"/>
          </w:tcPr>
          <w:p w14:paraId="3249FFE4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 xml:space="preserve">% płatności stawki autobusu podstawowego </w:t>
            </w:r>
          </w:p>
        </w:tc>
        <w:tc>
          <w:tcPr>
            <w:tcW w:w="1402" w:type="dxa"/>
          </w:tcPr>
          <w:p w14:paraId="5BEAA7E4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Uwagi</w:t>
            </w:r>
          </w:p>
        </w:tc>
      </w:tr>
      <w:tr w:rsidR="00EB7D61" w:rsidRPr="007F1044" w14:paraId="28DD2059" w14:textId="77777777" w:rsidTr="009D63D2">
        <w:tc>
          <w:tcPr>
            <w:tcW w:w="1555" w:type="dxa"/>
          </w:tcPr>
          <w:p w14:paraId="7943AECE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68" w:type="dxa"/>
          </w:tcPr>
          <w:p w14:paraId="34960A8D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14:paraId="7B1F847B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08" w:type="dxa"/>
          </w:tcPr>
          <w:p w14:paraId="032A6AE8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02" w:type="dxa"/>
          </w:tcPr>
          <w:p w14:paraId="0D540274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02" w:type="dxa"/>
          </w:tcPr>
          <w:p w14:paraId="6AEECA26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02" w:type="dxa"/>
          </w:tcPr>
          <w:p w14:paraId="65CDF281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14:paraId="462EB5DF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p w14:paraId="0904070E" w14:textId="77777777" w:rsidR="00D1237B" w:rsidRPr="007F1044" w:rsidRDefault="00EB7D61" w:rsidP="007F1044">
      <w:p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Powyższy wykaz należy aktualizować (dopisywać następne wiersze) za każdy dzień kursowania autobusów zastępczych nie później niż do godziny 12:00 następnego dnia roboczego następującego po dniu kursowania takich autobusów. </w:t>
      </w:r>
    </w:p>
    <w:p w14:paraId="7A8F4BCB" w14:textId="77777777" w:rsidR="00C53689" w:rsidRPr="007F1044" w:rsidRDefault="00C53689" w:rsidP="007F1044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Zamawiający zastrzega sobie prawo porównywania i weryfikacji zamieszczanych przez </w:t>
      </w:r>
      <w:r w:rsidR="00523CDE">
        <w:rPr>
          <w:rFonts w:ascii="Verdana" w:hAnsi="Verdana" w:cs="Arial"/>
        </w:rPr>
        <w:t>Wykonawcę</w:t>
      </w:r>
      <w:r w:rsidR="008C7B01" w:rsidRPr="007F1044">
        <w:rPr>
          <w:rFonts w:ascii="Verdana" w:hAnsi="Verdana" w:cs="Arial"/>
        </w:rPr>
        <w:t xml:space="preserve"> </w:t>
      </w:r>
      <w:r w:rsidRPr="007F1044">
        <w:rPr>
          <w:rFonts w:ascii="Verdana" w:hAnsi="Verdana" w:cs="Arial"/>
        </w:rPr>
        <w:t xml:space="preserve">informacji z danymi uzyskanymi z systemu automatycznej kontroli punktualności i przeprowadzonymi własnymi obserwacjami. W przypadku stwierdzenia niezgodności </w:t>
      </w:r>
      <w:r w:rsidR="00523CDE">
        <w:rPr>
          <w:rFonts w:ascii="Verdana" w:hAnsi="Verdana" w:cs="Arial"/>
        </w:rPr>
        <w:t>Wykonawca</w:t>
      </w:r>
      <w:r w:rsidRPr="007F1044">
        <w:rPr>
          <w:rFonts w:ascii="Verdana" w:hAnsi="Verdana" w:cs="Arial"/>
        </w:rPr>
        <w:t xml:space="preserve"> zobowiązany jest do końca następnego dnia roboczego od zgłoszonych zastrzeżeń do udzielenia wyjaśnień lub usunięci</w:t>
      </w:r>
      <w:r w:rsidR="001272C8" w:rsidRPr="007F1044">
        <w:rPr>
          <w:rFonts w:ascii="Verdana" w:hAnsi="Verdana" w:cs="Arial"/>
        </w:rPr>
        <w:t>a</w:t>
      </w:r>
      <w:r w:rsidRPr="007F1044">
        <w:rPr>
          <w:rFonts w:ascii="Verdana" w:hAnsi="Verdana" w:cs="Arial"/>
        </w:rPr>
        <w:t xml:space="preserve"> niezgodności.</w:t>
      </w:r>
    </w:p>
    <w:p w14:paraId="665BB549" w14:textId="77777777" w:rsidR="002838C4" w:rsidRPr="007F1044" w:rsidRDefault="00032C27" w:rsidP="0054378A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Verdana" w:hAnsi="Verdana" w:cs="Arial"/>
        </w:rPr>
      </w:pPr>
      <w:r w:rsidRPr="007F1044">
        <w:rPr>
          <w:rFonts w:ascii="Verdana" w:hAnsi="Verdana" w:cs="Arial"/>
        </w:rPr>
        <w:t>W</w:t>
      </w:r>
      <w:r w:rsidR="001A34DE" w:rsidRPr="007F1044">
        <w:rPr>
          <w:rFonts w:ascii="Verdana" w:hAnsi="Verdana" w:cs="Arial"/>
        </w:rPr>
        <w:t xml:space="preserve"> celu zapewnienia interoperacyjności z systemami Zamawiającego (zgodnie z Rozporządzeniem Rady Ministrów z dnia 12 kwietnia 2012 r</w:t>
      </w:r>
      <w:r w:rsidR="00EF1A46" w:rsidRPr="007F1044">
        <w:rPr>
          <w:rFonts w:ascii="Verdana" w:hAnsi="Verdana" w:cs="Arial"/>
        </w:rPr>
        <w:t>oku</w:t>
      </w:r>
      <w:r w:rsidR="001A34DE" w:rsidRPr="007F1044">
        <w:rPr>
          <w:rFonts w:ascii="Verdana" w:hAnsi="Verdana" w:cs="Arial"/>
        </w:rPr>
        <w:t xml:space="preserve"> w sprawie Krajowych Ram </w:t>
      </w:r>
      <w:r w:rsidR="001A34DE" w:rsidRPr="007F1044">
        <w:rPr>
          <w:rFonts w:ascii="Verdana" w:hAnsi="Verdana" w:cs="Arial"/>
        </w:rPr>
        <w:lastRenderedPageBreak/>
        <w:t>Interoperacyjności</w:t>
      </w:r>
      <w:r w:rsidR="005B1775" w:rsidRPr="007F1044">
        <w:rPr>
          <w:rFonts w:ascii="Verdana" w:hAnsi="Verdana" w:cs="Arial"/>
        </w:rPr>
        <w:t>, minimalnych wymagań dla rejestrów publicznych i wymiany informacji w postaci elektronicznej oraz minimalnych wymagań dla systemów teleinformatycznych</w:t>
      </w:r>
      <w:r w:rsidR="001A34DE" w:rsidRPr="007F1044">
        <w:rPr>
          <w:rFonts w:ascii="Verdana" w:hAnsi="Verdana" w:cs="Arial"/>
        </w:rPr>
        <w:t xml:space="preserve">), wszystkie dane opisane w </w:t>
      </w:r>
      <w:r w:rsidR="001272C8" w:rsidRPr="007F1044">
        <w:rPr>
          <w:rFonts w:ascii="Verdana" w:hAnsi="Verdana" w:cs="Arial"/>
        </w:rPr>
        <w:t>p</w:t>
      </w:r>
      <w:r w:rsidR="00373D68" w:rsidRPr="007F1044">
        <w:rPr>
          <w:rFonts w:ascii="Verdana" w:hAnsi="Verdana" w:cs="Arial"/>
        </w:rPr>
        <w:t>unkcie</w:t>
      </w:r>
      <w:r w:rsidRPr="007F1044">
        <w:rPr>
          <w:rFonts w:ascii="Verdana" w:hAnsi="Verdana" w:cs="Arial"/>
        </w:rPr>
        <w:t xml:space="preserve"> 2</w:t>
      </w:r>
      <w:r w:rsidR="001A34DE" w:rsidRPr="007F1044">
        <w:rPr>
          <w:rFonts w:ascii="Verdana" w:hAnsi="Verdana" w:cs="Arial"/>
        </w:rPr>
        <w:t xml:space="preserve"> powinny być udostępnione do odczytu przez REST API w formacie JSON. Dostęp do API powinien być zabezpieczony </w:t>
      </w:r>
      <w:r w:rsidR="000F5857" w:rsidRPr="007F1044">
        <w:rPr>
          <w:rFonts w:ascii="Verdana" w:hAnsi="Verdana" w:cs="Arial"/>
        </w:rPr>
        <w:t>na przykład</w:t>
      </w:r>
      <w:r w:rsidR="001A34DE" w:rsidRPr="007F1044">
        <w:rPr>
          <w:rFonts w:ascii="Verdana" w:hAnsi="Verdana" w:cs="Arial"/>
        </w:rPr>
        <w:t xml:space="preserve"> loginem i hasłem oraz udostępniony przez HTTPS; </w:t>
      </w:r>
      <w:r w:rsidR="00841818" w:rsidRPr="007F1044">
        <w:rPr>
          <w:rFonts w:ascii="Verdana" w:hAnsi="Verdana" w:cs="Arial"/>
        </w:rPr>
        <w:t>Oprócz tego system</w:t>
      </w:r>
      <w:r w:rsidR="005B1775" w:rsidRPr="007F1044">
        <w:rPr>
          <w:rFonts w:ascii="Verdana" w:hAnsi="Verdana" w:cs="Arial"/>
        </w:rPr>
        <w:t xml:space="preserve"> </w:t>
      </w:r>
      <w:r w:rsidR="00841818" w:rsidRPr="007F1044">
        <w:rPr>
          <w:rFonts w:ascii="Verdana" w:hAnsi="Verdana" w:cs="Arial"/>
        </w:rPr>
        <w:t>powinien</w:t>
      </w:r>
      <w:r w:rsidR="005B1775" w:rsidRPr="007F1044">
        <w:rPr>
          <w:rFonts w:ascii="Verdana" w:hAnsi="Verdana" w:cs="Arial"/>
        </w:rPr>
        <w:t xml:space="preserve"> spełniać </w:t>
      </w:r>
      <w:r w:rsidR="00841818" w:rsidRPr="007F1044">
        <w:rPr>
          <w:rFonts w:ascii="Verdana" w:hAnsi="Verdana" w:cs="Arial"/>
        </w:rPr>
        <w:t xml:space="preserve">wymagania </w:t>
      </w:r>
      <w:r w:rsidR="00634F5D" w:rsidRPr="007F1044">
        <w:rPr>
          <w:rFonts w:ascii="Verdana" w:hAnsi="Verdana" w:cs="Arial"/>
        </w:rPr>
        <w:t>zgodnie z przepisami ustawy z dnia 4 kwietnia 2019 r</w:t>
      </w:r>
      <w:r w:rsidR="00EF1A46" w:rsidRPr="007F1044">
        <w:rPr>
          <w:rFonts w:ascii="Verdana" w:hAnsi="Verdana" w:cs="Arial"/>
        </w:rPr>
        <w:t xml:space="preserve">oku </w:t>
      </w:r>
      <w:r w:rsidR="00634F5D" w:rsidRPr="007F1044">
        <w:rPr>
          <w:rFonts w:ascii="Verdana" w:hAnsi="Verdana" w:cs="Arial"/>
        </w:rPr>
        <w:t>o dostępności cyfrowej stron internetowych i aplikacji mobilnych podmiotów publicznych</w:t>
      </w:r>
      <w:r w:rsidR="009B2F21">
        <w:rPr>
          <w:rFonts w:ascii="Verdana" w:hAnsi="Verdana" w:cs="Arial"/>
        </w:rPr>
        <w:t xml:space="preserve"> </w:t>
      </w:r>
      <w:r w:rsidR="009B2F21" w:rsidRPr="00EE28F7">
        <w:rPr>
          <w:rFonts w:ascii="Verdana" w:hAnsi="Verdana" w:cs="Arial"/>
        </w:rPr>
        <w:t xml:space="preserve">(t.j. Dz. U. </w:t>
      </w:r>
      <w:r w:rsidR="00FA461A" w:rsidRPr="00EE28F7">
        <w:rPr>
          <w:rFonts w:ascii="Verdana" w:hAnsi="Verdana" w:cs="Arial"/>
        </w:rPr>
        <w:t xml:space="preserve">z </w:t>
      </w:r>
      <w:r w:rsidR="009B2F21" w:rsidRPr="00EE28F7">
        <w:rPr>
          <w:rFonts w:ascii="Verdana" w:hAnsi="Verdana" w:cs="Arial"/>
        </w:rPr>
        <w:t xml:space="preserve">2023 </w:t>
      </w:r>
      <w:r w:rsidR="00FA461A" w:rsidRPr="00EE28F7">
        <w:rPr>
          <w:rFonts w:ascii="Verdana" w:hAnsi="Verdana" w:cs="Arial"/>
        </w:rPr>
        <w:t xml:space="preserve">r. </w:t>
      </w:r>
      <w:r w:rsidR="009B2F21" w:rsidRPr="00EE28F7">
        <w:rPr>
          <w:rFonts w:ascii="Verdana" w:hAnsi="Verdana" w:cs="Arial"/>
        </w:rPr>
        <w:t>poz. 1440)</w:t>
      </w:r>
      <w:r w:rsidR="00FD7936">
        <w:rPr>
          <w:rFonts w:ascii="Verdana" w:hAnsi="Verdana" w:cs="Arial"/>
          <w:color w:val="7030A0"/>
        </w:rPr>
        <w:t>.</w:t>
      </w:r>
      <w:r w:rsidR="00634F5D" w:rsidRPr="007F1044">
        <w:rPr>
          <w:rFonts w:ascii="Verdana" w:hAnsi="Verdana" w:cs="Arial"/>
        </w:rPr>
        <w:t xml:space="preserve"> </w:t>
      </w:r>
    </w:p>
    <w:p w14:paraId="6746AC2D" w14:textId="77777777" w:rsidR="002838C4" w:rsidRPr="007F1044" w:rsidRDefault="00523CDE" w:rsidP="0054378A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Wykonawca</w:t>
      </w:r>
      <w:r w:rsidR="002838C4" w:rsidRPr="007F1044">
        <w:rPr>
          <w:rFonts w:ascii="Verdana" w:hAnsi="Verdana" w:cs="Arial"/>
        </w:rPr>
        <w:t xml:space="preserve"> zobowiązany jest do udzielenia Zamawiające</w:t>
      </w:r>
      <w:r w:rsidR="00971A37" w:rsidRPr="007F1044">
        <w:rPr>
          <w:rFonts w:ascii="Verdana" w:hAnsi="Verdana" w:cs="Arial"/>
        </w:rPr>
        <w:t xml:space="preserve">mu </w:t>
      </w:r>
      <w:r w:rsidR="00764A55" w:rsidRPr="00EE28F7">
        <w:rPr>
          <w:rFonts w:ascii="Verdana" w:hAnsi="Verdana" w:cs="Arial"/>
        </w:rPr>
        <w:t>nieodpłatnej</w:t>
      </w:r>
      <w:r w:rsidR="00764A55">
        <w:rPr>
          <w:rFonts w:ascii="Verdana" w:hAnsi="Verdana" w:cs="Arial"/>
        </w:rPr>
        <w:t xml:space="preserve"> </w:t>
      </w:r>
      <w:r w:rsidR="00971A37" w:rsidRPr="007F1044">
        <w:rPr>
          <w:rFonts w:ascii="Verdana" w:hAnsi="Verdana" w:cs="Arial"/>
        </w:rPr>
        <w:t>licencji w okresie trwania U</w:t>
      </w:r>
      <w:r w:rsidR="002838C4" w:rsidRPr="007F1044">
        <w:rPr>
          <w:rFonts w:ascii="Verdana" w:hAnsi="Verdana" w:cs="Arial"/>
        </w:rPr>
        <w:t>mowy oraz 12 miesięcy po jej zakończeniu na zdalne, bezpieczne korzystanie z systemu zainst</w:t>
      </w:r>
      <w:r w:rsidR="00D1237B" w:rsidRPr="007F1044">
        <w:rPr>
          <w:rFonts w:ascii="Verdana" w:hAnsi="Verdana" w:cs="Arial"/>
        </w:rPr>
        <w:t xml:space="preserve">alowanego na zasobach </w:t>
      </w:r>
      <w:r>
        <w:rPr>
          <w:rFonts w:ascii="Verdana" w:hAnsi="Verdana" w:cs="Arial"/>
        </w:rPr>
        <w:t>Wykonawcy</w:t>
      </w:r>
      <w:r w:rsidR="008C7B01" w:rsidRPr="007F1044">
        <w:rPr>
          <w:rFonts w:ascii="Verdana" w:hAnsi="Verdana" w:cs="Arial"/>
        </w:rPr>
        <w:t xml:space="preserve"> </w:t>
      </w:r>
      <w:r w:rsidR="00D1237B" w:rsidRPr="007F1044">
        <w:rPr>
          <w:rFonts w:ascii="Verdana" w:hAnsi="Verdana" w:cs="Arial"/>
        </w:rPr>
        <w:t>(w przypadkach gdy jest to wymagane</w:t>
      </w:r>
      <w:r w:rsidR="00634F5D" w:rsidRPr="007F1044">
        <w:rPr>
          <w:rFonts w:ascii="Verdana" w:hAnsi="Verdana" w:cs="Arial"/>
        </w:rPr>
        <w:t xml:space="preserve"> przepisami prawa</w:t>
      </w:r>
      <w:r w:rsidR="00D1237B" w:rsidRPr="007F1044">
        <w:rPr>
          <w:rFonts w:ascii="Verdana" w:hAnsi="Verdana" w:cs="Arial"/>
        </w:rPr>
        <w:t>).</w:t>
      </w:r>
      <w:r w:rsidR="000933B3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>Udostępnienie</w:t>
      </w:r>
      <w:r w:rsidR="000933B3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>systemu</w:t>
      </w:r>
      <w:r w:rsidR="000933B3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>musi</w:t>
      </w:r>
      <w:r w:rsidR="000933B3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 xml:space="preserve">nastąpić w terminie zgodnym z </w:t>
      </w:r>
      <w:r w:rsidR="003A0694" w:rsidRPr="0054378A">
        <w:rPr>
          <w:rFonts w:ascii="Verdana" w:hAnsi="Verdana" w:cs="Arial"/>
        </w:rPr>
        <w:t>§ 5</w:t>
      </w:r>
      <w:r w:rsidR="00971A37" w:rsidRPr="0054378A">
        <w:rPr>
          <w:rFonts w:ascii="Verdana" w:hAnsi="Verdana" w:cs="Arial"/>
        </w:rPr>
        <w:t xml:space="preserve"> ust.</w:t>
      </w:r>
      <w:r w:rsidR="00EC6600">
        <w:rPr>
          <w:rFonts w:ascii="Verdana" w:hAnsi="Verdana" w:cs="Arial"/>
        </w:rPr>
        <w:t xml:space="preserve"> </w:t>
      </w:r>
      <w:r w:rsidR="00971A37" w:rsidRPr="0054378A">
        <w:rPr>
          <w:rFonts w:ascii="Verdana" w:hAnsi="Verdana" w:cs="Arial"/>
        </w:rPr>
        <w:t>4 U</w:t>
      </w:r>
      <w:r w:rsidR="002838C4" w:rsidRPr="0054378A">
        <w:rPr>
          <w:rFonts w:ascii="Verdana" w:hAnsi="Verdana" w:cs="Arial"/>
        </w:rPr>
        <w:t>mowy</w:t>
      </w:r>
      <w:r w:rsidR="002838C4" w:rsidRPr="007F1044">
        <w:rPr>
          <w:rFonts w:ascii="Verdana" w:hAnsi="Verdana" w:cs="Arial"/>
        </w:rPr>
        <w:t xml:space="preserve"> dla co najmniej 6 użytkowników oraz zapewnić czas jego dostępności w godzi</w:t>
      </w:r>
      <w:r w:rsidR="00971A37" w:rsidRPr="007F1044">
        <w:rPr>
          <w:rFonts w:ascii="Verdana" w:hAnsi="Verdana" w:cs="Arial"/>
        </w:rPr>
        <w:t>nach kursowania linii objętych U</w:t>
      </w:r>
      <w:r w:rsidR="002838C4" w:rsidRPr="007F1044">
        <w:rPr>
          <w:rFonts w:ascii="Verdana" w:hAnsi="Verdana" w:cs="Arial"/>
        </w:rPr>
        <w:t xml:space="preserve">mową. </w:t>
      </w:r>
      <w:r>
        <w:rPr>
          <w:rFonts w:ascii="Verdana" w:hAnsi="Verdana" w:cs="Arial"/>
        </w:rPr>
        <w:t>Wykonawca</w:t>
      </w:r>
      <w:r w:rsidR="008C7B01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 xml:space="preserve">zobowiązany jest w tym terminie dostarczyć także Zamawiającemu dokumentację opisującą metodę udostępnienia systemu oraz instrukcję jego użytkowania. Wraz z uruchomieniem systemu </w:t>
      </w:r>
      <w:r>
        <w:rPr>
          <w:rFonts w:ascii="Verdana" w:hAnsi="Verdana" w:cs="Arial"/>
        </w:rPr>
        <w:t>Wykonawca</w:t>
      </w:r>
      <w:r w:rsidR="002838C4" w:rsidRPr="007F1044">
        <w:rPr>
          <w:rFonts w:ascii="Verdana" w:hAnsi="Verdana" w:cs="Arial"/>
        </w:rPr>
        <w:t xml:space="preserve"> przekaże lokalizację pozycji GPS dla wszystkich przystanków poza terenem Wrocławia.</w:t>
      </w:r>
    </w:p>
    <w:p w14:paraId="1D482174" w14:textId="77777777" w:rsidR="002838C4" w:rsidRPr="007F1044" w:rsidRDefault="002838C4" w:rsidP="0054378A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Oprogramowanie powinno umożliwić eksport danych i raportów </w:t>
      </w:r>
      <w:r w:rsidR="003172BF" w:rsidRPr="007F1044">
        <w:rPr>
          <w:rFonts w:ascii="Verdana" w:hAnsi="Verdana" w:cs="Arial"/>
        </w:rPr>
        <w:t xml:space="preserve">minimum </w:t>
      </w:r>
      <w:r w:rsidRPr="007F1044">
        <w:rPr>
          <w:rFonts w:ascii="Verdana" w:hAnsi="Verdana" w:cs="Arial"/>
        </w:rPr>
        <w:t xml:space="preserve">do plików z rozszerzeniem </w:t>
      </w:r>
      <w:r w:rsidR="00F617B2" w:rsidRPr="00744C3A">
        <w:rPr>
          <w:rFonts w:ascii="Verdana" w:hAnsi="Verdana" w:cs="Arial"/>
        </w:rPr>
        <w:t>.</w:t>
      </w:r>
      <w:r w:rsidRPr="007F1044">
        <w:rPr>
          <w:rFonts w:ascii="Verdana" w:hAnsi="Verdana" w:cs="Arial"/>
        </w:rPr>
        <w:t>xls (sy</w:t>
      </w:r>
      <w:r w:rsidR="003172BF" w:rsidRPr="007F1044">
        <w:rPr>
          <w:rFonts w:ascii="Verdana" w:hAnsi="Verdana" w:cs="Arial"/>
        </w:rPr>
        <w:t>stem MS Office 200</w:t>
      </w:r>
      <w:r w:rsidR="006D6027">
        <w:rPr>
          <w:rFonts w:ascii="Verdana" w:hAnsi="Verdana" w:cs="Arial"/>
        </w:rPr>
        <w:t>7</w:t>
      </w:r>
      <w:r w:rsidR="003172BF" w:rsidRPr="007F1044">
        <w:rPr>
          <w:rFonts w:ascii="Verdana" w:hAnsi="Verdana" w:cs="Arial"/>
        </w:rPr>
        <w:t xml:space="preserve"> i wyżej) oraz</w:t>
      </w:r>
      <w:r w:rsidRPr="007F1044">
        <w:rPr>
          <w:rFonts w:ascii="Verdana" w:hAnsi="Verdana" w:cs="Arial"/>
        </w:rPr>
        <w:t xml:space="preserve"> </w:t>
      </w:r>
      <w:r w:rsidR="00F617B2" w:rsidRPr="00744C3A">
        <w:rPr>
          <w:rFonts w:ascii="Verdana" w:hAnsi="Verdana" w:cs="Arial"/>
        </w:rPr>
        <w:t>.</w:t>
      </w:r>
      <w:r w:rsidRPr="007F1044">
        <w:rPr>
          <w:rFonts w:ascii="Verdana" w:hAnsi="Verdana" w:cs="Arial"/>
        </w:rPr>
        <w:t>pdf.</w:t>
      </w:r>
    </w:p>
    <w:p w14:paraId="73381037" w14:textId="77777777" w:rsidR="002838C4" w:rsidRPr="007F1044" w:rsidRDefault="002838C4" w:rsidP="007F1044">
      <w:pPr>
        <w:spacing w:line="360" w:lineRule="auto"/>
        <w:ind w:left="284"/>
        <w:rPr>
          <w:rFonts w:ascii="Verdana" w:hAnsi="Verdana" w:cs="Arial"/>
        </w:rPr>
      </w:pPr>
    </w:p>
    <w:p w14:paraId="48D30D35" w14:textId="77777777" w:rsidR="00AC6170" w:rsidRPr="007F1044" w:rsidRDefault="00AC6170" w:rsidP="007F1044">
      <w:pPr>
        <w:pStyle w:val="Akapitzlist"/>
        <w:spacing w:line="360" w:lineRule="auto"/>
        <w:ind w:left="720"/>
        <w:rPr>
          <w:rFonts w:ascii="Verdana" w:hAnsi="Verdana" w:cs="Arial"/>
        </w:rPr>
      </w:pPr>
    </w:p>
    <w:p w14:paraId="63AE9493" w14:textId="77777777" w:rsidR="001A34DE" w:rsidRPr="007F1044" w:rsidRDefault="00642023" w:rsidP="007F1044">
      <w:pPr>
        <w:pStyle w:val="Akapitzlist"/>
        <w:spacing w:line="360" w:lineRule="auto"/>
        <w:ind w:left="720"/>
        <w:rPr>
          <w:rFonts w:ascii="Verdana" w:hAnsi="Verdana" w:cs="Arial"/>
        </w:rPr>
      </w:pPr>
      <w:r>
        <w:rPr>
          <w:rFonts w:ascii="Verdana" w:hAnsi="Verdana" w:cs="Arial"/>
          <w:noProof/>
        </w:rPr>
        <w:pict w14:anchorId="3B86C1F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1.1pt;margin-top:111.7pt;width:108pt;height:23.25pt;flip:y;z-index:251661312" stroked="f">
            <v:textbox style="mso-next-textbox:#_x0000_s1028">
              <w:txbxContent>
                <w:p w14:paraId="0C92DCC5" w14:textId="77777777" w:rsidR="009446D0" w:rsidRDefault="009446D0" w:rsidP="001A34DE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1A34DE" w:rsidRPr="007F1044" w:rsidSect="00026E58">
      <w:footerReference w:type="default" r:id="rId8"/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7071" w14:textId="77777777" w:rsidR="009446D0" w:rsidRDefault="009446D0" w:rsidP="000D0990">
      <w:r>
        <w:separator/>
      </w:r>
    </w:p>
  </w:endnote>
  <w:endnote w:type="continuationSeparator" w:id="0">
    <w:p w14:paraId="25B9E33F" w14:textId="77777777" w:rsidR="009446D0" w:rsidRDefault="009446D0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424065"/>
      <w:docPartObj>
        <w:docPartGallery w:val="Page Numbers (Bottom of Page)"/>
        <w:docPartUnique/>
      </w:docPartObj>
    </w:sdtPr>
    <w:sdtEndPr/>
    <w:sdtContent>
      <w:p w14:paraId="756100EF" w14:textId="77777777" w:rsidR="009446D0" w:rsidRPr="007F1044" w:rsidRDefault="00287710" w:rsidP="007F1044">
        <w:pPr>
          <w:pStyle w:val="Stopka"/>
          <w:jc w:val="right"/>
          <w:rPr>
            <w:rFonts w:ascii="Verdana" w:hAnsi="Verdana"/>
          </w:rPr>
        </w:pPr>
        <w:r w:rsidRPr="007F1044">
          <w:rPr>
            <w:rFonts w:ascii="Verdana" w:hAnsi="Verdana"/>
          </w:rPr>
          <w:fldChar w:fldCharType="begin"/>
        </w:r>
        <w:r w:rsidR="009446D0" w:rsidRPr="007F1044">
          <w:rPr>
            <w:rFonts w:ascii="Verdana" w:hAnsi="Verdana"/>
          </w:rPr>
          <w:instrText>PAGE   \* MERGEFORMAT</w:instrText>
        </w:r>
        <w:r w:rsidRPr="007F1044">
          <w:rPr>
            <w:rFonts w:ascii="Verdana" w:hAnsi="Verdana"/>
          </w:rPr>
          <w:fldChar w:fldCharType="separate"/>
        </w:r>
        <w:r w:rsidR="008043AF">
          <w:rPr>
            <w:rFonts w:ascii="Verdana" w:hAnsi="Verdana"/>
            <w:noProof/>
          </w:rPr>
          <w:t>6</w:t>
        </w:r>
        <w:r w:rsidRPr="007F1044">
          <w:rPr>
            <w:rFonts w:ascii="Verdana" w:hAnsi="Verdana"/>
          </w:rPr>
          <w:fldChar w:fldCharType="end"/>
        </w:r>
      </w:p>
    </w:sdtContent>
  </w:sdt>
  <w:p w14:paraId="256DD4C6" w14:textId="77777777" w:rsidR="009446D0" w:rsidRDefault="00944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FBAA" w14:textId="77777777" w:rsidR="009446D0" w:rsidRDefault="009446D0" w:rsidP="000D0990">
      <w:r>
        <w:separator/>
      </w:r>
    </w:p>
  </w:footnote>
  <w:footnote w:type="continuationSeparator" w:id="0">
    <w:p w14:paraId="3A2CE379" w14:textId="77777777" w:rsidR="009446D0" w:rsidRDefault="009446D0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9364AD"/>
    <w:multiLevelType w:val="hybridMultilevel"/>
    <w:tmpl w:val="F4ECB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1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B0435"/>
    <w:multiLevelType w:val="multilevel"/>
    <w:tmpl w:val="B5309F2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Arial" w:hint="default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9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1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D14624"/>
    <w:multiLevelType w:val="multilevel"/>
    <w:tmpl w:val="10222F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4827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5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7"/>
  </w:num>
  <w:num w:numId="5">
    <w:abstractNumId w:val="31"/>
  </w:num>
  <w:num w:numId="6">
    <w:abstractNumId w:val="20"/>
  </w:num>
  <w:num w:numId="7">
    <w:abstractNumId w:val="16"/>
  </w:num>
  <w:num w:numId="8">
    <w:abstractNumId w:val="9"/>
  </w:num>
  <w:num w:numId="9">
    <w:abstractNumId w:val="12"/>
  </w:num>
  <w:num w:numId="10">
    <w:abstractNumId w:val="19"/>
  </w:num>
  <w:num w:numId="11">
    <w:abstractNumId w:val="25"/>
  </w:num>
  <w:num w:numId="12">
    <w:abstractNumId w:val="18"/>
  </w:num>
  <w:num w:numId="13">
    <w:abstractNumId w:val="13"/>
  </w:num>
  <w:num w:numId="14">
    <w:abstractNumId w:val="5"/>
  </w:num>
  <w:num w:numId="15">
    <w:abstractNumId w:val="1"/>
  </w:num>
  <w:num w:numId="16">
    <w:abstractNumId w:val="29"/>
  </w:num>
  <w:num w:numId="17">
    <w:abstractNumId w:val="10"/>
  </w:num>
  <w:num w:numId="18">
    <w:abstractNumId w:val="17"/>
  </w:num>
  <w:num w:numId="19">
    <w:abstractNumId w:val="21"/>
  </w:num>
  <w:num w:numId="20">
    <w:abstractNumId w:val="11"/>
  </w:num>
  <w:num w:numId="21">
    <w:abstractNumId w:val="23"/>
  </w:num>
  <w:num w:numId="22">
    <w:abstractNumId w:val="8"/>
  </w:num>
  <w:num w:numId="23">
    <w:abstractNumId w:val="26"/>
  </w:num>
  <w:num w:numId="24">
    <w:abstractNumId w:val="22"/>
  </w:num>
  <w:num w:numId="25">
    <w:abstractNumId w:val="28"/>
  </w:num>
  <w:num w:numId="26">
    <w:abstractNumId w:val="4"/>
  </w:num>
  <w:num w:numId="27">
    <w:abstractNumId w:val="2"/>
  </w:num>
  <w:num w:numId="28">
    <w:abstractNumId w:val="30"/>
  </w:num>
  <w:num w:numId="29">
    <w:abstractNumId w:val="7"/>
  </w:num>
  <w:num w:numId="30">
    <w:abstractNumId w:val="15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0854"/>
    <w:rsid w:val="000024B0"/>
    <w:rsid w:val="00002E7D"/>
    <w:rsid w:val="00006822"/>
    <w:rsid w:val="00010755"/>
    <w:rsid w:val="00011881"/>
    <w:rsid w:val="00013C71"/>
    <w:rsid w:val="0001495E"/>
    <w:rsid w:val="0002528B"/>
    <w:rsid w:val="00026E58"/>
    <w:rsid w:val="00032C27"/>
    <w:rsid w:val="0003310F"/>
    <w:rsid w:val="00033FA4"/>
    <w:rsid w:val="00036DF0"/>
    <w:rsid w:val="000412D2"/>
    <w:rsid w:val="00053FBB"/>
    <w:rsid w:val="00061EBF"/>
    <w:rsid w:val="000651E7"/>
    <w:rsid w:val="00067BEC"/>
    <w:rsid w:val="0007669A"/>
    <w:rsid w:val="0008676D"/>
    <w:rsid w:val="000933B3"/>
    <w:rsid w:val="00093DC3"/>
    <w:rsid w:val="000A326E"/>
    <w:rsid w:val="000B0E34"/>
    <w:rsid w:val="000D0990"/>
    <w:rsid w:val="000D4DAB"/>
    <w:rsid w:val="000F28B6"/>
    <w:rsid w:val="000F5857"/>
    <w:rsid w:val="001050C7"/>
    <w:rsid w:val="0011444B"/>
    <w:rsid w:val="00114A50"/>
    <w:rsid w:val="00120BBB"/>
    <w:rsid w:val="001272C8"/>
    <w:rsid w:val="00145944"/>
    <w:rsid w:val="00160FAF"/>
    <w:rsid w:val="00174341"/>
    <w:rsid w:val="00180605"/>
    <w:rsid w:val="00181B02"/>
    <w:rsid w:val="00185C07"/>
    <w:rsid w:val="00187EDB"/>
    <w:rsid w:val="0019661C"/>
    <w:rsid w:val="001A276A"/>
    <w:rsid w:val="001A34DE"/>
    <w:rsid w:val="001A4FC7"/>
    <w:rsid w:val="001B5B2C"/>
    <w:rsid w:val="001B6DE9"/>
    <w:rsid w:val="001B77B6"/>
    <w:rsid w:val="001C1D0C"/>
    <w:rsid w:val="001C3DB0"/>
    <w:rsid w:val="001C54EB"/>
    <w:rsid w:val="001D3395"/>
    <w:rsid w:val="001E4CFC"/>
    <w:rsid w:val="001E7A47"/>
    <w:rsid w:val="0020386D"/>
    <w:rsid w:val="00222450"/>
    <w:rsid w:val="002246E9"/>
    <w:rsid w:val="00232C14"/>
    <w:rsid w:val="00253AF9"/>
    <w:rsid w:val="002744D3"/>
    <w:rsid w:val="0028222C"/>
    <w:rsid w:val="002838C4"/>
    <w:rsid w:val="00287710"/>
    <w:rsid w:val="0029154D"/>
    <w:rsid w:val="00292343"/>
    <w:rsid w:val="002B089A"/>
    <w:rsid w:val="002B55B4"/>
    <w:rsid w:val="002B6664"/>
    <w:rsid w:val="002D4E0F"/>
    <w:rsid w:val="002E21C2"/>
    <w:rsid w:val="002E30B8"/>
    <w:rsid w:val="002E3BC0"/>
    <w:rsid w:val="002E3FA5"/>
    <w:rsid w:val="002F6683"/>
    <w:rsid w:val="002F6FC4"/>
    <w:rsid w:val="00304CF5"/>
    <w:rsid w:val="00305C5A"/>
    <w:rsid w:val="00307C66"/>
    <w:rsid w:val="00316054"/>
    <w:rsid w:val="003172BF"/>
    <w:rsid w:val="00321700"/>
    <w:rsid w:val="00321B2E"/>
    <w:rsid w:val="00321E14"/>
    <w:rsid w:val="0032333D"/>
    <w:rsid w:val="0032720C"/>
    <w:rsid w:val="0033410F"/>
    <w:rsid w:val="0035283D"/>
    <w:rsid w:val="00364A9F"/>
    <w:rsid w:val="00365260"/>
    <w:rsid w:val="00366FAD"/>
    <w:rsid w:val="0037325D"/>
    <w:rsid w:val="00373D68"/>
    <w:rsid w:val="0037618A"/>
    <w:rsid w:val="003765B3"/>
    <w:rsid w:val="00376BA7"/>
    <w:rsid w:val="00376FF7"/>
    <w:rsid w:val="003850BD"/>
    <w:rsid w:val="00390B21"/>
    <w:rsid w:val="003932A1"/>
    <w:rsid w:val="003A0694"/>
    <w:rsid w:val="003D0D86"/>
    <w:rsid w:val="003D29C1"/>
    <w:rsid w:val="003D68D4"/>
    <w:rsid w:val="003D6AD8"/>
    <w:rsid w:val="003F44B6"/>
    <w:rsid w:val="003F720A"/>
    <w:rsid w:val="003F7764"/>
    <w:rsid w:val="00402646"/>
    <w:rsid w:val="00417EA8"/>
    <w:rsid w:val="00420383"/>
    <w:rsid w:val="0042249A"/>
    <w:rsid w:val="004426BE"/>
    <w:rsid w:val="00447A8A"/>
    <w:rsid w:val="00452FA2"/>
    <w:rsid w:val="004559AE"/>
    <w:rsid w:val="004726DD"/>
    <w:rsid w:val="004726E1"/>
    <w:rsid w:val="00481F89"/>
    <w:rsid w:val="004824FE"/>
    <w:rsid w:val="00485F33"/>
    <w:rsid w:val="00494785"/>
    <w:rsid w:val="004A17C1"/>
    <w:rsid w:val="004B225E"/>
    <w:rsid w:val="004C2655"/>
    <w:rsid w:val="004C7FDD"/>
    <w:rsid w:val="004D067D"/>
    <w:rsid w:val="004D1015"/>
    <w:rsid w:val="004E2023"/>
    <w:rsid w:val="004E5E36"/>
    <w:rsid w:val="004E754C"/>
    <w:rsid w:val="004F43AB"/>
    <w:rsid w:val="0050374F"/>
    <w:rsid w:val="00523CDE"/>
    <w:rsid w:val="0054378A"/>
    <w:rsid w:val="00544B03"/>
    <w:rsid w:val="00545BD6"/>
    <w:rsid w:val="00550542"/>
    <w:rsid w:val="00571C00"/>
    <w:rsid w:val="00575199"/>
    <w:rsid w:val="00582A81"/>
    <w:rsid w:val="00586B49"/>
    <w:rsid w:val="00587651"/>
    <w:rsid w:val="005906FF"/>
    <w:rsid w:val="0059530B"/>
    <w:rsid w:val="005A062F"/>
    <w:rsid w:val="005A0821"/>
    <w:rsid w:val="005A5D70"/>
    <w:rsid w:val="005B1775"/>
    <w:rsid w:val="005C4F5A"/>
    <w:rsid w:val="005D47E6"/>
    <w:rsid w:val="005D749A"/>
    <w:rsid w:val="005E204F"/>
    <w:rsid w:val="005E2C50"/>
    <w:rsid w:val="00602247"/>
    <w:rsid w:val="00624030"/>
    <w:rsid w:val="00634F5D"/>
    <w:rsid w:val="0064167C"/>
    <w:rsid w:val="00642023"/>
    <w:rsid w:val="00642029"/>
    <w:rsid w:val="00644D59"/>
    <w:rsid w:val="006608D7"/>
    <w:rsid w:val="00667A23"/>
    <w:rsid w:val="006747A8"/>
    <w:rsid w:val="00676746"/>
    <w:rsid w:val="00681842"/>
    <w:rsid w:val="00692D5D"/>
    <w:rsid w:val="006B7DD3"/>
    <w:rsid w:val="006C7DC5"/>
    <w:rsid w:val="006D0969"/>
    <w:rsid w:val="006D1A3F"/>
    <w:rsid w:val="006D6027"/>
    <w:rsid w:val="006D6658"/>
    <w:rsid w:val="006E7A70"/>
    <w:rsid w:val="006F0014"/>
    <w:rsid w:val="006F35E0"/>
    <w:rsid w:val="00712BB3"/>
    <w:rsid w:val="00715723"/>
    <w:rsid w:val="0074090B"/>
    <w:rsid w:val="00744C3A"/>
    <w:rsid w:val="00750F6A"/>
    <w:rsid w:val="00751E16"/>
    <w:rsid w:val="00754349"/>
    <w:rsid w:val="00755693"/>
    <w:rsid w:val="007607A0"/>
    <w:rsid w:val="00764A55"/>
    <w:rsid w:val="007663D1"/>
    <w:rsid w:val="0076746F"/>
    <w:rsid w:val="00772A8D"/>
    <w:rsid w:val="00781B87"/>
    <w:rsid w:val="00786649"/>
    <w:rsid w:val="007A30CF"/>
    <w:rsid w:val="007A7070"/>
    <w:rsid w:val="007B1AB3"/>
    <w:rsid w:val="007B3899"/>
    <w:rsid w:val="007B476B"/>
    <w:rsid w:val="007C09BD"/>
    <w:rsid w:val="007C1CF5"/>
    <w:rsid w:val="007C2EF0"/>
    <w:rsid w:val="007D01DF"/>
    <w:rsid w:val="007E1AE2"/>
    <w:rsid w:val="007F0080"/>
    <w:rsid w:val="007F1044"/>
    <w:rsid w:val="007F498D"/>
    <w:rsid w:val="007F4D4D"/>
    <w:rsid w:val="007F51E1"/>
    <w:rsid w:val="007F57EC"/>
    <w:rsid w:val="00800828"/>
    <w:rsid w:val="008042C1"/>
    <w:rsid w:val="008043AF"/>
    <w:rsid w:val="00810180"/>
    <w:rsid w:val="00812552"/>
    <w:rsid w:val="00825EED"/>
    <w:rsid w:val="00832D3F"/>
    <w:rsid w:val="00837732"/>
    <w:rsid w:val="008409AC"/>
    <w:rsid w:val="00841818"/>
    <w:rsid w:val="008465AF"/>
    <w:rsid w:val="00847DED"/>
    <w:rsid w:val="00856F6C"/>
    <w:rsid w:val="008604E9"/>
    <w:rsid w:val="00866EEC"/>
    <w:rsid w:val="008976D8"/>
    <w:rsid w:val="008A7A2E"/>
    <w:rsid w:val="008B1A0E"/>
    <w:rsid w:val="008B2771"/>
    <w:rsid w:val="008B4BCD"/>
    <w:rsid w:val="008C572B"/>
    <w:rsid w:val="008C7B01"/>
    <w:rsid w:val="008D002E"/>
    <w:rsid w:val="008E47B3"/>
    <w:rsid w:val="008E6F00"/>
    <w:rsid w:val="008F358C"/>
    <w:rsid w:val="008F50C4"/>
    <w:rsid w:val="0090404E"/>
    <w:rsid w:val="00922C8D"/>
    <w:rsid w:val="00924D66"/>
    <w:rsid w:val="00926772"/>
    <w:rsid w:val="00930E56"/>
    <w:rsid w:val="009340F0"/>
    <w:rsid w:val="0093669A"/>
    <w:rsid w:val="00940555"/>
    <w:rsid w:val="009446D0"/>
    <w:rsid w:val="0095126C"/>
    <w:rsid w:val="0095315E"/>
    <w:rsid w:val="0097027A"/>
    <w:rsid w:val="00971A37"/>
    <w:rsid w:val="009732B2"/>
    <w:rsid w:val="009756B5"/>
    <w:rsid w:val="009850A3"/>
    <w:rsid w:val="00993E5A"/>
    <w:rsid w:val="009960CC"/>
    <w:rsid w:val="00997236"/>
    <w:rsid w:val="009A05A7"/>
    <w:rsid w:val="009A334E"/>
    <w:rsid w:val="009A369D"/>
    <w:rsid w:val="009B2F21"/>
    <w:rsid w:val="009B73B1"/>
    <w:rsid w:val="009C264D"/>
    <w:rsid w:val="009D0F7E"/>
    <w:rsid w:val="009D63D2"/>
    <w:rsid w:val="009D7CD7"/>
    <w:rsid w:val="009E14B8"/>
    <w:rsid w:val="009E2554"/>
    <w:rsid w:val="00A0390F"/>
    <w:rsid w:val="00A03B1E"/>
    <w:rsid w:val="00A03B8C"/>
    <w:rsid w:val="00A1362E"/>
    <w:rsid w:val="00A225ED"/>
    <w:rsid w:val="00A30497"/>
    <w:rsid w:val="00A37430"/>
    <w:rsid w:val="00A418F4"/>
    <w:rsid w:val="00A453A1"/>
    <w:rsid w:val="00A63027"/>
    <w:rsid w:val="00A70AD4"/>
    <w:rsid w:val="00A74808"/>
    <w:rsid w:val="00A8074D"/>
    <w:rsid w:val="00A87910"/>
    <w:rsid w:val="00A87B66"/>
    <w:rsid w:val="00AA1F94"/>
    <w:rsid w:val="00AA24A9"/>
    <w:rsid w:val="00AB24EE"/>
    <w:rsid w:val="00AB6DDC"/>
    <w:rsid w:val="00AC3FAF"/>
    <w:rsid w:val="00AC4B55"/>
    <w:rsid w:val="00AC6170"/>
    <w:rsid w:val="00AD3438"/>
    <w:rsid w:val="00AD6882"/>
    <w:rsid w:val="00AD71A1"/>
    <w:rsid w:val="00AE7DAB"/>
    <w:rsid w:val="00AF5579"/>
    <w:rsid w:val="00AF664C"/>
    <w:rsid w:val="00B1014F"/>
    <w:rsid w:val="00B13679"/>
    <w:rsid w:val="00B13DF8"/>
    <w:rsid w:val="00B15AF6"/>
    <w:rsid w:val="00B205D0"/>
    <w:rsid w:val="00B24EA6"/>
    <w:rsid w:val="00B2790C"/>
    <w:rsid w:val="00B345F6"/>
    <w:rsid w:val="00B45D50"/>
    <w:rsid w:val="00B67328"/>
    <w:rsid w:val="00B6754F"/>
    <w:rsid w:val="00B6761D"/>
    <w:rsid w:val="00B776B2"/>
    <w:rsid w:val="00B815D7"/>
    <w:rsid w:val="00B818A7"/>
    <w:rsid w:val="00B8400B"/>
    <w:rsid w:val="00B86362"/>
    <w:rsid w:val="00B90940"/>
    <w:rsid w:val="00B914DD"/>
    <w:rsid w:val="00B91C52"/>
    <w:rsid w:val="00B94810"/>
    <w:rsid w:val="00BA5B20"/>
    <w:rsid w:val="00BB0F69"/>
    <w:rsid w:val="00BB213A"/>
    <w:rsid w:val="00BB39F3"/>
    <w:rsid w:val="00BC0EC2"/>
    <w:rsid w:val="00BC3FBA"/>
    <w:rsid w:val="00BD2A2C"/>
    <w:rsid w:val="00BD4105"/>
    <w:rsid w:val="00BD4CF9"/>
    <w:rsid w:val="00BE04B9"/>
    <w:rsid w:val="00BE4FBF"/>
    <w:rsid w:val="00BE5093"/>
    <w:rsid w:val="00BE7413"/>
    <w:rsid w:val="00BF09BF"/>
    <w:rsid w:val="00C0239F"/>
    <w:rsid w:val="00C0326B"/>
    <w:rsid w:val="00C106FB"/>
    <w:rsid w:val="00C240E1"/>
    <w:rsid w:val="00C311AE"/>
    <w:rsid w:val="00C32887"/>
    <w:rsid w:val="00C33C71"/>
    <w:rsid w:val="00C3683C"/>
    <w:rsid w:val="00C53689"/>
    <w:rsid w:val="00C64332"/>
    <w:rsid w:val="00C64E63"/>
    <w:rsid w:val="00C66A64"/>
    <w:rsid w:val="00C803F7"/>
    <w:rsid w:val="00C80694"/>
    <w:rsid w:val="00C834D3"/>
    <w:rsid w:val="00C903A0"/>
    <w:rsid w:val="00CA55BA"/>
    <w:rsid w:val="00CB0717"/>
    <w:rsid w:val="00CB5720"/>
    <w:rsid w:val="00CD14A0"/>
    <w:rsid w:val="00CD6793"/>
    <w:rsid w:val="00CE3F54"/>
    <w:rsid w:val="00CE5CA6"/>
    <w:rsid w:val="00CE711B"/>
    <w:rsid w:val="00CF0C79"/>
    <w:rsid w:val="00CF18CD"/>
    <w:rsid w:val="00D022C8"/>
    <w:rsid w:val="00D0654E"/>
    <w:rsid w:val="00D1237B"/>
    <w:rsid w:val="00D16745"/>
    <w:rsid w:val="00D16961"/>
    <w:rsid w:val="00D569CB"/>
    <w:rsid w:val="00D70428"/>
    <w:rsid w:val="00D7779C"/>
    <w:rsid w:val="00DA1FF4"/>
    <w:rsid w:val="00DB2439"/>
    <w:rsid w:val="00DB559D"/>
    <w:rsid w:val="00DD0DF3"/>
    <w:rsid w:val="00DD5FC2"/>
    <w:rsid w:val="00DE289B"/>
    <w:rsid w:val="00DE32F9"/>
    <w:rsid w:val="00DE7F72"/>
    <w:rsid w:val="00DF1767"/>
    <w:rsid w:val="00DF4A71"/>
    <w:rsid w:val="00DF6701"/>
    <w:rsid w:val="00E037DC"/>
    <w:rsid w:val="00E042EA"/>
    <w:rsid w:val="00E13DC7"/>
    <w:rsid w:val="00E45651"/>
    <w:rsid w:val="00E46E87"/>
    <w:rsid w:val="00E6754E"/>
    <w:rsid w:val="00E70399"/>
    <w:rsid w:val="00E709AE"/>
    <w:rsid w:val="00E712A1"/>
    <w:rsid w:val="00E7291F"/>
    <w:rsid w:val="00E7539E"/>
    <w:rsid w:val="00E7619F"/>
    <w:rsid w:val="00E81A7C"/>
    <w:rsid w:val="00E83967"/>
    <w:rsid w:val="00E91F55"/>
    <w:rsid w:val="00E92014"/>
    <w:rsid w:val="00E93282"/>
    <w:rsid w:val="00EB2563"/>
    <w:rsid w:val="00EB7D61"/>
    <w:rsid w:val="00EC098C"/>
    <w:rsid w:val="00EC107B"/>
    <w:rsid w:val="00EC6600"/>
    <w:rsid w:val="00EC68D6"/>
    <w:rsid w:val="00EC7767"/>
    <w:rsid w:val="00ED5173"/>
    <w:rsid w:val="00ED5B1C"/>
    <w:rsid w:val="00ED701C"/>
    <w:rsid w:val="00EE28F7"/>
    <w:rsid w:val="00EF1A46"/>
    <w:rsid w:val="00F02719"/>
    <w:rsid w:val="00F05EE1"/>
    <w:rsid w:val="00F15190"/>
    <w:rsid w:val="00F44850"/>
    <w:rsid w:val="00F50096"/>
    <w:rsid w:val="00F50BA1"/>
    <w:rsid w:val="00F51792"/>
    <w:rsid w:val="00F52454"/>
    <w:rsid w:val="00F56934"/>
    <w:rsid w:val="00F61696"/>
    <w:rsid w:val="00F617B2"/>
    <w:rsid w:val="00F72DDB"/>
    <w:rsid w:val="00F73E43"/>
    <w:rsid w:val="00FA461A"/>
    <w:rsid w:val="00FA71A0"/>
    <w:rsid w:val="00FA7759"/>
    <w:rsid w:val="00FB379C"/>
    <w:rsid w:val="00FB6DDF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4C91B9"/>
  <w15:docId w15:val="{089E6B09-37EA-45C6-87B7-2A389E51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D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DDB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D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2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64D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6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64D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BE9EA-4167-4CFB-96CA-D396760C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1867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Andrzej Tabaka</cp:lastModifiedBy>
  <cp:revision>3</cp:revision>
  <cp:lastPrinted>2023-07-07T09:29:00Z</cp:lastPrinted>
  <dcterms:created xsi:type="dcterms:W3CDTF">2025-01-20T14:17:00Z</dcterms:created>
  <dcterms:modified xsi:type="dcterms:W3CDTF">2025-01-21T14:48:00Z</dcterms:modified>
</cp:coreProperties>
</file>