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7774" w14:textId="4EBC3AD6" w:rsidR="00711D59" w:rsidRDefault="00711D59" w:rsidP="00711D59">
      <w:pPr>
        <w:pStyle w:val="10Szanowny"/>
        <w:spacing w:before="0" w:line="288" w:lineRule="auto"/>
      </w:pPr>
      <w:bookmarkStart w:id="0" w:name="_Hlk159312390"/>
      <w:r>
        <w:t>Pani</w:t>
      </w:r>
    </w:p>
    <w:p w14:paraId="560CF434" w14:textId="60742099" w:rsidR="00E762E2" w:rsidRDefault="00E762E2" w:rsidP="00711D59">
      <w:pPr>
        <w:pStyle w:val="10Szanowny"/>
        <w:spacing w:before="0" w:line="288" w:lineRule="auto"/>
      </w:pPr>
      <w:r w:rsidRPr="00E762E2">
        <w:t>Aleksandra Krych</w:t>
      </w:r>
    </w:p>
    <w:p w14:paraId="0A662D24" w14:textId="77777777" w:rsidR="00D97647" w:rsidRDefault="00E762E2" w:rsidP="00D97647">
      <w:pPr>
        <w:pStyle w:val="10Szanowny"/>
        <w:spacing w:before="240" w:line="288" w:lineRule="auto"/>
        <w:jc w:val="left"/>
      </w:pPr>
      <w:r w:rsidRPr="00E762E2">
        <w:t xml:space="preserve">Ośrodek Szkolenia Kierowców </w:t>
      </w:r>
    </w:p>
    <w:p w14:paraId="24039085" w14:textId="58748D86" w:rsidR="000B7665" w:rsidRPr="00B53334" w:rsidRDefault="00E762E2" w:rsidP="00D97647">
      <w:pPr>
        <w:pStyle w:val="10Szanowny"/>
        <w:spacing w:before="0" w:after="240" w:line="288" w:lineRule="auto"/>
        <w:jc w:val="left"/>
      </w:pPr>
      <w:r w:rsidRPr="00E762E2">
        <w:t>MOTOFRAJDA Aleksandra Krych</w:t>
      </w:r>
    </w:p>
    <w:p w14:paraId="2A7D6580" w14:textId="77777777" w:rsidR="00E762E2" w:rsidRDefault="00E762E2" w:rsidP="000B7665">
      <w:pPr>
        <w:pStyle w:val="10Szanowny"/>
        <w:spacing w:before="0" w:line="360" w:lineRule="auto"/>
        <w:jc w:val="left"/>
      </w:pPr>
      <w:r w:rsidRPr="00E762E2">
        <w:t>ul. Sudecka 82 lok. G2</w:t>
      </w:r>
    </w:p>
    <w:bookmarkEnd w:id="0"/>
    <w:p w14:paraId="4E00C257" w14:textId="63351F0A" w:rsidR="0022442C" w:rsidRPr="0022442C" w:rsidRDefault="0022442C" w:rsidP="0022442C">
      <w:pPr>
        <w:pStyle w:val="10Szanowny"/>
        <w:spacing w:before="0" w:line="360" w:lineRule="auto"/>
        <w:jc w:val="left"/>
      </w:pPr>
      <w:r w:rsidRPr="0022442C">
        <w:t>53-129 Wrocław</w:t>
      </w:r>
    </w:p>
    <w:p w14:paraId="7B86191A" w14:textId="1780011F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4B30F0">
        <w:rPr>
          <w:rFonts w:ascii="Verdana" w:hAnsi="Verdana" w:cs="Arial"/>
          <w:sz w:val="20"/>
          <w:szCs w:val="20"/>
        </w:rPr>
        <w:t>2</w:t>
      </w:r>
      <w:r w:rsidR="00E0110A">
        <w:rPr>
          <w:rFonts w:ascii="Verdana" w:hAnsi="Verdana" w:cs="Arial"/>
          <w:sz w:val="20"/>
          <w:szCs w:val="20"/>
        </w:rPr>
        <w:t>6</w:t>
      </w:r>
      <w:r w:rsidR="00E762E2">
        <w:rPr>
          <w:rFonts w:ascii="Verdana" w:hAnsi="Verdana" w:cs="Arial"/>
          <w:sz w:val="20"/>
          <w:szCs w:val="20"/>
        </w:rPr>
        <w:t xml:space="preserve"> lutego 2024 r.</w:t>
      </w:r>
    </w:p>
    <w:p w14:paraId="627DF04E" w14:textId="082B9A07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22442C">
        <w:rPr>
          <w:rFonts w:ascii="Verdana" w:hAnsi="Verdana" w:cs="Verdana"/>
          <w:sz w:val="20"/>
          <w:szCs w:val="20"/>
        </w:rPr>
        <w:t>66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AB195C">
        <w:rPr>
          <w:rFonts w:ascii="Verdana" w:hAnsi="Verdana" w:cs="Verdana"/>
          <w:sz w:val="20"/>
          <w:szCs w:val="20"/>
        </w:rPr>
        <w:t>3</w:t>
      </w:r>
    </w:p>
    <w:p w14:paraId="1478D5E7" w14:textId="577B5E5A" w:rsidR="0006603B" w:rsidRPr="008C4E06" w:rsidRDefault="004B30F0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00025190</w:t>
      </w:r>
      <w:r w:rsidR="00175957">
        <w:rPr>
          <w:rFonts w:ascii="Verdana" w:hAnsi="Verdana" w:cs="Arial"/>
          <w:sz w:val="20"/>
          <w:szCs w:val="20"/>
        </w:rPr>
        <w:t>/</w:t>
      </w:r>
      <w:r w:rsidR="000B7665" w:rsidRPr="000B7665">
        <w:rPr>
          <w:rFonts w:ascii="Verdana" w:hAnsi="Verdana" w:cs="Arial"/>
          <w:sz w:val="20"/>
          <w:szCs w:val="20"/>
        </w:rPr>
        <w:t>202</w:t>
      </w:r>
      <w:r w:rsidR="00AB195C">
        <w:rPr>
          <w:rFonts w:ascii="Verdana" w:hAnsi="Verdana" w:cs="Arial"/>
          <w:sz w:val="20"/>
          <w:szCs w:val="20"/>
        </w:rPr>
        <w:t>4</w:t>
      </w:r>
      <w:r w:rsidR="000B7665" w:rsidRPr="000B7665">
        <w:rPr>
          <w:rFonts w:ascii="Verdana" w:hAnsi="Verdana" w:cs="Arial"/>
          <w:sz w:val="20"/>
          <w:szCs w:val="20"/>
        </w:rPr>
        <w:t>/W</w:t>
      </w:r>
    </w:p>
    <w:p w14:paraId="7AB2B22A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1F62CCFE" w14:textId="77777777" w:rsidR="004B30F0" w:rsidRDefault="004B30F0" w:rsidP="004B30F0">
      <w:pPr>
        <w:pStyle w:val="10Szanowny"/>
        <w:suppressAutoHyphens/>
        <w:spacing w:before="240" w:line="360" w:lineRule="auto"/>
        <w:jc w:val="left"/>
        <w:rPr>
          <w:rFonts w:cs="Verdana"/>
        </w:rPr>
      </w:pPr>
      <w:bookmarkStart w:id="1" w:name="_Hlk157755511"/>
      <w:r>
        <w:rPr>
          <w:rFonts w:cs="Verdana"/>
        </w:rPr>
        <w:t>Zalecenia pokontrolne wydaje się na podstawie art. 43 ust. 1 pkt 3 ustawy z dnia 5 stycznia 2011 r. o kierujących pojazdami (t.j. Dz. U. z 2023 r., poz. 622 ze zmianami – zwanej dalej ustawą).</w:t>
      </w:r>
      <w:bookmarkEnd w:id="1"/>
    </w:p>
    <w:p w14:paraId="615EF193" w14:textId="3EE2100A" w:rsidR="00533FC6" w:rsidRDefault="00756B71" w:rsidP="004B30F0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>przeprowadził kontrolę ośrodka szkolenia kierowcó</w:t>
      </w:r>
      <w:r w:rsidR="00AB195C">
        <w:rPr>
          <w:rFonts w:cs="Verdana"/>
        </w:rPr>
        <w:t xml:space="preserve">w </w:t>
      </w:r>
      <w:r w:rsidR="0022442C" w:rsidRPr="0022442C">
        <w:rPr>
          <w:rFonts w:cs="Verdana"/>
        </w:rPr>
        <w:t>Ośrodek Szkolenia Kierowców MOTOFRAJDA Aleksandra Krych, ul. Sudecka 82 lok. G2, 53-129 Wrocław prowadzonego przez przedsiębiorcę wpisanego do Rejestru przedsiębiorców prowadzących ośrodek szkolenia kierowców na terenie miasta Wrocławia, pod numerem ewidencyjnym 02620264</w:t>
      </w:r>
      <w:r w:rsidR="001F6701">
        <w:t>.</w:t>
      </w:r>
    </w:p>
    <w:p w14:paraId="12668ED7" w14:textId="5E528045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38279F1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3F8CCFF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18141B04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65D36D4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510D3CB4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03DEAF7E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10FF300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28E2E379" w14:textId="4D33C7A7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</w:t>
      </w:r>
      <w:r w:rsidR="00711D59" w:rsidRPr="00711D59">
        <w:rPr>
          <w:rFonts w:ascii="Verdana" w:hAnsi="Verdana" w:cs="Verdana"/>
          <w:sz w:val="20"/>
          <w:szCs w:val="20"/>
        </w:rPr>
        <w:t>od 15 października 2022 r. do 24 listopada 2023 r</w:t>
      </w:r>
      <w:r>
        <w:rPr>
          <w:rFonts w:ascii="Verdana" w:hAnsi="Verdana" w:cs="Verdana"/>
          <w:sz w:val="20"/>
          <w:szCs w:val="20"/>
        </w:rPr>
        <w:t>.</w:t>
      </w:r>
    </w:p>
    <w:p w14:paraId="233D6BC1" w14:textId="4FFECC76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</w:t>
      </w:r>
      <w:r w:rsidR="00711D59" w:rsidRPr="00711D59">
        <w:rPr>
          <w:rFonts w:ascii="Verdana" w:hAnsi="Verdana" w:cs="Verdana"/>
          <w:sz w:val="20"/>
          <w:szCs w:val="20"/>
        </w:rPr>
        <w:t xml:space="preserve"> </w:t>
      </w:r>
      <w:r w:rsidR="00711D59" w:rsidRPr="008C4E06">
        <w:rPr>
          <w:rFonts w:ascii="Verdana" w:hAnsi="Verdana" w:cs="Verdana"/>
          <w:sz w:val="20"/>
          <w:szCs w:val="20"/>
        </w:rPr>
        <w:t>WKN-KSO.5440.2.</w:t>
      </w:r>
      <w:r w:rsidR="00711D59">
        <w:rPr>
          <w:rFonts w:ascii="Verdana" w:hAnsi="Verdana" w:cs="Verdana"/>
          <w:sz w:val="20"/>
          <w:szCs w:val="20"/>
        </w:rPr>
        <w:t>66</w:t>
      </w:r>
      <w:r w:rsidR="00711D59" w:rsidRPr="008C4E06">
        <w:rPr>
          <w:rFonts w:ascii="Verdana" w:hAnsi="Verdana" w:cs="Verdana"/>
          <w:sz w:val="20"/>
          <w:szCs w:val="20"/>
        </w:rPr>
        <w:t>.202</w:t>
      </w:r>
      <w:r w:rsidR="00711D59">
        <w:rPr>
          <w:rFonts w:ascii="Verdana" w:hAnsi="Verdana" w:cs="Verdana"/>
          <w:sz w:val="20"/>
          <w:szCs w:val="20"/>
        </w:rPr>
        <w:t>3</w:t>
      </w:r>
      <w:r w:rsidRPr="008C4E06">
        <w:rPr>
          <w:rFonts w:ascii="Verdana" w:hAnsi="Verdana" w:cs="Arial"/>
          <w:sz w:val="20"/>
          <w:szCs w:val="20"/>
        </w:rPr>
        <w:t xml:space="preserve"> z </w:t>
      </w:r>
      <w:r w:rsidR="00E762E2">
        <w:rPr>
          <w:rFonts w:ascii="Verdana" w:hAnsi="Verdana" w:cs="Arial"/>
          <w:sz w:val="20"/>
          <w:szCs w:val="20"/>
        </w:rPr>
        <w:t>1</w:t>
      </w:r>
      <w:r w:rsidR="004B30F0">
        <w:rPr>
          <w:rFonts w:ascii="Verdana" w:hAnsi="Verdana" w:cs="Arial"/>
          <w:sz w:val="20"/>
          <w:szCs w:val="20"/>
        </w:rPr>
        <w:t>9</w:t>
      </w:r>
      <w:r w:rsidR="00E762E2">
        <w:rPr>
          <w:rFonts w:ascii="Verdana" w:hAnsi="Verdana" w:cs="Arial"/>
          <w:sz w:val="20"/>
          <w:szCs w:val="20"/>
        </w:rPr>
        <w:t xml:space="preserve"> lutego 2024 </w:t>
      </w:r>
      <w:r w:rsidRPr="008C4E06">
        <w:rPr>
          <w:rFonts w:ascii="Verdana" w:hAnsi="Verdana" w:cs="Arial"/>
          <w:sz w:val="20"/>
          <w:szCs w:val="20"/>
        </w:rPr>
        <w:t>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65B99F1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5CC2409E" w14:textId="77777777" w:rsidR="00D97647" w:rsidRDefault="00D97647" w:rsidP="00D97647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2335E4B0" w14:textId="77777777" w:rsidR="00D97647" w:rsidRDefault="00D97647" w:rsidP="00D97647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6592EE01" w14:textId="77777777" w:rsidR="00D97647" w:rsidRDefault="00D97647" w:rsidP="00D97647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2D4FE77B" w14:textId="5E712ED9" w:rsidR="00D97647" w:rsidRPr="00D97647" w:rsidRDefault="00D97647" w:rsidP="00D97647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002E6687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F200691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5AA891A8" w14:textId="534FFC86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kontroli </w:t>
      </w:r>
      <w:r w:rsidR="00711D59" w:rsidRPr="008C4E06">
        <w:rPr>
          <w:rFonts w:ascii="Verdana" w:hAnsi="Verdana" w:cs="Verdana"/>
          <w:sz w:val="20"/>
          <w:szCs w:val="20"/>
        </w:rPr>
        <w:t>WKN-KSO.5440.2.</w:t>
      </w:r>
      <w:r w:rsidR="00711D59">
        <w:rPr>
          <w:rFonts w:ascii="Verdana" w:hAnsi="Verdana" w:cs="Verdana"/>
          <w:sz w:val="20"/>
          <w:szCs w:val="20"/>
        </w:rPr>
        <w:t>66</w:t>
      </w:r>
      <w:r w:rsidR="00711D59" w:rsidRPr="008C4E06">
        <w:rPr>
          <w:rFonts w:ascii="Verdana" w:hAnsi="Verdana" w:cs="Verdana"/>
          <w:sz w:val="20"/>
          <w:szCs w:val="20"/>
        </w:rPr>
        <w:t>.202</w:t>
      </w:r>
      <w:r w:rsidR="00711D59">
        <w:rPr>
          <w:rFonts w:ascii="Verdana" w:hAnsi="Verdana" w:cs="Verdana"/>
          <w:sz w:val="20"/>
          <w:szCs w:val="20"/>
        </w:rPr>
        <w:t xml:space="preserve">3 </w:t>
      </w:r>
      <w:r w:rsidRPr="00AF6555">
        <w:rPr>
          <w:rFonts w:ascii="Verdana" w:hAnsi="Verdana" w:cs="Verdana"/>
          <w:sz w:val="20"/>
          <w:szCs w:val="20"/>
        </w:rPr>
        <w:t>w wersji elektronicznej.</w:t>
      </w:r>
    </w:p>
    <w:p w14:paraId="0FE8B153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C587" w14:textId="77777777" w:rsidR="002A1989" w:rsidRDefault="002A1989">
      <w:r>
        <w:separator/>
      </w:r>
    </w:p>
  </w:endnote>
  <w:endnote w:type="continuationSeparator" w:id="0">
    <w:p w14:paraId="2C949FAF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288E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7028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70280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7028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7028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70280">
      <w:rPr>
        <w:rFonts w:ascii="Times New Roman" w:hAnsi="Times New Roman"/>
        <w:sz w:val="14"/>
        <w:szCs w:val="14"/>
      </w:rPr>
      <w:fldChar w:fldCharType="separate"/>
    </w:r>
    <w:r w:rsidR="00FC0C06">
      <w:rPr>
        <w:rFonts w:ascii="Times New Roman" w:hAnsi="Times New Roman"/>
        <w:noProof/>
        <w:sz w:val="14"/>
        <w:szCs w:val="14"/>
      </w:rPr>
      <w:t>2</w:t>
    </w:r>
    <w:r w:rsidR="00B7028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1653" w14:textId="77777777" w:rsidR="002A1989" w:rsidRDefault="002A1989">
    <w:pPr>
      <w:pStyle w:val="Stopka"/>
      <w:rPr>
        <w:rFonts w:ascii="Times New Roman" w:hAnsi="Times New Roman"/>
      </w:rPr>
    </w:pPr>
  </w:p>
  <w:p w14:paraId="78B83DDF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9AAC1DC" wp14:editId="76DBC998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1F31E2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B70280">
              <w:fldChar w:fldCharType="begin"/>
            </w:r>
            <w:r w:rsidR="0011703B">
              <w:instrText>PAGE</w:instrText>
            </w:r>
            <w:r w:rsidR="00B70280">
              <w:fldChar w:fldCharType="separate"/>
            </w:r>
            <w:r w:rsidR="00FC0C06">
              <w:rPr>
                <w:noProof/>
              </w:rPr>
              <w:t>2</w:t>
            </w:r>
            <w:r w:rsidR="00B70280">
              <w:rPr>
                <w:noProof/>
              </w:rPr>
              <w:fldChar w:fldCharType="end"/>
            </w:r>
            <w:r w:rsidRPr="00945FF1">
              <w:t xml:space="preserve"> z </w:t>
            </w:r>
            <w:r w:rsidR="00B70280">
              <w:fldChar w:fldCharType="begin"/>
            </w:r>
            <w:r w:rsidR="0011703B">
              <w:instrText>NUMPAGES</w:instrText>
            </w:r>
            <w:r w:rsidR="00B70280">
              <w:fldChar w:fldCharType="separate"/>
            </w:r>
            <w:r w:rsidR="00FC0C06">
              <w:rPr>
                <w:noProof/>
              </w:rPr>
              <w:t>2</w:t>
            </w:r>
            <w:r w:rsidR="00B70280">
              <w:rPr>
                <w:noProof/>
              </w:rPr>
              <w:fldChar w:fldCharType="end"/>
            </w:r>
          </w:p>
        </w:sdtContent>
      </w:sdt>
    </w:sdtContent>
  </w:sdt>
  <w:p w14:paraId="36D82AF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8814" w14:textId="77777777" w:rsidR="002A1989" w:rsidRDefault="002A1989">
      <w:r>
        <w:separator/>
      </w:r>
    </w:p>
  </w:footnote>
  <w:footnote w:type="continuationSeparator" w:id="0">
    <w:p w14:paraId="36E95023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0898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4213EC9D" wp14:editId="11692485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C224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doNotHyphenateCaps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957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C47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2442C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30F0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D59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10CA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195C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601B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97647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110A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762E2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4D58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1D8D15C"/>
  <w15:docId w15:val="{6D6B309F-4665-4570-A73F-DFC59AC8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B5746-9AE1-47EF-86C8-A21378A1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288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11</cp:revision>
  <cp:lastPrinted>2024-02-26T07:18:00Z</cp:lastPrinted>
  <dcterms:created xsi:type="dcterms:W3CDTF">2024-02-20T08:04:00Z</dcterms:created>
  <dcterms:modified xsi:type="dcterms:W3CDTF">2025-02-18T09:05:00Z</dcterms:modified>
</cp:coreProperties>
</file>